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098E259E" w:rsidR="002F3CC6" w:rsidRPr="005B06CF" w:rsidRDefault="006A1798" w:rsidP="00F13138">
      <w:pPr>
        <w:pStyle w:val="H3"/>
        <w:numPr>
          <w:ilvl w:val="2"/>
          <w:numId w:val="23"/>
        </w:numPr>
        <w:rPr>
          <w:w w:val="100"/>
        </w:rPr>
      </w:pPr>
      <w:r w:rsidRPr="000D0015">
        <w:rPr>
          <w:sz w:val="24"/>
          <w:szCs w:val="24"/>
        </w:rPr>
        <w:br w:type="page"/>
      </w:r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5B06CF">
      <w:pPr>
        <w:pStyle w:val="H4"/>
        <w:numPr>
          <w:ilvl w:val="3"/>
          <w:numId w:val="23"/>
        </w:numPr>
        <w:rPr>
          <w:w w:val="100"/>
        </w:rPr>
      </w:pPr>
      <w:bookmarkStart w:id="1" w:name="RTF33353834393a2048342c312e"/>
      <w:r w:rsidRPr="005B06CF">
        <w:rPr>
          <w:w w:val="100"/>
        </w:rPr>
        <w:t>DL MU-MIMO</w:t>
      </w:r>
      <w:bookmarkEnd w:id="1"/>
    </w:p>
    <w:p w14:paraId="70529983" w14:textId="1419CFCA" w:rsidR="002F3CC6" w:rsidRPr="005B06CF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 w:rsidRPr="005B06CF">
        <w:rPr>
          <w:w w:val="100"/>
        </w:rPr>
        <w:t>Supported RU sizes in DL MU-MIMO</w:t>
      </w:r>
    </w:p>
    <w:p w14:paraId="2BD8270F" w14:textId="68B510A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STA that sets the Partial Bandwidth DL MU-MIMO subfield of the EHT PHY Capabilities Information field in the EHT Capabilities element that it transmits to 1 shall support receiving an RU in an EHT PPDU where MU-MIMO is employed in the RU, the RU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1E5F4231" w14:textId="3FD61CC0" w:rsidR="002F3CC6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 w:rsidR="002F3CC6">
        <w:rPr>
          <w:w w:val="100"/>
        </w:rPr>
        <w:t xml:space="preserve"> MU PPDU</w:t>
      </w:r>
    </w:p>
    <w:p w14:paraId="477B202D" w14:textId="3F2304B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STA shall support the reception of DL MU-MIMO transmissions on full bandwidth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that </w:t>
      </w:r>
      <w:proofErr w:type="gramStart"/>
      <w:r>
        <w:rPr>
          <w:w w:val="100"/>
        </w:rPr>
        <w:t>is capable of transmitting</w:t>
      </w:r>
      <w:proofErr w:type="gramEnd"/>
      <w:r>
        <w:rPr>
          <w:w w:val="100"/>
        </w:rPr>
        <w:t xml:space="preserve"> 4 or more space-time streams shall support DL MU-MIMO transmissions on full bandwidth.</w:t>
      </w:r>
    </w:p>
    <w:p w14:paraId="40089B5E" w14:textId="27896B3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of the aforementioned requirements in this subclause on the per user and total number of space-time-streams are also applicable to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MU-MIMO transmission on an RU in an EHT PPDU where the RU does not span the entire PPDU bandwidth.</w:t>
      </w:r>
    </w:p>
    <w:p w14:paraId="253D46C8" w14:textId="2155EA0F" w:rsidR="002F3CC6" w:rsidRDefault="002F3CC6" w:rsidP="005B06CF">
      <w:pPr>
        <w:pStyle w:val="H4"/>
        <w:numPr>
          <w:ilvl w:val="3"/>
          <w:numId w:val="23"/>
        </w:numPr>
        <w:rPr>
          <w:w w:val="100"/>
        </w:rPr>
      </w:pPr>
      <w:r>
        <w:rPr>
          <w:w w:val="100"/>
        </w:rPr>
        <w:t>UL MU-MIMO</w:t>
      </w:r>
    </w:p>
    <w:p w14:paraId="3AD13422" w14:textId="36517055" w:rsidR="002F3CC6" w:rsidRDefault="005B06CF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5B5B764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receiving an RU in an EHT TB PPDU where MU-MIMO is employed in the RU, the RU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47D23F7F" w14:textId="2BA8476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transmitting an RU in an EHT TB PPDU where UL MU-MIMO is employed in the RU, the RU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2C20C66E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lastRenderedPageBreak/>
        <w:t xml:space="preserve"> </w:t>
      </w:r>
      <w:r w:rsidR="003D25FE">
        <w:rPr>
          <w:w w:val="100"/>
        </w:rPr>
        <w:t xml:space="preserve">UL </w:t>
      </w:r>
      <w:r w:rsidR="002F3CC6">
        <w:rPr>
          <w:w w:val="100"/>
        </w:rPr>
        <w:t>MU-MIMO EHT-LTF Mode</w:t>
      </w:r>
    </w:p>
    <w:p w14:paraId="00693737" w14:textId="691622EC" w:rsidR="00DB7F93" w:rsidRPr="00DB7F93" w:rsidRDefault="00DB7F93" w:rsidP="00DB7F93">
      <w:pPr>
        <w:pStyle w:val="T"/>
        <w:rPr>
          <w:lang w:eastAsia="en-US"/>
        </w:rPr>
      </w:pPr>
      <w:r w:rsidRPr="009D2A3A">
        <w:rPr>
          <w:highlight w:val="yellow"/>
          <w:lang w:eastAsia="en-US"/>
        </w:rPr>
        <w:t>TBD</w:t>
      </w:r>
    </w:p>
    <w:p w14:paraId="19EF0010" w14:textId="565C406F" w:rsidR="002F3CC6" w:rsidRDefault="002F3CC6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33B6359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supports UL MU-MIMO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77777777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>The number of total spatial streams (summed over all users) is less than or equal to 16.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r>
        <w:rPr>
          <w:w w:val="100"/>
        </w:rPr>
        <w:t>MU-MIMO.</w:t>
      </w:r>
    </w:p>
    <w:p w14:paraId="7689BBEA" w14:textId="77777777" w:rsidR="002F3CC6" w:rsidRPr="004140A7" w:rsidRDefault="002F3CC6" w:rsidP="002F3CC6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bookmarkEnd w:id="0"/>
    <w:p w14:paraId="4894C5CF" w14:textId="6601A7F9" w:rsidR="002B6E81" w:rsidRDefault="004140A7" w:rsidP="004954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34.3.3.3 </w:t>
      </w:r>
      <w:r w:rsidR="00BB1564" w:rsidRPr="00BB156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Maximum number of users in MU-MIMO </w:t>
      </w:r>
    </w:p>
    <w:p w14:paraId="7932725B" w14:textId="52BADCD8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02D13">
        <w:rPr>
          <w:rFonts w:ascii="Times New Roman" w:hAnsi="Times New Roman" w:cs="Times New Roman"/>
          <w:color w:val="000000"/>
          <w:sz w:val="20"/>
          <w:szCs w:val="20"/>
        </w:rPr>
        <w:t xml:space="preserve">maximum 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number of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>EHT STAs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842822">
        <w:rPr>
          <w:rFonts w:ascii="Times New Roman" w:hAnsi="Times New Roman" w:cs="Times New Roman"/>
          <w:color w:val="000000"/>
          <w:sz w:val="20"/>
          <w:szCs w:val="20"/>
        </w:rPr>
        <w:t>can be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multiplexed using MU-MIMO on an RU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 xml:space="preserve"> or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an aggregated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RU </w:t>
      </w:r>
      <w:r w:rsidR="00B645D2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="00465EDB">
        <w:rPr>
          <w:rFonts w:ascii="Times New Roman" w:hAnsi="Times New Roman" w:cs="Times New Roman"/>
          <w:color w:val="000000"/>
          <w:sz w:val="20"/>
          <w:szCs w:val="20"/>
        </w:rPr>
        <w:t xml:space="preserve">on the full bandwidth 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is 8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>, both for DL and UL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3EACD5" w14:textId="77777777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B1564" w:rsidRPr="000F0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5932" w14:textId="77777777" w:rsidR="00103CAE" w:rsidRDefault="0010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1F5B" w14:textId="77777777" w:rsidR="00103CAE" w:rsidRDefault="0010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A093" w14:textId="77777777" w:rsidR="00103CAE" w:rsidRDefault="00103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76133D2E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</w:t>
    </w:r>
    <w:r w:rsidR="00BC1920" w:rsidRPr="00111C8D">
      <w:rPr>
        <w:rFonts w:ascii="Times New Roman" w:hAnsi="Times New Roman" w:cs="Times New Roman"/>
        <w:b/>
        <w:bCs/>
        <w:u w:val="single"/>
      </w:rPr>
      <w:t xml:space="preserve">: IEEE </w:t>
    </w:r>
    <w:r w:rsidR="00BC1920" w:rsidRPr="00111C8D">
      <w:rPr>
        <w:rFonts w:ascii="Times New Roman" w:hAnsi="Times New Roman" w:cs="Times New Roman"/>
        <w:b/>
        <w:bCs/>
        <w:u w:val="single"/>
      </w:rPr>
      <w:t>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103CAE">
      <w:rPr>
        <w:rFonts w:ascii="Times New Roman" w:hAnsi="Times New Roman" w:cs="Times New Roman"/>
        <w:b/>
        <w:bCs/>
        <w:u w:val="single"/>
      </w:rPr>
      <w:t>3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CE23" w14:textId="77777777" w:rsidR="00103CAE" w:rsidRDefault="00103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54EE5"/>
    <w:rsid w:val="00273D39"/>
    <w:rsid w:val="0027710D"/>
    <w:rsid w:val="00281064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25FE"/>
    <w:rsid w:val="003D4708"/>
    <w:rsid w:val="003F47CD"/>
    <w:rsid w:val="00401442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D2A3A"/>
    <w:rsid w:val="009D48D2"/>
    <w:rsid w:val="009E402C"/>
    <w:rsid w:val="009F638F"/>
    <w:rsid w:val="00A0319E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F93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5A633-401D-486C-9E9D-02ABFEBC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</cp:revision>
  <dcterms:created xsi:type="dcterms:W3CDTF">2020-09-02T22:54:00Z</dcterms:created>
  <dcterms:modified xsi:type="dcterms:W3CDTF">2020-09-02T22:54:00Z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