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4AD8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10"/>
        <w:gridCol w:w="2070"/>
        <w:gridCol w:w="1710"/>
        <w:gridCol w:w="2111"/>
      </w:tblGrid>
      <w:tr w:rsidR="00CA09B2" w14:paraId="0E520182" w14:textId="77777777" w:rsidTr="00E57EB0">
        <w:trPr>
          <w:trHeight w:val="485"/>
          <w:jc w:val="center"/>
        </w:trPr>
        <w:tc>
          <w:tcPr>
            <w:tcW w:w="9576" w:type="dxa"/>
            <w:gridSpan w:val="5"/>
            <w:vAlign w:val="center"/>
          </w:tcPr>
          <w:p w14:paraId="2A22A649" w14:textId="73362178" w:rsidR="00CA09B2" w:rsidRPr="00436022" w:rsidRDefault="00CB7005">
            <w:pPr>
              <w:pStyle w:val="T2"/>
              <w:rPr>
                <w:sz w:val="32"/>
                <w:szCs w:val="32"/>
              </w:rPr>
            </w:pPr>
            <w:r w:rsidRPr="00436022">
              <w:rPr>
                <w:rFonts w:ascii="Verdana" w:hAnsi="Verdana"/>
                <w:color w:val="000000"/>
                <w:szCs w:val="28"/>
                <w:shd w:val="clear" w:color="auto" w:fill="FFFFFF"/>
              </w:rPr>
              <w:t xml:space="preserve">Telecon Minutes for </w:t>
            </w:r>
            <w:proofErr w:type="spellStart"/>
            <w:r w:rsidRPr="00436022">
              <w:rPr>
                <w:rFonts w:ascii="Verdana" w:hAnsi="Verdana"/>
                <w:color w:val="000000"/>
                <w:szCs w:val="28"/>
                <w:shd w:val="clear" w:color="auto" w:fill="FFFFFF"/>
              </w:rPr>
              <w:t>REVmd</w:t>
            </w:r>
            <w:proofErr w:type="spellEnd"/>
            <w:r w:rsidRPr="00436022">
              <w:rPr>
                <w:rFonts w:ascii="Verdana" w:hAnsi="Verdana"/>
                <w:color w:val="000000"/>
                <w:szCs w:val="28"/>
                <w:shd w:val="clear" w:color="auto" w:fill="FFFFFF"/>
              </w:rPr>
              <w:t xml:space="preserve"> CRC- July </w:t>
            </w:r>
            <w:r w:rsidR="00A657BC">
              <w:rPr>
                <w:rFonts w:ascii="Verdana" w:hAnsi="Verdana"/>
                <w:color w:val="000000"/>
                <w:szCs w:val="28"/>
                <w:shd w:val="clear" w:color="auto" w:fill="FFFFFF"/>
              </w:rPr>
              <w:t>22-31</w:t>
            </w:r>
            <w:r w:rsidRPr="00436022">
              <w:rPr>
                <w:rFonts w:ascii="Verdana" w:hAnsi="Verdana"/>
                <w:color w:val="000000"/>
                <w:szCs w:val="28"/>
                <w:shd w:val="clear" w:color="auto" w:fill="FFFFFF"/>
              </w:rPr>
              <w:t xml:space="preserve"> 2020</w:t>
            </w:r>
          </w:p>
        </w:tc>
      </w:tr>
      <w:tr w:rsidR="00CA09B2" w14:paraId="47057075" w14:textId="77777777" w:rsidTr="00E57EB0">
        <w:trPr>
          <w:trHeight w:val="359"/>
          <w:jc w:val="center"/>
        </w:trPr>
        <w:tc>
          <w:tcPr>
            <w:tcW w:w="9576" w:type="dxa"/>
            <w:gridSpan w:val="5"/>
            <w:vAlign w:val="center"/>
          </w:tcPr>
          <w:p w14:paraId="7B109A89" w14:textId="34D9E105" w:rsidR="00CA09B2" w:rsidRPr="00436022" w:rsidRDefault="00CA09B2" w:rsidP="004477E3">
            <w:pPr>
              <w:pStyle w:val="T2"/>
              <w:spacing w:after="0"/>
              <w:ind w:left="0"/>
              <w:rPr>
                <w:sz w:val="24"/>
                <w:szCs w:val="24"/>
              </w:rPr>
            </w:pPr>
            <w:r w:rsidRPr="00436022">
              <w:rPr>
                <w:sz w:val="24"/>
                <w:szCs w:val="24"/>
              </w:rPr>
              <w:t>Date:</w:t>
            </w:r>
            <w:r w:rsidRPr="00436022">
              <w:rPr>
                <w:b w:val="0"/>
                <w:sz w:val="24"/>
                <w:szCs w:val="24"/>
              </w:rPr>
              <w:t xml:space="preserve"> </w:t>
            </w:r>
            <w:r w:rsidR="00E57EB0" w:rsidRPr="00436022">
              <w:rPr>
                <w:b w:val="0"/>
                <w:sz w:val="24"/>
                <w:szCs w:val="24"/>
              </w:rPr>
              <w:t>2020-07-</w:t>
            </w:r>
            <w:r w:rsidR="00A657BC">
              <w:rPr>
                <w:b w:val="0"/>
                <w:sz w:val="24"/>
                <w:szCs w:val="24"/>
              </w:rPr>
              <w:t>22</w:t>
            </w:r>
          </w:p>
        </w:tc>
      </w:tr>
      <w:tr w:rsidR="00CA09B2" w14:paraId="4D069E43" w14:textId="77777777" w:rsidTr="00E57EB0">
        <w:trPr>
          <w:cantSplit/>
          <w:jc w:val="center"/>
        </w:trPr>
        <w:tc>
          <w:tcPr>
            <w:tcW w:w="9576" w:type="dxa"/>
            <w:gridSpan w:val="5"/>
            <w:vAlign w:val="center"/>
          </w:tcPr>
          <w:p w14:paraId="36B8078E" w14:textId="77777777" w:rsidR="00CA09B2" w:rsidRDefault="00CA09B2">
            <w:pPr>
              <w:pStyle w:val="T2"/>
              <w:spacing w:after="0"/>
              <w:ind w:left="0" w:right="0"/>
              <w:jc w:val="left"/>
              <w:rPr>
                <w:sz w:val="20"/>
              </w:rPr>
            </w:pPr>
            <w:r>
              <w:rPr>
                <w:sz w:val="20"/>
              </w:rPr>
              <w:t>Author(s):</w:t>
            </w:r>
          </w:p>
        </w:tc>
      </w:tr>
      <w:tr w:rsidR="00CA09B2" w14:paraId="2FE191B3" w14:textId="77777777" w:rsidTr="008601E1">
        <w:trPr>
          <w:jc w:val="center"/>
        </w:trPr>
        <w:tc>
          <w:tcPr>
            <w:tcW w:w="1975" w:type="dxa"/>
            <w:vAlign w:val="center"/>
          </w:tcPr>
          <w:p w14:paraId="11F25BB7" w14:textId="77777777" w:rsidR="00CA09B2" w:rsidRDefault="00CA09B2">
            <w:pPr>
              <w:pStyle w:val="T2"/>
              <w:spacing w:after="0"/>
              <w:ind w:left="0" w:right="0"/>
              <w:jc w:val="left"/>
              <w:rPr>
                <w:sz w:val="20"/>
              </w:rPr>
            </w:pPr>
            <w:r>
              <w:rPr>
                <w:sz w:val="20"/>
              </w:rPr>
              <w:t>Name</w:t>
            </w:r>
          </w:p>
        </w:tc>
        <w:tc>
          <w:tcPr>
            <w:tcW w:w="1710" w:type="dxa"/>
            <w:vAlign w:val="center"/>
          </w:tcPr>
          <w:p w14:paraId="19B53A20" w14:textId="77777777" w:rsidR="00CA09B2" w:rsidRDefault="0062440B">
            <w:pPr>
              <w:pStyle w:val="T2"/>
              <w:spacing w:after="0"/>
              <w:ind w:left="0" w:right="0"/>
              <w:jc w:val="left"/>
              <w:rPr>
                <w:sz w:val="20"/>
              </w:rPr>
            </w:pPr>
            <w:r>
              <w:rPr>
                <w:sz w:val="20"/>
              </w:rPr>
              <w:t>Affiliation</w:t>
            </w:r>
          </w:p>
        </w:tc>
        <w:tc>
          <w:tcPr>
            <w:tcW w:w="2070" w:type="dxa"/>
            <w:vAlign w:val="center"/>
          </w:tcPr>
          <w:p w14:paraId="58838B68" w14:textId="77777777" w:rsidR="00CA09B2" w:rsidRDefault="00CA09B2">
            <w:pPr>
              <w:pStyle w:val="T2"/>
              <w:spacing w:after="0"/>
              <w:ind w:left="0" w:right="0"/>
              <w:jc w:val="left"/>
              <w:rPr>
                <w:sz w:val="20"/>
              </w:rPr>
            </w:pPr>
            <w:r>
              <w:rPr>
                <w:sz w:val="20"/>
              </w:rPr>
              <w:t>Address</w:t>
            </w:r>
          </w:p>
        </w:tc>
        <w:tc>
          <w:tcPr>
            <w:tcW w:w="1710" w:type="dxa"/>
            <w:vAlign w:val="center"/>
          </w:tcPr>
          <w:p w14:paraId="4987EDF2" w14:textId="77777777" w:rsidR="00CA09B2" w:rsidRDefault="00CA09B2">
            <w:pPr>
              <w:pStyle w:val="T2"/>
              <w:spacing w:after="0"/>
              <w:ind w:left="0" w:right="0"/>
              <w:jc w:val="left"/>
              <w:rPr>
                <w:sz w:val="20"/>
              </w:rPr>
            </w:pPr>
            <w:r>
              <w:rPr>
                <w:sz w:val="20"/>
              </w:rPr>
              <w:t>Phone</w:t>
            </w:r>
          </w:p>
        </w:tc>
        <w:tc>
          <w:tcPr>
            <w:tcW w:w="2111" w:type="dxa"/>
            <w:vAlign w:val="center"/>
          </w:tcPr>
          <w:p w14:paraId="7EC03C98" w14:textId="77777777" w:rsidR="00CA09B2" w:rsidRDefault="00CA09B2">
            <w:pPr>
              <w:pStyle w:val="T2"/>
              <w:spacing w:after="0"/>
              <w:ind w:left="0" w:right="0"/>
              <w:jc w:val="left"/>
              <w:rPr>
                <w:sz w:val="20"/>
              </w:rPr>
            </w:pPr>
            <w:r>
              <w:rPr>
                <w:sz w:val="20"/>
              </w:rPr>
              <w:t>email</w:t>
            </w:r>
          </w:p>
        </w:tc>
      </w:tr>
      <w:tr w:rsidR="00E57EB0" w14:paraId="3F798AA5" w14:textId="77777777" w:rsidTr="008601E1">
        <w:trPr>
          <w:jc w:val="center"/>
        </w:trPr>
        <w:tc>
          <w:tcPr>
            <w:tcW w:w="1975" w:type="dxa"/>
            <w:vAlign w:val="center"/>
          </w:tcPr>
          <w:p w14:paraId="7B9F4AE1" w14:textId="6964913D" w:rsidR="00E57EB0" w:rsidRDefault="00E57EB0" w:rsidP="00E57EB0">
            <w:pPr>
              <w:pStyle w:val="T2"/>
              <w:spacing w:after="0"/>
              <w:ind w:left="0" w:right="0"/>
              <w:rPr>
                <w:b w:val="0"/>
                <w:sz w:val="20"/>
              </w:rPr>
            </w:pPr>
            <w:r>
              <w:rPr>
                <w:b w:val="0"/>
                <w:sz w:val="20"/>
              </w:rPr>
              <w:t>Jon Rosdahl</w:t>
            </w:r>
          </w:p>
        </w:tc>
        <w:tc>
          <w:tcPr>
            <w:tcW w:w="1710" w:type="dxa"/>
            <w:vAlign w:val="center"/>
          </w:tcPr>
          <w:p w14:paraId="29088530" w14:textId="5224CB11" w:rsidR="00E57EB0" w:rsidRDefault="00E57EB0" w:rsidP="00E57EB0">
            <w:pPr>
              <w:pStyle w:val="T2"/>
              <w:spacing w:after="0"/>
              <w:ind w:left="0" w:right="0"/>
              <w:rPr>
                <w:b w:val="0"/>
                <w:sz w:val="20"/>
              </w:rPr>
            </w:pPr>
            <w:r>
              <w:rPr>
                <w:b w:val="0"/>
                <w:sz w:val="20"/>
              </w:rPr>
              <w:t>Qualcomm Technologies, Inc.</w:t>
            </w:r>
          </w:p>
        </w:tc>
        <w:tc>
          <w:tcPr>
            <w:tcW w:w="2070" w:type="dxa"/>
            <w:vAlign w:val="center"/>
          </w:tcPr>
          <w:p w14:paraId="688F3951" w14:textId="77777777" w:rsidR="00E57EB0" w:rsidRDefault="00E57EB0" w:rsidP="00E57EB0">
            <w:pPr>
              <w:pStyle w:val="T2"/>
              <w:spacing w:after="0"/>
              <w:ind w:left="0" w:right="0"/>
              <w:rPr>
                <w:b w:val="0"/>
                <w:sz w:val="20"/>
              </w:rPr>
            </w:pPr>
            <w:r>
              <w:rPr>
                <w:b w:val="0"/>
                <w:sz w:val="20"/>
              </w:rPr>
              <w:t>10871 N 5750 W</w:t>
            </w:r>
          </w:p>
          <w:p w14:paraId="46EA4832" w14:textId="5996D914" w:rsidR="00E57EB0" w:rsidRDefault="00E57EB0" w:rsidP="00E57EB0">
            <w:pPr>
              <w:pStyle w:val="T2"/>
              <w:spacing w:after="0"/>
              <w:ind w:left="0" w:right="0"/>
              <w:rPr>
                <w:b w:val="0"/>
                <w:sz w:val="20"/>
              </w:rPr>
            </w:pPr>
            <w:r>
              <w:rPr>
                <w:b w:val="0"/>
                <w:sz w:val="20"/>
              </w:rPr>
              <w:t>Highland, UT 84003</w:t>
            </w:r>
          </w:p>
        </w:tc>
        <w:tc>
          <w:tcPr>
            <w:tcW w:w="1710" w:type="dxa"/>
            <w:vAlign w:val="center"/>
          </w:tcPr>
          <w:p w14:paraId="24E08420" w14:textId="0B12A963" w:rsidR="00E57EB0" w:rsidRDefault="00E57EB0" w:rsidP="00E57EB0">
            <w:pPr>
              <w:pStyle w:val="T2"/>
              <w:spacing w:after="0"/>
              <w:ind w:left="0" w:right="0"/>
              <w:rPr>
                <w:b w:val="0"/>
                <w:sz w:val="20"/>
              </w:rPr>
            </w:pPr>
            <w:r>
              <w:rPr>
                <w:b w:val="0"/>
                <w:sz w:val="20"/>
              </w:rPr>
              <w:t>+1-801-492-4023</w:t>
            </w:r>
          </w:p>
        </w:tc>
        <w:tc>
          <w:tcPr>
            <w:tcW w:w="2111" w:type="dxa"/>
            <w:vAlign w:val="center"/>
          </w:tcPr>
          <w:p w14:paraId="543990EC" w14:textId="65F8FBA0" w:rsidR="00E57EB0" w:rsidRDefault="00E57EB0" w:rsidP="00E57EB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8601E1" w14:paraId="668A7C02" w14:textId="77777777" w:rsidTr="008601E1">
        <w:trPr>
          <w:jc w:val="center"/>
        </w:trPr>
        <w:tc>
          <w:tcPr>
            <w:tcW w:w="1975" w:type="dxa"/>
            <w:vAlign w:val="center"/>
          </w:tcPr>
          <w:p w14:paraId="34C8BEC6" w14:textId="78B281B9" w:rsidR="008601E1" w:rsidRDefault="008601E1" w:rsidP="008601E1">
            <w:pPr>
              <w:pStyle w:val="T2"/>
              <w:spacing w:after="0"/>
              <w:ind w:left="0" w:right="0"/>
              <w:rPr>
                <w:b w:val="0"/>
                <w:sz w:val="20"/>
              </w:rPr>
            </w:pPr>
          </w:p>
        </w:tc>
        <w:tc>
          <w:tcPr>
            <w:tcW w:w="1710" w:type="dxa"/>
            <w:vAlign w:val="center"/>
          </w:tcPr>
          <w:p w14:paraId="144B7BD0" w14:textId="2B3DB0C0" w:rsidR="008601E1" w:rsidRDefault="008601E1" w:rsidP="008601E1">
            <w:pPr>
              <w:pStyle w:val="T2"/>
              <w:spacing w:after="0"/>
              <w:ind w:left="0" w:right="0"/>
              <w:rPr>
                <w:b w:val="0"/>
                <w:sz w:val="20"/>
              </w:rPr>
            </w:pPr>
          </w:p>
        </w:tc>
        <w:tc>
          <w:tcPr>
            <w:tcW w:w="2070" w:type="dxa"/>
            <w:vAlign w:val="center"/>
          </w:tcPr>
          <w:p w14:paraId="2ED991C9" w14:textId="77777777" w:rsidR="008601E1" w:rsidRDefault="008601E1" w:rsidP="008601E1">
            <w:pPr>
              <w:pStyle w:val="T2"/>
              <w:spacing w:after="0"/>
              <w:ind w:left="0" w:right="0"/>
              <w:rPr>
                <w:b w:val="0"/>
                <w:sz w:val="20"/>
              </w:rPr>
            </w:pPr>
          </w:p>
        </w:tc>
        <w:tc>
          <w:tcPr>
            <w:tcW w:w="1710" w:type="dxa"/>
            <w:vAlign w:val="center"/>
          </w:tcPr>
          <w:p w14:paraId="6BBAA0D6" w14:textId="77777777" w:rsidR="008601E1" w:rsidRDefault="008601E1" w:rsidP="008601E1">
            <w:pPr>
              <w:pStyle w:val="T2"/>
              <w:spacing w:after="0"/>
              <w:ind w:left="0" w:right="0"/>
              <w:rPr>
                <w:b w:val="0"/>
                <w:sz w:val="20"/>
              </w:rPr>
            </w:pPr>
          </w:p>
        </w:tc>
        <w:tc>
          <w:tcPr>
            <w:tcW w:w="2111" w:type="dxa"/>
            <w:vAlign w:val="center"/>
          </w:tcPr>
          <w:p w14:paraId="71B92341" w14:textId="259A4B0B" w:rsidR="008601E1" w:rsidRDefault="008601E1" w:rsidP="008601E1">
            <w:pPr>
              <w:pStyle w:val="T2"/>
              <w:spacing w:after="0"/>
              <w:ind w:left="0" w:right="0"/>
              <w:rPr>
                <w:b w:val="0"/>
                <w:sz w:val="16"/>
              </w:rPr>
            </w:pPr>
          </w:p>
        </w:tc>
      </w:tr>
    </w:tbl>
    <w:p w14:paraId="69C43B41" w14:textId="6CFBC610" w:rsidR="00CA09B2" w:rsidRDefault="00CB70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8395C9" wp14:editId="1E137EF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D1C6E" w14:textId="77777777" w:rsidR="0029020B" w:rsidRDefault="0029020B">
                            <w:pPr>
                              <w:pStyle w:val="T1"/>
                              <w:spacing w:after="120"/>
                            </w:pPr>
                            <w:r>
                              <w:t>Abstract</w:t>
                            </w:r>
                          </w:p>
                          <w:p w14:paraId="7DF63BBA" w14:textId="1DD5C462" w:rsidR="00A2723A" w:rsidRDefault="00A2723A"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July </w:t>
                            </w:r>
                            <w:r w:rsidR="00A657BC">
                              <w:t>22 through 31</w:t>
                            </w:r>
                            <w:r>
                              <w:t>, 2020.</w:t>
                            </w:r>
                          </w:p>
                          <w:p w14:paraId="25986439" w14:textId="3209B3E8" w:rsidR="00A2723A" w:rsidRDefault="00A2723A" w:rsidP="00A2723A">
                            <w:pPr>
                              <w:jc w:val="both"/>
                            </w:pPr>
                            <w:bookmarkStart w:id="0" w:name="_GoBack"/>
                            <w:r>
                              <w:t>T</w:t>
                            </w:r>
                            <w:r w:rsidR="00185786">
                              <w:t>here will be a Telecon on July 24 that will contain motions for resolutions prepared between June</w:t>
                            </w:r>
                            <w:r w:rsidR="00DB740B">
                              <w:t xml:space="preserve"> 19 to July 17.</w:t>
                            </w:r>
                          </w:p>
                          <w:bookmarkEnd w:id="0"/>
                          <w:p w14:paraId="6A5E4C5F" w14:textId="77777777" w:rsidR="00A2723A" w:rsidRDefault="00A2723A" w:rsidP="00A2723A">
                            <w:pPr>
                              <w:jc w:val="both"/>
                            </w:pPr>
                          </w:p>
                          <w:p w14:paraId="3EA4D7D1" w14:textId="5C65AE55" w:rsidR="00A2723A" w:rsidRDefault="00A2723A" w:rsidP="00A2723A">
                            <w:pPr>
                              <w:jc w:val="both"/>
                            </w:pPr>
                            <w:r>
                              <w:t>R0: Initial version of the minutes</w:t>
                            </w:r>
                            <w:r w:rsidR="00A657BC">
                              <w:t xml:space="preserve"> for July 22</w:t>
                            </w:r>
                            <w:r>
                              <w:t>.</w:t>
                            </w:r>
                          </w:p>
                          <w:p w14:paraId="43DDCF14" w14:textId="77777777" w:rsidR="00A657BC" w:rsidRDefault="00A657BC" w:rsidP="00A2723A">
                            <w:pPr>
                              <w:jc w:val="both"/>
                            </w:pPr>
                          </w:p>
                          <w:p w14:paraId="1C189B5A" w14:textId="2BDDFB16" w:rsidR="0029020B" w:rsidRDefault="0029020B" w:rsidP="00A272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95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5D1C6E" w14:textId="77777777" w:rsidR="0029020B" w:rsidRDefault="0029020B">
                      <w:pPr>
                        <w:pStyle w:val="T1"/>
                        <w:spacing w:after="120"/>
                      </w:pPr>
                      <w:r>
                        <w:t>Abstract</w:t>
                      </w:r>
                    </w:p>
                    <w:p w14:paraId="7DF63BBA" w14:textId="1DD5C462" w:rsidR="00A2723A" w:rsidRDefault="00A2723A"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July </w:t>
                      </w:r>
                      <w:r w:rsidR="00A657BC">
                        <w:t>22 through 31</w:t>
                      </w:r>
                      <w:r>
                        <w:t>, 2020.</w:t>
                      </w:r>
                    </w:p>
                    <w:p w14:paraId="25986439" w14:textId="3209B3E8" w:rsidR="00A2723A" w:rsidRDefault="00A2723A" w:rsidP="00A2723A">
                      <w:pPr>
                        <w:jc w:val="both"/>
                      </w:pPr>
                      <w:bookmarkStart w:id="1" w:name="_GoBack"/>
                      <w:r>
                        <w:t>T</w:t>
                      </w:r>
                      <w:r w:rsidR="00185786">
                        <w:t>here will be a Telecon on July 24 that will contain motions for resolutions prepared between June</w:t>
                      </w:r>
                      <w:r w:rsidR="00DB740B">
                        <w:t xml:space="preserve"> 19 to July 17.</w:t>
                      </w:r>
                    </w:p>
                    <w:bookmarkEnd w:id="1"/>
                    <w:p w14:paraId="6A5E4C5F" w14:textId="77777777" w:rsidR="00A2723A" w:rsidRDefault="00A2723A" w:rsidP="00A2723A">
                      <w:pPr>
                        <w:jc w:val="both"/>
                      </w:pPr>
                    </w:p>
                    <w:p w14:paraId="3EA4D7D1" w14:textId="5C65AE55" w:rsidR="00A2723A" w:rsidRDefault="00A2723A" w:rsidP="00A2723A">
                      <w:pPr>
                        <w:jc w:val="both"/>
                      </w:pPr>
                      <w:r>
                        <w:t>R0: Initial version of the minutes</w:t>
                      </w:r>
                      <w:r w:rsidR="00A657BC">
                        <w:t xml:space="preserve"> for July 22</w:t>
                      </w:r>
                      <w:r>
                        <w:t>.</w:t>
                      </w:r>
                    </w:p>
                    <w:p w14:paraId="43DDCF14" w14:textId="77777777" w:rsidR="00A657BC" w:rsidRDefault="00A657BC" w:rsidP="00A2723A">
                      <w:pPr>
                        <w:jc w:val="both"/>
                      </w:pPr>
                    </w:p>
                    <w:p w14:paraId="1C189B5A" w14:textId="2BDDFB16" w:rsidR="0029020B" w:rsidRDefault="0029020B" w:rsidP="00A2723A">
                      <w:pPr>
                        <w:jc w:val="both"/>
                      </w:pPr>
                    </w:p>
                  </w:txbxContent>
                </v:textbox>
              </v:shape>
            </w:pict>
          </mc:Fallback>
        </mc:AlternateContent>
      </w:r>
    </w:p>
    <w:p w14:paraId="28222759" w14:textId="77735DA5" w:rsidR="0003036E" w:rsidRDefault="00CA09B2" w:rsidP="0003036E">
      <w:r>
        <w:br w:type="page"/>
      </w:r>
    </w:p>
    <w:p w14:paraId="1F39680E" w14:textId="66F6B2E9" w:rsidR="003C0249" w:rsidRPr="00034557" w:rsidRDefault="0003036E" w:rsidP="003C0249">
      <w:pPr>
        <w:contextualSpacing/>
        <w:rPr>
          <w:b/>
          <w:bCs/>
          <w:szCs w:val="22"/>
          <w:lang w:val="en-US"/>
        </w:rPr>
      </w:pPr>
      <w:r>
        <w:lastRenderedPageBreak/>
        <w:t>1.</w:t>
      </w:r>
      <w:r w:rsidR="003C0249">
        <w:t xml:space="preserve">0 </w:t>
      </w:r>
      <w:r w:rsidR="003C0249" w:rsidRPr="00034557">
        <w:rPr>
          <w:b/>
          <w:bCs/>
          <w:szCs w:val="22"/>
        </w:rPr>
        <w:t xml:space="preserve">IEEE 802.11md </w:t>
      </w:r>
      <w:proofErr w:type="spellStart"/>
      <w:r w:rsidR="003C0249" w:rsidRPr="00034557">
        <w:rPr>
          <w:b/>
          <w:bCs/>
          <w:szCs w:val="22"/>
        </w:rPr>
        <w:t>REVmd</w:t>
      </w:r>
      <w:proofErr w:type="spellEnd"/>
      <w:r w:rsidR="003C0249" w:rsidRPr="00034557">
        <w:rPr>
          <w:b/>
          <w:bCs/>
          <w:szCs w:val="22"/>
        </w:rPr>
        <w:t xml:space="preserve"> CRC Telecon </w:t>
      </w:r>
      <w:r w:rsidR="003C0249">
        <w:rPr>
          <w:b/>
          <w:bCs/>
          <w:szCs w:val="22"/>
        </w:rPr>
        <w:t>Friday</w:t>
      </w:r>
      <w:r w:rsidR="003C0249" w:rsidRPr="00034557">
        <w:rPr>
          <w:b/>
          <w:bCs/>
          <w:szCs w:val="22"/>
        </w:rPr>
        <w:t xml:space="preserve"> </w:t>
      </w:r>
      <w:r w:rsidR="003C0249">
        <w:rPr>
          <w:b/>
          <w:bCs/>
          <w:szCs w:val="22"/>
        </w:rPr>
        <w:t>July 17</w:t>
      </w:r>
      <w:r w:rsidR="003C0249" w:rsidRPr="00034557">
        <w:rPr>
          <w:b/>
          <w:bCs/>
          <w:szCs w:val="22"/>
        </w:rPr>
        <w:t>, 2020 1</w:t>
      </w:r>
      <w:r w:rsidR="003C0249">
        <w:rPr>
          <w:b/>
          <w:bCs/>
          <w:szCs w:val="22"/>
        </w:rPr>
        <w:t>0</w:t>
      </w:r>
      <w:r w:rsidR="003C0249" w:rsidRPr="00034557">
        <w:rPr>
          <w:b/>
          <w:bCs/>
          <w:szCs w:val="22"/>
        </w:rPr>
        <w:t>:00-1</w:t>
      </w:r>
      <w:r w:rsidR="003C0249">
        <w:rPr>
          <w:b/>
          <w:bCs/>
          <w:szCs w:val="22"/>
        </w:rPr>
        <w:t>2</w:t>
      </w:r>
      <w:r w:rsidR="003C0249" w:rsidRPr="00034557">
        <w:rPr>
          <w:b/>
          <w:bCs/>
          <w:szCs w:val="22"/>
        </w:rPr>
        <w:t>:00 ET</w:t>
      </w:r>
    </w:p>
    <w:p w14:paraId="7859B4A1" w14:textId="13ECADB7" w:rsidR="003C0249" w:rsidRDefault="003C0249" w:rsidP="003C0249">
      <w:pPr>
        <w:numPr>
          <w:ilvl w:val="1"/>
          <w:numId w:val="1"/>
        </w:numPr>
      </w:pPr>
      <w:r w:rsidRPr="0064726C">
        <w:rPr>
          <w:b/>
          <w:bCs/>
        </w:rPr>
        <w:t xml:space="preserve">Called to order at </w:t>
      </w:r>
      <w:r>
        <w:rPr>
          <w:b/>
          <w:bCs/>
        </w:rPr>
        <w:t>10:05a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47372A3" w14:textId="77777777" w:rsidR="003C0249" w:rsidRPr="0064726C" w:rsidRDefault="003C0249" w:rsidP="003C0249">
      <w:pPr>
        <w:numPr>
          <w:ilvl w:val="1"/>
          <w:numId w:val="1"/>
        </w:numPr>
        <w:rPr>
          <w:b/>
          <w:bCs/>
        </w:rPr>
      </w:pPr>
      <w:r w:rsidRPr="0064726C">
        <w:rPr>
          <w:b/>
          <w:bCs/>
        </w:rPr>
        <w:t>Review Patent and Participation Policy</w:t>
      </w:r>
    </w:p>
    <w:p w14:paraId="7C018B49" w14:textId="77777777" w:rsidR="003C0249" w:rsidRDefault="003C0249" w:rsidP="003C0249">
      <w:pPr>
        <w:numPr>
          <w:ilvl w:val="2"/>
          <w:numId w:val="1"/>
        </w:numPr>
      </w:pPr>
      <w:r>
        <w:t>No Issues noted.</w:t>
      </w:r>
    </w:p>
    <w:p w14:paraId="624978F0" w14:textId="77777777" w:rsidR="003C0249" w:rsidRDefault="003C0249" w:rsidP="003C0249">
      <w:pPr>
        <w:numPr>
          <w:ilvl w:val="1"/>
          <w:numId w:val="1"/>
        </w:numPr>
      </w:pPr>
      <w:r w:rsidRPr="0064726C">
        <w:rPr>
          <w:b/>
          <w:bCs/>
        </w:rPr>
        <w:t>Attendance:</w:t>
      </w:r>
      <w:r>
        <w:t xml:space="preserve"> -please log with IMAT:</w:t>
      </w:r>
    </w:p>
    <w:p w14:paraId="37B16E1F" w14:textId="487B019F" w:rsidR="003C0249" w:rsidRDefault="003C0249" w:rsidP="003C0249">
      <w:pPr>
        <w:numPr>
          <w:ilvl w:val="2"/>
          <w:numId w:val="1"/>
        </w:numPr>
      </w:pPr>
      <w:r w:rsidRPr="006A27CC">
        <w:t xml:space="preserve">About </w:t>
      </w:r>
      <w:r>
        <w:t xml:space="preserve">25 </w:t>
      </w:r>
      <w:r w:rsidRPr="006A27CC">
        <w:t>attendees reported by WebEx</w:t>
      </w:r>
    </w:p>
    <w:p w14:paraId="0F68525E" w14:textId="77777777" w:rsidR="00240E7B" w:rsidRDefault="00240E7B" w:rsidP="00240E7B">
      <w:pPr>
        <w:numPr>
          <w:ilvl w:val="1"/>
          <w:numId w:val="1"/>
        </w:numPr>
      </w:pPr>
      <w:r>
        <w:t>-please log with IMAT:</w:t>
      </w:r>
    </w:p>
    <w:p w14:paraId="302C9F04" w14:textId="19AFCE8A" w:rsidR="00240E7B" w:rsidRDefault="00240E7B" w:rsidP="00240E7B">
      <w:pPr>
        <w:numPr>
          <w:ilvl w:val="2"/>
          <w:numId w:val="1"/>
        </w:numPr>
      </w:pPr>
      <w:r w:rsidRPr="006A27CC">
        <w:t xml:space="preserve">About </w:t>
      </w:r>
      <w:r w:rsidR="00FA30BC">
        <w:t>13</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50001E" w:rsidRPr="00073BF3" w14:paraId="5E918A59" w14:textId="77777777" w:rsidTr="001179B5">
        <w:trPr>
          <w:trHeight w:val="300"/>
        </w:trPr>
        <w:tc>
          <w:tcPr>
            <w:tcW w:w="463" w:type="dxa"/>
            <w:tcBorders>
              <w:top w:val="nil"/>
              <w:left w:val="nil"/>
              <w:bottom w:val="nil"/>
              <w:right w:val="nil"/>
            </w:tcBorders>
          </w:tcPr>
          <w:p w14:paraId="3ADD1F24"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00074E1" w14:textId="5BBA703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C90BC8C" w14:textId="1A6F99E4"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79E146A" w14:textId="466F843D"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Aboulmagd</w:t>
            </w:r>
            <w:proofErr w:type="spellEnd"/>
            <w:r>
              <w:rPr>
                <w:rFonts w:ascii="Calibri" w:hAnsi="Calibri"/>
                <w:color w:val="000000"/>
                <w:szCs w:val="22"/>
              </w:rPr>
              <w:t>,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681D9E9" w14:textId="3F30EBC8" w:rsidR="0050001E" w:rsidRPr="00073BF3" w:rsidRDefault="0050001E" w:rsidP="0050001E">
            <w:pPr>
              <w:rPr>
                <w:rFonts w:ascii="Calibri" w:hAnsi="Calibri" w:cs="Calibri"/>
                <w:color w:val="000000"/>
                <w:szCs w:val="22"/>
                <w:lang w:val="en-US"/>
              </w:rPr>
            </w:pPr>
            <w:r>
              <w:rPr>
                <w:rFonts w:ascii="Calibri" w:hAnsi="Calibri"/>
                <w:color w:val="000000"/>
                <w:szCs w:val="22"/>
              </w:rPr>
              <w:t>Huawei Technologies Co. Ltd</w:t>
            </w:r>
          </w:p>
        </w:tc>
      </w:tr>
      <w:tr w:rsidR="0050001E" w:rsidRPr="00073BF3" w14:paraId="25856244" w14:textId="77777777" w:rsidTr="001179B5">
        <w:trPr>
          <w:trHeight w:val="300"/>
        </w:trPr>
        <w:tc>
          <w:tcPr>
            <w:tcW w:w="0" w:type="auto"/>
            <w:tcBorders>
              <w:top w:val="nil"/>
              <w:left w:val="nil"/>
              <w:bottom w:val="nil"/>
              <w:right w:val="nil"/>
            </w:tcBorders>
          </w:tcPr>
          <w:p w14:paraId="107555D9"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6B0D53" w14:textId="52D22668"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EAD211" w14:textId="631839F2"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899066" w14:textId="3373F4C6" w:rsidR="0050001E" w:rsidRPr="00073BF3" w:rsidRDefault="0050001E" w:rsidP="0050001E">
            <w:pPr>
              <w:rPr>
                <w:rFonts w:ascii="Calibri" w:hAnsi="Calibri" w:cs="Calibri"/>
                <w:color w:val="000000"/>
                <w:szCs w:val="22"/>
                <w:lang w:val="en-US"/>
              </w:rPr>
            </w:pPr>
            <w:r>
              <w:rPr>
                <w:rFonts w:ascii="Calibri" w:hAnsi="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4755D35" w14:textId="02820D13" w:rsidR="0050001E" w:rsidRPr="00073BF3" w:rsidRDefault="0050001E" w:rsidP="0050001E">
            <w:pPr>
              <w:rPr>
                <w:rFonts w:ascii="Calibri" w:hAnsi="Calibri" w:cs="Calibri"/>
                <w:color w:val="000000"/>
                <w:szCs w:val="22"/>
                <w:lang w:val="en-US"/>
              </w:rPr>
            </w:pPr>
            <w:r>
              <w:rPr>
                <w:rFonts w:ascii="Calibri" w:hAnsi="Calibri"/>
                <w:color w:val="000000"/>
                <w:szCs w:val="22"/>
              </w:rPr>
              <w:t>Huawei Technologies Co., Ltd</w:t>
            </w:r>
          </w:p>
        </w:tc>
      </w:tr>
      <w:tr w:rsidR="0050001E" w:rsidRPr="00073BF3" w14:paraId="240941C5" w14:textId="77777777" w:rsidTr="001179B5">
        <w:trPr>
          <w:trHeight w:val="300"/>
        </w:trPr>
        <w:tc>
          <w:tcPr>
            <w:tcW w:w="0" w:type="auto"/>
            <w:tcBorders>
              <w:top w:val="nil"/>
              <w:left w:val="nil"/>
              <w:bottom w:val="nil"/>
              <w:right w:val="nil"/>
            </w:tcBorders>
          </w:tcPr>
          <w:p w14:paraId="0917A465"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A7A6D" w14:textId="523C4DC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07893C" w14:textId="6E805D6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2869FD" w14:textId="4D8D0DCA"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Derham</w:t>
            </w:r>
            <w:proofErr w:type="spellEnd"/>
            <w:r>
              <w:rPr>
                <w:rFonts w:ascii="Calibri" w:hAnsi="Calibri"/>
                <w:color w:val="000000"/>
                <w:szCs w:val="22"/>
              </w:rPr>
              <w:t>,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176C24F" w14:textId="3756ED81" w:rsidR="0050001E" w:rsidRPr="00073BF3" w:rsidRDefault="0050001E" w:rsidP="0050001E">
            <w:pPr>
              <w:rPr>
                <w:rFonts w:ascii="Calibri" w:hAnsi="Calibri" w:cs="Calibri"/>
                <w:color w:val="000000"/>
                <w:szCs w:val="22"/>
                <w:lang w:val="en-US"/>
              </w:rPr>
            </w:pPr>
            <w:r>
              <w:rPr>
                <w:rFonts w:ascii="Calibri" w:hAnsi="Calibri"/>
                <w:color w:val="000000"/>
                <w:szCs w:val="22"/>
              </w:rPr>
              <w:t>Broadcom Corporation</w:t>
            </w:r>
          </w:p>
        </w:tc>
      </w:tr>
      <w:tr w:rsidR="0050001E" w:rsidRPr="00073BF3" w14:paraId="401AFF9B" w14:textId="77777777" w:rsidTr="001179B5">
        <w:trPr>
          <w:trHeight w:val="300"/>
        </w:trPr>
        <w:tc>
          <w:tcPr>
            <w:tcW w:w="0" w:type="auto"/>
            <w:tcBorders>
              <w:top w:val="nil"/>
              <w:left w:val="nil"/>
              <w:bottom w:val="nil"/>
              <w:right w:val="nil"/>
            </w:tcBorders>
          </w:tcPr>
          <w:p w14:paraId="122CD9B7"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A90F54" w14:textId="1CE22FA7"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9BDFF27" w14:textId="2C4ADF94"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8F25BC0" w14:textId="4F6FF64C" w:rsidR="0050001E" w:rsidRPr="00073BF3" w:rsidRDefault="0050001E" w:rsidP="0050001E">
            <w:pPr>
              <w:rPr>
                <w:rFonts w:ascii="Calibri" w:hAnsi="Calibri" w:cs="Calibri"/>
                <w:color w:val="000000"/>
                <w:szCs w:val="22"/>
                <w:lang w:val="en-US"/>
              </w:rPr>
            </w:pPr>
            <w:r>
              <w:rPr>
                <w:rFonts w:ascii="Calibri" w:hAnsi="Calibri"/>
                <w:color w:val="000000"/>
                <w:szCs w:val="22"/>
              </w:rPr>
              <w:t>Goodall, David</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4B6B3C3" w14:textId="1548B108" w:rsidR="0050001E" w:rsidRPr="00073BF3" w:rsidRDefault="0050001E" w:rsidP="0050001E">
            <w:pPr>
              <w:rPr>
                <w:rFonts w:ascii="Calibri" w:hAnsi="Calibri" w:cs="Calibri"/>
                <w:color w:val="000000"/>
                <w:szCs w:val="22"/>
                <w:lang w:val="en-US"/>
              </w:rPr>
            </w:pPr>
            <w:r>
              <w:rPr>
                <w:rFonts w:ascii="Calibri" w:hAnsi="Calibri"/>
                <w:color w:val="000000"/>
                <w:szCs w:val="22"/>
              </w:rPr>
              <w:t>Morse Micro</w:t>
            </w:r>
          </w:p>
        </w:tc>
      </w:tr>
      <w:tr w:rsidR="0050001E" w:rsidRPr="00073BF3" w14:paraId="2286B47D" w14:textId="77777777" w:rsidTr="001179B5">
        <w:trPr>
          <w:trHeight w:val="300"/>
        </w:trPr>
        <w:tc>
          <w:tcPr>
            <w:tcW w:w="0" w:type="auto"/>
            <w:tcBorders>
              <w:top w:val="nil"/>
              <w:left w:val="nil"/>
              <w:bottom w:val="nil"/>
              <w:right w:val="nil"/>
            </w:tcBorders>
          </w:tcPr>
          <w:p w14:paraId="66CCA6E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2B3A8A" w14:textId="20BC373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971A570" w14:textId="6F9EA1A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7E48358" w14:textId="33AD573E" w:rsidR="0050001E" w:rsidRPr="00073BF3" w:rsidRDefault="0050001E" w:rsidP="0050001E">
            <w:pPr>
              <w:rPr>
                <w:rFonts w:ascii="Calibri" w:hAnsi="Calibri" w:cs="Calibri"/>
                <w:color w:val="000000"/>
                <w:szCs w:val="22"/>
                <w:lang w:val="en-US"/>
              </w:rPr>
            </w:pPr>
            <w:r>
              <w:rPr>
                <w:rFonts w:ascii="Calibri" w:hAnsi="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48F8FA6" w14:textId="1BF8C6DC" w:rsidR="0050001E" w:rsidRPr="00073BF3" w:rsidRDefault="0050001E" w:rsidP="0050001E">
            <w:pPr>
              <w:rPr>
                <w:rFonts w:ascii="Calibri" w:hAnsi="Calibri" w:cs="Calibri"/>
                <w:color w:val="000000"/>
                <w:szCs w:val="22"/>
                <w:lang w:val="en-US"/>
              </w:rPr>
            </w:pPr>
            <w:r>
              <w:rPr>
                <w:rFonts w:ascii="Calibri" w:hAnsi="Calibri"/>
                <w:color w:val="000000"/>
                <w:szCs w:val="22"/>
              </w:rPr>
              <w:t>Ruckus Wireless</w:t>
            </w:r>
          </w:p>
        </w:tc>
      </w:tr>
      <w:tr w:rsidR="0050001E" w:rsidRPr="00073BF3" w14:paraId="626243A5" w14:textId="77777777" w:rsidTr="001179B5">
        <w:trPr>
          <w:trHeight w:val="300"/>
        </w:trPr>
        <w:tc>
          <w:tcPr>
            <w:tcW w:w="0" w:type="auto"/>
            <w:tcBorders>
              <w:top w:val="nil"/>
              <w:left w:val="nil"/>
              <w:bottom w:val="nil"/>
              <w:right w:val="nil"/>
            </w:tcBorders>
          </w:tcPr>
          <w:p w14:paraId="24C6E971"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5935" w14:textId="31F19787"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C93931" w14:textId="1C4ED2F6"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8A3FF38" w14:textId="16FFF4B2" w:rsidR="0050001E" w:rsidRPr="00073BF3" w:rsidRDefault="0050001E" w:rsidP="0050001E">
            <w:pPr>
              <w:rPr>
                <w:rFonts w:ascii="Calibri" w:hAnsi="Calibri" w:cs="Calibri"/>
                <w:color w:val="000000"/>
                <w:szCs w:val="22"/>
                <w:lang w:val="en-US"/>
              </w:rPr>
            </w:pPr>
            <w:r>
              <w:rPr>
                <w:rFonts w:ascii="Calibri" w:hAnsi="Calibri"/>
                <w:color w:val="000000"/>
                <w:szCs w:val="22"/>
              </w:rPr>
              <w:t>Harkins, Daniel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682C8E9" w14:textId="745B1585" w:rsidR="0050001E" w:rsidRPr="00073BF3" w:rsidRDefault="0050001E" w:rsidP="0050001E">
            <w:pPr>
              <w:rPr>
                <w:rFonts w:ascii="Calibri" w:hAnsi="Calibri" w:cs="Calibri"/>
                <w:color w:val="000000"/>
                <w:szCs w:val="22"/>
                <w:lang w:val="en-US"/>
              </w:rPr>
            </w:pPr>
            <w:r>
              <w:rPr>
                <w:rFonts w:ascii="Calibri" w:hAnsi="Calibri"/>
                <w:color w:val="000000"/>
                <w:szCs w:val="22"/>
              </w:rPr>
              <w:t>Aruba Networks, Inc.</w:t>
            </w:r>
          </w:p>
        </w:tc>
      </w:tr>
      <w:tr w:rsidR="0050001E" w:rsidRPr="00073BF3" w14:paraId="64D34C2D" w14:textId="77777777" w:rsidTr="001179B5">
        <w:trPr>
          <w:trHeight w:val="300"/>
        </w:trPr>
        <w:tc>
          <w:tcPr>
            <w:tcW w:w="0" w:type="auto"/>
            <w:tcBorders>
              <w:top w:val="nil"/>
              <w:left w:val="nil"/>
              <w:bottom w:val="nil"/>
              <w:right w:val="nil"/>
            </w:tcBorders>
          </w:tcPr>
          <w:p w14:paraId="6ECA093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FD7D2" w14:textId="65558CBF"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B977B83" w14:textId="1E0557E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6A43D4" w14:textId="4E0ADF16" w:rsidR="0050001E" w:rsidRPr="00073BF3" w:rsidRDefault="0050001E" w:rsidP="0050001E">
            <w:pPr>
              <w:rPr>
                <w:rFonts w:ascii="Calibri" w:hAnsi="Calibri" w:cs="Calibri"/>
                <w:color w:val="000000"/>
                <w:szCs w:val="22"/>
                <w:lang w:val="en-US"/>
              </w:rPr>
            </w:pPr>
            <w:r>
              <w:rPr>
                <w:rFonts w:ascii="Calibri" w:hAnsi="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0B903CA" w14:textId="121D2D7B"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50001E" w:rsidRPr="00073BF3" w14:paraId="16DE9112" w14:textId="77777777" w:rsidTr="001179B5">
        <w:trPr>
          <w:trHeight w:val="300"/>
        </w:trPr>
        <w:tc>
          <w:tcPr>
            <w:tcW w:w="0" w:type="auto"/>
            <w:tcBorders>
              <w:top w:val="nil"/>
              <w:left w:val="nil"/>
              <w:bottom w:val="nil"/>
              <w:right w:val="nil"/>
            </w:tcBorders>
          </w:tcPr>
          <w:p w14:paraId="191E347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D06698" w14:textId="04667D09"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3FC9E1F" w14:textId="6AD78255"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4B0159" w14:textId="68AFDC54" w:rsidR="0050001E" w:rsidRPr="00073BF3" w:rsidRDefault="0050001E" w:rsidP="0050001E">
            <w:pPr>
              <w:rPr>
                <w:rFonts w:ascii="Calibri" w:hAnsi="Calibri" w:cs="Calibri"/>
                <w:color w:val="000000"/>
                <w:szCs w:val="22"/>
                <w:lang w:val="en-US"/>
              </w:rPr>
            </w:pPr>
            <w:r>
              <w:rPr>
                <w:rFonts w:ascii="Calibri" w:hAnsi="Calibri"/>
                <w:color w:val="000000"/>
                <w:szCs w:val="22"/>
              </w:rPr>
              <w:t>Montemurro, Michael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17F975E" w14:textId="3DA4809F" w:rsidR="0050001E" w:rsidRPr="00073BF3" w:rsidRDefault="0050001E" w:rsidP="0050001E">
            <w:pPr>
              <w:rPr>
                <w:rFonts w:ascii="Calibri" w:hAnsi="Calibri" w:cs="Calibri"/>
                <w:color w:val="000000"/>
                <w:szCs w:val="22"/>
                <w:lang w:val="en-US"/>
              </w:rPr>
            </w:pPr>
            <w:r>
              <w:rPr>
                <w:rFonts w:ascii="Calibri" w:hAnsi="Calibri"/>
                <w:color w:val="000000"/>
                <w:szCs w:val="22"/>
              </w:rPr>
              <w:t>Self</w:t>
            </w:r>
          </w:p>
        </w:tc>
      </w:tr>
      <w:tr w:rsidR="0050001E" w:rsidRPr="00073BF3" w14:paraId="13627ECD" w14:textId="77777777" w:rsidTr="001179B5">
        <w:trPr>
          <w:trHeight w:val="300"/>
        </w:trPr>
        <w:tc>
          <w:tcPr>
            <w:tcW w:w="0" w:type="auto"/>
            <w:tcBorders>
              <w:top w:val="nil"/>
              <w:left w:val="nil"/>
              <w:bottom w:val="nil"/>
              <w:right w:val="nil"/>
            </w:tcBorders>
          </w:tcPr>
          <w:p w14:paraId="7370218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C4048A" w14:textId="6AE72222"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EEE9FE" w14:textId="40157268"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93702B" w14:textId="11D2C398" w:rsidR="0050001E" w:rsidRPr="00073BF3" w:rsidRDefault="0050001E" w:rsidP="0050001E">
            <w:pPr>
              <w:rPr>
                <w:rFonts w:ascii="Calibri" w:hAnsi="Calibri" w:cs="Calibri"/>
                <w:color w:val="000000"/>
                <w:szCs w:val="22"/>
                <w:lang w:val="en-US"/>
              </w:rPr>
            </w:pPr>
            <w:r>
              <w:rPr>
                <w:rFonts w:ascii="Calibri" w:hAnsi="Calibri"/>
                <w:color w:val="000000"/>
                <w:szCs w:val="22"/>
              </w:rPr>
              <w:t>Qi, Emily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042F29F" w14:textId="5DA66074" w:rsidR="0050001E" w:rsidRPr="00073BF3" w:rsidRDefault="0050001E" w:rsidP="0050001E">
            <w:pPr>
              <w:rPr>
                <w:rFonts w:ascii="Calibri" w:hAnsi="Calibri" w:cs="Calibri"/>
                <w:color w:val="000000"/>
                <w:szCs w:val="22"/>
                <w:lang w:val="en-US"/>
              </w:rPr>
            </w:pPr>
            <w:r>
              <w:rPr>
                <w:rFonts w:ascii="Calibri" w:hAnsi="Calibri"/>
                <w:color w:val="000000"/>
                <w:szCs w:val="22"/>
              </w:rPr>
              <w:t>Intel Corporation</w:t>
            </w:r>
          </w:p>
        </w:tc>
      </w:tr>
      <w:tr w:rsidR="0050001E" w:rsidRPr="00073BF3" w14:paraId="02CE832A" w14:textId="77777777" w:rsidTr="001179B5">
        <w:trPr>
          <w:trHeight w:val="300"/>
        </w:trPr>
        <w:tc>
          <w:tcPr>
            <w:tcW w:w="0" w:type="auto"/>
            <w:tcBorders>
              <w:top w:val="nil"/>
              <w:left w:val="nil"/>
              <w:bottom w:val="nil"/>
              <w:right w:val="nil"/>
            </w:tcBorders>
          </w:tcPr>
          <w:p w14:paraId="44A74B6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055CFA" w14:textId="52CF31DC"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CCCE7F" w14:textId="71B89817"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1A924A" w14:textId="51AF9C05" w:rsidR="0050001E" w:rsidRPr="00073BF3" w:rsidRDefault="0050001E" w:rsidP="0050001E">
            <w:pPr>
              <w:rPr>
                <w:rFonts w:ascii="Calibri" w:hAnsi="Calibri" w:cs="Calibri"/>
                <w:color w:val="000000"/>
                <w:szCs w:val="22"/>
                <w:lang w:val="en-US"/>
              </w:rPr>
            </w:pPr>
            <w:r>
              <w:rPr>
                <w:rFonts w:ascii="Calibri" w:hAnsi="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F6AE48B" w14:textId="59015AC9" w:rsidR="0050001E" w:rsidRPr="00073BF3" w:rsidRDefault="0050001E" w:rsidP="0050001E">
            <w:pPr>
              <w:rPr>
                <w:rFonts w:ascii="Calibri" w:hAnsi="Calibri" w:cs="Calibri"/>
                <w:color w:val="000000"/>
                <w:szCs w:val="22"/>
                <w:lang w:val="en-US"/>
              </w:rPr>
            </w:pPr>
            <w:r>
              <w:rPr>
                <w:rFonts w:ascii="Calibri" w:hAnsi="Calibri"/>
                <w:color w:val="000000"/>
                <w:szCs w:val="22"/>
              </w:rPr>
              <w:t>Samsung Cambridge Solution Centre</w:t>
            </w:r>
          </w:p>
        </w:tc>
      </w:tr>
      <w:tr w:rsidR="0050001E" w:rsidRPr="00073BF3" w14:paraId="38FA1298" w14:textId="77777777" w:rsidTr="001179B5">
        <w:trPr>
          <w:trHeight w:val="300"/>
        </w:trPr>
        <w:tc>
          <w:tcPr>
            <w:tcW w:w="0" w:type="auto"/>
            <w:tcBorders>
              <w:top w:val="nil"/>
              <w:left w:val="nil"/>
              <w:bottom w:val="nil"/>
              <w:right w:val="nil"/>
            </w:tcBorders>
          </w:tcPr>
          <w:p w14:paraId="478A8D7E"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2ED33" w14:textId="2404AB3C"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3328083" w14:textId="6229EAF2"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3790A44" w14:textId="7D27310F" w:rsidR="0050001E" w:rsidRPr="00073BF3" w:rsidRDefault="0050001E" w:rsidP="0050001E">
            <w:pPr>
              <w:rPr>
                <w:rFonts w:ascii="Calibri" w:hAnsi="Calibri" w:cs="Calibri"/>
                <w:color w:val="000000"/>
                <w:szCs w:val="22"/>
                <w:lang w:val="en-US"/>
              </w:rPr>
            </w:pPr>
            <w:r>
              <w:rPr>
                <w:rFonts w:ascii="Calibri" w:hAnsi="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58BA306" w14:textId="639202E9" w:rsidR="0050001E" w:rsidRPr="00073BF3" w:rsidRDefault="0050001E" w:rsidP="0050001E">
            <w:pPr>
              <w:rPr>
                <w:rFonts w:ascii="Calibri" w:hAnsi="Calibri" w:cs="Calibri"/>
                <w:color w:val="000000"/>
                <w:szCs w:val="22"/>
                <w:lang w:val="en-US"/>
              </w:rPr>
            </w:pPr>
            <w:r>
              <w:rPr>
                <w:rFonts w:ascii="Calibri" w:hAnsi="Calibri"/>
                <w:color w:val="000000"/>
                <w:szCs w:val="22"/>
              </w:rPr>
              <w:t>Qualcomm Technologies, Inc.</w:t>
            </w:r>
          </w:p>
        </w:tc>
      </w:tr>
      <w:tr w:rsidR="0050001E" w:rsidRPr="00073BF3" w14:paraId="17A9C0C8" w14:textId="77777777" w:rsidTr="001179B5">
        <w:trPr>
          <w:trHeight w:val="300"/>
        </w:trPr>
        <w:tc>
          <w:tcPr>
            <w:tcW w:w="0" w:type="auto"/>
            <w:tcBorders>
              <w:top w:val="nil"/>
              <w:left w:val="nil"/>
              <w:bottom w:val="nil"/>
              <w:right w:val="nil"/>
            </w:tcBorders>
          </w:tcPr>
          <w:p w14:paraId="6CA81CE5"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696891" w14:textId="73868539"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EDD4164" w14:textId="0AB1E115"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9227472" w14:textId="6514A264" w:rsidR="0050001E" w:rsidRPr="00073BF3" w:rsidRDefault="0050001E" w:rsidP="0050001E">
            <w:pPr>
              <w:rPr>
                <w:rFonts w:ascii="Calibri" w:hAnsi="Calibri" w:cs="Calibri"/>
                <w:color w:val="000000"/>
                <w:szCs w:val="22"/>
                <w:lang w:val="en-US"/>
              </w:rPr>
            </w:pPr>
            <w:r>
              <w:rPr>
                <w:rFonts w:ascii="Calibri" w:hAnsi="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9D9E818" w14:textId="63A6C645" w:rsidR="0050001E" w:rsidRPr="00073BF3" w:rsidRDefault="0050001E" w:rsidP="0050001E">
            <w:pPr>
              <w:rPr>
                <w:rFonts w:ascii="Calibri" w:hAnsi="Calibri" w:cs="Calibri"/>
                <w:color w:val="000000"/>
                <w:szCs w:val="22"/>
                <w:lang w:val="en-US"/>
              </w:rPr>
            </w:pPr>
            <w:r>
              <w:rPr>
                <w:rFonts w:ascii="Calibri" w:hAnsi="Calibri"/>
                <w:color w:val="000000"/>
                <w:szCs w:val="22"/>
              </w:rPr>
              <w:t>SR Technologies</w:t>
            </w:r>
          </w:p>
        </w:tc>
      </w:tr>
      <w:tr w:rsidR="0050001E" w:rsidRPr="00073BF3" w14:paraId="194906CB" w14:textId="77777777" w:rsidTr="001179B5">
        <w:trPr>
          <w:trHeight w:val="300"/>
        </w:trPr>
        <w:tc>
          <w:tcPr>
            <w:tcW w:w="0" w:type="auto"/>
            <w:tcBorders>
              <w:top w:val="nil"/>
              <w:left w:val="nil"/>
              <w:bottom w:val="nil"/>
              <w:right w:val="nil"/>
            </w:tcBorders>
          </w:tcPr>
          <w:p w14:paraId="665566E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58EF13" w14:textId="10112D25" w:rsidR="0050001E" w:rsidRDefault="0050001E" w:rsidP="0050001E">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D89938" w14:textId="7DFDA361" w:rsidR="0050001E" w:rsidRDefault="0050001E" w:rsidP="0050001E">
            <w:pPr>
              <w:jc w:val="center"/>
              <w:rPr>
                <w:rFonts w:ascii="Calibri" w:hAnsi="Calibri" w:cs="Calibri"/>
                <w:color w:val="000000"/>
                <w:szCs w:val="22"/>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37AFA25" w14:textId="0671B043" w:rsidR="0050001E" w:rsidRDefault="0050001E" w:rsidP="0050001E">
            <w:pPr>
              <w:rPr>
                <w:rFonts w:ascii="Calibri" w:hAnsi="Calibri" w:cs="Calibri"/>
                <w:color w:val="000000"/>
                <w:szCs w:val="22"/>
              </w:rPr>
            </w:pPr>
            <w:r>
              <w:rPr>
                <w:rFonts w:ascii="Calibri" w:hAnsi="Calibri"/>
                <w:color w:val="000000"/>
                <w:szCs w:val="22"/>
              </w:rPr>
              <w:t>Stanley, Dorothy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FDB4091" w14:textId="52839CBB" w:rsidR="0050001E" w:rsidRDefault="0050001E" w:rsidP="0050001E">
            <w:pPr>
              <w:rPr>
                <w:rFonts w:ascii="Calibri" w:hAnsi="Calibri" w:cs="Calibri"/>
                <w:color w:val="000000"/>
                <w:szCs w:val="22"/>
              </w:rPr>
            </w:pPr>
            <w:r>
              <w:rPr>
                <w:rFonts w:ascii="Calibri" w:hAnsi="Calibri"/>
                <w:color w:val="000000"/>
                <w:szCs w:val="22"/>
              </w:rPr>
              <w:t>Hewlett Packard Enterprise</w:t>
            </w:r>
          </w:p>
        </w:tc>
      </w:tr>
      <w:tr w:rsidR="0050001E" w:rsidRPr="00073BF3" w14:paraId="5EDB750E" w14:textId="77777777" w:rsidTr="001179B5">
        <w:trPr>
          <w:trHeight w:val="300"/>
        </w:trPr>
        <w:tc>
          <w:tcPr>
            <w:tcW w:w="0" w:type="auto"/>
            <w:tcBorders>
              <w:top w:val="nil"/>
              <w:left w:val="nil"/>
              <w:bottom w:val="nil"/>
              <w:right w:val="nil"/>
            </w:tcBorders>
          </w:tcPr>
          <w:p w14:paraId="1160D7AE"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3EFB9D" w14:textId="1E209A16" w:rsidR="0050001E" w:rsidRDefault="0050001E" w:rsidP="0050001E">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A4781DD" w14:textId="63C403E6" w:rsidR="0050001E" w:rsidRDefault="0050001E" w:rsidP="0050001E">
            <w:pPr>
              <w:jc w:val="center"/>
              <w:rPr>
                <w:rFonts w:ascii="Calibri" w:hAnsi="Calibri" w:cs="Calibri"/>
                <w:color w:val="000000"/>
                <w:szCs w:val="22"/>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44DCE3B" w14:textId="71D67A73" w:rsidR="0050001E" w:rsidRDefault="0050001E" w:rsidP="0050001E">
            <w:pPr>
              <w:rPr>
                <w:rFonts w:ascii="Calibri" w:hAnsi="Calibri" w:cs="Calibri"/>
                <w:color w:val="000000"/>
                <w:szCs w:val="22"/>
              </w:rPr>
            </w:pPr>
            <w:r>
              <w:rPr>
                <w:rFonts w:ascii="Calibri" w:hAnsi="Calibri"/>
                <w:color w:val="000000"/>
                <w:szCs w:val="22"/>
              </w:rPr>
              <w:t>Wentink, Menzo</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7ED8A32" w14:textId="4C247D32" w:rsidR="0050001E" w:rsidRDefault="0050001E" w:rsidP="0050001E">
            <w:pPr>
              <w:rPr>
                <w:rFonts w:ascii="Calibri" w:hAnsi="Calibri" w:cs="Calibri"/>
                <w:color w:val="000000"/>
                <w:szCs w:val="22"/>
              </w:rPr>
            </w:pPr>
            <w:r>
              <w:rPr>
                <w:rFonts w:ascii="Calibri" w:hAnsi="Calibri"/>
                <w:color w:val="000000"/>
                <w:szCs w:val="22"/>
              </w:rPr>
              <w:t>Qualcomm Incorporated</w:t>
            </w:r>
          </w:p>
        </w:tc>
      </w:tr>
    </w:tbl>
    <w:p w14:paraId="54974EEF" w14:textId="77777777" w:rsidR="003C0249" w:rsidRPr="00AA3A4C" w:rsidRDefault="003C0249" w:rsidP="003C0249">
      <w:pPr>
        <w:numPr>
          <w:ilvl w:val="2"/>
          <w:numId w:val="1"/>
        </w:numPr>
      </w:pPr>
      <w:r>
        <w:t>Missing from IMAT: None reported</w:t>
      </w:r>
    </w:p>
    <w:p w14:paraId="4BBC0E86" w14:textId="14CBB633" w:rsidR="003C0249" w:rsidRDefault="003C0249" w:rsidP="003C0249">
      <w:pPr>
        <w:numPr>
          <w:ilvl w:val="1"/>
          <w:numId w:val="1"/>
        </w:numPr>
      </w:pPr>
      <w:r w:rsidRPr="009F30DB">
        <w:rPr>
          <w:b/>
          <w:bCs/>
        </w:rPr>
        <w:t>Review Agenda</w:t>
      </w:r>
      <w:r>
        <w:t>: 11-20/1001r</w:t>
      </w:r>
      <w:r w:rsidR="00FA30BC">
        <w:t>5</w:t>
      </w:r>
      <w:r>
        <w:t>:</w:t>
      </w:r>
    </w:p>
    <w:p w14:paraId="3282FDB9" w14:textId="6EFAEEF4" w:rsidR="008B373B" w:rsidRPr="008B373B" w:rsidRDefault="008B373B" w:rsidP="003C0249">
      <w:pPr>
        <w:numPr>
          <w:ilvl w:val="2"/>
          <w:numId w:val="1"/>
        </w:numPr>
        <w:rPr>
          <w:b/>
          <w:sz w:val="24"/>
        </w:rPr>
      </w:pPr>
      <w:hyperlink r:id="rId10" w:history="1">
        <w:r w:rsidRPr="004B1C65">
          <w:rPr>
            <w:rStyle w:val="Hyperlink"/>
          </w:rPr>
          <w:t>https://mentor.ieee.org/802.11/dcn/20/11-20-1001-05-000m-2020-july-august-agendas.docx</w:t>
        </w:r>
      </w:hyperlink>
    </w:p>
    <w:p w14:paraId="1AA71A20" w14:textId="55EAF9EE" w:rsidR="003C0249" w:rsidRPr="00A62589" w:rsidRDefault="003C0249" w:rsidP="003C024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17A2046F" w14:textId="77777777" w:rsidR="003C0249" w:rsidRPr="009F30DB" w:rsidRDefault="003C0249" w:rsidP="003C0249">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D90E2C0" w14:textId="77777777" w:rsidR="003C0249" w:rsidRPr="009F30DB" w:rsidRDefault="003C0249" w:rsidP="003C0249">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A57C413"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140A156D"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1E4A846"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C186FAE" w14:textId="77777777" w:rsidR="003C0249" w:rsidRPr="009F30DB" w:rsidRDefault="003C0249" w:rsidP="003C0249">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0812F6A" w14:textId="77777777" w:rsidR="003C0249" w:rsidRPr="009F30DB" w:rsidRDefault="003C0249" w:rsidP="003C0249">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12" w:history="1">
        <w:r w:rsidRPr="00334F13">
          <w:rPr>
            <w:rStyle w:val="Hyperlink"/>
          </w:rPr>
          <w:t>https://mentor.ieee.org/802.11/dcn/20/11-20-0323-00-0000-2nd-vice-chair-report-july-2020.pptx</w:t>
        </w:r>
      </w:hyperlink>
      <w:r>
        <w:t xml:space="preserve"> </w:t>
      </w:r>
    </w:p>
    <w:p w14:paraId="2704E11B" w14:textId="77777777" w:rsidR="003C0249" w:rsidRDefault="003C0249" w:rsidP="003C0249">
      <w:pPr>
        <w:pStyle w:val="m-4890597653018465012gmail-msolistparagraph"/>
        <w:ind w:left="2160"/>
        <w:contextualSpacing/>
        <w:rPr>
          <w:sz w:val="22"/>
          <w:szCs w:val="22"/>
        </w:rPr>
      </w:pPr>
      <w:r w:rsidRPr="00B843D9">
        <w:rPr>
          <w:sz w:val="22"/>
          <w:szCs w:val="22"/>
        </w:rPr>
        <w:t>2.       Editor report – Emily QI/Edward AU</w:t>
      </w:r>
    </w:p>
    <w:p w14:paraId="46CC730C" w14:textId="77777777" w:rsidR="00A3281D" w:rsidRDefault="003C0249" w:rsidP="003C0249">
      <w:pPr>
        <w:pStyle w:val="m-4890597653018465012gmail-msolistparagraph"/>
        <w:ind w:left="2880"/>
        <w:contextualSpacing/>
        <w:rPr>
          <w:sz w:val="22"/>
          <w:szCs w:val="22"/>
        </w:rPr>
      </w:pPr>
      <w:r w:rsidRPr="00B843D9">
        <w:rPr>
          <w:sz w:val="22"/>
          <w:szCs w:val="22"/>
        </w:rPr>
        <w:t xml:space="preserve"> – see </w:t>
      </w:r>
      <w:hyperlink r:id="rId13" w:history="1">
        <w:r w:rsidR="00A3281D" w:rsidRPr="004B1C65">
          <w:rPr>
            <w:rStyle w:val="Hyperlink"/>
            <w:sz w:val="22"/>
            <w:szCs w:val="22"/>
          </w:rPr>
          <w:t>https://mentor.ieee.org/802.11/dcn/19/11-19-2156</w:t>
        </w:r>
      </w:hyperlink>
      <w:r w:rsidR="00A3281D">
        <w:rPr>
          <w:sz w:val="22"/>
          <w:szCs w:val="22"/>
        </w:rPr>
        <w:t xml:space="preserve"> </w:t>
      </w:r>
      <w:r w:rsidRPr="00B843D9">
        <w:rPr>
          <w:sz w:val="22"/>
          <w:szCs w:val="22"/>
        </w:rPr>
        <w:t xml:space="preserve">. </w:t>
      </w:r>
    </w:p>
    <w:p w14:paraId="6920FA97" w14:textId="77777777" w:rsidR="00A3281D" w:rsidRDefault="003C0249" w:rsidP="003C0249">
      <w:pPr>
        <w:pStyle w:val="m-4890597653018465012gmail-msolistparagraph"/>
        <w:ind w:left="2880"/>
        <w:contextualSpacing/>
        <w:rPr>
          <w:sz w:val="22"/>
          <w:szCs w:val="22"/>
        </w:rPr>
      </w:pPr>
      <w:r w:rsidRPr="00B843D9">
        <w:rPr>
          <w:sz w:val="22"/>
          <w:szCs w:val="22"/>
        </w:rPr>
        <w:t>Total of 820 comments; approximately 2</w:t>
      </w:r>
      <w:r w:rsidR="00A3281D">
        <w:rPr>
          <w:sz w:val="22"/>
          <w:szCs w:val="22"/>
        </w:rPr>
        <w:t>0</w:t>
      </w:r>
      <w:r w:rsidRPr="00B843D9">
        <w:rPr>
          <w:sz w:val="22"/>
          <w:szCs w:val="22"/>
        </w:rPr>
        <w:t xml:space="preserve">0 comments remaining. </w:t>
      </w:r>
    </w:p>
    <w:p w14:paraId="0D4716D8" w14:textId="392B147F" w:rsidR="003C0249" w:rsidRPr="00B843D9" w:rsidRDefault="003C0249" w:rsidP="00D86432">
      <w:pPr>
        <w:pStyle w:val="m-4890597653018465012gmail-msolistparagraph"/>
        <w:ind w:left="2880"/>
        <w:contextualSpacing/>
        <w:rPr>
          <w:sz w:val="22"/>
          <w:szCs w:val="22"/>
        </w:rPr>
      </w:pPr>
      <w:r w:rsidRPr="00B843D9">
        <w:rPr>
          <w:sz w:val="22"/>
          <w:szCs w:val="22"/>
        </w:rPr>
        <w:lastRenderedPageBreak/>
        <w:t>Editors prepared D3.</w:t>
      </w:r>
      <w:r w:rsidR="002918F7">
        <w:rPr>
          <w:sz w:val="22"/>
          <w:szCs w:val="22"/>
        </w:rPr>
        <w:t>4</w:t>
      </w:r>
      <w:r w:rsidRPr="00B843D9">
        <w:rPr>
          <w:sz w:val="22"/>
          <w:szCs w:val="22"/>
        </w:rPr>
        <w:t xml:space="preserve"> incorporating all approved comments to date. Draft 3.</w:t>
      </w:r>
      <w:r w:rsidR="002918F7">
        <w:rPr>
          <w:sz w:val="22"/>
          <w:szCs w:val="22"/>
        </w:rPr>
        <w:t>4</w:t>
      </w:r>
      <w:r w:rsidRPr="00B843D9">
        <w:rPr>
          <w:sz w:val="22"/>
          <w:szCs w:val="22"/>
        </w:rPr>
        <w:t xml:space="preserve"> available on Monday 2020-0</w:t>
      </w:r>
      <w:r w:rsidR="002918F7">
        <w:rPr>
          <w:sz w:val="22"/>
          <w:szCs w:val="22"/>
        </w:rPr>
        <w:t>7-13</w:t>
      </w:r>
      <w:r w:rsidRPr="00B843D9">
        <w:rPr>
          <w:sz w:val="22"/>
          <w:szCs w:val="22"/>
        </w:rPr>
        <w:t xml:space="preserve">. See </w:t>
      </w:r>
      <w:hyperlink r:id="rId14" w:history="1">
        <w:r w:rsidR="00D86432">
          <w:rPr>
            <w:rStyle w:val="Hyperlink"/>
            <w:sz w:val="22"/>
            <w:szCs w:val="22"/>
          </w:rPr>
          <w:t>https://mentor.ieee.org/802.11/dcn/17/11-17-0920-27-000m-802-11revmd-editor-s-report.ppt</w:t>
        </w:r>
      </w:hyperlink>
      <w:r w:rsidRPr="00B843D9">
        <w:rPr>
          <w:sz w:val="22"/>
          <w:szCs w:val="22"/>
        </w:rPr>
        <w:t>.</w:t>
      </w:r>
    </w:p>
    <w:p w14:paraId="7D35D34F" w14:textId="5D57A408" w:rsidR="003C0249" w:rsidRPr="00B843D9" w:rsidRDefault="003C0249" w:rsidP="003C0249">
      <w:pPr>
        <w:pStyle w:val="m-4890597653018465012gmail-msolistparagraph"/>
        <w:ind w:left="2160"/>
        <w:contextualSpacing/>
        <w:rPr>
          <w:sz w:val="22"/>
          <w:szCs w:val="22"/>
        </w:rPr>
      </w:pPr>
      <w:r w:rsidRPr="00B843D9">
        <w:rPr>
          <w:sz w:val="22"/>
          <w:szCs w:val="22"/>
        </w:rPr>
        <w:t>3.       Comment resolution</w:t>
      </w:r>
    </w:p>
    <w:p w14:paraId="16E73416" w14:textId="38232DC3" w:rsidR="00735979" w:rsidRDefault="002C6273" w:rsidP="00E77E2A">
      <w:pPr>
        <w:pStyle w:val="gmail-msolistparagraph"/>
        <w:spacing w:before="0" w:beforeAutospacing="0" w:after="0" w:afterAutospacing="0"/>
        <w:ind w:left="2880"/>
        <w:rPr>
          <w:color w:val="000000"/>
          <w:sz w:val="20"/>
          <w:szCs w:val="20"/>
        </w:rPr>
      </w:pPr>
      <w:r w:rsidRPr="002C6273">
        <w:rPr>
          <w:color w:val="000000"/>
          <w:sz w:val="20"/>
          <w:szCs w:val="20"/>
        </w:rPr>
        <w:t>a)</w:t>
      </w:r>
      <w:r>
        <w:rPr>
          <w:color w:val="000000"/>
          <w:sz w:val="20"/>
          <w:szCs w:val="20"/>
        </w:rPr>
        <w:t xml:space="preserve"> </w:t>
      </w:r>
      <w:r w:rsidRPr="002C6273">
        <w:rPr>
          <w:color w:val="000000"/>
          <w:sz w:val="20"/>
          <w:szCs w:val="20"/>
        </w:rPr>
        <w:t>2020-07-22 Wednesday 4-6pm Eastern 2 hours</w:t>
      </w:r>
    </w:p>
    <w:p w14:paraId="02AE7E43" w14:textId="77777777" w:rsidR="00735979" w:rsidRDefault="00735979" w:rsidP="00E77E2A">
      <w:pPr>
        <w:pStyle w:val="gmail-msolistparagraph"/>
        <w:numPr>
          <w:ilvl w:val="0"/>
          <w:numId w:val="10"/>
        </w:numPr>
        <w:spacing w:before="0" w:beforeAutospacing="0" w:after="0" w:afterAutospacing="0"/>
        <w:rPr>
          <w:color w:val="000000"/>
          <w:sz w:val="20"/>
          <w:szCs w:val="20"/>
        </w:rPr>
      </w:pPr>
      <w:r w:rsidRPr="002C6273">
        <w:rPr>
          <w:color w:val="000000"/>
          <w:sz w:val="20"/>
          <w:szCs w:val="20"/>
        </w:rPr>
        <w:t>Emily QI – CID 4050 https://mentor.ieee.org/802.11/dcn/20/11-20-0947</w:t>
      </w:r>
    </w:p>
    <w:p w14:paraId="638147DD" w14:textId="14976854" w:rsidR="00E21086" w:rsidRDefault="008D4E17" w:rsidP="00E21086">
      <w:pPr>
        <w:pStyle w:val="gmail-msolistparagraph"/>
        <w:numPr>
          <w:ilvl w:val="0"/>
          <w:numId w:val="10"/>
        </w:numPr>
        <w:spacing w:before="0" w:beforeAutospacing="0" w:after="0" w:afterAutospacing="0"/>
        <w:rPr>
          <w:color w:val="000000"/>
          <w:sz w:val="20"/>
          <w:szCs w:val="20"/>
        </w:rPr>
      </w:pPr>
      <w:r w:rsidRPr="002C6273">
        <w:rPr>
          <w:color w:val="000000"/>
          <w:sz w:val="20"/>
          <w:szCs w:val="20"/>
        </w:rPr>
        <w:t xml:space="preserve">Menzo WENTINK – including CIDs 4761, 4762, 4315 https://mentor.ieee.org/802.11/dcn/20/11-20-0150-13-000m-assorted-crs-revmd-draft-3-0.docx,  </w:t>
      </w:r>
      <w:hyperlink r:id="rId15" w:history="1">
        <w:r w:rsidR="00E21086" w:rsidRPr="004B1C65">
          <w:rPr>
            <w:rStyle w:val="Hyperlink"/>
            <w:sz w:val="20"/>
            <w:szCs w:val="20"/>
          </w:rPr>
          <w:t>https://mentor.ieee.org/802.11/dcn/20/11-20-1038-00-000m-edca-and-hcca.docx</w:t>
        </w:r>
      </w:hyperlink>
    </w:p>
    <w:p w14:paraId="1CDF1F5E" w14:textId="77777777" w:rsidR="00E21086" w:rsidRDefault="002C6273"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Osama ABOUL-MAGD - </w:t>
      </w:r>
      <w:hyperlink r:id="rId16" w:history="1">
        <w:r w:rsidR="008D4E17" w:rsidRPr="00E21086">
          <w:rPr>
            <w:rStyle w:val="Hyperlink"/>
            <w:sz w:val="20"/>
            <w:szCs w:val="20"/>
          </w:rPr>
          <w:t>https://mentor.ieee.org/802.11/dcn/20/11-20-0814-01-000m-proposed-resolutions-to-cids-4145-4146-and-4147.docx</w:t>
        </w:r>
      </w:hyperlink>
      <w:r w:rsidR="008D4E17" w:rsidRPr="00E21086">
        <w:rPr>
          <w:color w:val="000000"/>
          <w:sz w:val="20"/>
          <w:szCs w:val="20"/>
        </w:rPr>
        <w:t xml:space="preserve"> </w:t>
      </w:r>
      <w:r w:rsidR="00E17CF7" w:rsidRPr="00E21086">
        <w:rPr>
          <w:color w:val="000000"/>
          <w:sz w:val="20"/>
          <w:szCs w:val="20"/>
        </w:rPr>
        <w:t xml:space="preserve"> </w:t>
      </w:r>
    </w:p>
    <w:p w14:paraId="61DC2087" w14:textId="77777777" w:rsidR="00E21086" w:rsidRDefault="002C6273"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Mark HAMILTON – MAC CIDs,</w:t>
      </w:r>
      <w:r w:rsidR="00E17CF7" w:rsidRPr="00E21086">
        <w:rPr>
          <w:color w:val="000000"/>
          <w:sz w:val="20"/>
          <w:szCs w:val="20"/>
        </w:rPr>
        <w:t xml:space="preserve"> </w:t>
      </w:r>
      <w:hyperlink r:id="rId17" w:history="1">
        <w:r w:rsidR="00E17CF7" w:rsidRPr="00E21086">
          <w:rPr>
            <w:rStyle w:val="Hyperlink"/>
            <w:sz w:val="20"/>
            <w:szCs w:val="20"/>
          </w:rPr>
          <w:t>https://mentor.ieee.org/802.11/dcn/20/11-20-0338-12-000m-revmd-initial-sa-comments-assigned-to-hamilton.docx</w:t>
        </w:r>
      </w:hyperlink>
      <w:r w:rsidR="00E17CF7" w:rsidRPr="00E21086">
        <w:rPr>
          <w:color w:val="000000"/>
          <w:sz w:val="20"/>
          <w:szCs w:val="20"/>
        </w:rPr>
        <w:t xml:space="preserve"> </w:t>
      </w:r>
      <w:r w:rsidRPr="00E21086">
        <w:rPr>
          <w:color w:val="000000"/>
          <w:sz w:val="20"/>
          <w:szCs w:val="20"/>
        </w:rPr>
        <w:t xml:space="preserve"> and </w:t>
      </w:r>
      <w:hyperlink r:id="rId18" w:history="1">
        <w:r w:rsidR="00E17CF7" w:rsidRPr="00E21086">
          <w:rPr>
            <w:rStyle w:val="Hyperlink"/>
            <w:sz w:val="20"/>
            <w:szCs w:val="20"/>
          </w:rPr>
          <w:t>https://mentor.ieee.org/802.11/dcn/20/11-20-1114-01-000m-revmd-backoff-procedure-correction.docx</w:t>
        </w:r>
      </w:hyperlink>
      <w:r w:rsidR="00E17CF7" w:rsidRPr="00E21086">
        <w:rPr>
          <w:color w:val="000000"/>
          <w:sz w:val="20"/>
          <w:szCs w:val="20"/>
        </w:rPr>
        <w:t xml:space="preserve"> </w:t>
      </w:r>
      <w:r w:rsidRPr="00E21086">
        <w:rPr>
          <w:color w:val="000000"/>
          <w:sz w:val="20"/>
          <w:szCs w:val="20"/>
        </w:rPr>
        <w:t xml:space="preserve"> </w:t>
      </w:r>
    </w:p>
    <w:p w14:paraId="6E89D425" w14:textId="77777777" w:rsidR="00E21086" w:rsidRDefault="002A2107"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Graham Smith CID 4694 </w:t>
      </w:r>
      <w:hyperlink r:id="rId19" w:history="1">
        <w:r w:rsidR="007B3B71" w:rsidRPr="00E21086">
          <w:rPr>
            <w:rStyle w:val="Hyperlink"/>
            <w:sz w:val="20"/>
            <w:szCs w:val="20"/>
          </w:rPr>
          <w:t>https://mentor.ieee.org/802.11/dcn/20/11-20-0272-10-000m-cids-from-mike-to-graham-2.docx</w:t>
        </w:r>
      </w:hyperlink>
      <w:r w:rsidR="007B3B71" w:rsidRPr="00E21086">
        <w:rPr>
          <w:color w:val="000000"/>
          <w:sz w:val="20"/>
          <w:szCs w:val="20"/>
        </w:rPr>
        <w:t xml:space="preserve"> </w:t>
      </w:r>
      <w:r w:rsidRPr="00E21086">
        <w:rPr>
          <w:color w:val="000000"/>
          <w:sz w:val="20"/>
          <w:szCs w:val="20"/>
        </w:rPr>
        <w:t xml:space="preserve"> </w:t>
      </w:r>
    </w:p>
    <w:p w14:paraId="1D5B63E5" w14:textId="602B0C75" w:rsidR="002656F5" w:rsidRPr="00E21086" w:rsidRDefault="002A2107"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Mark Rison – CIDs 4565, 4616, 4620, and 4623 for direction, 4137, 4808 (re-visit), 4229/4266, see </w:t>
      </w:r>
      <w:hyperlink r:id="rId20" w:history="1">
        <w:r w:rsidR="007B3B71" w:rsidRPr="00E21086">
          <w:rPr>
            <w:rStyle w:val="Hyperlink"/>
            <w:sz w:val="20"/>
            <w:szCs w:val="20"/>
          </w:rPr>
          <w:t>https://mentor.ieee.org/802.11/dcn/20/11-20-0435-07-000m-resolutions-for-some-comments-on-11md-d3-0-sb1.docx</w:t>
        </w:r>
      </w:hyperlink>
      <w:r w:rsidR="002C6273" w:rsidRPr="00E21086">
        <w:rPr>
          <w:color w:val="000000"/>
          <w:sz w:val="20"/>
          <w:szCs w:val="20"/>
        </w:rPr>
        <w:t>.</w:t>
      </w:r>
      <w:r w:rsidR="002C6273" w:rsidRPr="00E21086">
        <w:rPr>
          <w:color w:val="000000"/>
          <w:sz w:val="20"/>
          <w:szCs w:val="20"/>
        </w:rPr>
        <w:tab/>
      </w:r>
    </w:p>
    <w:p w14:paraId="2231D939" w14:textId="02C15F7C" w:rsidR="003C0249" w:rsidRDefault="003C0249" w:rsidP="002C6273">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6D6725B0" w14:textId="77777777" w:rsidR="003C0249" w:rsidRDefault="003C0249" w:rsidP="003C0249">
      <w:pPr>
        <w:pStyle w:val="m-4890597653018465012gmail-msolistparagraph"/>
        <w:ind w:left="1440" w:firstLine="720"/>
        <w:contextualSpacing/>
        <w:rPr>
          <w:sz w:val="22"/>
          <w:szCs w:val="22"/>
        </w:rPr>
      </w:pPr>
      <w:r>
        <w:rPr>
          <w:sz w:val="22"/>
          <w:szCs w:val="22"/>
        </w:rPr>
        <w:t>5. Adjourn</w:t>
      </w:r>
    </w:p>
    <w:p w14:paraId="291DC3CE" w14:textId="77777777" w:rsidR="003C0249" w:rsidRPr="00400702" w:rsidRDefault="003C0249" w:rsidP="003C0249">
      <w:pPr>
        <w:numPr>
          <w:ilvl w:val="2"/>
          <w:numId w:val="1"/>
        </w:numPr>
        <w:rPr>
          <w:szCs w:val="22"/>
        </w:rPr>
      </w:pPr>
      <w:r w:rsidRPr="00400702">
        <w:rPr>
          <w:szCs w:val="22"/>
        </w:rPr>
        <w:t>Discussion of Agenda</w:t>
      </w:r>
    </w:p>
    <w:p w14:paraId="7E273B63" w14:textId="492D91C0" w:rsidR="003C0249" w:rsidRDefault="00233D5A" w:rsidP="003C0249">
      <w:pPr>
        <w:numPr>
          <w:ilvl w:val="3"/>
          <w:numId w:val="1"/>
        </w:numPr>
        <w:rPr>
          <w:szCs w:val="22"/>
        </w:rPr>
      </w:pPr>
      <w:r>
        <w:rPr>
          <w:szCs w:val="22"/>
        </w:rPr>
        <w:t>Review all planned on agenda are ready.</w:t>
      </w:r>
    </w:p>
    <w:p w14:paraId="743D3FD9" w14:textId="77777777" w:rsidR="00233D5A" w:rsidRPr="00400702" w:rsidRDefault="00233D5A" w:rsidP="003C0249">
      <w:pPr>
        <w:numPr>
          <w:ilvl w:val="3"/>
          <w:numId w:val="1"/>
        </w:numPr>
        <w:rPr>
          <w:szCs w:val="22"/>
        </w:rPr>
      </w:pPr>
    </w:p>
    <w:p w14:paraId="328E9579" w14:textId="26EE04F1" w:rsidR="003C0249" w:rsidRPr="00400702" w:rsidRDefault="003C0249" w:rsidP="003C0249">
      <w:pPr>
        <w:numPr>
          <w:ilvl w:val="2"/>
          <w:numId w:val="1"/>
        </w:numPr>
        <w:rPr>
          <w:szCs w:val="22"/>
        </w:rPr>
      </w:pPr>
      <w:r w:rsidRPr="00400702">
        <w:rPr>
          <w:szCs w:val="22"/>
        </w:rPr>
        <w:t>No objection to updated Agenda see doc 11-20/1001r5</w:t>
      </w:r>
    </w:p>
    <w:p w14:paraId="2309171B" w14:textId="1C28AA7D" w:rsidR="003C0249" w:rsidRPr="00400702" w:rsidRDefault="003C0249" w:rsidP="003C0249">
      <w:pPr>
        <w:numPr>
          <w:ilvl w:val="1"/>
          <w:numId w:val="1"/>
        </w:numPr>
        <w:rPr>
          <w:szCs w:val="22"/>
        </w:rPr>
      </w:pPr>
      <w:r w:rsidRPr="00400702">
        <w:rPr>
          <w:b/>
          <w:bCs/>
          <w:szCs w:val="22"/>
        </w:rPr>
        <w:t>Editor Report</w:t>
      </w:r>
      <w:r w:rsidRPr="00400702">
        <w:rPr>
          <w:szCs w:val="22"/>
        </w:rPr>
        <w:t xml:space="preserve"> – Emily QI (Intel)</w:t>
      </w:r>
    </w:p>
    <w:p w14:paraId="028B8E6D" w14:textId="2540EEF6" w:rsidR="00FB2A87" w:rsidRPr="005F4CA1" w:rsidRDefault="00D57674" w:rsidP="005F4CA1">
      <w:pPr>
        <w:numPr>
          <w:ilvl w:val="2"/>
          <w:numId w:val="1"/>
        </w:numPr>
        <w:rPr>
          <w:szCs w:val="22"/>
        </w:rPr>
      </w:pPr>
      <w:r w:rsidRPr="00400702">
        <w:rPr>
          <w:szCs w:val="22"/>
        </w:rPr>
        <w:t xml:space="preserve">No changes from </w:t>
      </w:r>
      <w:r w:rsidR="005F4CA1">
        <w:rPr>
          <w:szCs w:val="22"/>
        </w:rPr>
        <w:t>Last Friday</w:t>
      </w:r>
    </w:p>
    <w:p w14:paraId="7BB59A2B" w14:textId="7122E4C0" w:rsidR="00D57674" w:rsidRPr="00400702" w:rsidRDefault="00D57674" w:rsidP="00D57674">
      <w:pPr>
        <w:numPr>
          <w:ilvl w:val="1"/>
          <w:numId w:val="1"/>
        </w:numPr>
        <w:rPr>
          <w:szCs w:val="22"/>
        </w:rPr>
      </w:pPr>
      <w:r w:rsidRPr="00400702">
        <w:rPr>
          <w:b/>
          <w:szCs w:val="22"/>
          <w:lang w:eastAsia="en-GB"/>
        </w:rPr>
        <w:t>Review doc 11-20/0947r</w:t>
      </w:r>
      <w:r w:rsidR="002B5AB0">
        <w:rPr>
          <w:b/>
          <w:szCs w:val="22"/>
          <w:lang w:eastAsia="en-GB"/>
        </w:rPr>
        <w:t>1</w:t>
      </w:r>
      <w:r w:rsidRPr="00400702">
        <w:rPr>
          <w:bCs/>
          <w:szCs w:val="22"/>
          <w:lang w:eastAsia="en-GB"/>
        </w:rPr>
        <w:t xml:space="preserve"> CID 4050 - Emily </w:t>
      </w:r>
      <w:r w:rsidR="00737245" w:rsidRPr="00400702">
        <w:rPr>
          <w:bCs/>
          <w:szCs w:val="22"/>
          <w:lang w:eastAsia="en-GB"/>
        </w:rPr>
        <w:t>QI (</w:t>
      </w:r>
      <w:r w:rsidRPr="00400702">
        <w:rPr>
          <w:bCs/>
          <w:szCs w:val="22"/>
          <w:lang w:eastAsia="en-GB"/>
        </w:rPr>
        <w:t>INTEL)</w:t>
      </w:r>
    </w:p>
    <w:p w14:paraId="015B2420" w14:textId="1E79F4B9" w:rsidR="00D57674" w:rsidRPr="00400702" w:rsidRDefault="00AE736B" w:rsidP="00D57674">
      <w:pPr>
        <w:numPr>
          <w:ilvl w:val="2"/>
          <w:numId w:val="1"/>
        </w:numPr>
        <w:rPr>
          <w:szCs w:val="22"/>
        </w:rPr>
      </w:pPr>
      <w:hyperlink r:id="rId21" w:history="1">
        <w:r w:rsidR="002B5AB0">
          <w:rPr>
            <w:rStyle w:val="Hyperlink"/>
            <w:szCs w:val="22"/>
          </w:rPr>
          <w:t>https://mentor.ieee.org/802.11/dcn/20/11-20-0947-01-000m-proposed-resolutions-for-cid-4050.doc</w:t>
        </w:r>
      </w:hyperlink>
    </w:p>
    <w:p w14:paraId="3FFDCF1C" w14:textId="77777777" w:rsidR="00750EC8" w:rsidRPr="0083792D" w:rsidRDefault="00750EC8" w:rsidP="00750EC8">
      <w:pPr>
        <w:pStyle w:val="ListParagraph"/>
        <w:numPr>
          <w:ilvl w:val="2"/>
          <w:numId w:val="1"/>
        </w:numPr>
        <w:spacing w:after="160" w:line="256" w:lineRule="auto"/>
        <w:rPr>
          <w:highlight w:val="green"/>
          <w:lang w:val="en-CA"/>
        </w:rPr>
      </w:pPr>
      <w:r w:rsidRPr="0083792D">
        <w:rPr>
          <w:highlight w:val="green"/>
        </w:rPr>
        <w:t>CID 4050 (PHY)</w:t>
      </w:r>
    </w:p>
    <w:p w14:paraId="37149ABF" w14:textId="457F9B8D" w:rsidR="00D57674" w:rsidRDefault="001629BA" w:rsidP="00EA0F61">
      <w:pPr>
        <w:pStyle w:val="ListParagraph"/>
        <w:numPr>
          <w:ilvl w:val="3"/>
          <w:numId w:val="1"/>
        </w:numPr>
        <w:spacing w:line="256" w:lineRule="auto"/>
      </w:pPr>
      <w:r>
        <w:t>Review the updated changes.</w:t>
      </w:r>
    </w:p>
    <w:p w14:paraId="19AEC1C8" w14:textId="77777777" w:rsidR="001629BA" w:rsidRDefault="001629BA" w:rsidP="00EA0F61">
      <w:pPr>
        <w:pStyle w:val="ListParagraph"/>
        <w:numPr>
          <w:ilvl w:val="3"/>
          <w:numId w:val="1"/>
        </w:numPr>
        <w:spacing w:line="256" w:lineRule="auto"/>
      </w:pPr>
      <w:r>
        <w:t xml:space="preserve">Change to Association from </w:t>
      </w:r>
      <w:proofErr w:type="spellStart"/>
      <w:r>
        <w:t>ReAssociation</w:t>
      </w:r>
      <w:proofErr w:type="spellEnd"/>
      <w:r>
        <w:t>.</w:t>
      </w:r>
    </w:p>
    <w:p w14:paraId="0C5B17F7" w14:textId="77777777" w:rsidR="001629BA" w:rsidRDefault="001629BA" w:rsidP="00EA0F61">
      <w:pPr>
        <w:pStyle w:val="ListParagraph"/>
        <w:numPr>
          <w:ilvl w:val="3"/>
          <w:numId w:val="1"/>
        </w:numPr>
        <w:spacing w:line="256" w:lineRule="auto"/>
      </w:pPr>
      <w:r>
        <w:t>Need an r2 to be posted.</w:t>
      </w:r>
    </w:p>
    <w:p w14:paraId="262141E1" w14:textId="08ED99A5" w:rsidR="001629BA" w:rsidRPr="0053562D" w:rsidRDefault="001629BA" w:rsidP="00EA0F61">
      <w:pPr>
        <w:pStyle w:val="ListParagraph"/>
        <w:numPr>
          <w:ilvl w:val="3"/>
          <w:numId w:val="1"/>
        </w:numPr>
        <w:spacing w:line="256" w:lineRule="auto"/>
        <w:rPr>
          <w:szCs w:val="22"/>
        </w:rPr>
      </w:pPr>
      <w:r w:rsidRPr="0053562D">
        <w:rPr>
          <w:szCs w:val="22"/>
        </w:rPr>
        <w:t>Proposed Resolution:</w:t>
      </w:r>
      <w:r w:rsidR="00BD7953" w:rsidRPr="0053562D">
        <w:rPr>
          <w:szCs w:val="22"/>
        </w:rPr>
        <w:t xml:space="preserve"> </w:t>
      </w:r>
      <w:r w:rsidR="00BD7953" w:rsidRPr="0053562D">
        <w:rPr>
          <w:szCs w:val="22"/>
        </w:rPr>
        <w:t xml:space="preserve">REVISED (PHY: 2020-07-22 20:18:56Z) - Incorporate the changes under "Proposed Changes:" in document </w:t>
      </w:r>
      <w:r w:rsidR="00176BA1">
        <w:rPr>
          <w:szCs w:val="22"/>
        </w:rPr>
        <w:t>11-20/0947r2 &lt;</w:t>
      </w:r>
      <w:hyperlink r:id="rId22" w:history="1">
        <w:r w:rsidR="00176BA1" w:rsidRPr="004B1C65">
          <w:rPr>
            <w:rStyle w:val="Hyperlink"/>
            <w:szCs w:val="22"/>
          </w:rPr>
          <w:t>https://mentor.ieee.org/802.11/dcn/20/11-20-0947-02-000m-proposed-resolutions-for-cid-4050.doc</w:t>
        </w:r>
      </w:hyperlink>
      <w:r w:rsidR="00176BA1">
        <w:rPr>
          <w:szCs w:val="22"/>
        </w:rPr>
        <w:t xml:space="preserve">&gt; </w:t>
      </w:r>
      <w:r w:rsidR="00BD7953" w:rsidRPr="0053562D">
        <w:rPr>
          <w:szCs w:val="22"/>
        </w:rPr>
        <w:t xml:space="preserve"> which clarify SA Query procedures.</w:t>
      </w:r>
    </w:p>
    <w:p w14:paraId="4B7F390D" w14:textId="7A3B4633" w:rsidR="001629BA" w:rsidRPr="0053562D" w:rsidRDefault="001629BA" w:rsidP="00EA0F61">
      <w:pPr>
        <w:pStyle w:val="ListParagraph"/>
        <w:numPr>
          <w:ilvl w:val="3"/>
          <w:numId w:val="1"/>
        </w:numPr>
        <w:spacing w:line="256" w:lineRule="auto"/>
        <w:rPr>
          <w:szCs w:val="22"/>
        </w:rPr>
      </w:pPr>
      <w:r w:rsidRPr="0053562D">
        <w:rPr>
          <w:szCs w:val="22"/>
        </w:rPr>
        <w:t xml:space="preserve">Mark Ready for </w:t>
      </w:r>
      <w:r w:rsidR="005F4CA1" w:rsidRPr="0053562D">
        <w:rPr>
          <w:szCs w:val="22"/>
        </w:rPr>
        <w:t xml:space="preserve">Motion </w:t>
      </w:r>
    </w:p>
    <w:p w14:paraId="10E92457" w14:textId="4F0110A2" w:rsidR="005F4CA1" w:rsidRPr="0053562D" w:rsidRDefault="005F4CA1" w:rsidP="00EA0F61">
      <w:pPr>
        <w:pStyle w:val="ListParagraph"/>
        <w:numPr>
          <w:ilvl w:val="3"/>
          <w:numId w:val="1"/>
        </w:numPr>
        <w:spacing w:line="256" w:lineRule="auto"/>
        <w:rPr>
          <w:szCs w:val="22"/>
        </w:rPr>
      </w:pPr>
      <w:r w:rsidRPr="0053562D">
        <w:rPr>
          <w:szCs w:val="22"/>
        </w:rPr>
        <w:t>Prepare for motion on August 7</w:t>
      </w:r>
      <w:r w:rsidRPr="0053562D">
        <w:rPr>
          <w:szCs w:val="22"/>
          <w:vertAlign w:val="superscript"/>
        </w:rPr>
        <w:t>th</w:t>
      </w:r>
      <w:r w:rsidRPr="0053562D">
        <w:rPr>
          <w:szCs w:val="22"/>
        </w:rPr>
        <w:t>.</w:t>
      </w:r>
    </w:p>
    <w:p w14:paraId="76E7E54C" w14:textId="0A5A6CB5" w:rsidR="005F4CA1" w:rsidRDefault="00737245" w:rsidP="005F4CA1">
      <w:pPr>
        <w:pStyle w:val="ListParagraph"/>
        <w:numPr>
          <w:ilvl w:val="1"/>
          <w:numId w:val="1"/>
        </w:numPr>
        <w:spacing w:line="256" w:lineRule="auto"/>
        <w:rPr>
          <w:rStyle w:val="gmail-msohyperlink"/>
          <w:szCs w:val="22"/>
        </w:rPr>
      </w:pPr>
      <w:r w:rsidRPr="0053562D">
        <w:rPr>
          <w:b/>
          <w:bCs/>
          <w:szCs w:val="22"/>
        </w:rPr>
        <w:t>Review doc 11-20/150r15</w:t>
      </w:r>
      <w:r w:rsidRPr="0053562D">
        <w:rPr>
          <w:szCs w:val="22"/>
        </w:rPr>
        <w:t xml:space="preserve"> - </w:t>
      </w:r>
      <w:r w:rsidRPr="0053562D">
        <w:rPr>
          <w:rStyle w:val="gmail-msohyperlink"/>
          <w:szCs w:val="22"/>
        </w:rPr>
        <w:t>Menzo WENTINK</w:t>
      </w:r>
      <w:r w:rsidRPr="0053562D">
        <w:rPr>
          <w:rStyle w:val="gmail-msohyperlink"/>
          <w:szCs w:val="22"/>
        </w:rPr>
        <w:t xml:space="preserve"> (Qualcomm)</w:t>
      </w:r>
    </w:p>
    <w:p w14:paraId="4A092170" w14:textId="5B549CAE" w:rsidR="0053562D" w:rsidRPr="0053562D" w:rsidRDefault="0053562D" w:rsidP="0053562D">
      <w:pPr>
        <w:pStyle w:val="ListParagraph"/>
        <w:numPr>
          <w:ilvl w:val="2"/>
          <w:numId w:val="1"/>
        </w:numPr>
        <w:spacing w:line="256" w:lineRule="auto"/>
        <w:rPr>
          <w:rStyle w:val="gmail-msohyperlink"/>
          <w:szCs w:val="22"/>
        </w:rPr>
      </w:pPr>
      <w:r w:rsidRPr="0053562D">
        <w:rPr>
          <w:rStyle w:val="gmail-msohyperlink"/>
          <w:szCs w:val="22"/>
        </w:rPr>
        <w:t>including CIDs 4761, 4762, 4315</w:t>
      </w:r>
    </w:p>
    <w:p w14:paraId="4C9836DE" w14:textId="41DC9537" w:rsidR="00174035" w:rsidRPr="00174035" w:rsidRDefault="0053562D" w:rsidP="00174035">
      <w:pPr>
        <w:pStyle w:val="ListParagraph"/>
        <w:numPr>
          <w:ilvl w:val="2"/>
          <w:numId w:val="1"/>
        </w:numPr>
        <w:spacing w:line="256" w:lineRule="auto"/>
        <w:rPr>
          <w:rStyle w:val="Hyperlink"/>
          <w:color w:val="auto"/>
          <w:szCs w:val="22"/>
          <w:u w:val="none"/>
        </w:rPr>
      </w:pPr>
      <w:hyperlink r:id="rId23" w:history="1">
        <w:r w:rsidRPr="0053562D">
          <w:rPr>
            <w:rStyle w:val="Hyperlink"/>
            <w:szCs w:val="22"/>
          </w:rPr>
          <w:t>https://mentor.ieee.org/802.11/dcn/20/11-20-0150-15-000m-assorted-crs-revmd-draft-3-0.docx</w:t>
        </w:r>
      </w:hyperlink>
      <w:r w:rsidRPr="0053562D">
        <w:rPr>
          <w:rStyle w:val="Hyperlink"/>
          <w:szCs w:val="22"/>
        </w:rPr>
        <w:t xml:space="preserve">,  </w:t>
      </w:r>
    </w:p>
    <w:p w14:paraId="4DD668F2" w14:textId="549FE0D7" w:rsidR="00174035" w:rsidRDefault="00174035" w:rsidP="00EA47FB">
      <w:pPr>
        <w:pStyle w:val="ListParagraph"/>
        <w:numPr>
          <w:ilvl w:val="2"/>
          <w:numId w:val="1"/>
        </w:numPr>
        <w:spacing w:line="256" w:lineRule="auto"/>
        <w:rPr>
          <w:szCs w:val="22"/>
          <w:highlight w:val="yellow"/>
        </w:rPr>
      </w:pPr>
      <w:r>
        <w:rPr>
          <w:szCs w:val="22"/>
          <w:highlight w:val="yellow"/>
        </w:rPr>
        <w:t xml:space="preserve">CID </w:t>
      </w:r>
      <w:r w:rsidR="00E17CF7">
        <w:rPr>
          <w:szCs w:val="22"/>
          <w:highlight w:val="yellow"/>
        </w:rPr>
        <w:t xml:space="preserve">4761 </w:t>
      </w:r>
    </w:p>
    <w:p w14:paraId="14817445" w14:textId="09CB844A" w:rsidR="00E17CF7" w:rsidRPr="00E17CF7" w:rsidRDefault="00E17CF7" w:rsidP="00E17CF7">
      <w:pPr>
        <w:pStyle w:val="ListParagraph"/>
        <w:numPr>
          <w:ilvl w:val="3"/>
          <w:numId w:val="1"/>
        </w:numPr>
        <w:spacing w:line="256" w:lineRule="auto"/>
        <w:rPr>
          <w:szCs w:val="22"/>
        </w:rPr>
      </w:pPr>
      <w:r w:rsidRPr="00E17CF7">
        <w:rPr>
          <w:szCs w:val="22"/>
        </w:rPr>
        <w:t>Not ready.</w:t>
      </w:r>
    </w:p>
    <w:p w14:paraId="6CE191C7" w14:textId="465534C6" w:rsidR="00EA47FB" w:rsidRPr="00390816" w:rsidRDefault="00EA47FB" w:rsidP="00EA47FB">
      <w:pPr>
        <w:pStyle w:val="ListParagraph"/>
        <w:numPr>
          <w:ilvl w:val="2"/>
          <w:numId w:val="1"/>
        </w:numPr>
        <w:spacing w:line="256" w:lineRule="auto"/>
        <w:rPr>
          <w:szCs w:val="22"/>
          <w:highlight w:val="yellow"/>
        </w:rPr>
      </w:pPr>
      <w:r w:rsidRPr="00390816">
        <w:rPr>
          <w:szCs w:val="22"/>
          <w:highlight w:val="yellow"/>
        </w:rPr>
        <w:lastRenderedPageBreak/>
        <w:t>C</w:t>
      </w:r>
      <w:r w:rsidRPr="00390816">
        <w:rPr>
          <w:szCs w:val="22"/>
          <w:highlight w:val="yellow"/>
        </w:rPr>
        <w:t>I</w:t>
      </w:r>
      <w:r w:rsidRPr="00390816">
        <w:rPr>
          <w:szCs w:val="22"/>
          <w:highlight w:val="yellow"/>
        </w:rPr>
        <w:t>D 476</w:t>
      </w:r>
      <w:r w:rsidR="008037DE" w:rsidRPr="00390816">
        <w:rPr>
          <w:szCs w:val="22"/>
          <w:highlight w:val="yellow"/>
        </w:rPr>
        <w:t>3</w:t>
      </w:r>
      <w:r w:rsidRPr="00390816">
        <w:rPr>
          <w:szCs w:val="22"/>
          <w:highlight w:val="yellow"/>
        </w:rPr>
        <w:t xml:space="preserve"> (MAC): </w:t>
      </w:r>
    </w:p>
    <w:p w14:paraId="749D9866" w14:textId="24A27A7A" w:rsidR="00EA47FB" w:rsidRPr="0053562D" w:rsidRDefault="00EA47FB" w:rsidP="00EA47FB">
      <w:pPr>
        <w:pStyle w:val="ListParagraph"/>
        <w:numPr>
          <w:ilvl w:val="3"/>
          <w:numId w:val="1"/>
        </w:numPr>
        <w:spacing w:line="256" w:lineRule="auto"/>
        <w:rPr>
          <w:szCs w:val="22"/>
        </w:rPr>
      </w:pPr>
      <w:r w:rsidRPr="0053562D">
        <w:rPr>
          <w:szCs w:val="22"/>
        </w:rPr>
        <w:t>Reassign to Assaf KASHER</w:t>
      </w:r>
    </w:p>
    <w:p w14:paraId="0841657A" w14:textId="75F97B18" w:rsidR="00EA47FB" w:rsidRPr="00E6064D" w:rsidRDefault="00EA47FB" w:rsidP="00EA47FB">
      <w:pPr>
        <w:pStyle w:val="ListParagraph"/>
        <w:numPr>
          <w:ilvl w:val="2"/>
          <w:numId w:val="1"/>
        </w:numPr>
        <w:spacing w:line="256" w:lineRule="auto"/>
        <w:rPr>
          <w:szCs w:val="22"/>
          <w:highlight w:val="green"/>
        </w:rPr>
      </w:pPr>
      <w:r w:rsidRPr="00E6064D">
        <w:rPr>
          <w:szCs w:val="22"/>
          <w:highlight w:val="green"/>
        </w:rPr>
        <w:t xml:space="preserve">CID </w:t>
      </w:r>
      <w:r w:rsidR="008037DE" w:rsidRPr="00E6064D">
        <w:rPr>
          <w:szCs w:val="22"/>
          <w:highlight w:val="green"/>
        </w:rPr>
        <w:t>4315 (</w:t>
      </w:r>
      <w:r w:rsidR="00B01D2B" w:rsidRPr="00E6064D">
        <w:rPr>
          <w:szCs w:val="22"/>
          <w:highlight w:val="green"/>
        </w:rPr>
        <w:t>EDITOR2</w:t>
      </w:r>
      <w:r w:rsidR="008037DE" w:rsidRPr="00E6064D">
        <w:rPr>
          <w:szCs w:val="22"/>
          <w:highlight w:val="green"/>
        </w:rPr>
        <w:t>)</w:t>
      </w:r>
    </w:p>
    <w:p w14:paraId="34070C62" w14:textId="0F4AB410" w:rsidR="008037DE" w:rsidRDefault="008037DE" w:rsidP="008037DE">
      <w:pPr>
        <w:pStyle w:val="ListParagraph"/>
        <w:numPr>
          <w:ilvl w:val="3"/>
          <w:numId w:val="1"/>
        </w:numPr>
        <w:spacing w:line="256" w:lineRule="auto"/>
        <w:rPr>
          <w:szCs w:val="22"/>
        </w:rPr>
      </w:pPr>
      <w:r>
        <w:rPr>
          <w:szCs w:val="22"/>
        </w:rPr>
        <w:t>Review comment</w:t>
      </w:r>
    </w:p>
    <w:p w14:paraId="299A44A5" w14:textId="05219A95" w:rsidR="00390816" w:rsidRDefault="00EA4980" w:rsidP="008037DE">
      <w:pPr>
        <w:pStyle w:val="ListParagraph"/>
        <w:numPr>
          <w:ilvl w:val="3"/>
          <w:numId w:val="1"/>
        </w:numPr>
        <w:spacing w:line="256" w:lineRule="auto"/>
        <w:rPr>
          <w:szCs w:val="22"/>
        </w:rPr>
      </w:pPr>
      <w:r>
        <w:rPr>
          <w:szCs w:val="22"/>
        </w:rPr>
        <w:t xml:space="preserve">Review submission discussion – </w:t>
      </w:r>
    </w:p>
    <w:p w14:paraId="7533EF1D" w14:textId="29E695ED" w:rsidR="00EA4980" w:rsidRDefault="00EA4980" w:rsidP="00EA4980">
      <w:pPr>
        <w:pStyle w:val="ListParagraph"/>
        <w:numPr>
          <w:ilvl w:val="3"/>
          <w:numId w:val="1"/>
        </w:numPr>
        <w:spacing w:line="256" w:lineRule="auto"/>
        <w:rPr>
          <w:szCs w:val="22"/>
        </w:rPr>
      </w:pPr>
      <w:r>
        <w:rPr>
          <w:szCs w:val="22"/>
        </w:rPr>
        <w:t>Review proposed changes</w:t>
      </w:r>
      <w:r>
        <w:rPr>
          <w:szCs w:val="22"/>
        </w:rPr>
        <w:t>; 3 changes.</w:t>
      </w:r>
    </w:p>
    <w:p w14:paraId="222AB402" w14:textId="701E7D20" w:rsidR="00EA4980" w:rsidRDefault="00166327" w:rsidP="008037DE">
      <w:pPr>
        <w:pStyle w:val="ListParagraph"/>
        <w:numPr>
          <w:ilvl w:val="3"/>
          <w:numId w:val="1"/>
        </w:numPr>
        <w:spacing w:line="256" w:lineRule="auto"/>
        <w:rPr>
          <w:szCs w:val="22"/>
        </w:rPr>
      </w:pPr>
      <w:r>
        <w:rPr>
          <w:szCs w:val="22"/>
        </w:rPr>
        <w:t>No discussion</w:t>
      </w:r>
    </w:p>
    <w:p w14:paraId="65DC40D8" w14:textId="77FA582E" w:rsidR="00646796" w:rsidRDefault="00646796" w:rsidP="00646796">
      <w:pPr>
        <w:pStyle w:val="ListParagraph"/>
        <w:numPr>
          <w:ilvl w:val="3"/>
          <w:numId w:val="1"/>
        </w:numPr>
        <w:spacing w:line="256" w:lineRule="auto"/>
        <w:rPr>
          <w:szCs w:val="22"/>
        </w:rPr>
      </w:pPr>
      <w:r>
        <w:rPr>
          <w:szCs w:val="22"/>
        </w:rPr>
        <w:t xml:space="preserve">Proposed resolution: </w:t>
      </w:r>
      <w:r w:rsidR="00B01D2B" w:rsidRPr="00B01D2B">
        <w:rPr>
          <w:szCs w:val="22"/>
        </w:rPr>
        <w:t>CID 4315 (EDTIOR2</w:t>
      </w:r>
      <w:r w:rsidR="00646A8D" w:rsidRPr="00B01D2B">
        <w:rPr>
          <w:szCs w:val="22"/>
        </w:rPr>
        <w:t>):</w:t>
      </w:r>
      <w:r w:rsidR="00646A8D">
        <w:rPr>
          <w:szCs w:val="22"/>
        </w:rPr>
        <w:t xml:space="preserve"> </w:t>
      </w:r>
      <w:r w:rsidR="002C15E5">
        <w:rPr>
          <w:szCs w:val="22"/>
        </w:rPr>
        <w:t xml:space="preserve">Revised; </w:t>
      </w:r>
      <w:r w:rsidR="002C15E5" w:rsidRPr="00B01D2B">
        <w:rPr>
          <w:szCs w:val="22"/>
        </w:rPr>
        <w:t>Incorporate</w:t>
      </w:r>
      <w:r w:rsidR="00B01D2B" w:rsidRPr="00B01D2B">
        <w:rPr>
          <w:szCs w:val="22"/>
        </w:rPr>
        <w:t xml:space="preserve"> the changes in 11-20/0150r15 for CID 4315</w:t>
      </w:r>
    </w:p>
    <w:p w14:paraId="7313701E" w14:textId="77777777" w:rsidR="00646796" w:rsidRDefault="00646796" w:rsidP="00646796">
      <w:pPr>
        <w:pStyle w:val="ListParagraph"/>
        <w:numPr>
          <w:ilvl w:val="3"/>
          <w:numId w:val="1"/>
        </w:numPr>
        <w:spacing w:line="256" w:lineRule="auto"/>
        <w:rPr>
          <w:szCs w:val="22"/>
        </w:rPr>
      </w:pPr>
      <w:r>
        <w:rPr>
          <w:szCs w:val="22"/>
        </w:rPr>
        <w:t>No Objection – Mark Ready for Motion</w:t>
      </w:r>
    </w:p>
    <w:p w14:paraId="4EE3424E" w14:textId="77777777" w:rsidR="00646796" w:rsidRDefault="00646796" w:rsidP="008037DE">
      <w:pPr>
        <w:pStyle w:val="ListParagraph"/>
        <w:numPr>
          <w:ilvl w:val="3"/>
          <w:numId w:val="1"/>
        </w:numPr>
        <w:spacing w:line="256" w:lineRule="auto"/>
        <w:rPr>
          <w:szCs w:val="22"/>
        </w:rPr>
      </w:pPr>
    </w:p>
    <w:p w14:paraId="4111C360" w14:textId="016F3E52" w:rsidR="00C52E2F" w:rsidRDefault="0058463E" w:rsidP="00C52E2F">
      <w:pPr>
        <w:pStyle w:val="ListParagraph"/>
        <w:numPr>
          <w:ilvl w:val="2"/>
          <w:numId w:val="1"/>
        </w:numPr>
        <w:spacing w:line="256" w:lineRule="auto"/>
        <w:rPr>
          <w:szCs w:val="22"/>
        </w:rPr>
      </w:pPr>
      <w:r w:rsidRPr="00395019">
        <w:rPr>
          <w:szCs w:val="22"/>
          <w:highlight w:val="green"/>
        </w:rPr>
        <w:t>CID y, z -</w:t>
      </w:r>
      <w:r>
        <w:rPr>
          <w:szCs w:val="22"/>
        </w:rPr>
        <w:t xml:space="preserve"> </w:t>
      </w:r>
      <w:r w:rsidR="00C52E2F">
        <w:rPr>
          <w:szCs w:val="22"/>
        </w:rPr>
        <w:t>Additional Changes</w:t>
      </w:r>
      <w:r>
        <w:rPr>
          <w:szCs w:val="22"/>
        </w:rPr>
        <w:t xml:space="preserve"> described.</w:t>
      </w:r>
    </w:p>
    <w:p w14:paraId="2A00C2E4" w14:textId="192FE3AA" w:rsidR="00DE297C" w:rsidRDefault="00DE297C" w:rsidP="008037DE">
      <w:pPr>
        <w:pStyle w:val="ListParagraph"/>
        <w:numPr>
          <w:ilvl w:val="3"/>
          <w:numId w:val="1"/>
        </w:numPr>
        <w:spacing w:line="256" w:lineRule="auto"/>
        <w:rPr>
          <w:szCs w:val="22"/>
        </w:rPr>
      </w:pPr>
      <w:r>
        <w:rPr>
          <w:szCs w:val="22"/>
        </w:rPr>
        <w:t xml:space="preserve">Review </w:t>
      </w:r>
      <w:r w:rsidR="00B5043A">
        <w:rPr>
          <w:szCs w:val="22"/>
        </w:rPr>
        <w:t>v</w:t>
      </w:r>
      <w:r>
        <w:rPr>
          <w:szCs w:val="22"/>
        </w:rPr>
        <w:t xml:space="preserve">estigial </w:t>
      </w:r>
      <w:r w:rsidR="00B5043A">
        <w:rPr>
          <w:szCs w:val="22"/>
        </w:rPr>
        <w:t>edits for “DLS” leftovers.</w:t>
      </w:r>
    </w:p>
    <w:p w14:paraId="5D3DA043" w14:textId="02631B88" w:rsidR="00B5043A" w:rsidRDefault="00646796" w:rsidP="008037DE">
      <w:pPr>
        <w:pStyle w:val="ListParagraph"/>
        <w:numPr>
          <w:ilvl w:val="3"/>
          <w:numId w:val="1"/>
        </w:numPr>
        <w:spacing w:line="256" w:lineRule="auto"/>
        <w:rPr>
          <w:szCs w:val="22"/>
        </w:rPr>
      </w:pPr>
      <w:r>
        <w:rPr>
          <w:szCs w:val="22"/>
        </w:rPr>
        <w:t>The Intent to have separate motion</w:t>
      </w:r>
      <w:r w:rsidR="003D08F8">
        <w:rPr>
          <w:szCs w:val="22"/>
        </w:rPr>
        <w:t xml:space="preserve"> for these changes.</w:t>
      </w:r>
    </w:p>
    <w:p w14:paraId="2F23E6BB" w14:textId="18A1D6AF" w:rsidR="003D08F8" w:rsidRDefault="001713F7" w:rsidP="008037DE">
      <w:pPr>
        <w:pStyle w:val="ListParagraph"/>
        <w:numPr>
          <w:ilvl w:val="3"/>
          <w:numId w:val="1"/>
        </w:numPr>
        <w:spacing w:line="256" w:lineRule="auto"/>
        <w:rPr>
          <w:szCs w:val="22"/>
        </w:rPr>
      </w:pPr>
      <w:r>
        <w:rPr>
          <w:szCs w:val="22"/>
        </w:rPr>
        <w:t xml:space="preserve">Motion to approve: </w:t>
      </w:r>
      <w:r w:rsidRPr="001713F7">
        <w:rPr>
          <w:szCs w:val="22"/>
        </w:rPr>
        <w:t>CID (x) and CID (y) - ad hoc proposals. Changes as shown in 11-20/0150r15.</w:t>
      </w:r>
    </w:p>
    <w:p w14:paraId="13B5AAC1" w14:textId="1559CB85" w:rsidR="0045243E" w:rsidRDefault="0045243E" w:rsidP="008037DE">
      <w:pPr>
        <w:pStyle w:val="ListParagraph"/>
        <w:numPr>
          <w:ilvl w:val="3"/>
          <w:numId w:val="1"/>
        </w:numPr>
        <w:spacing w:line="256" w:lineRule="auto"/>
        <w:rPr>
          <w:szCs w:val="22"/>
        </w:rPr>
      </w:pPr>
      <w:r>
        <w:rPr>
          <w:szCs w:val="22"/>
        </w:rPr>
        <w:t xml:space="preserve"> </w:t>
      </w:r>
    </w:p>
    <w:tbl>
      <w:tblPr>
        <w:tblW w:w="6840" w:type="dxa"/>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350"/>
        <w:gridCol w:w="1278"/>
        <w:gridCol w:w="3221"/>
      </w:tblGrid>
      <w:tr w:rsidR="0045243E" w:rsidRPr="0080623C" w14:paraId="7B447007" w14:textId="77777777" w:rsidTr="0045243E">
        <w:trPr>
          <w:trHeight w:val="1700"/>
        </w:trPr>
        <w:tc>
          <w:tcPr>
            <w:tcW w:w="991" w:type="dxa"/>
            <w:shd w:val="clear" w:color="auto" w:fill="auto"/>
            <w:vAlign w:val="center"/>
            <w:hideMark/>
          </w:tcPr>
          <w:p w14:paraId="07C1A235" w14:textId="77777777" w:rsidR="0045243E" w:rsidRPr="0045243E" w:rsidRDefault="0045243E" w:rsidP="0045243E">
            <w:pPr>
              <w:keepNext/>
              <w:rPr>
                <w:color w:val="000000"/>
                <w:sz w:val="16"/>
                <w:szCs w:val="16"/>
              </w:rPr>
            </w:pPr>
            <w:r w:rsidRPr="00C33D72">
              <w:rPr>
                <w:color w:val="000000"/>
                <w:sz w:val="20"/>
              </w:rPr>
              <w:t xml:space="preserve">CID </w:t>
            </w:r>
            <w:r w:rsidRPr="00C33D72">
              <w:rPr>
                <w:b/>
                <w:bCs/>
                <w:color w:val="000000"/>
                <w:sz w:val="20"/>
              </w:rPr>
              <w:t>y</w:t>
            </w:r>
            <w:r w:rsidRPr="00C33D72">
              <w:rPr>
                <w:color w:val="000000"/>
                <w:sz w:val="20"/>
              </w:rPr>
              <w:br/>
              <w:t>Menzo Wentink</w:t>
            </w:r>
          </w:p>
        </w:tc>
        <w:tc>
          <w:tcPr>
            <w:tcW w:w="1350" w:type="dxa"/>
            <w:shd w:val="clear" w:color="auto" w:fill="auto"/>
            <w:vAlign w:val="center"/>
            <w:hideMark/>
          </w:tcPr>
          <w:p w14:paraId="2A7874EA" w14:textId="77777777" w:rsidR="0045243E" w:rsidRDefault="0045243E" w:rsidP="00D96DAE">
            <w:pPr>
              <w:keepNext/>
              <w:rPr>
                <w:color w:val="000000"/>
                <w:sz w:val="16"/>
                <w:szCs w:val="16"/>
              </w:rPr>
            </w:pPr>
          </w:p>
          <w:p w14:paraId="6A2A0E8B" w14:textId="77777777" w:rsidR="0045243E" w:rsidRPr="00C33D72" w:rsidRDefault="0045243E" w:rsidP="00D96DAE">
            <w:pPr>
              <w:keepNext/>
              <w:rPr>
                <w:color w:val="000000"/>
                <w:sz w:val="20"/>
              </w:rPr>
            </w:pPr>
            <w:r w:rsidRPr="00C33D72">
              <w:rPr>
                <w:color w:val="000000"/>
                <w:sz w:val="20"/>
              </w:rPr>
              <w:t>There are 4 vestigial occurrences of "DLS" outside the MIB.</w:t>
            </w:r>
          </w:p>
          <w:p w14:paraId="6A7CED05" w14:textId="77777777" w:rsidR="0045243E" w:rsidRDefault="0045243E" w:rsidP="00D96DAE">
            <w:pPr>
              <w:keepNext/>
              <w:rPr>
                <w:color w:val="000000"/>
                <w:sz w:val="16"/>
                <w:szCs w:val="16"/>
              </w:rPr>
            </w:pPr>
          </w:p>
          <w:p w14:paraId="559DC2B0" w14:textId="77777777" w:rsidR="0045243E" w:rsidRPr="0080623C" w:rsidRDefault="0045243E" w:rsidP="00D96DAE">
            <w:pPr>
              <w:keepNext/>
              <w:rPr>
                <w:color w:val="000000"/>
                <w:sz w:val="16"/>
                <w:szCs w:val="16"/>
              </w:rPr>
            </w:pPr>
          </w:p>
        </w:tc>
        <w:tc>
          <w:tcPr>
            <w:tcW w:w="1278" w:type="dxa"/>
            <w:shd w:val="clear" w:color="auto" w:fill="auto"/>
            <w:vAlign w:val="center"/>
            <w:hideMark/>
          </w:tcPr>
          <w:p w14:paraId="2042CD08" w14:textId="77777777" w:rsidR="0045243E" w:rsidRPr="0080623C" w:rsidRDefault="0045243E" w:rsidP="00D96DAE">
            <w:pPr>
              <w:keepNext/>
              <w:rPr>
                <w:color w:val="000000"/>
                <w:sz w:val="16"/>
                <w:szCs w:val="16"/>
              </w:rPr>
            </w:pPr>
            <w:r w:rsidRPr="00C33D72">
              <w:rPr>
                <w:color w:val="000000"/>
                <w:sz w:val="20"/>
              </w:rPr>
              <w:t xml:space="preserve">Remove these </w:t>
            </w:r>
            <w:proofErr w:type="spellStart"/>
            <w:r w:rsidRPr="00C33D72">
              <w:rPr>
                <w:color w:val="000000"/>
                <w:sz w:val="20"/>
              </w:rPr>
              <w:t>occurences</w:t>
            </w:r>
            <w:proofErr w:type="spellEnd"/>
            <w:r w:rsidRPr="00C33D72">
              <w:rPr>
                <w:color w:val="000000"/>
                <w:sz w:val="20"/>
              </w:rPr>
              <w:t xml:space="preserve"> of "DLS".</w:t>
            </w:r>
          </w:p>
        </w:tc>
        <w:tc>
          <w:tcPr>
            <w:tcW w:w="3221" w:type="dxa"/>
            <w:shd w:val="clear" w:color="auto" w:fill="auto"/>
            <w:noWrap/>
            <w:vAlign w:val="center"/>
            <w:hideMark/>
          </w:tcPr>
          <w:p w14:paraId="3DC05F62" w14:textId="77777777" w:rsidR="0045243E" w:rsidRDefault="0045243E" w:rsidP="00D96DAE">
            <w:pPr>
              <w:keepNext/>
              <w:rPr>
                <w:color w:val="000000"/>
                <w:sz w:val="16"/>
                <w:szCs w:val="16"/>
              </w:rPr>
            </w:pPr>
          </w:p>
          <w:p w14:paraId="18180447" w14:textId="77777777" w:rsidR="0045243E" w:rsidRPr="00C33D72" w:rsidRDefault="0045243E" w:rsidP="00D96DAE">
            <w:pPr>
              <w:keepNext/>
              <w:rPr>
                <w:color w:val="000000"/>
                <w:sz w:val="20"/>
              </w:rPr>
            </w:pPr>
            <w:r w:rsidRPr="00C33D72">
              <w:rPr>
                <w:color w:val="000000"/>
                <w:sz w:val="20"/>
              </w:rPr>
              <w:t>Revised</w:t>
            </w:r>
          </w:p>
          <w:p w14:paraId="6C68CAD1" w14:textId="77777777" w:rsidR="0045243E" w:rsidRPr="00C33D72" w:rsidRDefault="0045243E" w:rsidP="00D96DAE">
            <w:pPr>
              <w:keepNext/>
              <w:rPr>
                <w:color w:val="000000"/>
                <w:sz w:val="20"/>
              </w:rPr>
            </w:pPr>
          </w:p>
          <w:p w14:paraId="0B39A885" w14:textId="77777777" w:rsidR="0045243E" w:rsidRPr="00C33D72" w:rsidRDefault="0045243E" w:rsidP="00D96DAE">
            <w:pPr>
              <w:keepNext/>
              <w:rPr>
                <w:color w:val="000000"/>
                <w:sz w:val="20"/>
              </w:rPr>
            </w:pPr>
            <w:r w:rsidRPr="00C33D72">
              <w:rPr>
                <w:color w:val="000000"/>
                <w:sz w:val="20"/>
              </w:rPr>
              <w:t>Table 10-13 (Settings for the TXVECTOR parameter PARTIAL_AID for CMMG STAs):</w:t>
            </w:r>
          </w:p>
          <w:p w14:paraId="3E029BB5" w14:textId="77777777" w:rsidR="0045243E" w:rsidRPr="00C33D72" w:rsidRDefault="0045243E" w:rsidP="00D96DAE">
            <w:pPr>
              <w:keepNext/>
              <w:rPr>
                <w:color w:val="000000"/>
                <w:sz w:val="20"/>
              </w:rPr>
            </w:pPr>
          </w:p>
          <w:p w14:paraId="051C3ABC" w14:textId="77777777" w:rsidR="0045243E" w:rsidRPr="00C33D72" w:rsidRDefault="0045243E" w:rsidP="00D96DAE">
            <w:pPr>
              <w:rPr>
                <w:sz w:val="20"/>
              </w:rPr>
            </w:pPr>
            <w:r w:rsidRPr="00C33D72">
              <w:rPr>
                <w:sz w:val="20"/>
              </w:rPr>
              <w:t>1817.14, delete "DLS or" (2x)</w:t>
            </w:r>
          </w:p>
          <w:p w14:paraId="2705F8D1" w14:textId="77777777" w:rsidR="0045243E" w:rsidRPr="00C33D72" w:rsidRDefault="0045243E" w:rsidP="00D96DAE">
            <w:pPr>
              <w:rPr>
                <w:sz w:val="20"/>
              </w:rPr>
            </w:pPr>
          </w:p>
          <w:p w14:paraId="2B273E72" w14:textId="77777777" w:rsidR="0045243E" w:rsidRPr="00C33D72" w:rsidRDefault="0045243E" w:rsidP="00D96DAE">
            <w:pPr>
              <w:rPr>
                <w:sz w:val="20"/>
              </w:rPr>
            </w:pPr>
            <w:r w:rsidRPr="00C33D72">
              <w:rPr>
                <w:sz w:val="20"/>
              </w:rPr>
              <w:t>1818.16 delete "DLS or" (2x)</w:t>
            </w:r>
          </w:p>
          <w:p w14:paraId="1B93710F" w14:textId="77777777" w:rsidR="0045243E" w:rsidRDefault="0045243E" w:rsidP="00D96DAE">
            <w:pPr>
              <w:rPr>
                <w:sz w:val="16"/>
                <w:szCs w:val="16"/>
              </w:rPr>
            </w:pPr>
          </w:p>
          <w:p w14:paraId="02651788" w14:textId="77777777" w:rsidR="0045243E" w:rsidRPr="0080623C" w:rsidRDefault="0045243E" w:rsidP="00D96DAE">
            <w:pPr>
              <w:keepNext/>
              <w:rPr>
                <w:color w:val="000000"/>
                <w:sz w:val="16"/>
                <w:szCs w:val="16"/>
              </w:rPr>
            </w:pPr>
          </w:p>
        </w:tc>
      </w:tr>
    </w:tbl>
    <w:p w14:paraId="0B8AC285" w14:textId="77777777" w:rsidR="0045243E" w:rsidRDefault="0045243E" w:rsidP="0045243E">
      <w:pPr>
        <w:rPr>
          <w:sz w:val="16"/>
          <w:szCs w:val="16"/>
        </w:rPr>
      </w:pPr>
    </w:p>
    <w:tbl>
      <w:tblPr>
        <w:tblW w:w="6885" w:type="dxa"/>
        <w:tblInd w:w="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350"/>
        <w:gridCol w:w="1260"/>
        <w:gridCol w:w="3240"/>
      </w:tblGrid>
      <w:tr w:rsidR="0045243E" w:rsidRPr="0080623C" w14:paraId="28BDBEC7" w14:textId="77777777" w:rsidTr="0045243E">
        <w:trPr>
          <w:trHeight w:val="1700"/>
        </w:trPr>
        <w:tc>
          <w:tcPr>
            <w:tcW w:w="1035" w:type="dxa"/>
            <w:shd w:val="clear" w:color="auto" w:fill="auto"/>
            <w:vAlign w:val="center"/>
            <w:hideMark/>
          </w:tcPr>
          <w:p w14:paraId="65552A2D" w14:textId="77777777" w:rsidR="0045243E" w:rsidRPr="00C33D72" w:rsidRDefault="0045243E" w:rsidP="0045243E">
            <w:pPr>
              <w:keepNext/>
              <w:rPr>
                <w:color w:val="000000"/>
                <w:sz w:val="20"/>
              </w:rPr>
            </w:pPr>
            <w:r w:rsidRPr="00C33D72">
              <w:rPr>
                <w:color w:val="000000"/>
                <w:sz w:val="20"/>
              </w:rPr>
              <w:t xml:space="preserve">CID </w:t>
            </w:r>
            <w:r w:rsidRPr="00C33D72">
              <w:rPr>
                <w:b/>
                <w:bCs/>
                <w:color w:val="000000"/>
                <w:sz w:val="20"/>
              </w:rPr>
              <w:t>z</w:t>
            </w:r>
            <w:r w:rsidRPr="00C33D72">
              <w:rPr>
                <w:color w:val="000000"/>
                <w:sz w:val="20"/>
              </w:rPr>
              <w:br/>
              <w:t>Menzo Wentink</w:t>
            </w:r>
          </w:p>
        </w:tc>
        <w:tc>
          <w:tcPr>
            <w:tcW w:w="1350" w:type="dxa"/>
            <w:shd w:val="clear" w:color="auto" w:fill="auto"/>
            <w:vAlign w:val="center"/>
            <w:hideMark/>
          </w:tcPr>
          <w:p w14:paraId="0F3FF397" w14:textId="77777777" w:rsidR="0045243E" w:rsidRPr="00C33D72" w:rsidRDefault="0045243E" w:rsidP="00D96DAE">
            <w:pPr>
              <w:keepNext/>
              <w:rPr>
                <w:color w:val="000000"/>
                <w:sz w:val="20"/>
              </w:rPr>
            </w:pPr>
          </w:p>
          <w:p w14:paraId="2370A945" w14:textId="77777777" w:rsidR="0045243E" w:rsidRPr="00C33D72" w:rsidRDefault="0045243E" w:rsidP="00D96DAE">
            <w:pPr>
              <w:keepNext/>
              <w:rPr>
                <w:color w:val="000000"/>
                <w:sz w:val="20"/>
              </w:rPr>
            </w:pPr>
            <w:r w:rsidRPr="00C33D72">
              <w:rPr>
                <w:color w:val="000000"/>
                <w:sz w:val="20"/>
              </w:rPr>
              <w:t>There are 3 vestigial occurrences of "PCO" outside the MIB.</w:t>
            </w:r>
          </w:p>
          <w:p w14:paraId="341A857F" w14:textId="77777777" w:rsidR="0045243E" w:rsidRPr="00C33D72" w:rsidRDefault="0045243E" w:rsidP="00D96DAE">
            <w:pPr>
              <w:keepNext/>
              <w:rPr>
                <w:color w:val="000000"/>
                <w:sz w:val="20"/>
              </w:rPr>
            </w:pPr>
          </w:p>
          <w:p w14:paraId="78803346" w14:textId="77777777" w:rsidR="0045243E" w:rsidRPr="00C33D72" w:rsidRDefault="0045243E" w:rsidP="00D96DAE">
            <w:pPr>
              <w:keepNext/>
              <w:rPr>
                <w:color w:val="000000"/>
                <w:sz w:val="20"/>
              </w:rPr>
            </w:pPr>
          </w:p>
        </w:tc>
        <w:tc>
          <w:tcPr>
            <w:tcW w:w="1260" w:type="dxa"/>
            <w:shd w:val="clear" w:color="auto" w:fill="auto"/>
            <w:vAlign w:val="center"/>
            <w:hideMark/>
          </w:tcPr>
          <w:p w14:paraId="693BF1F9" w14:textId="77777777" w:rsidR="0045243E" w:rsidRPr="00C33D72" w:rsidRDefault="0045243E" w:rsidP="00D96DAE">
            <w:pPr>
              <w:keepNext/>
              <w:rPr>
                <w:color w:val="000000"/>
                <w:sz w:val="20"/>
              </w:rPr>
            </w:pPr>
            <w:r w:rsidRPr="00C33D72">
              <w:rPr>
                <w:color w:val="000000"/>
                <w:sz w:val="20"/>
              </w:rPr>
              <w:t xml:space="preserve">Remove these </w:t>
            </w:r>
            <w:proofErr w:type="spellStart"/>
            <w:r w:rsidRPr="00C33D72">
              <w:rPr>
                <w:color w:val="000000"/>
                <w:sz w:val="20"/>
              </w:rPr>
              <w:t>occurences</w:t>
            </w:r>
            <w:proofErr w:type="spellEnd"/>
            <w:r w:rsidRPr="00C33D72">
              <w:rPr>
                <w:color w:val="000000"/>
                <w:sz w:val="20"/>
              </w:rPr>
              <w:t xml:space="preserve"> of "DLS".</w:t>
            </w:r>
          </w:p>
        </w:tc>
        <w:tc>
          <w:tcPr>
            <w:tcW w:w="3240" w:type="dxa"/>
            <w:shd w:val="clear" w:color="auto" w:fill="auto"/>
            <w:noWrap/>
            <w:vAlign w:val="center"/>
            <w:hideMark/>
          </w:tcPr>
          <w:p w14:paraId="3BBECCE0" w14:textId="77777777" w:rsidR="0045243E" w:rsidRPr="00C33D72" w:rsidRDefault="0045243E" w:rsidP="00D96DAE">
            <w:pPr>
              <w:keepNext/>
              <w:rPr>
                <w:color w:val="000000"/>
                <w:sz w:val="20"/>
              </w:rPr>
            </w:pPr>
          </w:p>
          <w:p w14:paraId="21C68B0A" w14:textId="77777777" w:rsidR="0045243E" w:rsidRPr="00C33D72" w:rsidRDefault="0045243E" w:rsidP="00D96DAE">
            <w:pPr>
              <w:keepNext/>
              <w:rPr>
                <w:color w:val="000000"/>
                <w:sz w:val="20"/>
              </w:rPr>
            </w:pPr>
            <w:r w:rsidRPr="00C33D72">
              <w:rPr>
                <w:color w:val="000000"/>
                <w:sz w:val="20"/>
              </w:rPr>
              <w:t>Revised</w:t>
            </w:r>
          </w:p>
          <w:p w14:paraId="58D0B40E" w14:textId="77777777" w:rsidR="0045243E" w:rsidRPr="00C33D72" w:rsidRDefault="0045243E" w:rsidP="00D96DAE">
            <w:pPr>
              <w:keepNext/>
              <w:rPr>
                <w:color w:val="000000"/>
                <w:sz w:val="20"/>
              </w:rPr>
            </w:pPr>
          </w:p>
          <w:p w14:paraId="59986A7B" w14:textId="77777777" w:rsidR="0045243E" w:rsidRPr="00C33D72" w:rsidRDefault="0045243E" w:rsidP="00D96DAE">
            <w:pPr>
              <w:keepNext/>
              <w:rPr>
                <w:color w:val="000000"/>
                <w:sz w:val="20"/>
              </w:rPr>
            </w:pPr>
            <w:r w:rsidRPr="00C33D72">
              <w:rPr>
                <w:color w:val="000000"/>
                <w:sz w:val="20"/>
              </w:rPr>
              <w:t>Figure 9-761 (CMMG Operation Information field format):</w:t>
            </w:r>
          </w:p>
          <w:p w14:paraId="4739D204" w14:textId="77777777" w:rsidR="0045243E" w:rsidRPr="00C33D72" w:rsidRDefault="0045243E" w:rsidP="00D96DAE">
            <w:pPr>
              <w:keepNext/>
              <w:rPr>
                <w:color w:val="000000"/>
                <w:sz w:val="20"/>
              </w:rPr>
            </w:pPr>
          </w:p>
          <w:p w14:paraId="103ABB6C" w14:textId="77777777" w:rsidR="0045243E" w:rsidRPr="00C33D72" w:rsidRDefault="0045243E" w:rsidP="00D96DAE">
            <w:pPr>
              <w:keepNext/>
              <w:rPr>
                <w:color w:val="000000"/>
                <w:sz w:val="20"/>
              </w:rPr>
            </w:pPr>
            <w:r w:rsidRPr="00C33D72">
              <w:rPr>
                <w:color w:val="000000"/>
                <w:sz w:val="20"/>
              </w:rPr>
              <w:t>1451.15 delete entries B4 (PCO Active) and B5 (PCO Phase), change "B6" at the Reserved entry to "B4   B6", and change "1" at the Reserved entry to "3".</w:t>
            </w:r>
          </w:p>
          <w:p w14:paraId="3834DB27" w14:textId="77777777" w:rsidR="0045243E" w:rsidRPr="00C33D72" w:rsidRDefault="0045243E" w:rsidP="00D96DAE">
            <w:pPr>
              <w:keepNext/>
              <w:rPr>
                <w:color w:val="000000"/>
                <w:sz w:val="20"/>
              </w:rPr>
            </w:pPr>
          </w:p>
          <w:p w14:paraId="5EC8347E" w14:textId="77777777" w:rsidR="0045243E" w:rsidRPr="00C33D72" w:rsidRDefault="0045243E" w:rsidP="00D96DAE">
            <w:pPr>
              <w:rPr>
                <w:sz w:val="20"/>
              </w:rPr>
            </w:pPr>
            <w:r w:rsidRPr="00C33D72">
              <w:rPr>
                <w:sz w:val="20"/>
              </w:rPr>
              <w:t>2347.5 delete ", excluding PCO," (in the TDLS section)</w:t>
            </w:r>
          </w:p>
          <w:p w14:paraId="4192B0FF" w14:textId="77777777" w:rsidR="0045243E" w:rsidRPr="00C33D72" w:rsidRDefault="0045243E" w:rsidP="00D96DAE">
            <w:pPr>
              <w:rPr>
                <w:sz w:val="20"/>
              </w:rPr>
            </w:pPr>
          </w:p>
          <w:p w14:paraId="339CFDB4" w14:textId="77777777" w:rsidR="0045243E" w:rsidRPr="00C33D72" w:rsidRDefault="0045243E" w:rsidP="00D96DAE">
            <w:pPr>
              <w:keepNext/>
              <w:rPr>
                <w:color w:val="000000"/>
                <w:sz w:val="20"/>
              </w:rPr>
            </w:pPr>
          </w:p>
        </w:tc>
      </w:tr>
    </w:tbl>
    <w:p w14:paraId="30E17A0B" w14:textId="551E5577" w:rsidR="0045243E" w:rsidRDefault="0045243E" w:rsidP="0045243E">
      <w:pPr>
        <w:pStyle w:val="ListParagraph"/>
        <w:spacing w:line="256" w:lineRule="auto"/>
        <w:ind w:left="2880"/>
        <w:rPr>
          <w:szCs w:val="22"/>
        </w:rPr>
      </w:pPr>
    </w:p>
    <w:p w14:paraId="5BEAA5C8" w14:textId="7782BD53" w:rsidR="00395019" w:rsidRPr="00395019" w:rsidRDefault="00395019" w:rsidP="00E6064D">
      <w:pPr>
        <w:pStyle w:val="ListParagraph"/>
        <w:numPr>
          <w:ilvl w:val="2"/>
          <w:numId w:val="1"/>
        </w:numPr>
        <w:spacing w:line="256" w:lineRule="auto"/>
        <w:rPr>
          <w:szCs w:val="22"/>
          <w:highlight w:val="yellow"/>
        </w:rPr>
      </w:pPr>
      <w:r w:rsidRPr="00395019">
        <w:rPr>
          <w:szCs w:val="22"/>
          <w:highlight w:val="yellow"/>
        </w:rPr>
        <w:t>Discussion on CID a</w:t>
      </w:r>
    </w:p>
    <w:tbl>
      <w:tblPr>
        <w:tblW w:w="5539" w:type="dxa"/>
        <w:tblInd w:w="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448"/>
        <w:gridCol w:w="2186"/>
      </w:tblGrid>
      <w:tr w:rsidR="00395019" w:rsidRPr="0080623C" w14:paraId="234E09AC" w14:textId="77777777" w:rsidTr="00395019">
        <w:trPr>
          <w:trHeight w:val="1700"/>
        </w:trPr>
        <w:tc>
          <w:tcPr>
            <w:tcW w:w="769" w:type="dxa"/>
            <w:shd w:val="clear" w:color="auto" w:fill="auto"/>
            <w:vAlign w:val="center"/>
            <w:hideMark/>
          </w:tcPr>
          <w:p w14:paraId="1470148A" w14:textId="77777777" w:rsidR="00395019" w:rsidRPr="00646A8D" w:rsidRDefault="00395019" w:rsidP="00D96DAE">
            <w:pPr>
              <w:keepNext/>
              <w:jc w:val="center"/>
              <w:rPr>
                <w:color w:val="000000"/>
                <w:sz w:val="20"/>
              </w:rPr>
            </w:pPr>
            <w:r w:rsidRPr="00646A8D">
              <w:rPr>
                <w:color w:val="000000"/>
                <w:sz w:val="20"/>
              </w:rPr>
              <w:lastRenderedPageBreak/>
              <w:t xml:space="preserve">CID </w:t>
            </w:r>
            <w:r w:rsidRPr="00646A8D">
              <w:rPr>
                <w:b/>
                <w:bCs/>
                <w:color w:val="000000"/>
                <w:sz w:val="20"/>
              </w:rPr>
              <w:t>a</w:t>
            </w:r>
            <w:r w:rsidRPr="00646A8D">
              <w:rPr>
                <w:color w:val="000000"/>
                <w:sz w:val="20"/>
              </w:rPr>
              <w:br/>
              <w:t>Menzo Wentink</w:t>
            </w:r>
          </w:p>
        </w:tc>
        <w:tc>
          <w:tcPr>
            <w:tcW w:w="2520" w:type="dxa"/>
            <w:shd w:val="clear" w:color="auto" w:fill="auto"/>
            <w:vAlign w:val="center"/>
            <w:hideMark/>
          </w:tcPr>
          <w:p w14:paraId="2AD0BA97" w14:textId="77777777" w:rsidR="00395019" w:rsidRPr="00646A8D" w:rsidRDefault="00395019" w:rsidP="00D96DAE">
            <w:pPr>
              <w:keepNext/>
              <w:rPr>
                <w:color w:val="000000"/>
                <w:sz w:val="20"/>
              </w:rPr>
            </w:pPr>
          </w:p>
          <w:p w14:paraId="2492FF22" w14:textId="77777777" w:rsidR="00395019" w:rsidRPr="00646A8D" w:rsidRDefault="00395019" w:rsidP="00D96DAE">
            <w:pPr>
              <w:keepNext/>
              <w:rPr>
                <w:color w:val="000000"/>
                <w:sz w:val="20"/>
              </w:rPr>
            </w:pPr>
            <w:r w:rsidRPr="00646A8D">
              <w:rPr>
                <w:color w:val="000000"/>
                <w:sz w:val="20"/>
              </w:rPr>
              <w:t>Deleted features still occur in the MIB, including their acronyms. The only change seems to be that the MIB entry is marked as deprecated.</w:t>
            </w:r>
          </w:p>
          <w:p w14:paraId="365291BF" w14:textId="77777777" w:rsidR="00395019" w:rsidRPr="00646A8D" w:rsidRDefault="00395019" w:rsidP="00D96DAE">
            <w:pPr>
              <w:keepNext/>
              <w:rPr>
                <w:color w:val="000000"/>
                <w:sz w:val="20"/>
              </w:rPr>
            </w:pPr>
          </w:p>
          <w:p w14:paraId="18AE106D" w14:textId="77777777" w:rsidR="00395019" w:rsidRPr="00646A8D" w:rsidRDefault="00395019" w:rsidP="00D96DAE">
            <w:pPr>
              <w:keepNext/>
              <w:rPr>
                <w:color w:val="000000"/>
                <w:sz w:val="20"/>
              </w:rPr>
            </w:pPr>
          </w:p>
        </w:tc>
        <w:tc>
          <w:tcPr>
            <w:tcW w:w="2250" w:type="dxa"/>
            <w:shd w:val="clear" w:color="auto" w:fill="auto"/>
            <w:vAlign w:val="center"/>
            <w:hideMark/>
          </w:tcPr>
          <w:p w14:paraId="68B8D660" w14:textId="77777777" w:rsidR="00395019" w:rsidRPr="00646A8D" w:rsidRDefault="00395019" w:rsidP="00D96DAE">
            <w:pPr>
              <w:keepNext/>
              <w:rPr>
                <w:color w:val="000000"/>
                <w:sz w:val="20"/>
              </w:rPr>
            </w:pPr>
            <w:r w:rsidRPr="00646A8D">
              <w:rPr>
                <w:color w:val="000000"/>
                <w:sz w:val="20"/>
              </w:rPr>
              <w:t>Find a way to delete deleted features from the MIB entirely.</w:t>
            </w:r>
          </w:p>
          <w:p w14:paraId="1605043C" w14:textId="77777777" w:rsidR="00395019" w:rsidRPr="00646A8D" w:rsidRDefault="00395019" w:rsidP="00D96DAE">
            <w:pPr>
              <w:keepNext/>
              <w:rPr>
                <w:color w:val="000000"/>
                <w:sz w:val="20"/>
              </w:rPr>
            </w:pPr>
          </w:p>
          <w:p w14:paraId="59801FBA" w14:textId="77777777" w:rsidR="00395019" w:rsidRPr="00646A8D" w:rsidRDefault="00395019" w:rsidP="00D96DAE">
            <w:pPr>
              <w:keepNext/>
              <w:rPr>
                <w:color w:val="000000"/>
                <w:sz w:val="20"/>
              </w:rPr>
            </w:pPr>
            <w:r w:rsidRPr="00646A8D">
              <w:rPr>
                <w:color w:val="000000"/>
                <w:sz w:val="20"/>
              </w:rPr>
              <w:t>Or at least maybe to delete the contents of the deleted MIB variable without deleting the remaining structure.</w:t>
            </w:r>
          </w:p>
        </w:tc>
      </w:tr>
    </w:tbl>
    <w:p w14:paraId="6DA6008D" w14:textId="325BA900" w:rsidR="00395019" w:rsidRDefault="00395019" w:rsidP="00395019">
      <w:pPr>
        <w:pStyle w:val="ListParagraph"/>
        <w:numPr>
          <w:ilvl w:val="3"/>
          <w:numId w:val="1"/>
        </w:numPr>
        <w:spacing w:line="256" w:lineRule="auto"/>
        <w:rPr>
          <w:szCs w:val="22"/>
        </w:rPr>
      </w:pPr>
      <w:r>
        <w:rPr>
          <w:szCs w:val="22"/>
        </w:rPr>
        <w:t>More discussion will need to occur.</w:t>
      </w:r>
    </w:p>
    <w:p w14:paraId="00F94BE7" w14:textId="0548FBA5" w:rsidR="0045243E" w:rsidRPr="00285E40" w:rsidRDefault="00E6064D" w:rsidP="00E6064D">
      <w:pPr>
        <w:pStyle w:val="ListParagraph"/>
        <w:numPr>
          <w:ilvl w:val="2"/>
          <w:numId w:val="1"/>
        </w:numPr>
        <w:spacing w:line="256" w:lineRule="auto"/>
        <w:rPr>
          <w:szCs w:val="22"/>
          <w:highlight w:val="green"/>
        </w:rPr>
      </w:pPr>
      <w:r w:rsidRPr="0087695F">
        <w:rPr>
          <w:szCs w:val="22"/>
          <w:highlight w:val="green"/>
        </w:rPr>
        <w:t>CID 4762 (MAC):</w:t>
      </w:r>
    </w:p>
    <w:p w14:paraId="004DF87F" w14:textId="2DAE17DE" w:rsidR="0045243E" w:rsidRPr="00285E40" w:rsidRDefault="00395019" w:rsidP="008037DE">
      <w:pPr>
        <w:pStyle w:val="ListParagraph"/>
        <w:numPr>
          <w:ilvl w:val="3"/>
          <w:numId w:val="1"/>
        </w:numPr>
        <w:spacing w:line="256" w:lineRule="auto"/>
        <w:rPr>
          <w:szCs w:val="22"/>
        </w:rPr>
      </w:pPr>
      <w:r w:rsidRPr="00285E40">
        <w:rPr>
          <w:szCs w:val="22"/>
        </w:rPr>
        <w:t>Review Comment</w:t>
      </w:r>
    </w:p>
    <w:p w14:paraId="0AD66D34" w14:textId="0529FD25" w:rsidR="00395019" w:rsidRPr="00285E40" w:rsidRDefault="00395019" w:rsidP="008037DE">
      <w:pPr>
        <w:pStyle w:val="ListParagraph"/>
        <w:numPr>
          <w:ilvl w:val="3"/>
          <w:numId w:val="1"/>
        </w:numPr>
        <w:spacing w:line="256" w:lineRule="auto"/>
        <w:rPr>
          <w:szCs w:val="22"/>
        </w:rPr>
      </w:pPr>
      <w:r w:rsidRPr="00285E40">
        <w:rPr>
          <w:szCs w:val="22"/>
        </w:rPr>
        <w:t xml:space="preserve">Review proposed </w:t>
      </w:r>
      <w:r w:rsidR="005B70FE" w:rsidRPr="00285E40">
        <w:rPr>
          <w:szCs w:val="22"/>
        </w:rPr>
        <w:t xml:space="preserve">resolution and </w:t>
      </w:r>
      <w:r w:rsidRPr="00285E40">
        <w:rPr>
          <w:szCs w:val="22"/>
        </w:rPr>
        <w:t>changes.</w:t>
      </w:r>
    </w:p>
    <w:p w14:paraId="1E309CDE" w14:textId="7D104DE0" w:rsidR="00395019" w:rsidRPr="00285E40" w:rsidRDefault="0087695F" w:rsidP="008037DE">
      <w:pPr>
        <w:pStyle w:val="ListParagraph"/>
        <w:numPr>
          <w:ilvl w:val="3"/>
          <w:numId w:val="1"/>
        </w:numPr>
        <w:spacing w:line="256" w:lineRule="auto"/>
        <w:rPr>
          <w:szCs w:val="22"/>
        </w:rPr>
      </w:pPr>
      <w:r w:rsidRPr="00285E40">
        <w:rPr>
          <w:szCs w:val="22"/>
        </w:rPr>
        <w:t xml:space="preserve">The first three lines are the actual proposed resolution, and the rest of the text to be included in the </w:t>
      </w:r>
      <w:proofErr w:type="spellStart"/>
      <w:r w:rsidRPr="00285E40">
        <w:rPr>
          <w:szCs w:val="22"/>
        </w:rPr>
        <w:t>AdHoc</w:t>
      </w:r>
      <w:proofErr w:type="spellEnd"/>
      <w:r w:rsidRPr="00285E40">
        <w:rPr>
          <w:szCs w:val="22"/>
        </w:rPr>
        <w:t xml:space="preserve"> notes of the database.</w:t>
      </w:r>
    </w:p>
    <w:p w14:paraId="1850D06D" w14:textId="77777777" w:rsidR="00370C82" w:rsidRPr="00285E40" w:rsidRDefault="0087695F" w:rsidP="004556BD">
      <w:pPr>
        <w:pStyle w:val="ListParagraph"/>
        <w:numPr>
          <w:ilvl w:val="3"/>
          <w:numId w:val="1"/>
        </w:numPr>
        <w:spacing w:line="256" w:lineRule="auto"/>
        <w:rPr>
          <w:szCs w:val="22"/>
        </w:rPr>
      </w:pPr>
      <w:r w:rsidRPr="00285E40">
        <w:rPr>
          <w:szCs w:val="22"/>
        </w:rPr>
        <w:t>Proposed Resolution:</w:t>
      </w:r>
      <w:r w:rsidR="00370C82" w:rsidRPr="00285E40">
        <w:rPr>
          <w:szCs w:val="22"/>
        </w:rPr>
        <w:t xml:space="preserve"> </w:t>
      </w:r>
      <w:r w:rsidR="00370C82" w:rsidRPr="00285E40">
        <w:rPr>
          <w:szCs w:val="22"/>
        </w:rPr>
        <w:t>CID 4762 (MAC): REVISED (MAC: 2020-07-22 20:41:51Z):</w:t>
      </w:r>
      <w:r w:rsidR="00370C82" w:rsidRPr="00285E40">
        <w:rPr>
          <w:szCs w:val="22"/>
        </w:rPr>
        <w:t xml:space="preserve"> </w:t>
      </w:r>
      <w:r w:rsidR="00370C82" w:rsidRPr="00285E40">
        <w:rPr>
          <w:szCs w:val="22"/>
        </w:rPr>
        <w:t>At 1340.56, at the bottom of Table 9-272, add a Note as follows:</w:t>
      </w:r>
      <w:r w:rsidR="00370C82" w:rsidRPr="00285E40">
        <w:rPr>
          <w:szCs w:val="22"/>
        </w:rPr>
        <w:t xml:space="preserve"> </w:t>
      </w:r>
      <w:r w:rsidR="00370C82" w:rsidRPr="00285E40">
        <w:rPr>
          <w:szCs w:val="22"/>
        </w:rPr>
        <w:t>"NOTE 12—See also 11.39 (VHT BSS operation)."</w:t>
      </w:r>
    </w:p>
    <w:p w14:paraId="6FF9A873" w14:textId="101532F6" w:rsidR="0087695F" w:rsidRPr="00285E40" w:rsidRDefault="0087695F" w:rsidP="004556BD">
      <w:pPr>
        <w:pStyle w:val="ListParagraph"/>
        <w:numPr>
          <w:ilvl w:val="3"/>
          <w:numId w:val="1"/>
        </w:numPr>
        <w:spacing w:line="256" w:lineRule="auto"/>
        <w:rPr>
          <w:szCs w:val="22"/>
        </w:rPr>
      </w:pPr>
      <w:r w:rsidRPr="00285E40">
        <w:rPr>
          <w:szCs w:val="22"/>
        </w:rPr>
        <w:t>No Objection - Mark Ready for Motion</w:t>
      </w:r>
    </w:p>
    <w:p w14:paraId="183121FC" w14:textId="0547AE8F" w:rsidR="0087695F" w:rsidRPr="00285E40" w:rsidRDefault="0087695F" w:rsidP="0087695F">
      <w:pPr>
        <w:pStyle w:val="ListParagraph"/>
        <w:numPr>
          <w:ilvl w:val="2"/>
          <w:numId w:val="1"/>
        </w:numPr>
        <w:spacing w:line="256" w:lineRule="auto"/>
        <w:rPr>
          <w:szCs w:val="22"/>
          <w:highlight w:val="green"/>
        </w:rPr>
      </w:pPr>
      <w:r w:rsidRPr="00285E40">
        <w:rPr>
          <w:szCs w:val="22"/>
          <w:highlight w:val="green"/>
        </w:rPr>
        <w:t>CID 4764 (MAC)</w:t>
      </w:r>
    </w:p>
    <w:p w14:paraId="6F193E04" w14:textId="131A6E6B" w:rsidR="0045243E" w:rsidRPr="00285E40" w:rsidRDefault="00370C82" w:rsidP="008037DE">
      <w:pPr>
        <w:pStyle w:val="ListParagraph"/>
        <w:numPr>
          <w:ilvl w:val="3"/>
          <w:numId w:val="1"/>
        </w:numPr>
        <w:spacing w:line="256" w:lineRule="auto"/>
        <w:rPr>
          <w:szCs w:val="22"/>
        </w:rPr>
      </w:pPr>
      <w:r w:rsidRPr="00285E40">
        <w:rPr>
          <w:szCs w:val="22"/>
        </w:rPr>
        <w:t>Review Comment</w:t>
      </w:r>
    </w:p>
    <w:p w14:paraId="780AB3D8" w14:textId="44C94FEB" w:rsidR="00370C82" w:rsidRPr="00285E40" w:rsidRDefault="00370C82" w:rsidP="008037DE">
      <w:pPr>
        <w:pStyle w:val="ListParagraph"/>
        <w:numPr>
          <w:ilvl w:val="3"/>
          <w:numId w:val="1"/>
        </w:numPr>
        <w:spacing w:line="256" w:lineRule="auto"/>
        <w:rPr>
          <w:szCs w:val="22"/>
        </w:rPr>
      </w:pPr>
      <w:r w:rsidRPr="00285E40">
        <w:rPr>
          <w:szCs w:val="22"/>
        </w:rPr>
        <w:t>Review Context</w:t>
      </w:r>
    </w:p>
    <w:p w14:paraId="7A0BB0F3" w14:textId="03A0D08D" w:rsidR="00370C82" w:rsidRPr="00285E40" w:rsidRDefault="00ED0D71" w:rsidP="008037DE">
      <w:pPr>
        <w:pStyle w:val="ListParagraph"/>
        <w:numPr>
          <w:ilvl w:val="3"/>
          <w:numId w:val="1"/>
        </w:numPr>
        <w:spacing w:line="256" w:lineRule="auto"/>
        <w:rPr>
          <w:szCs w:val="22"/>
        </w:rPr>
      </w:pPr>
      <w:r w:rsidRPr="00285E40">
        <w:rPr>
          <w:szCs w:val="22"/>
        </w:rPr>
        <w:t>Proposed resolution:</w:t>
      </w:r>
      <w:r w:rsidR="00D819E6" w:rsidRPr="00285E40">
        <w:rPr>
          <w:szCs w:val="22"/>
        </w:rPr>
        <w:t xml:space="preserve"> </w:t>
      </w:r>
      <w:r w:rsidR="00D819E6" w:rsidRPr="00285E40">
        <w:rPr>
          <w:szCs w:val="22"/>
        </w:rPr>
        <w:t>CID 4764 (MAC): REVISED (MAC: 2020-07-22 20:42:59Z): At 1185.41, before "and" insert ", 11.39 (VHT BSS operation)".</w:t>
      </w:r>
    </w:p>
    <w:p w14:paraId="0D840FAB" w14:textId="77777777" w:rsidR="00ED0D71" w:rsidRPr="00285E40" w:rsidRDefault="00ED0D71" w:rsidP="00ED0D71">
      <w:pPr>
        <w:pStyle w:val="ListParagraph"/>
        <w:numPr>
          <w:ilvl w:val="3"/>
          <w:numId w:val="1"/>
        </w:numPr>
        <w:spacing w:line="256" w:lineRule="auto"/>
        <w:rPr>
          <w:szCs w:val="22"/>
        </w:rPr>
      </w:pPr>
      <w:r w:rsidRPr="00285E40">
        <w:rPr>
          <w:szCs w:val="22"/>
        </w:rPr>
        <w:t>No Objection - Mark Ready for Motion</w:t>
      </w:r>
    </w:p>
    <w:p w14:paraId="28164D44" w14:textId="1CDFF216" w:rsidR="00ED0D71" w:rsidRPr="00285E40" w:rsidRDefault="00ED0D71" w:rsidP="00ED0D71">
      <w:pPr>
        <w:pStyle w:val="ListParagraph"/>
        <w:numPr>
          <w:ilvl w:val="2"/>
          <w:numId w:val="1"/>
        </w:numPr>
        <w:spacing w:line="256" w:lineRule="auto"/>
        <w:rPr>
          <w:szCs w:val="22"/>
          <w:highlight w:val="yellow"/>
        </w:rPr>
      </w:pPr>
      <w:r w:rsidRPr="00285E40">
        <w:rPr>
          <w:szCs w:val="22"/>
          <w:highlight w:val="yellow"/>
        </w:rPr>
        <w:t>CID</w:t>
      </w:r>
      <w:r w:rsidRPr="00285E40">
        <w:rPr>
          <w:szCs w:val="22"/>
          <w:highlight w:val="yellow"/>
        </w:rPr>
        <w:t xml:space="preserve"> </w:t>
      </w:r>
      <w:r w:rsidR="00F1696B" w:rsidRPr="00285E40">
        <w:rPr>
          <w:szCs w:val="22"/>
          <w:highlight w:val="yellow"/>
        </w:rPr>
        <w:t>4811 (MAC)</w:t>
      </w:r>
    </w:p>
    <w:p w14:paraId="565703D7" w14:textId="32A4DD93" w:rsidR="00F1696B" w:rsidRPr="00285E40" w:rsidRDefault="00F1696B" w:rsidP="00F1696B">
      <w:pPr>
        <w:pStyle w:val="ListParagraph"/>
        <w:numPr>
          <w:ilvl w:val="3"/>
          <w:numId w:val="1"/>
        </w:numPr>
        <w:spacing w:line="256" w:lineRule="auto"/>
        <w:rPr>
          <w:szCs w:val="22"/>
        </w:rPr>
      </w:pPr>
      <w:r w:rsidRPr="00285E40">
        <w:rPr>
          <w:szCs w:val="22"/>
        </w:rPr>
        <w:t>Review Comment</w:t>
      </w:r>
    </w:p>
    <w:p w14:paraId="79D52930" w14:textId="0BB42158" w:rsidR="00F1696B" w:rsidRPr="00285E40" w:rsidRDefault="00F1696B" w:rsidP="00F1696B">
      <w:pPr>
        <w:pStyle w:val="ListParagraph"/>
        <w:numPr>
          <w:ilvl w:val="3"/>
          <w:numId w:val="1"/>
        </w:numPr>
        <w:spacing w:line="256" w:lineRule="auto"/>
        <w:rPr>
          <w:szCs w:val="22"/>
        </w:rPr>
      </w:pPr>
      <w:r w:rsidRPr="00285E40">
        <w:rPr>
          <w:szCs w:val="22"/>
        </w:rPr>
        <w:t>Review Context</w:t>
      </w:r>
    </w:p>
    <w:p w14:paraId="186FF0A2" w14:textId="7B237409" w:rsidR="00F1696B" w:rsidRPr="00285E40" w:rsidRDefault="009271B3" w:rsidP="00F1696B">
      <w:pPr>
        <w:pStyle w:val="ListParagraph"/>
        <w:numPr>
          <w:ilvl w:val="3"/>
          <w:numId w:val="1"/>
        </w:numPr>
        <w:spacing w:line="256" w:lineRule="auto"/>
        <w:rPr>
          <w:szCs w:val="22"/>
        </w:rPr>
      </w:pPr>
      <w:r w:rsidRPr="00285E40">
        <w:rPr>
          <w:szCs w:val="22"/>
        </w:rPr>
        <w:t>Review Proposed changes</w:t>
      </w:r>
    </w:p>
    <w:p w14:paraId="1A277575" w14:textId="67491152" w:rsidR="009271B3" w:rsidRPr="00285E40" w:rsidRDefault="00002747" w:rsidP="00F1696B">
      <w:pPr>
        <w:pStyle w:val="ListParagraph"/>
        <w:numPr>
          <w:ilvl w:val="3"/>
          <w:numId w:val="1"/>
        </w:numPr>
        <w:spacing w:line="256" w:lineRule="auto"/>
        <w:rPr>
          <w:szCs w:val="22"/>
        </w:rPr>
      </w:pPr>
      <w:r w:rsidRPr="00285E40">
        <w:rPr>
          <w:szCs w:val="22"/>
        </w:rPr>
        <w:t xml:space="preserve">Request to have some more review on the </w:t>
      </w:r>
      <w:r w:rsidR="006B107E" w:rsidRPr="00285E40">
        <w:rPr>
          <w:b/>
          <w:bCs/>
          <w:i/>
          <w:iCs/>
          <w:szCs w:val="22"/>
        </w:rPr>
        <w:t xml:space="preserve">Wide Bandwidth Channel </w:t>
      </w:r>
      <w:proofErr w:type="spellStart"/>
      <w:r w:rsidR="006B107E" w:rsidRPr="00285E40">
        <w:rPr>
          <w:b/>
          <w:bCs/>
          <w:i/>
          <w:iCs/>
          <w:szCs w:val="22"/>
        </w:rPr>
        <w:t>subelement</w:t>
      </w:r>
      <w:proofErr w:type="spellEnd"/>
      <w:r w:rsidR="006B107E" w:rsidRPr="00285E40">
        <w:rPr>
          <w:szCs w:val="22"/>
        </w:rPr>
        <w:t xml:space="preserve"> changes.</w:t>
      </w:r>
    </w:p>
    <w:p w14:paraId="792A5E90" w14:textId="1DACB220" w:rsidR="006B107E" w:rsidRPr="00285E40" w:rsidRDefault="00FE586B" w:rsidP="00F1696B">
      <w:pPr>
        <w:pStyle w:val="ListParagraph"/>
        <w:numPr>
          <w:ilvl w:val="3"/>
          <w:numId w:val="1"/>
        </w:numPr>
        <w:spacing w:line="256" w:lineRule="auto"/>
        <w:rPr>
          <w:szCs w:val="22"/>
        </w:rPr>
      </w:pPr>
      <w:r w:rsidRPr="00285E40">
        <w:rPr>
          <w:szCs w:val="22"/>
          <w:highlight w:val="yellow"/>
        </w:rPr>
        <w:t>ACTION ITEM:</w:t>
      </w:r>
      <w:r w:rsidRPr="00285E40">
        <w:rPr>
          <w:szCs w:val="22"/>
        </w:rPr>
        <w:t xml:space="preserve"> Menzo to check with Brian HART.</w:t>
      </w:r>
    </w:p>
    <w:p w14:paraId="053A468D" w14:textId="02D8A0D0" w:rsidR="00FE586B" w:rsidRPr="00285E40" w:rsidRDefault="00FE586B" w:rsidP="00F1696B">
      <w:pPr>
        <w:pStyle w:val="ListParagraph"/>
        <w:numPr>
          <w:ilvl w:val="3"/>
          <w:numId w:val="1"/>
        </w:numPr>
        <w:spacing w:line="256" w:lineRule="auto"/>
        <w:rPr>
          <w:szCs w:val="22"/>
        </w:rPr>
      </w:pPr>
      <w:r w:rsidRPr="00285E40">
        <w:rPr>
          <w:szCs w:val="22"/>
        </w:rPr>
        <w:t xml:space="preserve">This is a follow-up </w:t>
      </w:r>
      <w:r w:rsidR="00730888" w:rsidRPr="00285E40">
        <w:rPr>
          <w:szCs w:val="22"/>
        </w:rPr>
        <w:t>on an earlier change, and it is believed that this is left over that was missed.</w:t>
      </w:r>
    </w:p>
    <w:p w14:paraId="1B94319A" w14:textId="427B6013" w:rsidR="00730888" w:rsidRPr="00285E40" w:rsidRDefault="00231A4B" w:rsidP="00F1696B">
      <w:pPr>
        <w:pStyle w:val="ListParagraph"/>
        <w:numPr>
          <w:ilvl w:val="3"/>
          <w:numId w:val="1"/>
        </w:numPr>
        <w:spacing w:line="256" w:lineRule="auto"/>
        <w:rPr>
          <w:szCs w:val="22"/>
        </w:rPr>
      </w:pPr>
      <w:r w:rsidRPr="00285E40">
        <w:rPr>
          <w:szCs w:val="22"/>
        </w:rPr>
        <w:t xml:space="preserve">Discussion on the Channel Switch element and the Channel element should all align at least logically in VHT and other </w:t>
      </w:r>
      <w:r w:rsidR="000B3420" w:rsidRPr="00285E40">
        <w:rPr>
          <w:szCs w:val="22"/>
        </w:rPr>
        <w:t>clauses.</w:t>
      </w:r>
    </w:p>
    <w:p w14:paraId="12218987" w14:textId="23690C76" w:rsidR="000B3420" w:rsidRPr="00285E40" w:rsidRDefault="000B3420" w:rsidP="00F1696B">
      <w:pPr>
        <w:pStyle w:val="ListParagraph"/>
        <w:numPr>
          <w:ilvl w:val="3"/>
          <w:numId w:val="1"/>
        </w:numPr>
        <w:spacing w:line="256" w:lineRule="auto"/>
        <w:rPr>
          <w:szCs w:val="22"/>
        </w:rPr>
      </w:pPr>
      <w:r w:rsidRPr="00285E40">
        <w:rPr>
          <w:szCs w:val="22"/>
        </w:rPr>
        <w:t>Discussion on aligning with the VHT operation</w:t>
      </w:r>
      <w:r w:rsidR="003A3913" w:rsidRPr="00285E40">
        <w:rPr>
          <w:szCs w:val="22"/>
        </w:rPr>
        <w:t>.</w:t>
      </w:r>
    </w:p>
    <w:p w14:paraId="100FCA8F" w14:textId="054B311D" w:rsidR="003A3913" w:rsidRPr="00285E40" w:rsidRDefault="00CC7671" w:rsidP="00F1696B">
      <w:pPr>
        <w:pStyle w:val="ListParagraph"/>
        <w:numPr>
          <w:ilvl w:val="3"/>
          <w:numId w:val="1"/>
        </w:numPr>
        <w:spacing w:line="256" w:lineRule="auto"/>
        <w:rPr>
          <w:szCs w:val="22"/>
        </w:rPr>
      </w:pPr>
      <w:r w:rsidRPr="00285E40">
        <w:rPr>
          <w:szCs w:val="22"/>
        </w:rPr>
        <w:t>The proposed changes are specific to the comment, and only change the location cited.</w:t>
      </w:r>
    </w:p>
    <w:p w14:paraId="30A7E620" w14:textId="5B782D9D" w:rsidR="00CC7671" w:rsidRPr="00285E40" w:rsidRDefault="00CC7671" w:rsidP="00F1696B">
      <w:pPr>
        <w:pStyle w:val="ListParagraph"/>
        <w:numPr>
          <w:ilvl w:val="3"/>
          <w:numId w:val="1"/>
        </w:numPr>
        <w:spacing w:line="256" w:lineRule="auto"/>
        <w:rPr>
          <w:szCs w:val="22"/>
        </w:rPr>
      </w:pPr>
      <w:r w:rsidRPr="00285E40">
        <w:rPr>
          <w:szCs w:val="22"/>
        </w:rPr>
        <w:t xml:space="preserve"> </w:t>
      </w:r>
      <w:r w:rsidR="003562BC" w:rsidRPr="00285E40">
        <w:rPr>
          <w:szCs w:val="22"/>
        </w:rPr>
        <w:t xml:space="preserve">Concern with the possible problem </w:t>
      </w:r>
      <w:r w:rsidR="0000708F" w:rsidRPr="00285E40">
        <w:rPr>
          <w:szCs w:val="22"/>
        </w:rPr>
        <w:t>in</w:t>
      </w:r>
      <w:r w:rsidR="003562BC" w:rsidRPr="00285E40">
        <w:rPr>
          <w:szCs w:val="22"/>
        </w:rPr>
        <w:t xml:space="preserve"> the element if there is a problem with</w:t>
      </w:r>
      <w:r w:rsidR="0000708F" w:rsidRPr="00285E40">
        <w:rPr>
          <w:szCs w:val="22"/>
        </w:rPr>
        <w:t>-in</w:t>
      </w:r>
      <w:r w:rsidR="003562BC" w:rsidRPr="00285E40">
        <w:rPr>
          <w:szCs w:val="22"/>
        </w:rPr>
        <w:t xml:space="preserve"> the sub-element.</w:t>
      </w:r>
    </w:p>
    <w:p w14:paraId="41F72641" w14:textId="40350C39" w:rsidR="0045243E" w:rsidRPr="00285E40" w:rsidRDefault="007D2698" w:rsidP="007D2698">
      <w:pPr>
        <w:pStyle w:val="ListParagraph"/>
        <w:numPr>
          <w:ilvl w:val="3"/>
          <w:numId w:val="1"/>
        </w:numPr>
        <w:spacing w:line="256" w:lineRule="auto"/>
        <w:rPr>
          <w:szCs w:val="22"/>
        </w:rPr>
      </w:pPr>
      <w:r w:rsidRPr="00285E40">
        <w:rPr>
          <w:szCs w:val="22"/>
        </w:rPr>
        <w:t xml:space="preserve"> </w:t>
      </w:r>
      <w:r w:rsidR="00994451" w:rsidRPr="00285E40">
        <w:rPr>
          <w:szCs w:val="22"/>
        </w:rPr>
        <w:t>There was objection to accepting the proposed change without looking at the</w:t>
      </w:r>
      <w:r w:rsidR="00660F25" w:rsidRPr="00285E40">
        <w:rPr>
          <w:szCs w:val="22"/>
        </w:rPr>
        <w:t xml:space="preserve"> broader subject.</w:t>
      </w:r>
    </w:p>
    <w:p w14:paraId="4E22AE90" w14:textId="195D54BA" w:rsidR="00660F25" w:rsidRPr="00285E40" w:rsidRDefault="00660F25" w:rsidP="007D2698">
      <w:pPr>
        <w:pStyle w:val="ListParagraph"/>
        <w:numPr>
          <w:ilvl w:val="3"/>
          <w:numId w:val="1"/>
        </w:numPr>
        <w:spacing w:line="256" w:lineRule="auto"/>
        <w:rPr>
          <w:szCs w:val="22"/>
        </w:rPr>
      </w:pPr>
      <w:r w:rsidRPr="00285E40">
        <w:rPr>
          <w:szCs w:val="22"/>
        </w:rPr>
        <w:t xml:space="preserve"> The </w:t>
      </w:r>
      <w:r w:rsidR="00B86851" w:rsidRPr="00285E40">
        <w:rPr>
          <w:szCs w:val="22"/>
        </w:rPr>
        <w:t>change</w:t>
      </w:r>
      <w:r w:rsidR="00C5575A" w:rsidRPr="00285E40">
        <w:rPr>
          <w:szCs w:val="22"/>
        </w:rPr>
        <w:t xml:space="preserve">s we make </w:t>
      </w:r>
      <w:proofErr w:type="gramStart"/>
      <w:r w:rsidR="00C5575A" w:rsidRPr="00285E40">
        <w:rPr>
          <w:szCs w:val="22"/>
        </w:rPr>
        <w:t>have to</w:t>
      </w:r>
      <w:proofErr w:type="gramEnd"/>
      <w:r w:rsidR="00C5575A" w:rsidRPr="00285E40">
        <w:rPr>
          <w:szCs w:val="22"/>
        </w:rPr>
        <w:t xml:space="preserve"> align with other changes.</w:t>
      </w:r>
    </w:p>
    <w:p w14:paraId="2C881C72" w14:textId="5D147F7A" w:rsidR="00C5575A" w:rsidRPr="00285E40" w:rsidRDefault="00E25EEC" w:rsidP="007D2698">
      <w:pPr>
        <w:pStyle w:val="ListParagraph"/>
        <w:numPr>
          <w:ilvl w:val="3"/>
          <w:numId w:val="1"/>
        </w:numPr>
        <w:spacing w:line="256" w:lineRule="auto"/>
        <w:rPr>
          <w:szCs w:val="22"/>
        </w:rPr>
      </w:pPr>
      <w:r w:rsidRPr="00285E40">
        <w:rPr>
          <w:szCs w:val="22"/>
        </w:rPr>
        <w:t xml:space="preserve"> Note: </w:t>
      </w:r>
      <w:r w:rsidR="00C5575A" w:rsidRPr="00285E40">
        <w:rPr>
          <w:szCs w:val="22"/>
        </w:rPr>
        <w:t xml:space="preserve"> 9.4.2.160 Wide Bandwidth Channel Switch element and figure 9-343 Wide Bandwidth Channel </w:t>
      </w:r>
      <w:proofErr w:type="spellStart"/>
      <w:r w:rsidR="00C5575A" w:rsidRPr="00285E40">
        <w:rPr>
          <w:szCs w:val="22"/>
        </w:rPr>
        <w:t>subelement</w:t>
      </w:r>
      <w:proofErr w:type="spellEnd"/>
      <w:r w:rsidR="00C5575A" w:rsidRPr="00285E40">
        <w:rPr>
          <w:szCs w:val="22"/>
        </w:rPr>
        <w:t xml:space="preserve"> format.</w:t>
      </w:r>
    </w:p>
    <w:p w14:paraId="51E449C8" w14:textId="3C7FAE56" w:rsidR="00E25EEC" w:rsidRPr="00285E40" w:rsidRDefault="00E25EEC" w:rsidP="007D2698">
      <w:pPr>
        <w:pStyle w:val="ListParagraph"/>
        <w:numPr>
          <w:ilvl w:val="3"/>
          <w:numId w:val="1"/>
        </w:numPr>
        <w:spacing w:line="256" w:lineRule="auto"/>
        <w:rPr>
          <w:szCs w:val="22"/>
        </w:rPr>
      </w:pPr>
      <w:r w:rsidRPr="00285E40">
        <w:rPr>
          <w:szCs w:val="22"/>
        </w:rPr>
        <w:t xml:space="preserve"> More work will be needed.</w:t>
      </w:r>
    </w:p>
    <w:p w14:paraId="094FF4BC" w14:textId="60F5447B" w:rsidR="0020136C" w:rsidRPr="00285E40" w:rsidRDefault="0020136C" w:rsidP="007D2698">
      <w:pPr>
        <w:pStyle w:val="ListParagraph"/>
        <w:numPr>
          <w:ilvl w:val="3"/>
          <w:numId w:val="1"/>
        </w:numPr>
        <w:spacing w:line="256" w:lineRule="auto"/>
        <w:rPr>
          <w:szCs w:val="22"/>
        </w:rPr>
      </w:pPr>
      <w:r w:rsidRPr="00285E40">
        <w:rPr>
          <w:szCs w:val="22"/>
        </w:rPr>
        <w:t>Assigned to agenda for July 29</w:t>
      </w:r>
      <w:r w:rsidRPr="00285E40">
        <w:rPr>
          <w:szCs w:val="22"/>
          <w:vertAlign w:val="superscript"/>
        </w:rPr>
        <w:t>th</w:t>
      </w:r>
      <w:r w:rsidRPr="00285E40">
        <w:rPr>
          <w:szCs w:val="22"/>
        </w:rPr>
        <w:t xml:space="preserve"> (Wednesday)</w:t>
      </w:r>
    </w:p>
    <w:p w14:paraId="430D5AD9" w14:textId="50EC4FED" w:rsidR="00E25EEC" w:rsidRPr="00285E40" w:rsidRDefault="00E25EEC" w:rsidP="00E25EEC">
      <w:pPr>
        <w:pStyle w:val="ListParagraph"/>
        <w:numPr>
          <w:ilvl w:val="1"/>
          <w:numId w:val="1"/>
        </w:numPr>
        <w:spacing w:line="256" w:lineRule="auto"/>
        <w:rPr>
          <w:szCs w:val="22"/>
        </w:rPr>
      </w:pPr>
      <w:r w:rsidRPr="00285E40">
        <w:rPr>
          <w:b/>
          <w:bCs/>
          <w:szCs w:val="22"/>
        </w:rPr>
        <w:t xml:space="preserve">Review </w:t>
      </w:r>
      <w:r w:rsidR="00E17CF7" w:rsidRPr="00285E40">
        <w:rPr>
          <w:b/>
          <w:bCs/>
          <w:szCs w:val="22"/>
        </w:rPr>
        <w:t xml:space="preserve">doc </w:t>
      </w:r>
      <w:r w:rsidR="00E76B49" w:rsidRPr="00285E40">
        <w:rPr>
          <w:b/>
          <w:bCs/>
          <w:szCs w:val="22"/>
        </w:rPr>
        <w:t>11-20/0814r</w:t>
      </w:r>
      <w:r w:rsidR="00FE1632" w:rsidRPr="00285E40">
        <w:rPr>
          <w:b/>
          <w:bCs/>
          <w:szCs w:val="22"/>
        </w:rPr>
        <w:t xml:space="preserve">2 </w:t>
      </w:r>
      <w:r w:rsidR="003A2AD6" w:rsidRPr="00285E40">
        <w:rPr>
          <w:szCs w:val="22"/>
        </w:rPr>
        <w:t>Osama ABOUL_MAGD (Huawei)</w:t>
      </w:r>
    </w:p>
    <w:p w14:paraId="00EADD8A" w14:textId="4029CD3E" w:rsidR="00FE1632" w:rsidRPr="00285E40" w:rsidRDefault="003A2AD6" w:rsidP="00FE1632">
      <w:pPr>
        <w:pStyle w:val="ListParagraph"/>
        <w:numPr>
          <w:ilvl w:val="2"/>
          <w:numId w:val="1"/>
        </w:numPr>
        <w:spacing w:line="256" w:lineRule="auto"/>
        <w:rPr>
          <w:szCs w:val="22"/>
        </w:rPr>
      </w:pPr>
      <w:hyperlink r:id="rId24" w:history="1">
        <w:r w:rsidRPr="00285E40">
          <w:rPr>
            <w:rStyle w:val="Hyperlink"/>
            <w:szCs w:val="22"/>
          </w:rPr>
          <w:t>https://mentor.ieee.org/802.11/dcn/20/11-20-0814-02-000m-proposed-resolutions-to-cids-4145-4146-and-4147.docx</w:t>
        </w:r>
      </w:hyperlink>
      <w:r w:rsidRPr="00285E40">
        <w:rPr>
          <w:szCs w:val="22"/>
        </w:rPr>
        <w:t xml:space="preserve"> </w:t>
      </w:r>
    </w:p>
    <w:p w14:paraId="20652393" w14:textId="5DBA6FAB" w:rsidR="001713F7" w:rsidRPr="00285E40" w:rsidRDefault="00E76B49" w:rsidP="0045243E">
      <w:pPr>
        <w:pStyle w:val="ListParagraph"/>
        <w:numPr>
          <w:ilvl w:val="2"/>
          <w:numId w:val="1"/>
        </w:numPr>
        <w:spacing w:line="256" w:lineRule="auto"/>
        <w:rPr>
          <w:szCs w:val="22"/>
          <w:highlight w:val="yellow"/>
        </w:rPr>
      </w:pPr>
      <w:r w:rsidRPr="00285E40">
        <w:rPr>
          <w:szCs w:val="22"/>
          <w:highlight w:val="yellow"/>
        </w:rPr>
        <w:t>CIDs 4145 and 4147 (both MAC):</w:t>
      </w:r>
    </w:p>
    <w:p w14:paraId="3B75C3E7" w14:textId="57C2F567" w:rsidR="003A2AD6" w:rsidRPr="00285E40" w:rsidRDefault="003A2AD6" w:rsidP="003A2AD6">
      <w:pPr>
        <w:pStyle w:val="ListParagraph"/>
        <w:numPr>
          <w:ilvl w:val="3"/>
          <w:numId w:val="1"/>
        </w:numPr>
        <w:spacing w:line="256" w:lineRule="auto"/>
        <w:rPr>
          <w:szCs w:val="22"/>
        </w:rPr>
      </w:pPr>
      <w:r w:rsidRPr="00285E40">
        <w:rPr>
          <w:szCs w:val="22"/>
        </w:rPr>
        <w:t>Review comment</w:t>
      </w:r>
      <w:r w:rsidR="00780B3B" w:rsidRPr="00285E40">
        <w:rPr>
          <w:szCs w:val="22"/>
        </w:rPr>
        <w:t>s.</w:t>
      </w:r>
    </w:p>
    <w:p w14:paraId="20BF3EA7" w14:textId="6D4D57F7" w:rsidR="0053562D" w:rsidRPr="00285E40" w:rsidRDefault="00780B3B" w:rsidP="003A2AD6">
      <w:pPr>
        <w:pStyle w:val="ListParagraph"/>
        <w:numPr>
          <w:ilvl w:val="3"/>
          <w:numId w:val="1"/>
        </w:numPr>
        <w:spacing w:line="256" w:lineRule="auto"/>
        <w:rPr>
          <w:rStyle w:val="Hyperlink"/>
          <w:color w:val="auto"/>
          <w:szCs w:val="22"/>
          <w:u w:val="none"/>
        </w:rPr>
      </w:pPr>
      <w:r w:rsidRPr="00285E40">
        <w:rPr>
          <w:szCs w:val="22"/>
        </w:rPr>
        <w:t>Review proposed changes.</w:t>
      </w:r>
      <w:r w:rsidR="003A2AD6" w:rsidRPr="00285E40">
        <w:rPr>
          <w:rStyle w:val="Hyperlink"/>
          <w:color w:val="auto"/>
          <w:szCs w:val="22"/>
          <w:u w:val="none"/>
        </w:rPr>
        <w:t xml:space="preserve"> </w:t>
      </w:r>
    </w:p>
    <w:p w14:paraId="4B349FFB" w14:textId="54331639" w:rsidR="00780B3B" w:rsidRPr="00285E40" w:rsidRDefault="00780B3B"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Proposed Resolution: Revised; incorporate the changes in </w:t>
      </w:r>
      <w:r w:rsidR="000E3419" w:rsidRPr="00285E40">
        <w:rPr>
          <w:rStyle w:val="Hyperlink"/>
          <w:color w:val="auto"/>
          <w:szCs w:val="22"/>
          <w:u w:val="none"/>
        </w:rPr>
        <w:t>r2</w:t>
      </w:r>
    </w:p>
    <w:p w14:paraId="46E85848" w14:textId="723BC772" w:rsidR="000E3419" w:rsidRPr="00285E40" w:rsidRDefault="000E3419"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Request for more time to review.</w:t>
      </w:r>
    </w:p>
    <w:p w14:paraId="7A5F5B85" w14:textId="2BC9D33B" w:rsidR="000E3419" w:rsidRPr="00285E40" w:rsidRDefault="003725B6"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 the definition of UP</w:t>
      </w:r>
      <w:r w:rsidR="005049F0" w:rsidRPr="00285E40">
        <w:rPr>
          <w:rStyle w:val="Hyperlink"/>
          <w:color w:val="auto"/>
          <w:szCs w:val="22"/>
          <w:u w:val="none"/>
        </w:rPr>
        <w:t xml:space="preserve"> and the use of 802.1D.  Traffic Category (TC) vs User Category. </w:t>
      </w:r>
    </w:p>
    <w:p w14:paraId="78B95A71" w14:textId="28C1EDCB" w:rsidR="009539A5" w:rsidRPr="00285E40" w:rsidRDefault="009539A5"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w:t>
      </w:r>
      <w:r w:rsidR="00ED6BB2" w:rsidRPr="00285E40">
        <w:rPr>
          <w:rStyle w:val="Hyperlink"/>
          <w:color w:val="auto"/>
          <w:szCs w:val="22"/>
          <w:u w:val="none"/>
        </w:rPr>
        <w:t xml:space="preserve"> UP associations.</w:t>
      </w:r>
    </w:p>
    <w:p w14:paraId="32CC567E" w14:textId="5E7C2435" w:rsidR="00ED6BB2" w:rsidRPr="00285E40" w:rsidRDefault="00A92A82"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Discussed </w:t>
      </w:r>
      <w:r w:rsidR="004331DD" w:rsidRPr="00285E40">
        <w:rPr>
          <w:rStyle w:val="Hyperlink"/>
          <w:color w:val="auto"/>
          <w:szCs w:val="22"/>
          <w:u w:val="none"/>
        </w:rPr>
        <w:t xml:space="preserve">if a </w:t>
      </w:r>
      <w:r w:rsidR="00CD4BE0" w:rsidRPr="00285E40">
        <w:rPr>
          <w:rStyle w:val="Hyperlink"/>
          <w:color w:val="auto"/>
          <w:szCs w:val="22"/>
          <w:u w:val="none"/>
        </w:rPr>
        <w:t>Frame has a TID and if the</w:t>
      </w:r>
      <w:r w:rsidRPr="00285E40">
        <w:rPr>
          <w:rStyle w:val="Hyperlink"/>
          <w:color w:val="auto"/>
          <w:szCs w:val="22"/>
          <w:u w:val="none"/>
        </w:rPr>
        <w:t xml:space="preserve"> frame has priority, then it is a TIDS, then we may have an UP for the frames.</w:t>
      </w:r>
    </w:p>
    <w:p w14:paraId="5B85F3C6" w14:textId="3D5E76CF" w:rsidR="004331DD" w:rsidRPr="00285E40" w:rsidRDefault="004331DD"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 if a packet has or does not have a Priority.</w:t>
      </w:r>
      <w:r w:rsidR="00D07EF5" w:rsidRPr="00285E40">
        <w:rPr>
          <w:rStyle w:val="Hyperlink"/>
          <w:color w:val="auto"/>
          <w:szCs w:val="22"/>
          <w:u w:val="none"/>
        </w:rPr>
        <w:t xml:space="preserve">  Some Priority is required for every MSDU at this point (inbound for QoS traffic).</w:t>
      </w:r>
    </w:p>
    <w:p w14:paraId="6C00B70B" w14:textId="4BFFD6A2" w:rsidR="00D07EF5" w:rsidRPr="00285E40" w:rsidRDefault="0020136C"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There are still contexts for</w:t>
      </w:r>
      <w:r w:rsidR="002E7DA9" w:rsidRPr="00285E40">
        <w:rPr>
          <w:rStyle w:val="Hyperlink"/>
          <w:color w:val="auto"/>
          <w:szCs w:val="22"/>
          <w:u w:val="none"/>
        </w:rPr>
        <w:t xml:space="preserve"> UPs in the context of </w:t>
      </w:r>
      <w:r w:rsidR="00074ADC" w:rsidRPr="00285E40">
        <w:rPr>
          <w:rStyle w:val="Hyperlink"/>
          <w:color w:val="auto"/>
          <w:szCs w:val="22"/>
          <w:u w:val="none"/>
        </w:rPr>
        <w:t>QoS frames</w:t>
      </w:r>
      <w:r w:rsidR="002E7DA9" w:rsidRPr="00285E40">
        <w:rPr>
          <w:rStyle w:val="Hyperlink"/>
          <w:color w:val="auto"/>
          <w:szCs w:val="22"/>
          <w:u w:val="none"/>
        </w:rPr>
        <w:t>.</w:t>
      </w:r>
    </w:p>
    <w:p w14:paraId="30D9D134" w14:textId="71F798F9" w:rsidR="002E7DA9" w:rsidRPr="00285E40" w:rsidRDefault="002E7DA9"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w:t>
      </w:r>
      <w:r w:rsidR="00342A16" w:rsidRPr="00285E40">
        <w:rPr>
          <w:rStyle w:val="Hyperlink"/>
          <w:color w:val="auto"/>
          <w:szCs w:val="22"/>
          <w:u w:val="none"/>
        </w:rPr>
        <w:t xml:space="preserve">These will be rescheduled for next week and we will close on the CIDs next week.  We are at the point we need to </w:t>
      </w:r>
      <w:r w:rsidR="00A93422" w:rsidRPr="00285E40">
        <w:rPr>
          <w:rStyle w:val="Hyperlink"/>
          <w:color w:val="auto"/>
          <w:szCs w:val="22"/>
          <w:u w:val="none"/>
        </w:rPr>
        <w:t>close on the subject.</w:t>
      </w:r>
    </w:p>
    <w:p w14:paraId="42B46F1C" w14:textId="5FCD5003" w:rsidR="00A93422" w:rsidRPr="00285E40" w:rsidRDefault="00A93422" w:rsidP="00BA305B">
      <w:pPr>
        <w:pStyle w:val="ListParagraph"/>
        <w:numPr>
          <w:ilvl w:val="3"/>
          <w:numId w:val="1"/>
        </w:numPr>
        <w:spacing w:line="256" w:lineRule="auto"/>
        <w:rPr>
          <w:rStyle w:val="Hyperlink"/>
          <w:color w:val="auto"/>
          <w:szCs w:val="22"/>
          <w:u w:val="none"/>
        </w:rPr>
      </w:pPr>
      <w:r w:rsidRPr="00285E40">
        <w:rPr>
          <w:rStyle w:val="Hyperlink"/>
          <w:color w:val="auto"/>
          <w:szCs w:val="22"/>
          <w:u w:val="none"/>
        </w:rPr>
        <w:t>The total view of QoS in the standard may need a longer discussion.</w:t>
      </w:r>
    </w:p>
    <w:p w14:paraId="62837DE5" w14:textId="5362A189" w:rsidR="00A93422" w:rsidRPr="00285E40" w:rsidRDefault="007B1E4A" w:rsidP="00A93422">
      <w:pPr>
        <w:pStyle w:val="ListParagraph"/>
        <w:numPr>
          <w:ilvl w:val="2"/>
          <w:numId w:val="1"/>
        </w:numPr>
        <w:spacing w:line="256" w:lineRule="auto"/>
        <w:rPr>
          <w:rStyle w:val="Hyperlink"/>
          <w:color w:val="auto"/>
          <w:szCs w:val="22"/>
          <w:highlight w:val="yellow"/>
          <w:u w:val="none"/>
        </w:rPr>
      </w:pPr>
      <w:r w:rsidRPr="00285E40">
        <w:rPr>
          <w:rStyle w:val="Hyperlink"/>
          <w:color w:val="auto"/>
          <w:szCs w:val="22"/>
          <w:highlight w:val="yellow"/>
          <w:u w:val="none"/>
        </w:rPr>
        <w:t>CID 4</w:t>
      </w:r>
      <w:r w:rsidR="00BA305B" w:rsidRPr="00285E40">
        <w:rPr>
          <w:rStyle w:val="Hyperlink"/>
          <w:color w:val="auto"/>
          <w:szCs w:val="22"/>
          <w:highlight w:val="yellow"/>
          <w:u w:val="none"/>
        </w:rPr>
        <w:t>146 (MAC)</w:t>
      </w:r>
    </w:p>
    <w:p w14:paraId="09DBD612" w14:textId="1494226D" w:rsidR="007B1E4A" w:rsidRPr="00285E40" w:rsidRDefault="007B1E4A"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comment</w:t>
      </w:r>
    </w:p>
    <w:p w14:paraId="11F9749C" w14:textId="782A0CD7" w:rsidR="007B1E4A" w:rsidRPr="00285E40" w:rsidRDefault="007B1E4A"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Clarification on TSPEC element is needed.</w:t>
      </w:r>
    </w:p>
    <w:p w14:paraId="003B7D89" w14:textId="39B77EE5" w:rsidR="007B1E4A" w:rsidRPr="00285E40" w:rsidRDefault="007F1384"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submission discussion.</w:t>
      </w:r>
    </w:p>
    <w:p w14:paraId="4F8BFC7E" w14:textId="6393EEE8" w:rsidR="007F1384" w:rsidRPr="00285E40" w:rsidRDefault="001543C6"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Note: </w:t>
      </w:r>
      <w:r w:rsidR="00AE0F74" w:rsidRPr="00285E40">
        <w:rPr>
          <w:rStyle w:val="Hyperlink"/>
          <w:color w:val="auto"/>
          <w:szCs w:val="22"/>
          <w:u w:val="none"/>
        </w:rPr>
        <w:t xml:space="preserve">EDCA TSPEC uses UP not </w:t>
      </w:r>
      <w:r w:rsidRPr="00285E40">
        <w:rPr>
          <w:rStyle w:val="Hyperlink"/>
          <w:color w:val="auto"/>
          <w:szCs w:val="22"/>
          <w:u w:val="none"/>
        </w:rPr>
        <w:t>TSID.</w:t>
      </w:r>
    </w:p>
    <w:p w14:paraId="3D411DDD" w14:textId="799A7A09" w:rsidR="001543C6" w:rsidRPr="00285E40" w:rsidRDefault="00454ADE"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For Table 9-12- TID subfield, change should just be UP not MSDU or A-MPDU before the UP.</w:t>
      </w:r>
    </w:p>
    <w:p w14:paraId="36489226" w14:textId="01D72E1F" w:rsidR="00454ADE" w:rsidRPr="00285E40" w:rsidRDefault="00DA4DF9"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TID cannot carry both an UP and a TSID.  So that is the ambiguity that needs to be resolved.</w:t>
      </w:r>
    </w:p>
    <w:p w14:paraId="37110C57" w14:textId="07EC9FB3" w:rsidR="00DA4DF9" w:rsidRPr="00285E40" w:rsidRDefault="00CB494D"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More work needs to be done.</w:t>
      </w:r>
    </w:p>
    <w:p w14:paraId="1BB75006" w14:textId="0281D160" w:rsidR="00CB494D" w:rsidRPr="00285E40" w:rsidRDefault="00CB494D"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Add to </w:t>
      </w:r>
      <w:proofErr w:type="spellStart"/>
      <w:r w:rsidRPr="00285E40">
        <w:rPr>
          <w:rStyle w:val="Hyperlink"/>
          <w:color w:val="auto"/>
          <w:szCs w:val="22"/>
          <w:u w:val="none"/>
        </w:rPr>
        <w:t>adgenda</w:t>
      </w:r>
      <w:proofErr w:type="spellEnd"/>
      <w:r w:rsidRPr="00285E40">
        <w:rPr>
          <w:rStyle w:val="Hyperlink"/>
          <w:color w:val="auto"/>
          <w:szCs w:val="22"/>
          <w:u w:val="none"/>
        </w:rPr>
        <w:t xml:space="preserve"> for next week.</w:t>
      </w:r>
    </w:p>
    <w:p w14:paraId="494A01B4" w14:textId="2184EBE0" w:rsidR="00CB494D" w:rsidRPr="00285E40" w:rsidRDefault="00CB494D" w:rsidP="00B258AF">
      <w:pPr>
        <w:pStyle w:val="ListParagraph"/>
        <w:numPr>
          <w:ilvl w:val="1"/>
          <w:numId w:val="1"/>
        </w:numPr>
        <w:spacing w:line="256" w:lineRule="auto"/>
        <w:rPr>
          <w:rStyle w:val="Hyperlink"/>
          <w:color w:val="auto"/>
          <w:szCs w:val="22"/>
          <w:u w:val="none"/>
        </w:rPr>
      </w:pPr>
      <w:proofErr w:type="spellStart"/>
      <w:r w:rsidRPr="00285E40">
        <w:rPr>
          <w:rStyle w:val="Hyperlink"/>
          <w:b/>
          <w:bCs/>
          <w:color w:val="auto"/>
          <w:szCs w:val="22"/>
          <w:u w:val="none"/>
        </w:rPr>
        <w:t>Reivew</w:t>
      </w:r>
      <w:proofErr w:type="spellEnd"/>
      <w:r w:rsidRPr="00285E40">
        <w:rPr>
          <w:rStyle w:val="Hyperlink"/>
          <w:b/>
          <w:bCs/>
          <w:color w:val="auto"/>
          <w:szCs w:val="22"/>
          <w:u w:val="none"/>
        </w:rPr>
        <w:t xml:space="preserve"> </w:t>
      </w:r>
      <w:r w:rsidR="00B258AF" w:rsidRPr="00285E40">
        <w:rPr>
          <w:rStyle w:val="Hyperlink"/>
          <w:b/>
          <w:bCs/>
          <w:color w:val="auto"/>
          <w:szCs w:val="22"/>
          <w:u w:val="none"/>
        </w:rPr>
        <w:t xml:space="preserve">doc </w:t>
      </w:r>
      <w:r w:rsidR="00375819" w:rsidRPr="00285E40">
        <w:rPr>
          <w:rStyle w:val="Hyperlink"/>
          <w:b/>
          <w:bCs/>
          <w:color w:val="auto"/>
          <w:szCs w:val="22"/>
          <w:u w:val="none"/>
        </w:rPr>
        <w:t>11-20/338r14</w:t>
      </w:r>
      <w:r w:rsidR="00375819" w:rsidRPr="00285E40">
        <w:rPr>
          <w:rStyle w:val="Hyperlink"/>
          <w:color w:val="auto"/>
          <w:szCs w:val="22"/>
          <w:u w:val="none"/>
        </w:rPr>
        <w:t xml:space="preserve"> - </w:t>
      </w:r>
      <w:r w:rsidRPr="00285E40">
        <w:rPr>
          <w:rStyle w:val="Hyperlink"/>
          <w:color w:val="auto"/>
          <w:szCs w:val="22"/>
          <w:u w:val="none"/>
        </w:rPr>
        <w:t>MAC CIDs –</w:t>
      </w:r>
      <w:r w:rsidR="004A534B" w:rsidRPr="00285E40">
        <w:rPr>
          <w:rStyle w:val="Hyperlink"/>
          <w:color w:val="auto"/>
          <w:szCs w:val="22"/>
          <w:u w:val="none"/>
        </w:rPr>
        <w:t xml:space="preserve"> CID 4479 and </w:t>
      </w:r>
      <w:r w:rsidR="00B258AF" w:rsidRPr="00285E40">
        <w:rPr>
          <w:rStyle w:val="Hyperlink"/>
          <w:color w:val="auto"/>
          <w:szCs w:val="22"/>
          <w:u w:val="none"/>
        </w:rPr>
        <w:t xml:space="preserve">4480 </w:t>
      </w:r>
      <w:r w:rsidR="00375819" w:rsidRPr="00285E40">
        <w:rPr>
          <w:rStyle w:val="Hyperlink"/>
          <w:color w:val="auto"/>
          <w:szCs w:val="22"/>
          <w:u w:val="none"/>
        </w:rPr>
        <w:t>– Mark HAMILTON (Ruckus/</w:t>
      </w:r>
      <w:proofErr w:type="spellStart"/>
      <w:r w:rsidR="00375819" w:rsidRPr="00285E40">
        <w:rPr>
          <w:rStyle w:val="Hyperlink"/>
          <w:color w:val="auto"/>
          <w:szCs w:val="22"/>
          <w:u w:val="none"/>
        </w:rPr>
        <w:t>Comscope</w:t>
      </w:r>
      <w:proofErr w:type="spellEnd"/>
      <w:r w:rsidR="00375819" w:rsidRPr="00285E40">
        <w:rPr>
          <w:rStyle w:val="Hyperlink"/>
          <w:color w:val="auto"/>
          <w:szCs w:val="22"/>
          <w:u w:val="none"/>
        </w:rPr>
        <w:t>)</w:t>
      </w:r>
    </w:p>
    <w:p w14:paraId="39AD8DD9" w14:textId="34E2D361" w:rsidR="004A534B" w:rsidRPr="00285E40" w:rsidRDefault="004A534B" w:rsidP="004A534B">
      <w:pPr>
        <w:pStyle w:val="ListParagraph"/>
        <w:numPr>
          <w:ilvl w:val="2"/>
          <w:numId w:val="1"/>
        </w:numPr>
        <w:spacing w:line="256" w:lineRule="auto"/>
        <w:rPr>
          <w:szCs w:val="22"/>
        </w:rPr>
      </w:pPr>
      <w:hyperlink r:id="rId25" w:history="1">
        <w:r w:rsidR="00B258AF" w:rsidRPr="00285E40">
          <w:rPr>
            <w:rStyle w:val="Hyperlink"/>
            <w:szCs w:val="22"/>
          </w:rPr>
          <w:t>https://mentor.ieee.org/802.11/dcn/20/11-20-0338-14-000m-revmd-initial-sa-comments-assigned-to-hamilton.docx</w:t>
        </w:r>
      </w:hyperlink>
    </w:p>
    <w:p w14:paraId="7CD4111E" w14:textId="58B91AAC" w:rsidR="00375819" w:rsidRPr="00285E40" w:rsidRDefault="004A0C3C" w:rsidP="004A534B">
      <w:pPr>
        <w:pStyle w:val="ListParagraph"/>
        <w:numPr>
          <w:ilvl w:val="2"/>
          <w:numId w:val="1"/>
        </w:numPr>
        <w:spacing w:line="256" w:lineRule="auto"/>
        <w:rPr>
          <w:szCs w:val="22"/>
          <w:highlight w:val="green"/>
        </w:rPr>
      </w:pPr>
      <w:r w:rsidRPr="00285E40">
        <w:rPr>
          <w:color w:val="000000"/>
          <w:szCs w:val="22"/>
          <w:highlight w:val="green"/>
        </w:rPr>
        <w:t>CID 4479 (MAC)</w:t>
      </w:r>
    </w:p>
    <w:p w14:paraId="5041250E" w14:textId="6CFAA381" w:rsidR="004A0C3C" w:rsidRPr="00285E40" w:rsidRDefault="000870B4" w:rsidP="000870B4">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the CID</w:t>
      </w:r>
    </w:p>
    <w:p w14:paraId="2E29B789" w14:textId="77777777" w:rsidR="00EF49D4" w:rsidRPr="00285E40" w:rsidRDefault="000870B4" w:rsidP="00EF49D4">
      <w:pPr>
        <w:pStyle w:val="ListParagraph"/>
        <w:numPr>
          <w:ilvl w:val="3"/>
          <w:numId w:val="1"/>
        </w:numPr>
        <w:spacing w:line="256" w:lineRule="auto"/>
        <w:rPr>
          <w:rStyle w:val="Hyperlink"/>
          <w:color w:val="auto"/>
          <w:szCs w:val="22"/>
          <w:u w:val="none"/>
        </w:rPr>
      </w:pPr>
      <w:proofErr w:type="gramStart"/>
      <w:r w:rsidRPr="00285E40">
        <w:rPr>
          <w:rStyle w:val="Hyperlink"/>
          <w:color w:val="auto"/>
          <w:szCs w:val="22"/>
          <w:u w:val="none"/>
        </w:rPr>
        <w:t>Similar to</w:t>
      </w:r>
      <w:proofErr w:type="gramEnd"/>
      <w:r w:rsidRPr="00285E40">
        <w:rPr>
          <w:rStyle w:val="Hyperlink"/>
          <w:color w:val="auto"/>
          <w:szCs w:val="22"/>
          <w:u w:val="none"/>
        </w:rPr>
        <w:t xml:space="preserve"> CID 4480</w:t>
      </w:r>
    </w:p>
    <w:p w14:paraId="7A660C76" w14:textId="77777777" w:rsidR="00EF49D4" w:rsidRPr="00285E40" w:rsidRDefault="00EF49D4" w:rsidP="00EF49D4">
      <w:pPr>
        <w:pStyle w:val="ListParagraph"/>
        <w:numPr>
          <w:ilvl w:val="3"/>
          <w:numId w:val="1"/>
        </w:numPr>
        <w:spacing w:line="256" w:lineRule="auto"/>
        <w:rPr>
          <w:szCs w:val="22"/>
        </w:rPr>
      </w:pPr>
      <w:r w:rsidRPr="00285E40">
        <w:rPr>
          <w:rStyle w:val="Hyperlink"/>
          <w:color w:val="auto"/>
          <w:szCs w:val="22"/>
          <w:u w:val="none"/>
        </w:rPr>
        <w:t xml:space="preserve"> </w:t>
      </w:r>
      <w:r w:rsidRPr="00285E40">
        <w:rPr>
          <w:bCs/>
          <w:szCs w:val="22"/>
        </w:rPr>
        <w:t xml:space="preserve">This comment is effectively a duplicate of CID 4480, which has already been approved and motioned (Motion #187) as Accepted.  </w:t>
      </w:r>
    </w:p>
    <w:p w14:paraId="54C18D96" w14:textId="581A8B45" w:rsidR="00EF49D4" w:rsidRPr="00285E40" w:rsidRDefault="00EF49D4" w:rsidP="00EF49D4">
      <w:pPr>
        <w:pStyle w:val="ListParagraph"/>
        <w:numPr>
          <w:ilvl w:val="3"/>
          <w:numId w:val="1"/>
        </w:numPr>
        <w:spacing w:line="256" w:lineRule="auto"/>
        <w:rPr>
          <w:szCs w:val="22"/>
        </w:rPr>
      </w:pPr>
      <w:r w:rsidRPr="00285E40">
        <w:rPr>
          <w:bCs/>
          <w:szCs w:val="22"/>
        </w:rPr>
        <w:t xml:space="preserve"> </w:t>
      </w:r>
      <w:r w:rsidRPr="00285E40">
        <w:rPr>
          <w:bCs/>
          <w:szCs w:val="22"/>
        </w:rPr>
        <w:t>Details for CID 4480 are:</w:t>
      </w:r>
      <w:r w:rsidR="007C2BC9" w:rsidRPr="00285E40">
        <w:rPr>
          <w:szCs w:val="22"/>
          <w:lang w:val="en-US"/>
        </w:rPr>
        <w:t xml:space="preserve"> </w:t>
      </w:r>
      <w:r w:rsidR="007C2BC9" w:rsidRPr="00285E40">
        <w:rPr>
          <w:szCs w:val="22"/>
          <w:lang w:val="en-US"/>
        </w:rPr>
        <w:t>Change "The STA is a non-AP STA in an infrastructure BSS" to "The STA is a non-AP STA in a DMG infrastructure BSS"</w:t>
      </w:r>
    </w:p>
    <w:p w14:paraId="2B0CEED4" w14:textId="77777777" w:rsidR="00C1714A" w:rsidRPr="00285E40" w:rsidRDefault="00C1714A" w:rsidP="00C1714A">
      <w:pPr>
        <w:pStyle w:val="ListParagraph"/>
        <w:numPr>
          <w:ilvl w:val="3"/>
          <w:numId w:val="1"/>
        </w:numPr>
        <w:spacing w:line="256" w:lineRule="auto"/>
        <w:rPr>
          <w:szCs w:val="22"/>
          <w:lang w:val="en-US"/>
        </w:rPr>
      </w:pPr>
      <w:r w:rsidRPr="00285E40">
        <w:rPr>
          <w:szCs w:val="22"/>
          <w:lang w:val="en-US"/>
        </w:rPr>
        <w:t xml:space="preserve">Proposed Resolution: </w:t>
      </w:r>
      <w:r w:rsidRPr="00285E40">
        <w:rPr>
          <w:szCs w:val="22"/>
          <w:lang w:val="en-US"/>
        </w:rPr>
        <w:t xml:space="preserve">Revised.  Change "The STA is a non-AP STA in an infrastructure BSS" to "The STA is a non-AP STA in a DMG infrastructure BSS".  </w:t>
      </w:r>
    </w:p>
    <w:p w14:paraId="0360B67F" w14:textId="77777777" w:rsidR="00C1714A" w:rsidRPr="00285E40" w:rsidRDefault="00C1714A" w:rsidP="00C1714A">
      <w:pPr>
        <w:pStyle w:val="ListParagraph"/>
        <w:spacing w:line="256" w:lineRule="auto"/>
        <w:ind w:left="2880"/>
        <w:rPr>
          <w:szCs w:val="22"/>
          <w:lang w:val="en-US"/>
        </w:rPr>
      </w:pPr>
      <w:r w:rsidRPr="00285E40">
        <w:rPr>
          <w:szCs w:val="22"/>
          <w:lang w:val="en-US"/>
        </w:rPr>
        <w:t>Note to commenter, this is per the resolution to CID 4480, which noted that the DMG case is not covered by a).</w:t>
      </w:r>
    </w:p>
    <w:p w14:paraId="0D5DBC7F" w14:textId="00CBC3F5" w:rsidR="00C1714A" w:rsidRPr="00285E40" w:rsidRDefault="00C1714A" w:rsidP="00C1714A">
      <w:pPr>
        <w:pStyle w:val="ListParagraph"/>
        <w:spacing w:line="256" w:lineRule="auto"/>
        <w:ind w:left="2880"/>
        <w:rPr>
          <w:szCs w:val="22"/>
        </w:rPr>
      </w:pPr>
      <w:r w:rsidRPr="00285E40">
        <w:rPr>
          <w:szCs w:val="22"/>
          <w:lang w:val="en-US"/>
        </w:rPr>
        <w:t>Note to Editor: This the same resolution as to CID 4480, which has already been implemented.</w:t>
      </w:r>
    </w:p>
    <w:p w14:paraId="327C0182" w14:textId="278A763F" w:rsidR="007C2BC9" w:rsidRPr="00285E40" w:rsidRDefault="007C2BC9" w:rsidP="00EF49D4">
      <w:pPr>
        <w:pStyle w:val="ListParagraph"/>
        <w:numPr>
          <w:ilvl w:val="3"/>
          <w:numId w:val="1"/>
        </w:numPr>
        <w:spacing w:line="256" w:lineRule="auto"/>
        <w:rPr>
          <w:szCs w:val="22"/>
        </w:rPr>
      </w:pPr>
      <w:r w:rsidRPr="00285E40">
        <w:rPr>
          <w:szCs w:val="22"/>
          <w:lang w:val="en-US"/>
        </w:rPr>
        <w:t>No objection – Mark Ready for motion</w:t>
      </w:r>
    </w:p>
    <w:p w14:paraId="05E72942" w14:textId="144D52C2" w:rsidR="007C2BC9" w:rsidRPr="00285E40" w:rsidRDefault="007C2BC9" w:rsidP="007C2BC9">
      <w:pPr>
        <w:pStyle w:val="ListParagraph"/>
        <w:numPr>
          <w:ilvl w:val="2"/>
          <w:numId w:val="1"/>
        </w:numPr>
        <w:spacing w:line="256" w:lineRule="auto"/>
        <w:rPr>
          <w:szCs w:val="22"/>
          <w:highlight w:val="green"/>
        </w:rPr>
      </w:pPr>
      <w:r w:rsidRPr="00285E40">
        <w:rPr>
          <w:szCs w:val="22"/>
          <w:highlight w:val="green"/>
          <w:lang w:val="en-US"/>
        </w:rPr>
        <w:t xml:space="preserve">CID </w:t>
      </w:r>
      <w:r w:rsidR="00CE79B9" w:rsidRPr="00285E40">
        <w:rPr>
          <w:szCs w:val="22"/>
          <w:highlight w:val="green"/>
          <w:lang w:val="en-US"/>
        </w:rPr>
        <w:t>4677</w:t>
      </w:r>
      <w:r w:rsidR="002F2135" w:rsidRPr="00285E40">
        <w:rPr>
          <w:szCs w:val="22"/>
          <w:highlight w:val="green"/>
          <w:lang w:val="en-US"/>
        </w:rPr>
        <w:t xml:space="preserve"> (MAC)</w:t>
      </w:r>
    </w:p>
    <w:p w14:paraId="5987DD32" w14:textId="77777777" w:rsidR="002F2135" w:rsidRPr="00285E40" w:rsidRDefault="002F2135" w:rsidP="002F2135">
      <w:pPr>
        <w:pStyle w:val="ListParagraph"/>
        <w:numPr>
          <w:ilvl w:val="3"/>
          <w:numId w:val="1"/>
        </w:numPr>
        <w:spacing w:line="256" w:lineRule="auto"/>
        <w:rPr>
          <w:rStyle w:val="Hyperlink"/>
          <w:color w:val="auto"/>
          <w:szCs w:val="22"/>
          <w:u w:val="none"/>
        </w:rPr>
      </w:pPr>
      <w:r w:rsidRPr="00285E40">
        <w:rPr>
          <w:rStyle w:val="Hyperlink"/>
          <w:color w:val="auto"/>
          <w:szCs w:val="22"/>
          <w:u w:val="none"/>
        </w:rPr>
        <w:lastRenderedPageBreak/>
        <w:t>Review comment</w:t>
      </w:r>
    </w:p>
    <w:p w14:paraId="67D6FF04" w14:textId="39738AF4" w:rsidR="002F2135" w:rsidRPr="00285E40" w:rsidRDefault="002F2135" w:rsidP="002F2135">
      <w:pPr>
        <w:pStyle w:val="ListParagraph"/>
        <w:numPr>
          <w:ilvl w:val="3"/>
          <w:numId w:val="1"/>
        </w:numPr>
        <w:spacing w:line="256" w:lineRule="auto"/>
        <w:rPr>
          <w:szCs w:val="22"/>
        </w:rPr>
      </w:pPr>
      <w:r w:rsidRPr="00285E40">
        <w:rPr>
          <w:rStyle w:val="Hyperlink"/>
          <w:color w:val="auto"/>
          <w:szCs w:val="22"/>
          <w:u w:val="none"/>
        </w:rPr>
        <w:t xml:space="preserve"> </w:t>
      </w:r>
      <w:r w:rsidRPr="00285E40">
        <w:rPr>
          <w:bCs/>
          <w:szCs w:val="22"/>
        </w:rPr>
        <w:t>This comment is effectively resolved by the resolution to CID 4432</w:t>
      </w:r>
      <w:r w:rsidRPr="00285E40">
        <w:rPr>
          <w:bCs/>
          <w:szCs w:val="22"/>
        </w:rPr>
        <w:t>.</w:t>
      </w:r>
    </w:p>
    <w:p w14:paraId="371815C9" w14:textId="3DF0C075" w:rsidR="001B031D" w:rsidRPr="00285E40" w:rsidRDefault="001B031D" w:rsidP="003906B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Proposed resolution: </w:t>
      </w:r>
      <w:r w:rsidRPr="00285E40">
        <w:rPr>
          <w:rStyle w:val="Hyperlink"/>
          <w:color w:val="auto"/>
          <w:szCs w:val="22"/>
          <w:u w:val="none"/>
        </w:rPr>
        <w:t>Revised.</w:t>
      </w:r>
    </w:p>
    <w:p w14:paraId="32088CF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(Note, this is the same resolution as the resolution for CID 4432.)</w:t>
      </w:r>
    </w:p>
    <w:p w14:paraId="7801A16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In D3.1:</w:t>
      </w:r>
    </w:p>
    <w:p w14:paraId="44B0BBD7" w14:textId="04927202"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the first para of 11.46.2.1 FILS Discovery frame transmission add “The Address 1 field of the FILS Discovery frame shall</w:t>
      </w:r>
      <w:r w:rsidR="004F5138">
        <w:rPr>
          <w:rStyle w:val="Hyperlink"/>
          <w:color w:val="auto"/>
          <w:szCs w:val="22"/>
          <w:u w:val="none"/>
        </w:rPr>
        <w:t>)</w:t>
      </w:r>
      <w:r w:rsidRPr="00285E40">
        <w:rPr>
          <w:rStyle w:val="Hyperlink"/>
          <w:color w:val="auto"/>
          <w:szCs w:val="22"/>
          <w:u w:val="none"/>
        </w:rPr>
        <w:t xml:space="preserve"> be set to the broadcast address.”.</w:t>
      </w:r>
    </w:p>
    <w:p w14:paraId="4B2301D8" w14:textId="77777777" w:rsidR="001B031D" w:rsidRPr="00285E40" w:rsidRDefault="001B031D" w:rsidP="001B031D">
      <w:pPr>
        <w:pStyle w:val="ListParagraph"/>
        <w:spacing w:line="256" w:lineRule="auto"/>
        <w:ind w:left="2880"/>
        <w:rPr>
          <w:rStyle w:val="Hyperlink"/>
          <w:color w:val="auto"/>
          <w:szCs w:val="22"/>
          <w:u w:val="none"/>
        </w:rPr>
      </w:pPr>
    </w:p>
    <w:p w14:paraId="190A940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the second para (“In a non-DMG and non-S1G BSS, …”) of 11.1.3.1 General (in 11.1.3 Maintaining synchronization) add “The Address 1 field of the Beacon or Timing Advertisement frame shall be set to the broadcast address.”.</w:t>
      </w:r>
    </w:p>
    <w:p w14:paraId="45DDEB92" w14:textId="77777777" w:rsidR="001B031D" w:rsidRPr="00285E40" w:rsidRDefault="001B031D" w:rsidP="001B031D">
      <w:pPr>
        <w:pStyle w:val="ListParagraph"/>
        <w:spacing w:line="256" w:lineRule="auto"/>
        <w:ind w:left="2880"/>
        <w:rPr>
          <w:rStyle w:val="Hyperlink"/>
          <w:color w:val="auto"/>
          <w:szCs w:val="22"/>
          <w:u w:val="none"/>
        </w:rPr>
      </w:pPr>
    </w:p>
    <w:p w14:paraId="6DA312C2"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the third para (“In a DMG infrastructure BSS, …”) of 11.1.3.1 General (in 11.1.3 Maintaining synchronization) add “The Address 1 field of the Timing Advertisement frame shall be set to the broadcast address.”.</w:t>
      </w:r>
    </w:p>
    <w:p w14:paraId="24138AB3" w14:textId="77777777" w:rsidR="001B031D" w:rsidRPr="00285E40" w:rsidRDefault="001B031D" w:rsidP="001B031D">
      <w:pPr>
        <w:pStyle w:val="ListParagraph"/>
        <w:spacing w:line="256" w:lineRule="auto"/>
        <w:ind w:left="2880"/>
        <w:rPr>
          <w:rStyle w:val="Hyperlink"/>
          <w:color w:val="auto"/>
          <w:szCs w:val="22"/>
          <w:u w:val="none"/>
        </w:rPr>
      </w:pPr>
    </w:p>
    <w:p w14:paraId="1CBCB000"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second para of 14.13.3.1 Beacon generation in MBSSs add “The Address 1 field of the Beacon frame shall be set to the broadcast address.”.</w:t>
      </w:r>
    </w:p>
    <w:p w14:paraId="0DB8A19B" w14:textId="77777777" w:rsidR="001B031D" w:rsidRPr="00285E40" w:rsidRDefault="001B031D" w:rsidP="001B031D">
      <w:pPr>
        <w:pStyle w:val="ListParagraph"/>
        <w:spacing w:line="256" w:lineRule="auto"/>
        <w:ind w:left="2880"/>
        <w:rPr>
          <w:rStyle w:val="Hyperlink"/>
          <w:color w:val="auto"/>
          <w:szCs w:val="22"/>
          <w:u w:val="none"/>
        </w:rPr>
      </w:pPr>
    </w:p>
    <w:p w14:paraId="7F1C743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11.8.8.1 General (in 11.8.8 Selecting and advertising a new channel) add a para “The Address 1 field of a Channel Switch Announcement frame shall be set to the broadcast address.”</w:t>
      </w:r>
    </w:p>
    <w:p w14:paraId="01A3A267" w14:textId="77777777" w:rsidR="001B031D" w:rsidRPr="00285E40" w:rsidRDefault="001B031D" w:rsidP="001B031D">
      <w:pPr>
        <w:pStyle w:val="ListParagraph"/>
        <w:spacing w:line="256" w:lineRule="auto"/>
        <w:ind w:left="2880"/>
        <w:rPr>
          <w:rStyle w:val="Hyperlink"/>
          <w:color w:val="auto"/>
          <w:szCs w:val="22"/>
          <w:u w:val="none"/>
        </w:rPr>
      </w:pPr>
    </w:p>
    <w:p w14:paraId="7D99E7E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11.9.1 General (in 11.9 Extended channel switching (ECS)) add a para “The Address 1 field of an Extended Channel Switch Announcement frame shall be set to the broadcast address.”</w:t>
      </w:r>
    </w:p>
    <w:p w14:paraId="1462D314" w14:textId="77777777" w:rsidR="001B031D" w:rsidRPr="00285E40" w:rsidRDefault="001B031D" w:rsidP="001B031D">
      <w:pPr>
        <w:pStyle w:val="ListParagraph"/>
        <w:spacing w:line="256" w:lineRule="auto"/>
        <w:ind w:left="2880"/>
        <w:rPr>
          <w:rStyle w:val="Hyperlink"/>
          <w:color w:val="auto"/>
          <w:szCs w:val="22"/>
          <w:u w:val="none"/>
        </w:rPr>
      </w:pPr>
    </w:p>
    <w:p w14:paraId="2E4867D4"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2302.47 and 2302.49 change “multiple Beacons, Measurement Pilots, or Probe Response frames” to “multiple Beacon, Measurement Pilot, or Probe Response frames”.</w:t>
      </w:r>
    </w:p>
    <w:p w14:paraId="2AC40762" w14:textId="77777777" w:rsidR="001B031D" w:rsidRPr="00285E40" w:rsidRDefault="001B031D" w:rsidP="001B031D">
      <w:pPr>
        <w:pStyle w:val="ListParagraph"/>
        <w:spacing w:line="256" w:lineRule="auto"/>
        <w:ind w:left="2880"/>
        <w:rPr>
          <w:rStyle w:val="Hyperlink"/>
          <w:color w:val="auto"/>
          <w:szCs w:val="22"/>
          <w:u w:val="none"/>
        </w:rPr>
      </w:pPr>
    </w:p>
    <w:p w14:paraId="00D0A4CB" w14:textId="3D5C0C80"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2318.56, 2320.52/53(2x)/60/61/63, 2321.1/3/5/13/19/43 change “Measurement Pilots” to “Measurement Pilot frames”.  At 327.16 change “measurement pilots” to “Measurement Pilot frames”.</w:t>
      </w:r>
    </w:p>
    <w:p w14:paraId="6CE2A9C0" w14:textId="2487279D" w:rsidR="000870B4" w:rsidRPr="00285E40" w:rsidRDefault="001B031D" w:rsidP="000870B4">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No objection – Mark Ready for motion</w:t>
      </w:r>
    </w:p>
    <w:p w14:paraId="700782CE" w14:textId="01E1932A" w:rsidR="001B031D" w:rsidRPr="00285E40" w:rsidRDefault="00D973A7" w:rsidP="001B031D">
      <w:pPr>
        <w:pStyle w:val="ListParagraph"/>
        <w:numPr>
          <w:ilvl w:val="1"/>
          <w:numId w:val="1"/>
        </w:numPr>
        <w:spacing w:line="256" w:lineRule="auto"/>
        <w:rPr>
          <w:rStyle w:val="Hyperlink"/>
          <w:color w:val="auto"/>
          <w:szCs w:val="22"/>
          <w:u w:val="none"/>
        </w:rPr>
      </w:pPr>
      <w:r w:rsidRPr="00285E40">
        <w:rPr>
          <w:rStyle w:val="Hyperlink"/>
          <w:b/>
          <w:bCs/>
          <w:color w:val="auto"/>
          <w:szCs w:val="22"/>
          <w:u w:val="none"/>
        </w:rPr>
        <w:t xml:space="preserve">Review doc 11-20/1114r1 </w:t>
      </w:r>
      <w:r w:rsidRPr="00285E40">
        <w:rPr>
          <w:rStyle w:val="Hyperlink"/>
          <w:color w:val="auto"/>
          <w:szCs w:val="22"/>
          <w:u w:val="none"/>
        </w:rPr>
        <w:t>Mark HAMILTON (Ruckus/</w:t>
      </w:r>
      <w:proofErr w:type="spellStart"/>
      <w:r w:rsidRPr="00285E40">
        <w:rPr>
          <w:rStyle w:val="Hyperlink"/>
          <w:color w:val="auto"/>
          <w:szCs w:val="22"/>
          <w:u w:val="none"/>
        </w:rPr>
        <w:t>Comscope</w:t>
      </w:r>
      <w:proofErr w:type="spellEnd"/>
      <w:r w:rsidRPr="00285E40">
        <w:rPr>
          <w:rStyle w:val="Hyperlink"/>
          <w:color w:val="auto"/>
          <w:szCs w:val="22"/>
          <w:u w:val="none"/>
        </w:rPr>
        <w:t>)</w:t>
      </w:r>
    </w:p>
    <w:p w14:paraId="43346619" w14:textId="57BC0162" w:rsidR="00CB494D" w:rsidRPr="00285E40" w:rsidRDefault="00CB494D" w:rsidP="00D973A7">
      <w:pPr>
        <w:pStyle w:val="ListParagraph"/>
        <w:numPr>
          <w:ilvl w:val="2"/>
          <w:numId w:val="1"/>
        </w:numPr>
        <w:spacing w:line="256" w:lineRule="auto"/>
        <w:rPr>
          <w:szCs w:val="22"/>
        </w:rPr>
      </w:pPr>
      <w:hyperlink r:id="rId26" w:history="1">
        <w:r w:rsidRPr="00285E40">
          <w:rPr>
            <w:rStyle w:val="Hyperlink"/>
            <w:szCs w:val="22"/>
          </w:rPr>
          <w:t>https://mentor.ieee.org/802.11/dcn/20/11-20-1114-01-000m-revmd-backoff-procedure-correction.docx</w:t>
        </w:r>
      </w:hyperlink>
      <w:r w:rsidRPr="00285E40">
        <w:rPr>
          <w:color w:val="000000"/>
          <w:szCs w:val="22"/>
        </w:rPr>
        <w:t xml:space="preserve">  </w:t>
      </w:r>
    </w:p>
    <w:p w14:paraId="36EFA24D" w14:textId="061A496A" w:rsidR="00115B7B" w:rsidRPr="00285E40" w:rsidRDefault="00115B7B" w:rsidP="002203F6">
      <w:pPr>
        <w:pStyle w:val="ListParagraph"/>
        <w:numPr>
          <w:ilvl w:val="2"/>
          <w:numId w:val="1"/>
        </w:numPr>
        <w:spacing w:line="256" w:lineRule="auto"/>
        <w:rPr>
          <w:rStyle w:val="Hyperlink"/>
          <w:color w:val="auto"/>
          <w:szCs w:val="22"/>
          <w:u w:val="none"/>
        </w:rPr>
      </w:pPr>
      <w:r w:rsidRPr="00285E40">
        <w:rPr>
          <w:color w:val="000000"/>
          <w:szCs w:val="22"/>
        </w:rPr>
        <w:t xml:space="preserve">Abstract:  </w:t>
      </w:r>
      <w:r w:rsidRPr="00285E40">
        <w:rPr>
          <w:rStyle w:val="Hyperlink"/>
          <w:color w:val="auto"/>
          <w:szCs w:val="22"/>
          <w:u w:val="none"/>
        </w:rPr>
        <w:t xml:space="preserve">Discusses a glitch in </w:t>
      </w:r>
      <w:proofErr w:type="spellStart"/>
      <w:r w:rsidRPr="00285E40">
        <w:rPr>
          <w:rStyle w:val="Hyperlink"/>
          <w:color w:val="auto"/>
          <w:szCs w:val="22"/>
          <w:u w:val="none"/>
        </w:rPr>
        <w:t>REVmc</w:t>
      </w:r>
      <w:proofErr w:type="spellEnd"/>
      <w:r w:rsidRPr="00285E40">
        <w:rPr>
          <w:rStyle w:val="Hyperlink"/>
          <w:color w:val="auto"/>
          <w:szCs w:val="22"/>
          <w:u w:val="none"/>
        </w:rPr>
        <w:t xml:space="preserve">, and proposed a correction, for </w:t>
      </w:r>
      <w:proofErr w:type="spellStart"/>
      <w:r w:rsidRPr="00285E40">
        <w:rPr>
          <w:rStyle w:val="Hyperlink"/>
          <w:color w:val="auto"/>
          <w:szCs w:val="22"/>
          <w:u w:val="none"/>
        </w:rPr>
        <w:t>REVmd</w:t>
      </w:r>
      <w:proofErr w:type="spellEnd"/>
      <w:r w:rsidRPr="00285E40">
        <w:rPr>
          <w:rStyle w:val="Hyperlink"/>
          <w:color w:val="auto"/>
          <w:szCs w:val="22"/>
          <w:u w:val="none"/>
        </w:rPr>
        <w:t xml:space="preserve"> consideration.</w:t>
      </w:r>
    </w:p>
    <w:p w14:paraId="73CECE88" w14:textId="56BEC99B" w:rsidR="00115B7B" w:rsidRPr="00285E40" w:rsidRDefault="00B85195"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Review the submission background section.</w:t>
      </w:r>
    </w:p>
    <w:p w14:paraId="7049116D" w14:textId="622636FA" w:rsidR="00B85195" w:rsidRPr="00285E40" w:rsidRDefault="003775B3"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Review the Proposed changes</w:t>
      </w:r>
    </w:p>
    <w:p w14:paraId="6F180031" w14:textId="68323850" w:rsidR="003775B3" w:rsidRPr="00285E40" w:rsidRDefault="00F75D87"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Discussion on the use of punctuation and having the Editors make it consistent.</w:t>
      </w:r>
    </w:p>
    <w:p w14:paraId="69A74AFF" w14:textId="34E74B56" w:rsidR="00F75D87" w:rsidRPr="00285E40" w:rsidRDefault="008D2630"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Discussion on the change of Timers to Counters</w:t>
      </w:r>
      <w:r w:rsidR="008E35BC" w:rsidRPr="00285E40">
        <w:rPr>
          <w:rStyle w:val="Hyperlink"/>
          <w:color w:val="auto"/>
          <w:szCs w:val="22"/>
          <w:u w:val="none"/>
        </w:rPr>
        <w:t xml:space="preserve"> and if it is correctly in place here.</w:t>
      </w:r>
    </w:p>
    <w:p w14:paraId="28420393" w14:textId="5CBB05BF" w:rsidR="008E35BC" w:rsidRPr="00285E40" w:rsidRDefault="00166B59"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A</w:t>
      </w:r>
      <w:r w:rsidR="00075CE4" w:rsidRPr="00285E40">
        <w:rPr>
          <w:rStyle w:val="Hyperlink"/>
          <w:color w:val="auto"/>
          <w:szCs w:val="22"/>
          <w:u w:val="none"/>
        </w:rPr>
        <w:t>n</w:t>
      </w:r>
      <w:r w:rsidRPr="00285E40">
        <w:rPr>
          <w:rStyle w:val="Hyperlink"/>
          <w:color w:val="auto"/>
          <w:szCs w:val="22"/>
          <w:u w:val="none"/>
        </w:rPr>
        <w:t xml:space="preserve"> Upload of revision will be </w:t>
      </w:r>
      <w:r w:rsidR="004F5138" w:rsidRPr="00285E40">
        <w:rPr>
          <w:rStyle w:val="Hyperlink"/>
          <w:color w:val="auto"/>
          <w:szCs w:val="22"/>
          <w:u w:val="none"/>
        </w:rPr>
        <w:t>done,</w:t>
      </w:r>
      <w:r w:rsidRPr="00285E40">
        <w:rPr>
          <w:rStyle w:val="Hyperlink"/>
          <w:color w:val="auto"/>
          <w:szCs w:val="22"/>
          <w:u w:val="none"/>
        </w:rPr>
        <w:t xml:space="preserve"> and a separate motion will be created.</w:t>
      </w:r>
    </w:p>
    <w:p w14:paraId="1231EF8A" w14:textId="327DD45B" w:rsidR="0053562D" w:rsidRPr="00285E40" w:rsidRDefault="00075CE4" w:rsidP="00075CE4">
      <w:pPr>
        <w:pStyle w:val="ListParagraph"/>
        <w:numPr>
          <w:ilvl w:val="1"/>
          <w:numId w:val="1"/>
        </w:numPr>
        <w:spacing w:line="256" w:lineRule="auto"/>
        <w:rPr>
          <w:szCs w:val="22"/>
        </w:rPr>
      </w:pPr>
      <w:r w:rsidRPr="00285E40">
        <w:rPr>
          <w:b/>
          <w:bCs/>
          <w:szCs w:val="22"/>
        </w:rPr>
        <w:lastRenderedPageBreak/>
        <w:t xml:space="preserve">Review doc </w:t>
      </w:r>
      <w:r w:rsidRPr="00285E40">
        <w:rPr>
          <w:b/>
          <w:bCs/>
          <w:color w:val="000000"/>
          <w:szCs w:val="22"/>
        </w:rPr>
        <w:t>11-20</w:t>
      </w:r>
      <w:r w:rsidR="00552B68" w:rsidRPr="00285E40">
        <w:rPr>
          <w:b/>
          <w:bCs/>
          <w:color w:val="000000"/>
          <w:szCs w:val="22"/>
        </w:rPr>
        <w:t>/272r</w:t>
      </w:r>
      <w:r w:rsidR="00BD1386" w:rsidRPr="00285E40">
        <w:rPr>
          <w:b/>
          <w:bCs/>
          <w:color w:val="000000"/>
          <w:szCs w:val="22"/>
        </w:rPr>
        <w:t>10</w:t>
      </w:r>
      <w:r w:rsidR="00552B68" w:rsidRPr="00285E40">
        <w:rPr>
          <w:color w:val="000000"/>
          <w:szCs w:val="22"/>
        </w:rPr>
        <w:t xml:space="preserve"> -</w:t>
      </w:r>
      <w:r w:rsidRPr="00285E40">
        <w:rPr>
          <w:color w:val="000000"/>
          <w:szCs w:val="22"/>
        </w:rPr>
        <w:t xml:space="preserve"> </w:t>
      </w:r>
      <w:r w:rsidRPr="00285E40">
        <w:rPr>
          <w:color w:val="000000"/>
          <w:szCs w:val="22"/>
        </w:rPr>
        <w:t>CID 4694</w:t>
      </w:r>
      <w:r w:rsidRPr="00285E40">
        <w:rPr>
          <w:color w:val="000000"/>
          <w:szCs w:val="22"/>
        </w:rPr>
        <w:t xml:space="preserve"> - </w:t>
      </w:r>
      <w:r w:rsidRPr="00285E40">
        <w:rPr>
          <w:color w:val="000000"/>
          <w:szCs w:val="22"/>
        </w:rPr>
        <w:t xml:space="preserve">Graham </w:t>
      </w:r>
      <w:r w:rsidR="001F4451" w:rsidRPr="00285E40">
        <w:rPr>
          <w:color w:val="000000"/>
          <w:szCs w:val="22"/>
        </w:rPr>
        <w:t>Smith (</w:t>
      </w:r>
      <w:r w:rsidRPr="00285E40">
        <w:rPr>
          <w:color w:val="000000"/>
          <w:szCs w:val="22"/>
        </w:rPr>
        <w:t>SR Technologies).</w:t>
      </w:r>
    </w:p>
    <w:p w14:paraId="42533247" w14:textId="49B75EA1" w:rsidR="00552B68" w:rsidRPr="00285E40" w:rsidRDefault="00552B68" w:rsidP="00552B68">
      <w:pPr>
        <w:pStyle w:val="ListParagraph"/>
        <w:numPr>
          <w:ilvl w:val="2"/>
          <w:numId w:val="1"/>
        </w:numPr>
        <w:spacing w:line="256" w:lineRule="auto"/>
        <w:rPr>
          <w:szCs w:val="22"/>
        </w:rPr>
      </w:pPr>
      <w:hyperlink r:id="rId27" w:history="1">
        <w:r w:rsidRPr="00285E40">
          <w:rPr>
            <w:rStyle w:val="Hyperlink"/>
            <w:szCs w:val="22"/>
          </w:rPr>
          <w:t>https://mentor.ieee.org/802.11/dcn/20/11-20-0272-10-000m-cids-from-mike-to-graham-2.docx</w:t>
        </w:r>
      </w:hyperlink>
    </w:p>
    <w:p w14:paraId="063FC086" w14:textId="4380F1B5" w:rsidR="00075CE4" w:rsidRPr="00285E40" w:rsidRDefault="000253C7" w:rsidP="00BD1386">
      <w:pPr>
        <w:pStyle w:val="ListParagraph"/>
        <w:numPr>
          <w:ilvl w:val="2"/>
          <w:numId w:val="1"/>
        </w:numPr>
        <w:spacing w:line="256" w:lineRule="auto"/>
        <w:rPr>
          <w:szCs w:val="22"/>
          <w:highlight w:val="yellow"/>
        </w:rPr>
      </w:pPr>
      <w:r w:rsidRPr="00285E40">
        <w:rPr>
          <w:szCs w:val="22"/>
          <w:highlight w:val="yellow"/>
        </w:rPr>
        <w:t>CID</w:t>
      </w:r>
      <w:r w:rsidR="00075CE4" w:rsidRPr="00285E40">
        <w:rPr>
          <w:szCs w:val="22"/>
          <w:highlight w:val="yellow"/>
        </w:rPr>
        <w:t xml:space="preserve"> 4694 </w:t>
      </w:r>
      <w:r w:rsidR="00552B68" w:rsidRPr="00285E40">
        <w:rPr>
          <w:szCs w:val="22"/>
          <w:highlight w:val="yellow"/>
        </w:rPr>
        <w:t>(PHY)</w:t>
      </w:r>
    </w:p>
    <w:p w14:paraId="51C8C5EB" w14:textId="61D1BD85" w:rsidR="00552B68" w:rsidRPr="00285E40" w:rsidRDefault="001D4AC4" w:rsidP="00BD1386">
      <w:pPr>
        <w:pStyle w:val="ListParagraph"/>
        <w:numPr>
          <w:ilvl w:val="3"/>
          <w:numId w:val="1"/>
        </w:numPr>
        <w:spacing w:line="256" w:lineRule="auto"/>
        <w:rPr>
          <w:szCs w:val="22"/>
        </w:rPr>
      </w:pPr>
      <w:r w:rsidRPr="00285E40">
        <w:rPr>
          <w:szCs w:val="22"/>
        </w:rPr>
        <w:t xml:space="preserve"> </w:t>
      </w:r>
      <w:r w:rsidR="00552B68" w:rsidRPr="00285E40">
        <w:rPr>
          <w:szCs w:val="22"/>
        </w:rPr>
        <w:t>Revi</w:t>
      </w:r>
      <w:r w:rsidR="00BD1386" w:rsidRPr="00285E40">
        <w:rPr>
          <w:szCs w:val="22"/>
        </w:rPr>
        <w:t>e</w:t>
      </w:r>
      <w:r w:rsidR="00552B68" w:rsidRPr="00285E40">
        <w:rPr>
          <w:szCs w:val="22"/>
        </w:rPr>
        <w:t>w history of proposal</w:t>
      </w:r>
    </w:p>
    <w:p w14:paraId="32547018" w14:textId="2255CF44" w:rsidR="001D4AC4" w:rsidRPr="00285E40" w:rsidRDefault="001D4AC4" w:rsidP="00BD1386">
      <w:pPr>
        <w:pStyle w:val="ListParagraph"/>
        <w:numPr>
          <w:ilvl w:val="3"/>
          <w:numId w:val="1"/>
        </w:numPr>
        <w:spacing w:line="256" w:lineRule="auto"/>
        <w:rPr>
          <w:szCs w:val="22"/>
        </w:rPr>
      </w:pPr>
      <w:r w:rsidRPr="00285E40">
        <w:rPr>
          <w:szCs w:val="22"/>
        </w:rPr>
        <w:t xml:space="preserve"> Review the submission and proposed changes.</w:t>
      </w:r>
    </w:p>
    <w:p w14:paraId="50FD257D" w14:textId="5ADCA94A" w:rsidR="001D4AC4" w:rsidRPr="00285E40" w:rsidRDefault="001D4AC4" w:rsidP="00BD1386">
      <w:pPr>
        <w:pStyle w:val="ListParagraph"/>
        <w:numPr>
          <w:ilvl w:val="3"/>
          <w:numId w:val="1"/>
        </w:numPr>
        <w:spacing w:line="256" w:lineRule="auto"/>
        <w:rPr>
          <w:szCs w:val="22"/>
        </w:rPr>
      </w:pPr>
      <w:r w:rsidRPr="00285E40">
        <w:rPr>
          <w:szCs w:val="22"/>
        </w:rPr>
        <w:t xml:space="preserve"> </w:t>
      </w:r>
      <w:r w:rsidR="00E21086" w:rsidRPr="00285E40">
        <w:rPr>
          <w:szCs w:val="22"/>
        </w:rPr>
        <w:t>Discussion on some minor changes that need to be made.</w:t>
      </w:r>
    </w:p>
    <w:p w14:paraId="5E575AF7" w14:textId="0FF718A4" w:rsidR="00E21086" w:rsidRPr="00285E40" w:rsidRDefault="00E21086" w:rsidP="00BD1386">
      <w:pPr>
        <w:pStyle w:val="ListParagraph"/>
        <w:numPr>
          <w:ilvl w:val="3"/>
          <w:numId w:val="1"/>
        </w:numPr>
        <w:spacing w:line="256" w:lineRule="auto"/>
        <w:rPr>
          <w:szCs w:val="22"/>
        </w:rPr>
      </w:pPr>
      <w:r w:rsidRPr="00285E40">
        <w:rPr>
          <w:szCs w:val="22"/>
        </w:rPr>
        <w:t xml:space="preserve"> </w:t>
      </w:r>
      <w:r w:rsidR="000B77D5" w:rsidRPr="00285E40">
        <w:rPr>
          <w:szCs w:val="22"/>
        </w:rPr>
        <w:t xml:space="preserve">Running out of time, so need to reschedule for review </w:t>
      </w:r>
      <w:r w:rsidR="00040963" w:rsidRPr="00285E40">
        <w:rPr>
          <w:szCs w:val="22"/>
        </w:rPr>
        <w:t>on future call.</w:t>
      </w:r>
    </w:p>
    <w:p w14:paraId="5BA755CD" w14:textId="3D938871" w:rsidR="009F1D54" w:rsidRPr="00285E40" w:rsidRDefault="009F1D54" w:rsidP="00040963">
      <w:pPr>
        <w:pStyle w:val="ListParagraph"/>
        <w:numPr>
          <w:ilvl w:val="1"/>
          <w:numId w:val="1"/>
        </w:numPr>
        <w:spacing w:line="256" w:lineRule="auto"/>
        <w:rPr>
          <w:b/>
          <w:bCs/>
          <w:szCs w:val="22"/>
        </w:rPr>
      </w:pPr>
      <w:r w:rsidRPr="00285E40">
        <w:rPr>
          <w:b/>
          <w:bCs/>
          <w:szCs w:val="22"/>
        </w:rPr>
        <w:t>Out of Time:</w:t>
      </w:r>
    </w:p>
    <w:p w14:paraId="77B8CB7D" w14:textId="1B4FB389" w:rsidR="001D4AC4" w:rsidRPr="00285E40" w:rsidRDefault="00040963" w:rsidP="009F1D54">
      <w:pPr>
        <w:pStyle w:val="ListParagraph"/>
        <w:numPr>
          <w:ilvl w:val="2"/>
          <w:numId w:val="1"/>
        </w:numPr>
        <w:spacing w:line="256" w:lineRule="auto"/>
        <w:rPr>
          <w:szCs w:val="22"/>
        </w:rPr>
      </w:pPr>
      <w:r w:rsidRPr="00285E40">
        <w:rPr>
          <w:szCs w:val="22"/>
        </w:rPr>
        <w:t>We will add to the end of Friday’s agenda the items we did not make today.</w:t>
      </w:r>
    </w:p>
    <w:p w14:paraId="4496E819" w14:textId="77777777" w:rsidR="006F642F" w:rsidRPr="00285E40" w:rsidRDefault="00040963" w:rsidP="00040963">
      <w:pPr>
        <w:pStyle w:val="ListParagraph"/>
        <w:numPr>
          <w:ilvl w:val="1"/>
          <w:numId w:val="1"/>
        </w:numPr>
        <w:spacing w:line="256" w:lineRule="auto"/>
        <w:rPr>
          <w:b/>
          <w:bCs/>
          <w:szCs w:val="22"/>
        </w:rPr>
      </w:pPr>
      <w:r w:rsidRPr="00285E40">
        <w:rPr>
          <w:b/>
          <w:bCs/>
          <w:szCs w:val="22"/>
        </w:rPr>
        <w:t>Review Timeline</w:t>
      </w:r>
      <w:r w:rsidR="006F642F" w:rsidRPr="00285E40">
        <w:rPr>
          <w:b/>
          <w:bCs/>
          <w:szCs w:val="22"/>
        </w:rPr>
        <w:t xml:space="preserve"> </w:t>
      </w:r>
    </w:p>
    <w:p w14:paraId="58BBAFF5" w14:textId="499E65B4" w:rsidR="00552B68" w:rsidRPr="00285E40" w:rsidRDefault="006F642F" w:rsidP="006F642F">
      <w:pPr>
        <w:pStyle w:val="ListParagraph"/>
        <w:numPr>
          <w:ilvl w:val="2"/>
          <w:numId w:val="1"/>
        </w:numPr>
        <w:spacing w:line="256" w:lineRule="auto"/>
        <w:rPr>
          <w:szCs w:val="22"/>
        </w:rPr>
      </w:pPr>
      <w:r w:rsidRPr="00285E40">
        <w:rPr>
          <w:szCs w:val="22"/>
        </w:rPr>
        <w:t xml:space="preserve">To make Oct 13 Deadline for </w:t>
      </w:r>
      <w:proofErr w:type="spellStart"/>
      <w:r w:rsidRPr="00285E40">
        <w:rPr>
          <w:szCs w:val="22"/>
        </w:rPr>
        <w:t>RevCom</w:t>
      </w:r>
      <w:proofErr w:type="spellEnd"/>
      <w:r w:rsidRPr="00285E40">
        <w:rPr>
          <w:szCs w:val="22"/>
        </w:rPr>
        <w:t xml:space="preserve"> submission deadline.</w:t>
      </w:r>
    </w:p>
    <w:p w14:paraId="5CB08B0C" w14:textId="0651007E" w:rsidR="006F642F" w:rsidRPr="00285E40" w:rsidRDefault="006F642F" w:rsidP="006F642F">
      <w:pPr>
        <w:pStyle w:val="ListParagraph"/>
        <w:numPr>
          <w:ilvl w:val="2"/>
          <w:numId w:val="1"/>
        </w:numPr>
        <w:spacing w:line="256" w:lineRule="auto"/>
        <w:rPr>
          <w:szCs w:val="22"/>
        </w:rPr>
      </w:pPr>
      <w:r w:rsidRPr="00285E40">
        <w:rPr>
          <w:szCs w:val="22"/>
        </w:rPr>
        <w:t>Aug 7</w:t>
      </w:r>
      <w:r w:rsidRPr="00285E40">
        <w:rPr>
          <w:szCs w:val="22"/>
          <w:vertAlign w:val="superscript"/>
        </w:rPr>
        <w:t>th</w:t>
      </w:r>
      <w:r w:rsidRPr="00285E40">
        <w:rPr>
          <w:szCs w:val="22"/>
        </w:rPr>
        <w:t xml:space="preserve"> will be final Motion for all CIDs for this SA Ballot.</w:t>
      </w:r>
    </w:p>
    <w:p w14:paraId="6C8CA056" w14:textId="7420DDE9" w:rsidR="006F642F" w:rsidRPr="00285E40" w:rsidRDefault="00037C54" w:rsidP="006F642F">
      <w:pPr>
        <w:pStyle w:val="ListParagraph"/>
        <w:numPr>
          <w:ilvl w:val="2"/>
          <w:numId w:val="1"/>
        </w:numPr>
        <w:spacing w:line="256" w:lineRule="auto"/>
        <w:rPr>
          <w:szCs w:val="22"/>
        </w:rPr>
      </w:pPr>
      <w:r w:rsidRPr="00285E40">
        <w:rPr>
          <w:szCs w:val="22"/>
        </w:rPr>
        <w:t xml:space="preserve">Proposed Monday August 3 and Tuesday August 4 at 3-5pm ET to be able to </w:t>
      </w:r>
      <w:r w:rsidR="00C71B45" w:rsidRPr="00285E40">
        <w:rPr>
          <w:szCs w:val="22"/>
        </w:rPr>
        <w:t>complete in time.</w:t>
      </w:r>
    </w:p>
    <w:p w14:paraId="2BEE2E4E" w14:textId="00F99727" w:rsidR="00C71B45" w:rsidRPr="00285E40" w:rsidRDefault="001E3A97" w:rsidP="006F642F">
      <w:pPr>
        <w:pStyle w:val="ListParagraph"/>
        <w:numPr>
          <w:ilvl w:val="2"/>
          <w:numId w:val="1"/>
        </w:numPr>
        <w:spacing w:line="256" w:lineRule="auto"/>
        <w:rPr>
          <w:szCs w:val="22"/>
        </w:rPr>
      </w:pPr>
      <w:r w:rsidRPr="00285E40">
        <w:rPr>
          <w:szCs w:val="22"/>
        </w:rPr>
        <w:t>Discussion on t</w:t>
      </w:r>
      <w:r w:rsidR="000965B6" w:rsidRPr="00285E40">
        <w:rPr>
          <w:szCs w:val="22"/>
        </w:rPr>
        <w:t>he times</w:t>
      </w:r>
    </w:p>
    <w:p w14:paraId="02285D95" w14:textId="461307EF" w:rsidR="00FA4475" w:rsidRPr="00285E40" w:rsidRDefault="00FA4475" w:rsidP="006F642F">
      <w:pPr>
        <w:pStyle w:val="ListParagraph"/>
        <w:numPr>
          <w:ilvl w:val="2"/>
          <w:numId w:val="1"/>
        </w:numPr>
        <w:spacing w:line="256" w:lineRule="auto"/>
        <w:rPr>
          <w:szCs w:val="22"/>
        </w:rPr>
      </w:pPr>
      <w:r w:rsidRPr="00285E40">
        <w:rPr>
          <w:szCs w:val="22"/>
        </w:rPr>
        <w:t>No strong objection.</w:t>
      </w:r>
    </w:p>
    <w:p w14:paraId="180D8D59" w14:textId="0711DEEA" w:rsidR="008A57AF" w:rsidRPr="00285E40" w:rsidRDefault="0010618B" w:rsidP="0010618B">
      <w:pPr>
        <w:pStyle w:val="ListParagraph"/>
        <w:numPr>
          <w:ilvl w:val="1"/>
          <w:numId w:val="1"/>
        </w:numPr>
        <w:spacing w:after="160" w:line="256" w:lineRule="auto"/>
        <w:rPr>
          <w:rStyle w:val="Hyperlink"/>
          <w:b/>
          <w:bCs/>
          <w:color w:val="auto"/>
          <w:szCs w:val="22"/>
          <w:u w:val="none"/>
        </w:rPr>
      </w:pPr>
      <w:r w:rsidRPr="00285E40">
        <w:rPr>
          <w:b/>
          <w:bCs/>
          <w:szCs w:val="22"/>
        </w:rPr>
        <w:t xml:space="preserve">Adjourn at </w:t>
      </w:r>
      <w:r w:rsidR="00FA4475" w:rsidRPr="00285E40">
        <w:rPr>
          <w:b/>
          <w:bCs/>
          <w:szCs w:val="22"/>
        </w:rPr>
        <w:t>18:01</w:t>
      </w:r>
      <w:r w:rsidR="0007547F" w:rsidRPr="00285E40">
        <w:rPr>
          <w:b/>
          <w:bCs/>
          <w:szCs w:val="22"/>
        </w:rPr>
        <w:t xml:space="preserve"> (6:01 pm) ET</w:t>
      </w:r>
    </w:p>
    <w:p w14:paraId="093427F2" w14:textId="09FCFDE6" w:rsidR="003C0249" w:rsidRPr="003C0249" w:rsidRDefault="003C0249" w:rsidP="003C0249"/>
    <w:p w14:paraId="51FE692B" w14:textId="61430850" w:rsidR="00CA09B2" w:rsidRDefault="00CA09B2"/>
    <w:p w14:paraId="2815800C" w14:textId="77777777" w:rsidR="00CA09B2" w:rsidRDefault="00CA09B2"/>
    <w:p w14:paraId="5BDE15A3" w14:textId="77777777" w:rsidR="00CA09B2" w:rsidRDefault="00CA09B2"/>
    <w:p w14:paraId="71F100C7" w14:textId="77777777" w:rsidR="00CA09B2" w:rsidRDefault="00CA09B2">
      <w:pPr>
        <w:rPr>
          <w:b/>
          <w:sz w:val="24"/>
        </w:rPr>
      </w:pPr>
      <w:r>
        <w:br w:type="page"/>
      </w:r>
      <w:r>
        <w:rPr>
          <w:b/>
          <w:sz w:val="24"/>
        </w:rPr>
        <w:lastRenderedPageBreak/>
        <w:t>References:</w:t>
      </w:r>
    </w:p>
    <w:p w14:paraId="45B7C815" w14:textId="7F76DF96" w:rsidR="00CA09B2" w:rsidRPr="00285E40" w:rsidRDefault="0010618B">
      <w:pPr>
        <w:rPr>
          <w:b/>
          <w:szCs w:val="22"/>
        </w:rPr>
      </w:pPr>
      <w:r w:rsidRPr="0010618B">
        <w:rPr>
          <w:b/>
          <w:sz w:val="24"/>
        </w:rPr>
        <w:t xml:space="preserve">July </w:t>
      </w:r>
      <w:r w:rsidR="00685815">
        <w:rPr>
          <w:b/>
          <w:sz w:val="24"/>
        </w:rPr>
        <w:t>22</w:t>
      </w:r>
      <w:r w:rsidRPr="0010618B">
        <w:rPr>
          <w:b/>
          <w:sz w:val="24"/>
        </w:rPr>
        <w:t>:</w:t>
      </w:r>
    </w:p>
    <w:p w14:paraId="0E6C8AA9" w14:textId="2D29834E" w:rsidR="00685815" w:rsidRPr="00285E40" w:rsidRDefault="00685815" w:rsidP="00285E40">
      <w:pPr>
        <w:pStyle w:val="ListParagraph"/>
        <w:numPr>
          <w:ilvl w:val="0"/>
          <w:numId w:val="11"/>
        </w:numPr>
        <w:rPr>
          <w:szCs w:val="22"/>
        </w:rPr>
      </w:pPr>
      <w:hyperlink r:id="rId28" w:history="1">
        <w:r w:rsidRPr="00285E40">
          <w:rPr>
            <w:rStyle w:val="Hyperlink"/>
            <w:szCs w:val="22"/>
          </w:rPr>
          <w:t>https://mentor.ieee.org/802.11/dcn/20/11-20-1001-05-000m-2020-july-august-agendas.docx</w:t>
        </w:r>
      </w:hyperlink>
    </w:p>
    <w:p w14:paraId="2C9F05FA" w14:textId="42D44700" w:rsidR="00685815" w:rsidRPr="00285E40" w:rsidRDefault="00685815" w:rsidP="00285E40">
      <w:pPr>
        <w:pStyle w:val="ListParagraph"/>
        <w:numPr>
          <w:ilvl w:val="0"/>
          <w:numId w:val="11"/>
        </w:numPr>
        <w:rPr>
          <w:rStyle w:val="Hyperlink"/>
          <w:szCs w:val="22"/>
        </w:rPr>
      </w:pPr>
      <w:hyperlink r:id="rId29" w:history="1">
        <w:r w:rsidRPr="00285E40">
          <w:rPr>
            <w:rStyle w:val="Hyperlink"/>
            <w:szCs w:val="22"/>
          </w:rPr>
          <w:t>https://mentor.ieee.org/802.11/dcn/20/11-20-0323-00-0000-2nd-vice-chair-report-july-2020.pptx</w:t>
        </w:r>
      </w:hyperlink>
    </w:p>
    <w:p w14:paraId="64B4AF41" w14:textId="562BEAE9" w:rsidR="00685815" w:rsidRPr="00285E40" w:rsidRDefault="00685815" w:rsidP="00285E40">
      <w:pPr>
        <w:pStyle w:val="ListParagraph"/>
        <w:numPr>
          <w:ilvl w:val="0"/>
          <w:numId w:val="11"/>
        </w:numPr>
        <w:rPr>
          <w:szCs w:val="22"/>
        </w:rPr>
      </w:pPr>
      <w:hyperlink r:id="rId30" w:history="1">
        <w:r w:rsidRPr="00285E40">
          <w:rPr>
            <w:rStyle w:val="Hyperlink"/>
            <w:szCs w:val="22"/>
          </w:rPr>
          <w:t>https://mentor.ieee.org/802.11/dcn/19/11-19-2156</w:t>
        </w:r>
      </w:hyperlink>
    </w:p>
    <w:p w14:paraId="6DDFC177" w14:textId="337BF95A" w:rsidR="00685815" w:rsidRPr="00285E40" w:rsidRDefault="00685815" w:rsidP="00285E40">
      <w:pPr>
        <w:pStyle w:val="ListParagraph"/>
        <w:numPr>
          <w:ilvl w:val="0"/>
          <w:numId w:val="11"/>
        </w:numPr>
        <w:rPr>
          <w:rStyle w:val="Hyperlink"/>
          <w:szCs w:val="22"/>
        </w:rPr>
      </w:pPr>
      <w:hyperlink r:id="rId31" w:history="1">
        <w:r w:rsidRPr="00285E40">
          <w:rPr>
            <w:rStyle w:val="Hyperlink"/>
            <w:szCs w:val="22"/>
          </w:rPr>
          <w:t>https://mentor.ieee.org/802.11/dcn/17/11-17-0920-27-000m-802-11revmd-editor-s-report.ppt</w:t>
        </w:r>
      </w:hyperlink>
    </w:p>
    <w:p w14:paraId="3619C5FE" w14:textId="1EAE722B" w:rsidR="00685815" w:rsidRPr="00285E40" w:rsidRDefault="00685815" w:rsidP="00285E40">
      <w:pPr>
        <w:pStyle w:val="ListParagraph"/>
        <w:numPr>
          <w:ilvl w:val="0"/>
          <w:numId w:val="11"/>
        </w:numPr>
        <w:rPr>
          <w:rStyle w:val="Hyperlink"/>
          <w:szCs w:val="22"/>
        </w:rPr>
      </w:pPr>
      <w:hyperlink r:id="rId32" w:history="1">
        <w:r w:rsidRPr="00285E40">
          <w:rPr>
            <w:rStyle w:val="Hyperlink"/>
            <w:szCs w:val="22"/>
          </w:rPr>
          <w:t>https://mentor.ieee.org/802.11/dcn/20/11-20-0947-01-000m-proposed-resolutions-for-cid-4050.doc</w:t>
        </w:r>
      </w:hyperlink>
    </w:p>
    <w:p w14:paraId="255EAF78" w14:textId="1AB4A3D0" w:rsidR="00176BA1" w:rsidRPr="00285E40" w:rsidRDefault="00176BA1" w:rsidP="00285E40">
      <w:pPr>
        <w:pStyle w:val="ListParagraph"/>
        <w:numPr>
          <w:ilvl w:val="0"/>
          <w:numId w:val="11"/>
        </w:numPr>
        <w:rPr>
          <w:szCs w:val="22"/>
        </w:rPr>
      </w:pPr>
      <w:hyperlink r:id="rId33" w:history="1">
        <w:r w:rsidRPr="00285E40">
          <w:rPr>
            <w:rStyle w:val="Hyperlink"/>
            <w:szCs w:val="22"/>
          </w:rPr>
          <w:t>https://mentor.ieee.org/802.11/dcn/20/11-20-0947-02-000m-proposed-resolutions-for-cid-4050.doc</w:t>
        </w:r>
      </w:hyperlink>
    </w:p>
    <w:p w14:paraId="4E4C1331" w14:textId="13455F9A" w:rsidR="00685815" w:rsidRPr="00285E40" w:rsidRDefault="00176BA1" w:rsidP="00285E40">
      <w:pPr>
        <w:pStyle w:val="ListParagraph"/>
        <w:numPr>
          <w:ilvl w:val="0"/>
          <w:numId w:val="11"/>
        </w:numPr>
        <w:rPr>
          <w:rStyle w:val="Hyperlink"/>
          <w:szCs w:val="22"/>
        </w:rPr>
      </w:pPr>
      <w:hyperlink r:id="rId34" w:history="1">
        <w:r w:rsidRPr="00285E40">
          <w:rPr>
            <w:rStyle w:val="Hyperlink"/>
            <w:szCs w:val="22"/>
          </w:rPr>
          <w:t>https://mentor.ieee.org/802.11/dcn/20/11-20-0150-15-000m-assorted-crs-revmd-draft-3-0.docx</w:t>
        </w:r>
      </w:hyperlink>
    </w:p>
    <w:p w14:paraId="67714DDE" w14:textId="226A484A" w:rsidR="00496F44" w:rsidRPr="00285E40" w:rsidRDefault="00496F44" w:rsidP="00285E40">
      <w:pPr>
        <w:pStyle w:val="ListParagraph"/>
        <w:numPr>
          <w:ilvl w:val="0"/>
          <w:numId w:val="11"/>
        </w:numPr>
        <w:rPr>
          <w:szCs w:val="22"/>
        </w:rPr>
      </w:pPr>
      <w:hyperlink r:id="rId35" w:history="1">
        <w:r w:rsidRPr="00285E40">
          <w:rPr>
            <w:rStyle w:val="Hyperlink"/>
            <w:szCs w:val="22"/>
          </w:rPr>
          <w:t>https://mentor.ieee.org/802.11/dcn/20/11-20-0814-02-000m-proposed-resolutions-to-cids-4145-4146-and-4147.docx</w:t>
        </w:r>
      </w:hyperlink>
    </w:p>
    <w:p w14:paraId="6264131A" w14:textId="324C6EA9" w:rsidR="00496F44" w:rsidRPr="00285E40" w:rsidRDefault="00F93C71" w:rsidP="00285E40">
      <w:pPr>
        <w:pStyle w:val="ListParagraph"/>
        <w:numPr>
          <w:ilvl w:val="0"/>
          <w:numId w:val="11"/>
        </w:numPr>
        <w:rPr>
          <w:color w:val="000000"/>
          <w:szCs w:val="22"/>
        </w:rPr>
      </w:pPr>
      <w:hyperlink r:id="rId36" w:history="1">
        <w:r w:rsidRPr="00285E40">
          <w:rPr>
            <w:rStyle w:val="Hyperlink"/>
            <w:szCs w:val="22"/>
          </w:rPr>
          <w:t>https://mentor.ieee.org/802.11/dcn/20/11-20-0338-14-000m-revmd-initial-sa-comments-assigned-to-hamilton.docx</w:t>
        </w:r>
      </w:hyperlink>
    </w:p>
    <w:p w14:paraId="393E240F" w14:textId="515158BB" w:rsidR="00F93C71" w:rsidRPr="00285E40" w:rsidRDefault="00F93C71" w:rsidP="00285E40">
      <w:pPr>
        <w:pStyle w:val="ListParagraph"/>
        <w:numPr>
          <w:ilvl w:val="0"/>
          <w:numId w:val="11"/>
        </w:numPr>
        <w:rPr>
          <w:color w:val="000000"/>
          <w:szCs w:val="22"/>
        </w:rPr>
      </w:pPr>
      <w:hyperlink r:id="rId37" w:history="1">
        <w:r w:rsidRPr="00285E40">
          <w:rPr>
            <w:rStyle w:val="Hyperlink"/>
            <w:szCs w:val="22"/>
          </w:rPr>
          <w:t>https://mentor.ieee.org/802.11/dcn/20/11-20-1114-01-000m-revmd-backoff-procedure-correction.docx</w:t>
        </w:r>
      </w:hyperlink>
    </w:p>
    <w:p w14:paraId="38C5F0F3" w14:textId="0B967439" w:rsidR="00F93C71" w:rsidRPr="00285E40" w:rsidRDefault="00F93C71" w:rsidP="00285E40">
      <w:pPr>
        <w:pStyle w:val="ListParagraph"/>
        <w:numPr>
          <w:ilvl w:val="0"/>
          <w:numId w:val="11"/>
        </w:numPr>
        <w:rPr>
          <w:szCs w:val="22"/>
        </w:rPr>
      </w:pPr>
      <w:hyperlink r:id="rId38" w:history="1">
        <w:r w:rsidRPr="00285E40">
          <w:rPr>
            <w:rStyle w:val="Hyperlink"/>
            <w:szCs w:val="22"/>
          </w:rPr>
          <w:t>https://mentor.ieee.org/802.11/dcn/20/11-20-0272-10-000m-cids-from-mike-to-graham-2.docx</w:t>
        </w:r>
      </w:hyperlink>
    </w:p>
    <w:p w14:paraId="25F57777" w14:textId="77777777" w:rsidR="00F93C71" w:rsidRPr="00285E40" w:rsidRDefault="00F93C71">
      <w:pPr>
        <w:rPr>
          <w:rStyle w:val="Hyperlink"/>
          <w:szCs w:val="22"/>
        </w:rPr>
      </w:pPr>
    </w:p>
    <w:p w14:paraId="2E4EBB32" w14:textId="77777777" w:rsidR="00176BA1" w:rsidRPr="0010618B" w:rsidRDefault="00176BA1">
      <w:pPr>
        <w:rPr>
          <w:b/>
          <w:sz w:val="24"/>
        </w:rPr>
      </w:pPr>
    </w:p>
    <w:sectPr w:rsidR="00176BA1" w:rsidRPr="0010618B">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9789C" w14:textId="77777777" w:rsidR="003C0249" w:rsidRDefault="003C0249">
      <w:r>
        <w:separator/>
      </w:r>
    </w:p>
  </w:endnote>
  <w:endnote w:type="continuationSeparator" w:id="0">
    <w:p w14:paraId="664278C0" w14:textId="77777777" w:rsidR="003C0249" w:rsidRDefault="003C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D351" w14:textId="32EAE71E" w:rsidR="0029020B" w:rsidRDefault="008601E1">
    <w:pPr>
      <w:pStyle w:val="Footer"/>
      <w:tabs>
        <w:tab w:val="clear" w:pos="6480"/>
        <w:tab w:val="center" w:pos="4680"/>
        <w:tab w:val="right" w:pos="9360"/>
      </w:tabs>
    </w:pPr>
    <w:fldSimple w:instr=" SUBJECT  \* MERGEFORMAT ">
      <w:r w:rsidR="0003036E">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3036E">
        <w:t>Jon Rosdahl, Qualcomm</w:t>
      </w:r>
    </w:fldSimple>
  </w:p>
  <w:p w14:paraId="53FBC02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03E5" w14:textId="77777777" w:rsidR="003C0249" w:rsidRDefault="003C0249">
      <w:r>
        <w:separator/>
      </w:r>
    </w:p>
  </w:footnote>
  <w:footnote w:type="continuationSeparator" w:id="0">
    <w:p w14:paraId="68EDA487" w14:textId="77777777" w:rsidR="003C0249" w:rsidRDefault="003C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92E4" w14:textId="61F11DAD" w:rsidR="0029020B" w:rsidRDefault="008601E1">
    <w:pPr>
      <w:pStyle w:val="Header"/>
      <w:tabs>
        <w:tab w:val="clear" w:pos="6480"/>
        <w:tab w:val="center" w:pos="4680"/>
        <w:tab w:val="right" w:pos="9360"/>
      </w:tabs>
    </w:pPr>
    <w:fldSimple w:instr=" KEYWORDS  \* MERGEFORMAT ">
      <w:r w:rsidR="0003036E">
        <w:t>July 2020</w:t>
      </w:r>
    </w:fldSimple>
    <w:r w:rsidR="0029020B">
      <w:tab/>
    </w:r>
    <w:r w:rsidR="0029020B">
      <w:tab/>
    </w:r>
    <w:fldSimple w:instr=" TITLE  \* MERGEFORMAT ">
      <w:r w:rsidR="00AE736B">
        <w:t>doc.: IEEE 802.11-20/1125r0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0BC4"/>
    <w:multiLevelType w:val="hybridMultilevel"/>
    <w:tmpl w:val="01BCF0A0"/>
    <w:lvl w:ilvl="0" w:tplc="52587A6C">
      <w:start w:val="3"/>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D35578B"/>
    <w:multiLevelType w:val="hybridMultilevel"/>
    <w:tmpl w:val="4EBA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4530F07"/>
    <w:multiLevelType w:val="multilevel"/>
    <w:tmpl w:val="CEFC29E2"/>
    <w:lvl w:ilvl="0">
      <w:start w:val="1"/>
      <w:numFmt w:val="lowerLetter"/>
      <w:lvlText w:val="%1)"/>
      <w:lvlJc w:val="left"/>
      <w:pPr>
        <w:tabs>
          <w:tab w:val="num" w:pos="2250"/>
        </w:tabs>
        <w:ind w:left="2250" w:hanging="360"/>
      </w:pPr>
      <w:rPr>
        <w:rFonts w:hint="default"/>
      </w:rPr>
    </w:lvl>
    <w:lvl w:ilvl="1">
      <w:start w:val="1"/>
      <w:numFmt w:val="lowerRoman"/>
      <w:lvlText w:val="%2."/>
      <w:lvlJc w:val="right"/>
      <w:pPr>
        <w:tabs>
          <w:tab w:val="num" w:pos="2970"/>
        </w:tabs>
        <w:ind w:left="2970" w:hanging="360"/>
      </w:pPr>
      <w:rPr>
        <w:rFonts w:hint="default"/>
      </w:rPr>
    </w:lvl>
    <w:lvl w:ilvl="2">
      <w:start w:val="1"/>
      <w:numFmt w:val="lowerLetter"/>
      <w:lvlText w:val="%3."/>
      <w:lvlJc w:val="left"/>
      <w:pPr>
        <w:tabs>
          <w:tab w:val="num" w:pos="3690"/>
        </w:tabs>
        <w:ind w:left="3690" w:hanging="360"/>
      </w:pPr>
      <w:rPr>
        <w:rFonts w:hint="default"/>
      </w:rPr>
    </w:lvl>
    <w:lvl w:ilvl="3">
      <w:start w:val="1"/>
      <w:numFmt w:val="lowerLetter"/>
      <w:lvlText w:val="%4."/>
      <w:lvlJc w:val="left"/>
      <w:pPr>
        <w:tabs>
          <w:tab w:val="num" w:pos="4410"/>
        </w:tabs>
        <w:ind w:left="4410" w:hanging="360"/>
      </w:pPr>
      <w:rPr>
        <w:rFonts w:hint="default"/>
      </w:rPr>
    </w:lvl>
    <w:lvl w:ilvl="4">
      <w:start w:val="1"/>
      <w:numFmt w:val="lowerLetter"/>
      <w:lvlText w:val="%5."/>
      <w:lvlJc w:val="left"/>
      <w:pPr>
        <w:tabs>
          <w:tab w:val="num" w:pos="5130"/>
        </w:tabs>
        <w:ind w:left="5130" w:hanging="360"/>
      </w:pPr>
      <w:rPr>
        <w:rFonts w:hint="default"/>
      </w:rPr>
    </w:lvl>
    <w:lvl w:ilvl="5">
      <w:start w:val="1"/>
      <w:numFmt w:val="lowerLetter"/>
      <w:lvlText w:val="%6."/>
      <w:lvlJc w:val="left"/>
      <w:pPr>
        <w:tabs>
          <w:tab w:val="num" w:pos="5850"/>
        </w:tabs>
        <w:ind w:left="5850" w:hanging="360"/>
      </w:pPr>
      <w:rPr>
        <w:rFonts w:hint="default"/>
      </w:rPr>
    </w:lvl>
    <w:lvl w:ilvl="6">
      <w:start w:val="1"/>
      <w:numFmt w:val="lowerLetter"/>
      <w:lvlText w:val="%7."/>
      <w:lvlJc w:val="left"/>
      <w:pPr>
        <w:tabs>
          <w:tab w:val="num" w:pos="6570"/>
        </w:tabs>
        <w:ind w:left="6570" w:hanging="360"/>
      </w:pPr>
      <w:rPr>
        <w:rFonts w:hint="default"/>
      </w:rPr>
    </w:lvl>
    <w:lvl w:ilvl="7">
      <w:start w:val="1"/>
      <w:numFmt w:val="lowerLetter"/>
      <w:lvlText w:val="%8."/>
      <w:lvlJc w:val="left"/>
      <w:pPr>
        <w:tabs>
          <w:tab w:val="num" w:pos="7290"/>
        </w:tabs>
        <w:ind w:left="7290" w:hanging="360"/>
      </w:pPr>
      <w:rPr>
        <w:rFonts w:hint="default"/>
      </w:rPr>
    </w:lvl>
    <w:lvl w:ilvl="8">
      <w:start w:val="1"/>
      <w:numFmt w:val="lowerLetter"/>
      <w:lvlText w:val="%9."/>
      <w:lvlJc w:val="left"/>
      <w:pPr>
        <w:tabs>
          <w:tab w:val="num" w:pos="8010"/>
        </w:tabs>
        <w:ind w:left="8010" w:hanging="360"/>
      </w:pPr>
      <w:rPr>
        <w:rFonts w:hint="default"/>
      </w:rPr>
    </w:lvl>
  </w:abstractNum>
  <w:abstractNum w:abstractNumId="4" w15:restartNumberingAfterBreak="0">
    <w:nsid w:val="46EA3E47"/>
    <w:multiLevelType w:val="hybridMultilevel"/>
    <w:tmpl w:val="E3F0097A"/>
    <w:lvl w:ilvl="0" w:tplc="A4F25114">
      <w:start w:val="3"/>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72D4188"/>
    <w:multiLevelType w:val="hybridMultilevel"/>
    <w:tmpl w:val="0BF27DA0"/>
    <w:lvl w:ilvl="0" w:tplc="0D0277C4">
      <w:start w:val="3"/>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49F33515"/>
    <w:multiLevelType w:val="hybridMultilevel"/>
    <w:tmpl w:val="63BCA070"/>
    <w:lvl w:ilvl="0" w:tplc="7C7AF9D2">
      <w:start w:val="1"/>
      <w:numFmt w:val="lowerRoman"/>
      <w:lvlText w:val="%1."/>
      <w:lvlJc w:val="left"/>
      <w:pPr>
        <w:ind w:left="36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B2A344C"/>
    <w:multiLevelType w:val="hybridMultilevel"/>
    <w:tmpl w:val="0FD4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D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3"/>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49"/>
    <w:rsid w:val="00002747"/>
    <w:rsid w:val="0000708F"/>
    <w:rsid w:val="000253C7"/>
    <w:rsid w:val="0003036E"/>
    <w:rsid w:val="00037C54"/>
    <w:rsid w:val="00040963"/>
    <w:rsid w:val="00074ADC"/>
    <w:rsid w:val="0007547F"/>
    <w:rsid w:val="00075CE4"/>
    <w:rsid w:val="00082875"/>
    <w:rsid w:val="000870B4"/>
    <w:rsid w:val="0009297C"/>
    <w:rsid w:val="000965B6"/>
    <w:rsid w:val="000B3420"/>
    <w:rsid w:val="000B77D5"/>
    <w:rsid w:val="000E3419"/>
    <w:rsid w:val="0010618B"/>
    <w:rsid w:val="00115B7B"/>
    <w:rsid w:val="001179B5"/>
    <w:rsid w:val="001543C6"/>
    <w:rsid w:val="001629BA"/>
    <w:rsid w:val="00166327"/>
    <w:rsid w:val="00166B59"/>
    <w:rsid w:val="001713F7"/>
    <w:rsid w:val="00174035"/>
    <w:rsid w:val="00176BA1"/>
    <w:rsid w:val="00185786"/>
    <w:rsid w:val="001B031D"/>
    <w:rsid w:val="001D4AC4"/>
    <w:rsid w:val="001D723B"/>
    <w:rsid w:val="001E3A97"/>
    <w:rsid w:val="001F4451"/>
    <w:rsid w:val="0020136C"/>
    <w:rsid w:val="002052C9"/>
    <w:rsid w:val="00231A4B"/>
    <w:rsid w:val="00233D5A"/>
    <w:rsid w:val="00240E7B"/>
    <w:rsid w:val="002656F5"/>
    <w:rsid w:val="00272150"/>
    <w:rsid w:val="00285E40"/>
    <w:rsid w:val="0029020B"/>
    <w:rsid w:val="002918F7"/>
    <w:rsid w:val="002A2107"/>
    <w:rsid w:val="002B5AB0"/>
    <w:rsid w:val="002C15E5"/>
    <w:rsid w:val="002C6273"/>
    <w:rsid w:val="002D44BE"/>
    <w:rsid w:val="002E7DA9"/>
    <w:rsid w:val="002F2135"/>
    <w:rsid w:val="00342A16"/>
    <w:rsid w:val="003562BC"/>
    <w:rsid w:val="00370C82"/>
    <w:rsid w:val="003725B6"/>
    <w:rsid w:val="00375819"/>
    <w:rsid w:val="003775B3"/>
    <w:rsid w:val="00390816"/>
    <w:rsid w:val="00395019"/>
    <w:rsid w:val="003A2AD6"/>
    <w:rsid w:val="003A3913"/>
    <w:rsid w:val="003A6D8E"/>
    <w:rsid w:val="003C0249"/>
    <w:rsid w:val="003D08F8"/>
    <w:rsid w:val="00400702"/>
    <w:rsid w:val="004331DD"/>
    <w:rsid w:val="00436022"/>
    <w:rsid w:val="00442037"/>
    <w:rsid w:val="004477E3"/>
    <w:rsid w:val="0045243E"/>
    <w:rsid w:val="00454ADE"/>
    <w:rsid w:val="00496F44"/>
    <w:rsid w:val="004A0C3C"/>
    <w:rsid w:val="004A534B"/>
    <w:rsid w:val="004A67F7"/>
    <w:rsid w:val="004B064B"/>
    <w:rsid w:val="004D2D46"/>
    <w:rsid w:val="004E5AA0"/>
    <w:rsid w:val="004F5138"/>
    <w:rsid w:val="0050001E"/>
    <w:rsid w:val="005025AB"/>
    <w:rsid w:val="005049F0"/>
    <w:rsid w:val="005206A8"/>
    <w:rsid w:val="00521F0A"/>
    <w:rsid w:val="0053562D"/>
    <w:rsid w:val="00535DE6"/>
    <w:rsid w:val="00552B68"/>
    <w:rsid w:val="0058463E"/>
    <w:rsid w:val="005A50B5"/>
    <w:rsid w:val="005B70FE"/>
    <w:rsid w:val="005F4CA1"/>
    <w:rsid w:val="005F5446"/>
    <w:rsid w:val="0062440B"/>
    <w:rsid w:val="00646796"/>
    <w:rsid w:val="00646A8D"/>
    <w:rsid w:val="00660F25"/>
    <w:rsid w:val="00685815"/>
    <w:rsid w:val="006B107E"/>
    <w:rsid w:val="006C0727"/>
    <w:rsid w:val="006E145F"/>
    <w:rsid w:val="006F642F"/>
    <w:rsid w:val="00725481"/>
    <w:rsid w:val="00730888"/>
    <w:rsid w:val="00735979"/>
    <w:rsid w:val="00737245"/>
    <w:rsid w:val="00746A83"/>
    <w:rsid w:val="00750EC8"/>
    <w:rsid w:val="00770572"/>
    <w:rsid w:val="00777302"/>
    <w:rsid w:val="00780B3B"/>
    <w:rsid w:val="007B1E4A"/>
    <w:rsid w:val="007B3B71"/>
    <w:rsid w:val="007C1F53"/>
    <w:rsid w:val="007C2BC9"/>
    <w:rsid w:val="007D2698"/>
    <w:rsid w:val="007F1384"/>
    <w:rsid w:val="008037DE"/>
    <w:rsid w:val="0083792D"/>
    <w:rsid w:val="00841FB1"/>
    <w:rsid w:val="008601E1"/>
    <w:rsid w:val="00867878"/>
    <w:rsid w:val="0087695F"/>
    <w:rsid w:val="008A57AF"/>
    <w:rsid w:val="008B373B"/>
    <w:rsid w:val="008B3B8C"/>
    <w:rsid w:val="008D2630"/>
    <w:rsid w:val="008D46EF"/>
    <w:rsid w:val="008D4E17"/>
    <w:rsid w:val="008E35BC"/>
    <w:rsid w:val="009271B3"/>
    <w:rsid w:val="009539A5"/>
    <w:rsid w:val="00994451"/>
    <w:rsid w:val="009F1D54"/>
    <w:rsid w:val="009F2FBC"/>
    <w:rsid w:val="00A2723A"/>
    <w:rsid w:val="00A32072"/>
    <w:rsid w:val="00A3281D"/>
    <w:rsid w:val="00A657BC"/>
    <w:rsid w:val="00A92A82"/>
    <w:rsid w:val="00A93422"/>
    <w:rsid w:val="00AA427C"/>
    <w:rsid w:val="00AE0F74"/>
    <w:rsid w:val="00AE736B"/>
    <w:rsid w:val="00B01D2B"/>
    <w:rsid w:val="00B258AF"/>
    <w:rsid w:val="00B5043A"/>
    <w:rsid w:val="00B70933"/>
    <w:rsid w:val="00B85195"/>
    <w:rsid w:val="00B86851"/>
    <w:rsid w:val="00BA305B"/>
    <w:rsid w:val="00BD1386"/>
    <w:rsid w:val="00BD7953"/>
    <w:rsid w:val="00BE68C2"/>
    <w:rsid w:val="00C1714A"/>
    <w:rsid w:val="00C32153"/>
    <w:rsid w:val="00C33D72"/>
    <w:rsid w:val="00C52E2F"/>
    <w:rsid w:val="00C5575A"/>
    <w:rsid w:val="00C71B45"/>
    <w:rsid w:val="00CA09B2"/>
    <w:rsid w:val="00CA659F"/>
    <w:rsid w:val="00CB494D"/>
    <w:rsid w:val="00CB7005"/>
    <w:rsid w:val="00CC7671"/>
    <w:rsid w:val="00CD4BE0"/>
    <w:rsid w:val="00CE79B9"/>
    <w:rsid w:val="00CF1D3D"/>
    <w:rsid w:val="00D01D54"/>
    <w:rsid w:val="00D07EF5"/>
    <w:rsid w:val="00D31760"/>
    <w:rsid w:val="00D57674"/>
    <w:rsid w:val="00D819E6"/>
    <w:rsid w:val="00D86432"/>
    <w:rsid w:val="00D905AA"/>
    <w:rsid w:val="00D973A7"/>
    <w:rsid w:val="00DA4241"/>
    <w:rsid w:val="00DA4DF9"/>
    <w:rsid w:val="00DB740B"/>
    <w:rsid w:val="00DC5A7B"/>
    <w:rsid w:val="00DE297C"/>
    <w:rsid w:val="00DF5638"/>
    <w:rsid w:val="00E17CF7"/>
    <w:rsid w:val="00E21086"/>
    <w:rsid w:val="00E25EEC"/>
    <w:rsid w:val="00E57EB0"/>
    <w:rsid w:val="00E6064D"/>
    <w:rsid w:val="00E76B49"/>
    <w:rsid w:val="00E77E2A"/>
    <w:rsid w:val="00EA0F61"/>
    <w:rsid w:val="00EA47FB"/>
    <w:rsid w:val="00EA4980"/>
    <w:rsid w:val="00ED0D71"/>
    <w:rsid w:val="00ED6BB2"/>
    <w:rsid w:val="00EF49D4"/>
    <w:rsid w:val="00F06CF9"/>
    <w:rsid w:val="00F1696B"/>
    <w:rsid w:val="00F62B07"/>
    <w:rsid w:val="00F75D87"/>
    <w:rsid w:val="00F93C71"/>
    <w:rsid w:val="00FA30BC"/>
    <w:rsid w:val="00FA4475"/>
    <w:rsid w:val="00FB2A87"/>
    <w:rsid w:val="00FE1632"/>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F462A2"/>
  <w15:chartTrackingRefBased/>
  <w15:docId w15:val="{5A1FB0E3-17DE-4945-861B-B1CF639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3C0249"/>
  </w:style>
  <w:style w:type="paragraph" w:customStyle="1" w:styleId="m-4890597653018465012gmail-msolistparagraph">
    <w:name w:val="m_-4890597653018465012gmail-msolistparagraph"/>
    <w:basedOn w:val="Normal"/>
    <w:rsid w:val="003C0249"/>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3C0249"/>
    <w:rPr>
      <w:color w:val="605E5C"/>
      <w:shd w:val="clear" w:color="auto" w:fill="E1DFDD"/>
    </w:rPr>
  </w:style>
  <w:style w:type="character" w:customStyle="1" w:styleId="gmail-msohyperlink">
    <w:name w:val="gmail-msohyperlink"/>
    <w:rsid w:val="003C0249"/>
  </w:style>
  <w:style w:type="paragraph" w:styleId="ListParagraph">
    <w:name w:val="List Paragraph"/>
    <w:basedOn w:val="Normal"/>
    <w:uiPriority w:val="34"/>
    <w:qFormat/>
    <w:rsid w:val="00240E7B"/>
    <w:pPr>
      <w:ind w:left="720"/>
      <w:contextualSpacing/>
    </w:pPr>
  </w:style>
  <w:style w:type="paragraph" w:customStyle="1" w:styleId="gmail-msolistparagraph">
    <w:name w:val="gmail-msolistparagraph"/>
    <w:basedOn w:val="Normal"/>
    <w:rsid w:val="004A67F7"/>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5950">
      <w:bodyDiv w:val="1"/>
      <w:marLeft w:val="0"/>
      <w:marRight w:val="0"/>
      <w:marTop w:val="0"/>
      <w:marBottom w:val="0"/>
      <w:divBdr>
        <w:top w:val="none" w:sz="0" w:space="0" w:color="auto"/>
        <w:left w:val="none" w:sz="0" w:space="0" w:color="auto"/>
        <w:bottom w:val="none" w:sz="0" w:space="0" w:color="auto"/>
        <w:right w:val="none" w:sz="0" w:space="0" w:color="auto"/>
      </w:divBdr>
    </w:div>
    <w:div w:id="285506490">
      <w:bodyDiv w:val="1"/>
      <w:marLeft w:val="0"/>
      <w:marRight w:val="0"/>
      <w:marTop w:val="0"/>
      <w:marBottom w:val="0"/>
      <w:divBdr>
        <w:top w:val="none" w:sz="0" w:space="0" w:color="auto"/>
        <w:left w:val="none" w:sz="0" w:space="0" w:color="auto"/>
        <w:bottom w:val="none" w:sz="0" w:space="0" w:color="auto"/>
        <w:right w:val="none" w:sz="0" w:space="0" w:color="auto"/>
      </w:divBdr>
    </w:div>
    <w:div w:id="342905075">
      <w:bodyDiv w:val="1"/>
      <w:marLeft w:val="0"/>
      <w:marRight w:val="0"/>
      <w:marTop w:val="0"/>
      <w:marBottom w:val="0"/>
      <w:divBdr>
        <w:top w:val="none" w:sz="0" w:space="0" w:color="auto"/>
        <w:left w:val="none" w:sz="0" w:space="0" w:color="auto"/>
        <w:bottom w:val="none" w:sz="0" w:space="0" w:color="auto"/>
        <w:right w:val="none" w:sz="0" w:space="0" w:color="auto"/>
      </w:divBdr>
    </w:div>
    <w:div w:id="1112896399">
      <w:bodyDiv w:val="1"/>
      <w:marLeft w:val="0"/>
      <w:marRight w:val="0"/>
      <w:marTop w:val="0"/>
      <w:marBottom w:val="0"/>
      <w:divBdr>
        <w:top w:val="none" w:sz="0" w:space="0" w:color="auto"/>
        <w:left w:val="none" w:sz="0" w:space="0" w:color="auto"/>
        <w:bottom w:val="none" w:sz="0" w:space="0" w:color="auto"/>
        <w:right w:val="none" w:sz="0" w:space="0" w:color="auto"/>
      </w:divBdr>
    </w:div>
    <w:div w:id="1306815416">
      <w:bodyDiv w:val="1"/>
      <w:marLeft w:val="0"/>
      <w:marRight w:val="0"/>
      <w:marTop w:val="0"/>
      <w:marBottom w:val="0"/>
      <w:divBdr>
        <w:top w:val="none" w:sz="0" w:space="0" w:color="auto"/>
        <w:left w:val="none" w:sz="0" w:space="0" w:color="auto"/>
        <w:bottom w:val="none" w:sz="0" w:space="0" w:color="auto"/>
        <w:right w:val="none" w:sz="0" w:space="0" w:color="auto"/>
      </w:divBdr>
    </w:div>
    <w:div w:id="1355963095">
      <w:bodyDiv w:val="1"/>
      <w:marLeft w:val="0"/>
      <w:marRight w:val="0"/>
      <w:marTop w:val="0"/>
      <w:marBottom w:val="0"/>
      <w:divBdr>
        <w:top w:val="none" w:sz="0" w:space="0" w:color="auto"/>
        <w:left w:val="none" w:sz="0" w:space="0" w:color="auto"/>
        <w:bottom w:val="none" w:sz="0" w:space="0" w:color="auto"/>
        <w:right w:val="none" w:sz="0" w:space="0" w:color="auto"/>
      </w:divBdr>
    </w:div>
    <w:div w:id="1903785782">
      <w:bodyDiv w:val="1"/>
      <w:marLeft w:val="0"/>
      <w:marRight w:val="0"/>
      <w:marTop w:val="0"/>
      <w:marBottom w:val="0"/>
      <w:divBdr>
        <w:top w:val="none" w:sz="0" w:space="0" w:color="auto"/>
        <w:left w:val="none" w:sz="0" w:space="0" w:color="auto"/>
        <w:bottom w:val="none" w:sz="0" w:space="0" w:color="auto"/>
        <w:right w:val="none" w:sz="0" w:space="0" w:color="auto"/>
      </w:divBdr>
    </w:div>
    <w:div w:id="1985040672">
      <w:bodyDiv w:val="1"/>
      <w:marLeft w:val="0"/>
      <w:marRight w:val="0"/>
      <w:marTop w:val="0"/>
      <w:marBottom w:val="0"/>
      <w:divBdr>
        <w:top w:val="none" w:sz="0" w:space="0" w:color="auto"/>
        <w:left w:val="none" w:sz="0" w:space="0" w:color="auto"/>
        <w:bottom w:val="none" w:sz="0" w:space="0" w:color="auto"/>
        <w:right w:val="none" w:sz="0" w:space="0" w:color="auto"/>
      </w:divBdr>
    </w:div>
    <w:div w:id="20880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2156" TargetMode="External"/><Relationship Id="rId18" Type="http://schemas.openxmlformats.org/officeDocument/2006/relationships/hyperlink" Target="https://mentor.ieee.org/802.11/dcn/20/11-20-1114-01-000m-revmd-backoff-procedure-correction.docx" TargetMode="External"/><Relationship Id="rId26" Type="http://schemas.openxmlformats.org/officeDocument/2006/relationships/hyperlink" Target="https://mentor.ieee.org/802.11/dcn/20/11-20-1114-01-000m-revmd-backoff-procedure-correction.doc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0/11-20-0947-01-000m-proposed-resolutions-for-cid-4050.doc" TargetMode="External"/><Relationship Id="rId34" Type="http://schemas.openxmlformats.org/officeDocument/2006/relationships/hyperlink" Target="https://mentor.ieee.org/802.11/dcn/20/11-20-0150-15-000m-assorted-crs-revmd-draft-3-0.docx"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0/11-20-0323-00-0000-2nd-vice-chair-report-july-2020.pptx" TargetMode="External"/><Relationship Id="rId17" Type="http://schemas.openxmlformats.org/officeDocument/2006/relationships/hyperlink" Target="https://mentor.ieee.org/802.11/dcn/20/11-20-0338-12-000m-revmd-initial-sa-comments-assigned-to-hamilton.docx" TargetMode="External"/><Relationship Id="rId25" Type="http://schemas.openxmlformats.org/officeDocument/2006/relationships/hyperlink" Target="https://mentor.ieee.org/802.11/dcn/20/11-20-0338-14-000m-revmd-initial-sa-comments-assigned-to-hamilton.docx" TargetMode="External"/><Relationship Id="rId33" Type="http://schemas.openxmlformats.org/officeDocument/2006/relationships/hyperlink" Target="https://mentor.ieee.org/802.11/dcn/20/11-20-0947-02-000m-proposed-resolutions-for-cid-4050.doc" TargetMode="External"/><Relationship Id="rId38" Type="http://schemas.openxmlformats.org/officeDocument/2006/relationships/hyperlink" Target="https://mentor.ieee.org/802.11/dcn/20/11-20-0272-10-000m-cids-from-mike-to-graham-2.docx" TargetMode="External"/><Relationship Id="rId2" Type="http://schemas.openxmlformats.org/officeDocument/2006/relationships/customXml" Target="../customXml/item2.xml"/><Relationship Id="rId16" Type="http://schemas.openxmlformats.org/officeDocument/2006/relationships/hyperlink" Target="https://mentor.ieee.org/802.11/dcn/20/11-20-0814-01-000m-proposed-resolutions-to-cids-4145-4146-and-4147.docx" TargetMode="External"/><Relationship Id="rId20" Type="http://schemas.openxmlformats.org/officeDocument/2006/relationships/hyperlink" Target="https://mentor.ieee.org/802.11/dcn/20/11-20-0435-07-000m-resolutions-for-some-comments-on-11md-d3-0-sb1.docx" TargetMode="External"/><Relationship Id="rId29" Type="http://schemas.openxmlformats.org/officeDocument/2006/relationships/hyperlink" Target="https://mentor.ieee.org/802.11/dcn/20/11-20-0323-00-0000-2nd-vice-chair-report-july-2020.ppt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814-02-000m-proposed-resolutions-to-cids-4145-4146-and-4147.docx" TargetMode="External"/><Relationship Id="rId32" Type="http://schemas.openxmlformats.org/officeDocument/2006/relationships/hyperlink" Target="https://mentor.ieee.org/802.11/dcn/20/11-20-0947-01-000m-proposed-resolutions-for-cid-4050.doc" TargetMode="External"/><Relationship Id="rId37" Type="http://schemas.openxmlformats.org/officeDocument/2006/relationships/hyperlink" Target="https://mentor.ieee.org/802.11/dcn/20/11-20-1114-01-000m-revmd-backoff-procedure-correction.docx"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1038-00-000m-edca-and-hcca.docx" TargetMode="External"/><Relationship Id="rId23" Type="http://schemas.openxmlformats.org/officeDocument/2006/relationships/hyperlink" Target="https://mentor.ieee.org/802.11/dcn/20/11-20-0150-15-000m-assorted-crs-revmd-draft-3-0.docx" TargetMode="External"/><Relationship Id="rId28" Type="http://schemas.openxmlformats.org/officeDocument/2006/relationships/hyperlink" Target="https://mentor.ieee.org/802.11/dcn/20/11-20-1001-05-000m-2020-july-august-agendas.docx" TargetMode="External"/><Relationship Id="rId36" Type="http://schemas.openxmlformats.org/officeDocument/2006/relationships/hyperlink" Target="https://mentor.ieee.org/802.11/dcn/20/11-20-0338-14-000m-revmd-initial-sa-comments-assigned-to-hamilton.docx" TargetMode="External"/><Relationship Id="rId10" Type="http://schemas.openxmlformats.org/officeDocument/2006/relationships/hyperlink" Target="https://mentor.ieee.org/802.11/dcn/20/11-20-1001-05-000m-2020-july-august-agendas.docx" TargetMode="External"/><Relationship Id="rId19" Type="http://schemas.openxmlformats.org/officeDocument/2006/relationships/hyperlink" Target="https://mentor.ieee.org/802.11/dcn/20/11-20-0272-10-000m-cids-from-mike-to-graham-2.docx" TargetMode="External"/><Relationship Id="rId31" Type="http://schemas.openxmlformats.org/officeDocument/2006/relationships/hyperlink" Target="https://mentor.ieee.org/802.11/dcn/17/11-17-0920-27-000m-802-11revmd-editor-s-report.p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7/11-17-0920-27-000m-802-11revmd-editor-s-report.ppt" TargetMode="External"/><Relationship Id="rId22" Type="http://schemas.openxmlformats.org/officeDocument/2006/relationships/hyperlink" Target="https://mentor.ieee.org/802.11/dcn/20/11-20-0947-02-000m-proposed-resolutions-for-cid-4050.doc" TargetMode="External"/><Relationship Id="rId27" Type="http://schemas.openxmlformats.org/officeDocument/2006/relationships/hyperlink" Target="https://mentor.ieee.org/802.11/dcn/20/11-20-0272-10-000m-cids-from-mike-to-graham-2.docx" TargetMode="External"/><Relationship Id="rId30" Type="http://schemas.openxmlformats.org/officeDocument/2006/relationships/hyperlink" Target="https://mentor.ieee.org/802.11/dcn/19/11-19-2156" TargetMode="External"/><Relationship Id="rId35" Type="http://schemas.openxmlformats.org/officeDocument/2006/relationships/hyperlink" Target="https://mentor.ieee.org/802.11/dcn/20/11-20-0814-02-000m-proposed-resolutions-to-cids-4145-4146-and-414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25405-3389-4703-BAD5-A3686EFD4B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cc9c437c-ae0c-4066-8d90-a0f7de786127"/>
    <ds:schemaRef ds:uri="ba37140e-f4c5-4a6c-a9b4-20a691ce6c8a"/>
    <ds:schemaRef ds:uri="http://www.w3.org/XML/1998/namespace"/>
  </ds:schemaRefs>
</ds:datastoreItem>
</file>

<file path=customXml/itemProps2.xml><?xml version="1.0" encoding="utf-8"?>
<ds:datastoreItem xmlns:ds="http://schemas.openxmlformats.org/officeDocument/2006/customXml" ds:itemID="{39E5BC08-5ED6-4384-8E96-A05628B80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6EAA4-1A4E-47ED-9F87-B1BD61B79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1115</TotalTime>
  <Pages>9</Pages>
  <Words>2074</Words>
  <Characters>15378</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doc.: IEEE 802.11-20/1125r0</vt:lpstr>
    </vt:vector>
  </TitlesOfParts>
  <Company>Qualcomm Technologies, Inc.</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802.11-20/1125r0</dc:title>
  <dc:subject>Minutes</dc:subject>
  <dc:creator>Jon Rosdahl</dc:creator>
  <cp:keywords>July 2020</cp:keywords>
  <dc:description>Jon Rosdahl, Qualcomm</dc:description>
  <cp:lastModifiedBy>Jon Rosdahl</cp:lastModifiedBy>
  <cp:revision>154</cp:revision>
  <cp:lastPrinted>1900-01-01T07:00:00Z</cp:lastPrinted>
  <dcterms:created xsi:type="dcterms:W3CDTF">2020-07-22T20:05:00Z</dcterms:created>
  <dcterms:modified xsi:type="dcterms:W3CDTF">2020-07-23T14:41:00Z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