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4739FB29" w:rsidR="00797D5B" w:rsidRPr="006A3D0D" w:rsidRDefault="00101015" w:rsidP="00CE7D7A">
            <w:pPr>
              <w:pStyle w:val="T2"/>
              <w:rPr>
                <w:rFonts w:cs="Times New Roman"/>
                <w:lang w:eastAsia="ja-JP"/>
              </w:rPr>
            </w:pPr>
            <w:r>
              <w:rPr>
                <w:rFonts w:cs="Times New Roman"/>
              </w:rPr>
              <w:t xml:space="preserve">TGax </w:t>
            </w:r>
            <w:r w:rsidR="00962805">
              <w:rPr>
                <w:rFonts w:cs="Times New Roman"/>
              </w:rPr>
              <w:t>July 2020 Meeting</w:t>
            </w:r>
            <w:r w:rsidR="007F7712">
              <w:rPr>
                <w:rFonts w:cs="Times New Roman" w:hint="eastAsia"/>
                <w:lang w:eastAsia="ja-JP"/>
              </w:rPr>
              <w:t xml:space="preserve"> </w:t>
            </w:r>
            <w:r w:rsidR="00E175FD">
              <w:rPr>
                <w:rFonts w:cs="Times New Roman"/>
                <w:lang w:eastAsia="ja-JP"/>
              </w:rPr>
              <w:t>Minutes</w:t>
            </w:r>
          </w:p>
        </w:tc>
      </w:tr>
      <w:tr w:rsidR="00797D5B" w:rsidRPr="006A3D0D" w14:paraId="21E0F433" w14:textId="77777777" w:rsidTr="00B863F4">
        <w:trPr>
          <w:trHeight w:val="359"/>
          <w:jc w:val="center"/>
        </w:trPr>
        <w:tc>
          <w:tcPr>
            <w:tcW w:w="9576" w:type="dxa"/>
            <w:gridSpan w:val="5"/>
            <w:vAlign w:val="center"/>
          </w:tcPr>
          <w:p w14:paraId="6D744DFE" w14:textId="18BD40A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55056A">
              <w:rPr>
                <w:rFonts w:cs="Times New Roman" w:hint="eastAsia"/>
                <w:b w:val="0"/>
                <w:sz w:val="22"/>
                <w:szCs w:val="22"/>
                <w:lang w:eastAsia="ja-JP"/>
              </w:rPr>
              <w:t>16</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55056A"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55056A"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9274FD">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9274FD" w:rsidRPr="00465912" w:rsidRDefault="009274FD">
                  <w:pPr>
                    <w:pStyle w:val="T1"/>
                    <w:spacing w:after="120"/>
                    <w:rPr>
                      <w:rFonts w:cs="Times New Roman"/>
                    </w:rPr>
                  </w:pPr>
                  <w:r w:rsidRPr="00465912">
                    <w:rPr>
                      <w:rFonts w:cs="Times New Roman"/>
                    </w:rPr>
                    <w:t>Abstract</w:t>
                  </w:r>
                </w:p>
                <w:p w14:paraId="1A5D6544" w14:textId="69257A6E" w:rsidR="009274FD" w:rsidRDefault="009274FD"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w:t>
                  </w:r>
                  <w:r w:rsidR="00962805">
                    <w:rPr>
                      <w:rFonts w:ascii="Times New Roman" w:hAnsi="Times New Roman" w:cs="Times New Roman"/>
                    </w:rPr>
                    <w:t xml:space="preserve"> </w:t>
                  </w:r>
                  <w:r w:rsidR="001962A9">
                    <w:rPr>
                      <w:rFonts w:ascii="Times New Roman" w:hAnsi="Times New Roman" w:cs="Times New Roman"/>
                    </w:rPr>
                    <w:t xml:space="preserve">session during the </w:t>
                  </w:r>
                  <w:r w:rsidR="00962805">
                    <w:rPr>
                      <w:rFonts w:ascii="Times New Roman" w:hAnsi="Times New Roman" w:cs="Times New Roman"/>
                    </w:rPr>
                    <w:t xml:space="preserve">July 2020 </w:t>
                  </w:r>
                  <w:r w:rsidR="001962A9">
                    <w:rPr>
                      <w:rFonts w:ascii="Times New Roman" w:hAnsi="Times New Roman" w:cs="Times New Roman"/>
                    </w:rPr>
                    <w:t xml:space="preserve">electronic </w:t>
                  </w:r>
                  <w:r w:rsidR="00962805">
                    <w:rPr>
                      <w:rFonts w:ascii="Times New Roman" w:hAnsi="Times New Roman" w:cs="Times New Roman"/>
                    </w:rPr>
                    <w:t xml:space="preserve">plenary </w:t>
                  </w:r>
                  <w:r w:rsidR="001962A9">
                    <w:rPr>
                      <w:rFonts w:ascii="Times New Roman" w:hAnsi="Times New Roman" w:cs="Times New Roman"/>
                    </w:rPr>
                    <w:t>meeting</w:t>
                  </w:r>
                  <w:r w:rsidRPr="00465912">
                    <w:rPr>
                      <w:rFonts w:ascii="Times New Roman" w:hAnsi="Times New Roman" w:cs="Times New Roman"/>
                    </w:rPr>
                    <w:t>.</w:t>
                  </w:r>
                </w:p>
                <w:p w14:paraId="0C02A3CB" w14:textId="77777777" w:rsidR="009274FD" w:rsidRPr="00962805" w:rsidRDefault="009274FD" w:rsidP="00B96D18">
                  <w:pPr>
                    <w:jc w:val="both"/>
                    <w:rPr>
                      <w:rFonts w:ascii="Times New Roman" w:hAnsi="Times New Roman" w:cs="Times New Roman"/>
                    </w:rPr>
                  </w:pPr>
                </w:p>
                <w:p w14:paraId="5C525E2A" w14:textId="77777777" w:rsidR="009274FD" w:rsidRPr="0045754C" w:rsidRDefault="009274FD" w:rsidP="00B96D18">
                  <w:pPr>
                    <w:jc w:val="both"/>
                    <w:rPr>
                      <w:rFonts w:ascii="Times New Roman" w:hAnsi="Times New Roman" w:cs="Times New Roman"/>
                    </w:rPr>
                  </w:pPr>
                </w:p>
                <w:p w14:paraId="5EF34CAB" w14:textId="77777777" w:rsidR="009274FD" w:rsidRDefault="009274FD"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9274FD" w:rsidRPr="00CC44AD" w:rsidRDefault="009274FD"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E29AC03" w:rsidR="009274FD" w:rsidRPr="00962805" w:rsidRDefault="009274FD" w:rsidP="00962805">
                  <w:pPr>
                    <w:jc w:val="both"/>
                    <w:rPr>
                      <w:rFonts w:ascii="Times New Roman" w:hAnsi="Times New Roman" w:cs="Times New Roman" w:hint="eastAsia"/>
                      <w:sz w:val="22"/>
                      <w:szCs w:val="22"/>
                    </w:rPr>
                  </w:pPr>
                </w:p>
                <w:p w14:paraId="274A70EF" w14:textId="56ED42D2" w:rsidR="009274FD" w:rsidRPr="00C650D5" w:rsidRDefault="009274FD"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2A8A09B8" w14:textId="14ABB9D5" w:rsidR="0055056A" w:rsidRPr="000D4702" w:rsidRDefault="0055056A" w:rsidP="0055056A">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14</w:t>
      </w:r>
      <w:r w:rsidRPr="0055056A">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sidR="001962A9">
        <w:rPr>
          <w:rFonts w:ascii="Times New Roman" w:hAnsi="Times New Roman" w:cs="Times New Roman"/>
          <w:b/>
          <w:sz w:val="28"/>
          <w:u w:val="single"/>
        </w:rPr>
        <w:t>Electronic Meeting</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CA3A4CC" w14:textId="6BE9C765" w:rsidR="0055056A" w:rsidRPr="006A3D0D" w:rsidRDefault="0055056A" w:rsidP="0055056A">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7CF5EE7D" w14:textId="77777777" w:rsidR="0055056A" w:rsidRPr="006A3D0D" w:rsidRDefault="0055056A" w:rsidP="0055056A">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1CB1D16" w14:textId="172F16B1" w:rsidR="0055056A" w:rsidRPr="006A3D0D" w:rsidRDefault="0055056A" w:rsidP="0055056A">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45</w:t>
      </w:r>
      <w:r w:rsidRPr="006A3D0D">
        <w:rPr>
          <w:rFonts w:ascii="Times New Roman" w:hAnsi="Times New Roman" w:cs="Times New Roman" w:hint="eastAsia"/>
          <w:sz w:val="21"/>
          <w:szCs w:val="21"/>
        </w:rPr>
        <w:t>.</w:t>
      </w:r>
    </w:p>
    <w:p w14:paraId="68278937" w14:textId="77777777" w:rsidR="0055056A" w:rsidRPr="003B1553" w:rsidRDefault="0055056A" w:rsidP="0055056A">
      <w:pPr>
        <w:rPr>
          <w:rFonts w:ascii="Times New Roman" w:hAnsi="Times New Roman" w:cs="Times New Roman"/>
        </w:rPr>
      </w:pPr>
    </w:p>
    <w:p w14:paraId="4FC7F3F9" w14:textId="77777777" w:rsidR="0055056A" w:rsidRPr="00192C60" w:rsidRDefault="0055056A" w:rsidP="0055056A">
      <w:pPr>
        <w:rPr>
          <w:rFonts w:ascii="Times New Roman" w:hAnsi="Times New Roman" w:cs="Times New Roman"/>
        </w:rPr>
      </w:pPr>
    </w:p>
    <w:p w14:paraId="44E78501" w14:textId="77777777" w:rsidR="0055056A" w:rsidRDefault="0055056A" w:rsidP="0055056A">
      <w:pPr>
        <w:numPr>
          <w:ilvl w:val="0"/>
          <w:numId w:val="19"/>
        </w:numPr>
        <w:rPr>
          <w:rFonts w:ascii="Times New Roman" w:hAnsi="Times New Roman" w:cs="Times New Roman"/>
          <w:b/>
        </w:rPr>
      </w:pPr>
      <w:r>
        <w:rPr>
          <w:rFonts w:ascii="Times New Roman" w:hAnsi="Times New Roman" w:cs="Times New Roman" w:hint="eastAsia"/>
          <w:b/>
        </w:rPr>
        <w:t>Attendees</w:t>
      </w:r>
    </w:p>
    <w:p w14:paraId="00E64046" w14:textId="77777777" w:rsidR="0055056A" w:rsidRDefault="0055056A" w:rsidP="0055056A">
      <w:pPr>
        <w:numPr>
          <w:ilvl w:val="1"/>
          <w:numId w:val="19"/>
        </w:numPr>
        <w:rPr>
          <w:rFonts w:ascii="Times New Roman" w:hAnsi="Times New Roman" w:cs="Times New Roman"/>
        </w:rPr>
        <w:sectPr w:rsidR="0055056A" w:rsidSect="00C77C8B">
          <w:headerReference w:type="default" r:id="rId8"/>
          <w:footerReference w:type="default" r:id="rId9"/>
          <w:type w:val="continuous"/>
          <w:pgSz w:w="12240" w:h="15840" w:code="1"/>
          <w:pgMar w:top="1080" w:right="1080" w:bottom="1080" w:left="1080" w:header="432" w:footer="432" w:gutter="720"/>
          <w:cols w:space="720"/>
        </w:sectPr>
      </w:pPr>
    </w:p>
    <w:p w14:paraId="420D984E" w14:textId="339D1F84"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Abdelaal, Rana</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1E98B045" w14:textId="51EA4B3A"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Aboul</w:t>
      </w:r>
      <w:r>
        <w:rPr>
          <w:rFonts w:ascii="Times New Roman" w:hAnsi="Times New Roman" w:cs="Times New Roman"/>
          <w:sz w:val="22"/>
          <w:szCs w:val="22"/>
        </w:rPr>
        <w:t>-M</w:t>
      </w:r>
      <w:r w:rsidRPr="00620797">
        <w:rPr>
          <w:rFonts w:ascii="Times New Roman" w:hAnsi="Times New Roman" w:cs="Times New Roman"/>
          <w:sz w:val="22"/>
          <w:szCs w:val="22"/>
        </w:rPr>
        <w:t>agd, Osama</w:t>
      </w:r>
      <w:r>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Pr>
          <w:rFonts w:ascii="Times New Roman" w:hAnsi="Times New Roman" w:cs="Times New Roman"/>
          <w:sz w:val="22"/>
          <w:szCs w:val="22"/>
        </w:rPr>
        <w:t>)</w:t>
      </w:r>
    </w:p>
    <w:p w14:paraId="62AF08ED" w14:textId="570CF5C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Adachi, Tomoko</w:t>
      </w:r>
      <w:r>
        <w:rPr>
          <w:rFonts w:ascii="Times New Roman" w:hAnsi="Times New Roman" w:cs="Times New Roman"/>
          <w:sz w:val="22"/>
          <w:szCs w:val="22"/>
        </w:rPr>
        <w:t xml:space="preserve"> (</w:t>
      </w:r>
      <w:r w:rsidRPr="00620797">
        <w:rPr>
          <w:rFonts w:ascii="Times New Roman" w:hAnsi="Times New Roman" w:cs="Times New Roman"/>
          <w:sz w:val="22"/>
          <w:szCs w:val="22"/>
        </w:rPr>
        <w:t>TOSHIBA</w:t>
      </w:r>
      <w:r>
        <w:rPr>
          <w:rFonts w:ascii="Times New Roman" w:hAnsi="Times New Roman" w:cs="Times New Roman"/>
          <w:sz w:val="22"/>
          <w:szCs w:val="22"/>
        </w:rPr>
        <w:t>)</w:t>
      </w:r>
    </w:p>
    <w:p w14:paraId="6FF65F56" w14:textId="3BB5EE2C"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Adhikari, Shubhodeep</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59B44E04" w14:textId="09B6A0F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Agarwal, Peyush</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7521DF51" w14:textId="03A18B93"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Aio, Kosuke</w:t>
      </w:r>
      <w:r>
        <w:rPr>
          <w:rFonts w:ascii="Times New Roman" w:hAnsi="Times New Roman" w:cs="Times New Roman"/>
          <w:sz w:val="22"/>
          <w:szCs w:val="22"/>
        </w:rPr>
        <w:t xml:space="preserve"> (</w:t>
      </w:r>
      <w:r w:rsidRPr="00620797">
        <w:rPr>
          <w:rFonts w:ascii="Times New Roman" w:hAnsi="Times New Roman" w:cs="Times New Roman"/>
          <w:sz w:val="22"/>
          <w:szCs w:val="22"/>
        </w:rPr>
        <w:t>Sony</w:t>
      </w:r>
      <w:r>
        <w:rPr>
          <w:rFonts w:ascii="Times New Roman" w:hAnsi="Times New Roman" w:cs="Times New Roman"/>
          <w:sz w:val="22"/>
          <w:szCs w:val="22"/>
        </w:rPr>
        <w:t>)</w:t>
      </w:r>
    </w:p>
    <w:p w14:paraId="2F812DE6" w14:textId="53DD75C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Asterjadhi, Alfred</w:t>
      </w:r>
      <w:r>
        <w:rPr>
          <w:rFonts w:ascii="Times New Roman" w:hAnsi="Times New Roman" w:cs="Times New Roman"/>
          <w:sz w:val="22"/>
          <w:szCs w:val="22"/>
        </w:rPr>
        <w:t xml:space="preserve"> (</w:t>
      </w:r>
      <w:r w:rsidRPr="00620797">
        <w:rPr>
          <w:rFonts w:ascii="Times New Roman" w:hAnsi="Times New Roman" w:cs="Times New Roman"/>
          <w:sz w:val="22"/>
          <w:szCs w:val="22"/>
        </w:rPr>
        <w:t>Qualcomm</w:t>
      </w:r>
      <w:r>
        <w:rPr>
          <w:rFonts w:ascii="Times New Roman" w:hAnsi="Times New Roman" w:cs="Times New Roman"/>
          <w:sz w:val="22"/>
          <w:szCs w:val="22"/>
        </w:rPr>
        <w:t>)</w:t>
      </w:r>
    </w:p>
    <w:p w14:paraId="09CA939F" w14:textId="25D42418"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 Hari Ram</w:t>
      </w:r>
      <w:r>
        <w:rPr>
          <w:rFonts w:ascii="Times New Roman" w:hAnsi="Times New Roman" w:cs="Times New Roman"/>
          <w:sz w:val="22"/>
          <w:szCs w:val="22"/>
        </w:rPr>
        <w:t xml:space="preserve"> (</w:t>
      </w:r>
      <w:r w:rsidRPr="00620797">
        <w:rPr>
          <w:rFonts w:ascii="Times New Roman" w:hAnsi="Times New Roman" w:cs="Times New Roman"/>
          <w:sz w:val="22"/>
          <w:szCs w:val="22"/>
        </w:rPr>
        <w:t>NXP Semiconductors</w:t>
      </w:r>
      <w:r>
        <w:rPr>
          <w:rFonts w:ascii="Times New Roman" w:hAnsi="Times New Roman" w:cs="Times New Roman"/>
          <w:sz w:val="22"/>
          <w:szCs w:val="22"/>
        </w:rPr>
        <w:t>)</w:t>
      </w:r>
    </w:p>
    <w:p w14:paraId="3B8DDDAE" w14:textId="7C7B31C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Baik, Eugene</w:t>
      </w:r>
      <w:r>
        <w:rPr>
          <w:rFonts w:ascii="Times New Roman" w:hAnsi="Times New Roman" w:cs="Times New Roman"/>
          <w:sz w:val="22"/>
          <w:szCs w:val="22"/>
        </w:rPr>
        <w:t xml:space="preserve"> (</w:t>
      </w:r>
      <w:r w:rsidRPr="00620797">
        <w:rPr>
          <w:rFonts w:ascii="Times New Roman" w:hAnsi="Times New Roman" w:cs="Times New Roman"/>
          <w:sz w:val="22"/>
          <w:szCs w:val="22"/>
        </w:rPr>
        <w:t>Qualcomm</w:t>
      </w:r>
      <w:r>
        <w:rPr>
          <w:rFonts w:ascii="Times New Roman" w:hAnsi="Times New Roman" w:cs="Times New Roman"/>
          <w:sz w:val="22"/>
          <w:szCs w:val="22"/>
        </w:rPr>
        <w:t>)</w:t>
      </w:r>
    </w:p>
    <w:p w14:paraId="4C7E286A" w14:textId="55667CDC"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Banerjea, Raja</w:t>
      </w:r>
      <w:r>
        <w:rPr>
          <w:rFonts w:ascii="Times New Roman" w:hAnsi="Times New Roman" w:cs="Times New Roman"/>
          <w:sz w:val="22"/>
          <w:szCs w:val="22"/>
        </w:rPr>
        <w:t xml:space="preserve"> (</w:t>
      </w:r>
      <w:r w:rsidRPr="00620797">
        <w:rPr>
          <w:rFonts w:ascii="Times New Roman" w:hAnsi="Times New Roman" w:cs="Times New Roman"/>
          <w:sz w:val="22"/>
          <w:szCs w:val="22"/>
        </w:rPr>
        <w:t>Qualcomm</w:t>
      </w:r>
      <w:r>
        <w:rPr>
          <w:rFonts w:ascii="Times New Roman" w:hAnsi="Times New Roman" w:cs="Times New Roman"/>
          <w:sz w:val="22"/>
          <w:szCs w:val="22"/>
        </w:rPr>
        <w:t>)</w:t>
      </w:r>
    </w:p>
    <w:p w14:paraId="1EE139EF" w14:textId="4190F26F"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Bankov, Dmitry</w:t>
      </w:r>
      <w:r w:rsidRPr="00620797">
        <w:rPr>
          <w:rFonts w:ascii="Times New Roman" w:hAnsi="Times New Roman" w:cs="Times New Roman"/>
          <w:sz w:val="22"/>
          <w:szCs w:val="22"/>
        </w:rPr>
        <w:tab/>
      </w:r>
      <w:r>
        <w:rPr>
          <w:rFonts w:ascii="Times New Roman" w:hAnsi="Times New Roman" w:cs="Times New Roman"/>
          <w:sz w:val="22"/>
          <w:szCs w:val="22"/>
        </w:rPr>
        <w:t>(</w:t>
      </w:r>
      <w:r w:rsidRPr="00620797">
        <w:rPr>
          <w:rFonts w:ascii="Times New Roman" w:hAnsi="Times New Roman" w:cs="Times New Roman"/>
          <w:sz w:val="22"/>
          <w:szCs w:val="22"/>
        </w:rPr>
        <w:t>IITP RAS</w:t>
      </w:r>
      <w:r>
        <w:rPr>
          <w:rFonts w:ascii="Times New Roman" w:hAnsi="Times New Roman" w:cs="Times New Roman"/>
          <w:sz w:val="22"/>
          <w:szCs w:val="22"/>
        </w:rPr>
        <w:t>)</w:t>
      </w:r>
    </w:p>
    <w:p w14:paraId="41784DFB" w14:textId="2730A183" w:rsidR="00620797" w:rsidRPr="00620797" w:rsidRDefault="00620797" w:rsidP="00620797">
      <w:pPr>
        <w:numPr>
          <w:ilvl w:val="1"/>
          <w:numId w:val="19"/>
        </w:numPr>
        <w:rPr>
          <w:rFonts w:ascii="Times New Roman" w:hAnsi="Times New Roman" w:cs="Times New Roman"/>
          <w:sz w:val="22"/>
          <w:szCs w:val="22"/>
        </w:rPr>
      </w:pPr>
      <w:r>
        <w:rPr>
          <w:rFonts w:ascii="Times New Roman" w:hAnsi="Times New Roman" w:cs="Times New Roman"/>
          <w:sz w:val="22"/>
          <w:szCs w:val="22"/>
        </w:rPr>
        <w:t>B</w:t>
      </w:r>
      <w:r w:rsidRPr="00620797">
        <w:rPr>
          <w:rFonts w:ascii="Times New Roman" w:hAnsi="Times New Roman" w:cs="Times New Roman"/>
          <w:sz w:val="22"/>
          <w:szCs w:val="22"/>
        </w:rPr>
        <w:t xml:space="preserve">aron, </w:t>
      </w:r>
      <w:r>
        <w:rPr>
          <w:rFonts w:ascii="Times New Roman" w:hAnsi="Times New Roman" w:cs="Times New Roman"/>
          <w:sz w:val="22"/>
          <w:szCs w:val="22"/>
        </w:rPr>
        <w:t>S</w:t>
      </w:r>
      <w:r w:rsidRPr="00620797">
        <w:rPr>
          <w:rFonts w:ascii="Times New Roman" w:hAnsi="Times New Roman" w:cs="Times New Roman"/>
          <w:sz w:val="22"/>
          <w:szCs w:val="22"/>
        </w:rPr>
        <w:t>tephane</w:t>
      </w:r>
      <w:r>
        <w:rPr>
          <w:rFonts w:ascii="Times New Roman" w:hAnsi="Times New Roman" w:cs="Times New Roman"/>
          <w:sz w:val="22"/>
          <w:szCs w:val="22"/>
        </w:rPr>
        <w:t xml:space="preserve"> (</w:t>
      </w:r>
      <w:r w:rsidRPr="00620797">
        <w:rPr>
          <w:rFonts w:ascii="Times New Roman" w:hAnsi="Times New Roman" w:cs="Times New Roman"/>
          <w:sz w:val="22"/>
          <w:szCs w:val="22"/>
        </w:rPr>
        <w:t>Canon Research Centre France</w:t>
      </w:r>
      <w:r>
        <w:rPr>
          <w:rFonts w:ascii="Times New Roman" w:hAnsi="Times New Roman" w:cs="Times New Roman"/>
          <w:sz w:val="22"/>
          <w:szCs w:val="22"/>
        </w:rPr>
        <w:t>)</w:t>
      </w:r>
    </w:p>
    <w:p w14:paraId="3F546CF3" w14:textId="297ABFD4"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w:t>
      </w:r>
      <w:r>
        <w:rPr>
          <w:rFonts w:ascii="Times New Roman" w:hAnsi="Times New Roman" w:cs="Times New Roman"/>
          <w:sz w:val="22"/>
          <w:szCs w:val="22"/>
        </w:rPr>
        <w:t>echadergue</w:t>
      </w:r>
      <w:r w:rsidRPr="00620797">
        <w:rPr>
          <w:rFonts w:ascii="Times New Roman" w:hAnsi="Times New Roman" w:cs="Times New Roman"/>
          <w:sz w:val="22"/>
          <w:szCs w:val="22"/>
        </w:rPr>
        <w:t>, Bastien</w:t>
      </w:r>
      <w:r>
        <w:rPr>
          <w:rFonts w:ascii="Times New Roman" w:hAnsi="Times New Roman" w:cs="Times New Roman"/>
          <w:sz w:val="22"/>
          <w:szCs w:val="22"/>
        </w:rPr>
        <w:t xml:space="preserve"> (</w:t>
      </w:r>
      <w:r w:rsidRPr="00620797">
        <w:rPr>
          <w:rFonts w:ascii="Times New Roman" w:hAnsi="Times New Roman" w:cs="Times New Roman"/>
          <w:sz w:val="22"/>
          <w:szCs w:val="22"/>
        </w:rPr>
        <w:t>OLEDCOMM</w:t>
      </w:r>
      <w:r>
        <w:rPr>
          <w:rFonts w:ascii="Times New Roman" w:hAnsi="Times New Roman" w:cs="Times New Roman"/>
          <w:sz w:val="22"/>
          <w:szCs w:val="22"/>
        </w:rPr>
        <w:t>)</w:t>
      </w:r>
    </w:p>
    <w:p w14:paraId="24E48D28" w14:textId="392F4DA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Ben Arie, Yaron</w:t>
      </w:r>
      <w:r>
        <w:rPr>
          <w:rFonts w:ascii="Times New Roman" w:hAnsi="Times New Roman" w:cs="Times New Roman"/>
          <w:sz w:val="22"/>
          <w:szCs w:val="22"/>
        </w:rPr>
        <w:t xml:space="preserve"> (</w:t>
      </w:r>
      <w:r w:rsidRPr="00620797">
        <w:rPr>
          <w:rFonts w:ascii="Times New Roman" w:hAnsi="Times New Roman" w:cs="Times New Roman"/>
          <w:sz w:val="22"/>
          <w:szCs w:val="22"/>
        </w:rPr>
        <w:t>HUAWEI</w:t>
      </w:r>
      <w:r>
        <w:rPr>
          <w:rFonts w:ascii="Times New Roman" w:hAnsi="Times New Roman" w:cs="Times New Roman"/>
          <w:sz w:val="22"/>
          <w:szCs w:val="22"/>
        </w:rPr>
        <w:t>)</w:t>
      </w:r>
    </w:p>
    <w:p w14:paraId="6F07FA11" w14:textId="1E52F4C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Berner, Stephan</w:t>
      </w:r>
      <w:r w:rsidRPr="00620797">
        <w:rPr>
          <w:rFonts w:ascii="Times New Roman" w:hAnsi="Times New Roman" w:cs="Times New Roman"/>
          <w:sz w:val="22"/>
          <w:szCs w:val="22"/>
        </w:rPr>
        <w:tab/>
      </w:r>
      <w:r>
        <w:rPr>
          <w:rFonts w:ascii="Times New Roman" w:hAnsi="Times New Roman" w:cs="Times New Roman"/>
          <w:sz w:val="22"/>
          <w:szCs w:val="22"/>
        </w:rPr>
        <w:t>(</w:t>
      </w:r>
      <w:r w:rsidRPr="00620797">
        <w:rPr>
          <w:rFonts w:ascii="Times New Roman" w:hAnsi="Times New Roman" w:cs="Times New Roman"/>
          <w:sz w:val="22"/>
          <w:szCs w:val="22"/>
        </w:rPr>
        <w:t>PureLiFi</w:t>
      </w:r>
      <w:r>
        <w:rPr>
          <w:rFonts w:ascii="Times New Roman" w:hAnsi="Times New Roman" w:cs="Times New Roman"/>
          <w:sz w:val="22"/>
          <w:szCs w:val="22"/>
        </w:rPr>
        <w:t>)</w:t>
      </w:r>
    </w:p>
    <w:p w14:paraId="20114368" w14:textId="6AA422F8"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Bhandaru, Nehru</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5153AF8B" w14:textId="34A1FE19"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Bluschke, Andreas</w:t>
      </w:r>
      <w:r>
        <w:rPr>
          <w:rFonts w:ascii="Times New Roman" w:hAnsi="Times New Roman" w:cs="Times New Roman"/>
          <w:sz w:val="22"/>
          <w:szCs w:val="22"/>
        </w:rPr>
        <w:t xml:space="preserve"> (</w:t>
      </w:r>
      <w:r w:rsidRPr="00620797">
        <w:rPr>
          <w:rFonts w:ascii="Times New Roman" w:hAnsi="Times New Roman" w:cs="Times New Roman"/>
          <w:sz w:val="22"/>
          <w:szCs w:val="22"/>
        </w:rPr>
        <w:t>Signify</w:t>
      </w:r>
      <w:r>
        <w:rPr>
          <w:rFonts w:ascii="Times New Roman" w:hAnsi="Times New Roman" w:cs="Times New Roman"/>
          <w:sz w:val="22"/>
          <w:szCs w:val="22"/>
        </w:rPr>
        <w:t>)</w:t>
      </w:r>
    </w:p>
    <w:p w14:paraId="12823B45" w14:textId="62A3B5D8"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Boldy, David</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29287C64" w14:textId="4D3D57A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Cariou, Laurent</w:t>
      </w:r>
      <w:r w:rsidRPr="00620797">
        <w:rPr>
          <w:rFonts w:ascii="Times New Roman" w:hAnsi="Times New Roman" w:cs="Times New Roman"/>
          <w:sz w:val="22"/>
          <w:szCs w:val="22"/>
        </w:rPr>
        <w:tab/>
      </w:r>
      <w:r>
        <w:rPr>
          <w:rFonts w:ascii="Times New Roman" w:hAnsi="Times New Roman" w:cs="Times New Roman"/>
          <w:sz w:val="22"/>
          <w:szCs w:val="22"/>
        </w:rPr>
        <w:t>(</w:t>
      </w:r>
      <w:r w:rsidRPr="00620797">
        <w:rPr>
          <w:rFonts w:ascii="Times New Roman" w:hAnsi="Times New Roman" w:cs="Times New Roman"/>
          <w:sz w:val="22"/>
          <w:szCs w:val="22"/>
        </w:rPr>
        <w:t>Intel</w:t>
      </w:r>
      <w:r>
        <w:rPr>
          <w:rFonts w:ascii="Times New Roman" w:hAnsi="Times New Roman" w:cs="Times New Roman"/>
          <w:sz w:val="22"/>
          <w:szCs w:val="22"/>
        </w:rPr>
        <w:t>)</w:t>
      </w:r>
    </w:p>
    <w:p w14:paraId="1138D642" w14:textId="296E86D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Cha, Jaesun</w:t>
      </w:r>
      <w:r>
        <w:rPr>
          <w:rFonts w:ascii="Times New Roman" w:hAnsi="Times New Roman" w:cs="Times New Roman"/>
          <w:sz w:val="22"/>
          <w:szCs w:val="22"/>
        </w:rPr>
        <w:t xml:space="preserve"> </w:t>
      </w:r>
      <w:r w:rsidRPr="00620797">
        <w:rPr>
          <w:rFonts w:ascii="Times New Roman" w:hAnsi="Times New Roman" w:cs="Times New Roman"/>
          <w:sz w:val="22"/>
          <w:szCs w:val="22"/>
        </w:rPr>
        <w:t>(ETRI)</w:t>
      </w:r>
    </w:p>
    <w:p w14:paraId="4C8051DB" w14:textId="244F4D3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Chen, Cheng-Ming</w:t>
      </w:r>
      <w:r>
        <w:rPr>
          <w:rFonts w:ascii="Times New Roman" w:hAnsi="Times New Roman" w:cs="Times New Roman"/>
          <w:sz w:val="22"/>
          <w:szCs w:val="22"/>
        </w:rPr>
        <w:t xml:space="preserve"> (</w:t>
      </w:r>
      <w:r w:rsidRPr="00620797">
        <w:rPr>
          <w:rFonts w:ascii="Times New Roman" w:hAnsi="Times New Roman" w:cs="Times New Roman"/>
          <w:sz w:val="22"/>
          <w:szCs w:val="22"/>
        </w:rPr>
        <w:t>Qualcomm</w:t>
      </w:r>
      <w:r>
        <w:rPr>
          <w:rFonts w:ascii="Times New Roman" w:hAnsi="Times New Roman" w:cs="Times New Roman"/>
          <w:sz w:val="22"/>
          <w:szCs w:val="22"/>
        </w:rPr>
        <w:t>)</w:t>
      </w:r>
    </w:p>
    <w:p w14:paraId="71D11B04" w14:textId="2283042B" w:rsidR="00620797" w:rsidRPr="00620797" w:rsidRDefault="00620797" w:rsidP="00620797">
      <w:pPr>
        <w:numPr>
          <w:ilvl w:val="1"/>
          <w:numId w:val="19"/>
        </w:numPr>
        <w:rPr>
          <w:rFonts w:ascii="Times New Roman" w:hAnsi="Times New Roman" w:cs="Times New Roman"/>
          <w:sz w:val="22"/>
          <w:szCs w:val="22"/>
        </w:rPr>
      </w:pPr>
      <w:r>
        <w:rPr>
          <w:rFonts w:ascii="Times New Roman" w:hAnsi="Times New Roman" w:cs="Times New Roman"/>
          <w:sz w:val="22"/>
          <w:szCs w:val="22"/>
        </w:rPr>
        <w:t>Cherian</w:t>
      </w:r>
      <w:r w:rsidRPr="00620797">
        <w:rPr>
          <w:rFonts w:ascii="Times New Roman" w:hAnsi="Times New Roman" w:cs="Times New Roman"/>
          <w:sz w:val="22"/>
          <w:szCs w:val="22"/>
        </w:rPr>
        <w:t>, G</w:t>
      </w:r>
      <w:r>
        <w:rPr>
          <w:rFonts w:ascii="Times New Roman" w:hAnsi="Times New Roman" w:cs="Times New Roman"/>
          <w:sz w:val="22"/>
          <w:szCs w:val="22"/>
        </w:rPr>
        <w:t>eorge (</w:t>
      </w:r>
      <w:r w:rsidRPr="00620797">
        <w:rPr>
          <w:rFonts w:ascii="Times New Roman" w:hAnsi="Times New Roman" w:cs="Times New Roman"/>
          <w:sz w:val="22"/>
          <w:szCs w:val="22"/>
        </w:rPr>
        <w:t>Qualcomm</w:t>
      </w:r>
      <w:r>
        <w:rPr>
          <w:rFonts w:ascii="Times New Roman" w:hAnsi="Times New Roman" w:cs="Times New Roman"/>
          <w:sz w:val="22"/>
          <w:szCs w:val="22"/>
        </w:rPr>
        <w:t>)</w:t>
      </w:r>
    </w:p>
    <w:p w14:paraId="7E066E32" w14:textId="0C39574A"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Chu, Liwen</w:t>
      </w:r>
      <w:r>
        <w:rPr>
          <w:rFonts w:ascii="Times New Roman" w:hAnsi="Times New Roman" w:cs="Times New Roman"/>
          <w:sz w:val="22"/>
          <w:szCs w:val="22"/>
        </w:rPr>
        <w:t xml:space="preserve"> (</w:t>
      </w:r>
      <w:r w:rsidRPr="00620797">
        <w:rPr>
          <w:rFonts w:ascii="Times New Roman" w:hAnsi="Times New Roman" w:cs="Times New Roman"/>
          <w:sz w:val="22"/>
          <w:szCs w:val="22"/>
        </w:rPr>
        <w:t>NXP Semiconductors</w:t>
      </w:r>
      <w:r>
        <w:rPr>
          <w:rFonts w:ascii="Times New Roman" w:hAnsi="Times New Roman" w:cs="Times New Roman"/>
          <w:sz w:val="22"/>
          <w:szCs w:val="22"/>
        </w:rPr>
        <w:t>)</w:t>
      </w:r>
    </w:p>
    <w:p w14:paraId="57BE7D35" w14:textId="3C4C2C6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Chung, Bruce</w:t>
      </w:r>
      <w:r>
        <w:rPr>
          <w:rFonts w:ascii="Times New Roman" w:hAnsi="Times New Roman" w:cs="Times New Roman"/>
          <w:sz w:val="22"/>
          <w:szCs w:val="22"/>
        </w:rPr>
        <w:t xml:space="preserve"> (</w:t>
      </w:r>
      <w:r w:rsidRPr="00620797">
        <w:rPr>
          <w:rFonts w:ascii="Times New Roman" w:hAnsi="Times New Roman" w:cs="Times New Roman"/>
          <w:sz w:val="22"/>
          <w:szCs w:val="22"/>
        </w:rPr>
        <w:t>Realtek Semiconductor</w:t>
      </w:r>
      <w:r>
        <w:rPr>
          <w:rFonts w:ascii="Times New Roman" w:hAnsi="Times New Roman" w:cs="Times New Roman"/>
          <w:sz w:val="22"/>
          <w:szCs w:val="22"/>
        </w:rPr>
        <w:t>)</w:t>
      </w:r>
    </w:p>
    <w:p w14:paraId="41D63CA3" w14:textId="736210A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Coffey, John</w:t>
      </w:r>
      <w:r>
        <w:rPr>
          <w:rFonts w:ascii="Times New Roman" w:hAnsi="Times New Roman" w:cs="Times New Roman"/>
          <w:sz w:val="22"/>
          <w:szCs w:val="22"/>
        </w:rPr>
        <w:t xml:space="preserve"> (</w:t>
      </w:r>
      <w:r w:rsidRPr="00620797">
        <w:rPr>
          <w:rFonts w:ascii="Times New Roman" w:hAnsi="Times New Roman" w:cs="Times New Roman"/>
          <w:sz w:val="22"/>
          <w:szCs w:val="22"/>
        </w:rPr>
        <w:t>Realtek Semiconductor</w:t>
      </w:r>
      <w:r>
        <w:rPr>
          <w:rFonts w:ascii="Times New Roman" w:hAnsi="Times New Roman" w:cs="Times New Roman"/>
          <w:sz w:val="22"/>
          <w:szCs w:val="22"/>
        </w:rPr>
        <w:t>)</w:t>
      </w:r>
    </w:p>
    <w:p w14:paraId="52E0FFA6" w14:textId="30D7704A"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Das, Dibakar</w:t>
      </w:r>
      <w:r>
        <w:rPr>
          <w:rFonts w:ascii="Times New Roman" w:hAnsi="Times New Roman" w:cs="Times New Roman"/>
          <w:sz w:val="22"/>
          <w:szCs w:val="22"/>
        </w:rPr>
        <w:t xml:space="preserve"> (</w:t>
      </w:r>
      <w:r w:rsidRPr="00620797">
        <w:rPr>
          <w:rFonts w:ascii="Times New Roman" w:hAnsi="Times New Roman" w:cs="Times New Roman"/>
          <w:sz w:val="22"/>
          <w:szCs w:val="22"/>
        </w:rPr>
        <w:t>Intel</w:t>
      </w:r>
      <w:r>
        <w:rPr>
          <w:rFonts w:ascii="Times New Roman" w:hAnsi="Times New Roman" w:cs="Times New Roman"/>
          <w:sz w:val="22"/>
          <w:szCs w:val="22"/>
        </w:rPr>
        <w:t>)</w:t>
      </w:r>
    </w:p>
    <w:p w14:paraId="1CBC5341" w14:textId="75C82C8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Das, Subir</w:t>
      </w:r>
      <w:r>
        <w:rPr>
          <w:rFonts w:ascii="Times New Roman" w:hAnsi="Times New Roman" w:cs="Times New Roman"/>
          <w:sz w:val="22"/>
          <w:szCs w:val="22"/>
        </w:rPr>
        <w:t xml:space="preserve"> (</w:t>
      </w:r>
      <w:r w:rsidRPr="00620797">
        <w:rPr>
          <w:rFonts w:ascii="Times New Roman" w:hAnsi="Times New Roman" w:cs="Times New Roman"/>
          <w:sz w:val="22"/>
          <w:szCs w:val="22"/>
        </w:rPr>
        <w:t>Perspecta Labs</w:t>
      </w:r>
      <w:r>
        <w:rPr>
          <w:rFonts w:ascii="Times New Roman" w:hAnsi="Times New Roman" w:cs="Times New Roman"/>
          <w:sz w:val="22"/>
          <w:szCs w:val="22"/>
        </w:rPr>
        <w:t>)</w:t>
      </w:r>
    </w:p>
    <w:p w14:paraId="7FD2B72E" w14:textId="55E1DD0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Dauphinee, Leonard</w:t>
      </w:r>
      <w:r>
        <w:rPr>
          <w:rFonts w:ascii="Times New Roman" w:hAnsi="Times New Roman" w:cs="Times New Roman"/>
          <w:sz w:val="22"/>
          <w:szCs w:val="22"/>
        </w:rPr>
        <w:t xml:space="preserve"> (</w:t>
      </w:r>
      <w:r w:rsidRPr="00620797">
        <w:rPr>
          <w:rFonts w:ascii="Times New Roman" w:hAnsi="Times New Roman" w:cs="Times New Roman"/>
          <w:sz w:val="22"/>
          <w:szCs w:val="22"/>
        </w:rPr>
        <w:t>MaxLinear</w:t>
      </w:r>
      <w:r>
        <w:rPr>
          <w:rFonts w:ascii="Times New Roman" w:hAnsi="Times New Roman" w:cs="Times New Roman"/>
          <w:sz w:val="22"/>
          <w:szCs w:val="22"/>
        </w:rPr>
        <w:t>)</w:t>
      </w:r>
    </w:p>
    <w:p w14:paraId="51CA665B" w14:textId="25F11DB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Davies, Robert</w:t>
      </w:r>
      <w:r>
        <w:rPr>
          <w:rFonts w:ascii="Times New Roman" w:hAnsi="Times New Roman" w:cs="Times New Roman"/>
          <w:sz w:val="22"/>
          <w:szCs w:val="22"/>
        </w:rPr>
        <w:t xml:space="preserve"> (</w:t>
      </w:r>
      <w:r w:rsidRPr="00620797">
        <w:rPr>
          <w:rFonts w:ascii="Times New Roman" w:hAnsi="Times New Roman" w:cs="Times New Roman"/>
          <w:sz w:val="22"/>
          <w:szCs w:val="22"/>
        </w:rPr>
        <w:t>Signify</w:t>
      </w:r>
      <w:r>
        <w:rPr>
          <w:rFonts w:ascii="Times New Roman" w:hAnsi="Times New Roman" w:cs="Times New Roman"/>
          <w:sz w:val="22"/>
          <w:szCs w:val="22"/>
        </w:rPr>
        <w:t>)</w:t>
      </w:r>
    </w:p>
    <w:p w14:paraId="5CC59AA2" w14:textId="7917F09F"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Derham, Thomas</w:t>
      </w:r>
      <w:r>
        <w:rPr>
          <w:rFonts w:ascii="Times New Roman" w:hAnsi="Times New Roman" w:cs="Times New Roman"/>
          <w:sz w:val="22"/>
          <w:szCs w:val="22"/>
        </w:rPr>
        <w:t xml:space="preserve"> (</w:t>
      </w:r>
      <w:r w:rsidRPr="00620797">
        <w:rPr>
          <w:rFonts w:ascii="Times New Roman" w:hAnsi="Times New Roman" w:cs="Times New Roman"/>
          <w:sz w:val="22"/>
          <w:szCs w:val="22"/>
        </w:rPr>
        <w:t>Broadcom</w:t>
      </w:r>
      <w:r>
        <w:rPr>
          <w:rFonts w:ascii="Times New Roman" w:hAnsi="Times New Roman" w:cs="Times New Roman"/>
          <w:sz w:val="22"/>
          <w:szCs w:val="22"/>
        </w:rPr>
        <w:t>)</w:t>
      </w:r>
    </w:p>
    <w:p w14:paraId="23CA1012" w14:textId="34916AE9"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Ding, Baokun</w:t>
      </w:r>
      <w:r>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Pr>
          <w:rFonts w:ascii="Times New Roman" w:hAnsi="Times New Roman" w:cs="Times New Roman"/>
          <w:sz w:val="22"/>
          <w:szCs w:val="22"/>
        </w:rPr>
        <w:t>)</w:t>
      </w:r>
    </w:p>
    <w:p w14:paraId="19D74680" w14:textId="1793D32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Ding, Yanyi</w:t>
      </w:r>
      <w:r>
        <w:rPr>
          <w:rFonts w:ascii="Times New Roman" w:hAnsi="Times New Roman" w:cs="Times New Roman"/>
          <w:sz w:val="22"/>
          <w:szCs w:val="22"/>
        </w:rPr>
        <w:t xml:space="preserve"> (P</w:t>
      </w:r>
      <w:r w:rsidRPr="00620797">
        <w:rPr>
          <w:rFonts w:ascii="Times New Roman" w:hAnsi="Times New Roman" w:cs="Times New Roman"/>
          <w:sz w:val="22"/>
          <w:szCs w:val="22"/>
        </w:rPr>
        <w:t>anasonic</w:t>
      </w:r>
      <w:r>
        <w:rPr>
          <w:rFonts w:ascii="Times New Roman" w:hAnsi="Times New Roman" w:cs="Times New Roman"/>
          <w:sz w:val="22"/>
          <w:szCs w:val="22"/>
        </w:rPr>
        <w:t>)</w:t>
      </w:r>
    </w:p>
    <w:p w14:paraId="72B86CAC" w14:textId="1E62557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w:t>
      </w:r>
      <w:r>
        <w:rPr>
          <w:rFonts w:ascii="Times New Roman" w:hAnsi="Times New Roman" w:cs="Times New Roman"/>
          <w:sz w:val="22"/>
          <w:szCs w:val="22"/>
        </w:rPr>
        <w:t>oan</w:t>
      </w:r>
      <w:r w:rsidRPr="00620797">
        <w:rPr>
          <w:rFonts w:ascii="Times New Roman" w:hAnsi="Times New Roman" w:cs="Times New Roman"/>
          <w:sz w:val="22"/>
          <w:szCs w:val="22"/>
        </w:rPr>
        <w:t>, D</w:t>
      </w:r>
      <w:r>
        <w:rPr>
          <w:rFonts w:ascii="Times New Roman" w:hAnsi="Times New Roman" w:cs="Times New Roman"/>
          <w:sz w:val="22"/>
          <w:szCs w:val="22"/>
        </w:rPr>
        <w:t>ung (</w:t>
      </w:r>
      <w:r w:rsidRPr="00620797">
        <w:rPr>
          <w:rFonts w:ascii="Times New Roman" w:hAnsi="Times New Roman" w:cs="Times New Roman"/>
          <w:sz w:val="22"/>
          <w:szCs w:val="22"/>
        </w:rPr>
        <w:t>Qualcomm</w:t>
      </w:r>
      <w:r>
        <w:rPr>
          <w:rFonts w:ascii="Times New Roman" w:hAnsi="Times New Roman" w:cs="Times New Roman"/>
          <w:sz w:val="22"/>
          <w:szCs w:val="22"/>
        </w:rPr>
        <w:t>)</w:t>
      </w:r>
    </w:p>
    <w:p w14:paraId="282DE9F6" w14:textId="0A9209B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Dogukan, Ali</w:t>
      </w:r>
      <w:r>
        <w:rPr>
          <w:rFonts w:ascii="Times New Roman" w:hAnsi="Times New Roman" w:cs="Times New Roman"/>
          <w:sz w:val="22"/>
          <w:szCs w:val="22"/>
        </w:rPr>
        <w:t xml:space="preserve"> (</w:t>
      </w:r>
      <w:r w:rsidRPr="00620797">
        <w:rPr>
          <w:rFonts w:ascii="Times New Roman" w:hAnsi="Times New Roman" w:cs="Times New Roman"/>
          <w:sz w:val="22"/>
          <w:szCs w:val="22"/>
        </w:rPr>
        <w:t>Vestel</w:t>
      </w:r>
      <w:r>
        <w:rPr>
          <w:rFonts w:ascii="Times New Roman" w:hAnsi="Times New Roman" w:cs="Times New Roman"/>
          <w:sz w:val="22"/>
          <w:szCs w:val="22"/>
        </w:rPr>
        <w:t>)</w:t>
      </w:r>
    </w:p>
    <w:p w14:paraId="0475565E" w14:textId="18C16B58"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Duan, Ruchen</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S</w:t>
      </w:r>
      <w:r w:rsidR="009274FD">
        <w:rPr>
          <w:rFonts w:ascii="Times New Roman" w:hAnsi="Times New Roman" w:cs="Times New Roman"/>
          <w:sz w:val="22"/>
          <w:szCs w:val="22"/>
        </w:rPr>
        <w:t>amsung)</w:t>
      </w:r>
    </w:p>
    <w:p w14:paraId="247EF904" w14:textId="1F84861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Edgar, Richard</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Imagination Technologies</w:t>
      </w:r>
      <w:r w:rsidR="009274FD">
        <w:rPr>
          <w:rFonts w:ascii="Times New Roman" w:hAnsi="Times New Roman" w:cs="Times New Roman"/>
          <w:sz w:val="22"/>
          <w:szCs w:val="22"/>
        </w:rPr>
        <w:t>)</w:t>
      </w:r>
    </w:p>
    <w:p w14:paraId="3623D004" w14:textId="588C611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ElSherif, Ahmed</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9274FD">
        <w:rPr>
          <w:rFonts w:ascii="Times New Roman" w:hAnsi="Times New Roman" w:cs="Times New Roman"/>
          <w:sz w:val="22"/>
          <w:szCs w:val="22"/>
        </w:rPr>
        <w:t>)</w:t>
      </w:r>
    </w:p>
    <w:p w14:paraId="16F000D3" w14:textId="084D06C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Erceg, Vinko</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Broadcom</w:t>
      </w:r>
      <w:r w:rsidR="009274FD">
        <w:rPr>
          <w:rFonts w:ascii="Times New Roman" w:hAnsi="Times New Roman" w:cs="Times New Roman"/>
          <w:sz w:val="22"/>
          <w:szCs w:val="22"/>
        </w:rPr>
        <w:t>)</w:t>
      </w:r>
    </w:p>
    <w:p w14:paraId="105C4A30" w14:textId="508E570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Fischer, Matthew</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Broadcom</w:t>
      </w:r>
      <w:r w:rsidR="009274FD">
        <w:rPr>
          <w:rFonts w:ascii="Times New Roman" w:hAnsi="Times New Roman" w:cs="Times New Roman"/>
          <w:sz w:val="22"/>
          <w:szCs w:val="22"/>
        </w:rPr>
        <w:t>)</w:t>
      </w:r>
    </w:p>
    <w:p w14:paraId="3F96DB5E" w14:textId="1A71A7F5"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Fletcher, Paul</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Samsung Cambridge Solution Center</w:t>
      </w:r>
      <w:r w:rsidR="009274FD">
        <w:rPr>
          <w:rFonts w:ascii="Times New Roman" w:hAnsi="Times New Roman" w:cs="Times New Roman"/>
          <w:sz w:val="22"/>
          <w:szCs w:val="22"/>
        </w:rPr>
        <w:t>)</w:t>
      </w:r>
    </w:p>
    <w:p w14:paraId="196A8D60" w14:textId="5D10AB0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Gan, Ming</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9274FD">
        <w:rPr>
          <w:rFonts w:ascii="Times New Roman" w:hAnsi="Times New Roman" w:cs="Times New Roman"/>
          <w:sz w:val="22"/>
          <w:szCs w:val="22"/>
        </w:rPr>
        <w:t>)</w:t>
      </w:r>
    </w:p>
    <w:p w14:paraId="27BE68C1" w14:textId="06CB85C0"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Gardner, James</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9274FD">
        <w:rPr>
          <w:rFonts w:ascii="Times New Roman" w:hAnsi="Times New Roman" w:cs="Times New Roman"/>
          <w:sz w:val="22"/>
          <w:szCs w:val="22"/>
        </w:rPr>
        <w:t>)</w:t>
      </w:r>
    </w:p>
    <w:p w14:paraId="4EC57586" w14:textId="56449CEF"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Ghosh, Chittabrata</w:t>
      </w:r>
      <w:r w:rsidR="009274FD">
        <w:rPr>
          <w:rFonts w:ascii="Times New Roman" w:hAnsi="Times New Roman" w:cs="Times New Roman"/>
          <w:sz w:val="22"/>
          <w:szCs w:val="22"/>
        </w:rPr>
        <w:t xml:space="preserve"> (Intel)</w:t>
      </w:r>
    </w:p>
    <w:p w14:paraId="083A857A" w14:textId="31129B9B"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Guo, Yuchen</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9274FD">
        <w:rPr>
          <w:rFonts w:ascii="Times New Roman" w:hAnsi="Times New Roman" w:cs="Times New Roman"/>
          <w:sz w:val="22"/>
          <w:szCs w:val="22"/>
        </w:rPr>
        <w:t>)</w:t>
      </w:r>
    </w:p>
    <w:p w14:paraId="481F4D18" w14:textId="3A8CE71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Haider, Muhammad Kumail</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Facebook</w:t>
      </w:r>
      <w:r w:rsidR="009274FD">
        <w:rPr>
          <w:rFonts w:ascii="Times New Roman" w:hAnsi="Times New Roman" w:cs="Times New Roman"/>
          <w:sz w:val="22"/>
          <w:szCs w:val="22"/>
        </w:rPr>
        <w:t>)</w:t>
      </w:r>
    </w:p>
    <w:p w14:paraId="73DD7F43" w14:textId="16F0E139"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Hervieu, Lili</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(CableLabs)</w:t>
      </w:r>
    </w:p>
    <w:p w14:paraId="13681C9D" w14:textId="6839417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Hiertz, Guido</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Ericsson GmbH</w:t>
      </w:r>
      <w:r w:rsidR="009274FD">
        <w:rPr>
          <w:rFonts w:ascii="Times New Roman" w:hAnsi="Times New Roman" w:cs="Times New Roman"/>
          <w:sz w:val="22"/>
          <w:szCs w:val="22"/>
        </w:rPr>
        <w:t>)</w:t>
      </w:r>
    </w:p>
    <w:p w14:paraId="1C1E5C79" w14:textId="7B738761"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Hirata, Ryuichi</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Sony</w:t>
      </w:r>
      <w:r w:rsidR="009274FD">
        <w:rPr>
          <w:rFonts w:ascii="Times New Roman" w:hAnsi="Times New Roman" w:cs="Times New Roman"/>
          <w:sz w:val="22"/>
          <w:szCs w:val="22"/>
        </w:rPr>
        <w:t>)</w:t>
      </w:r>
    </w:p>
    <w:p w14:paraId="53CE5297" w14:textId="78CB30C8"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Hiroki, Shigeru</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Canon</w:t>
      </w:r>
      <w:r w:rsidR="009274FD">
        <w:rPr>
          <w:rFonts w:ascii="Times New Roman" w:hAnsi="Times New Roman" w:cs="Times New Roman"/>
          <w:sz w:val="22"/>
          <w:szCs w:val="22"/>
        </w:rPr>
        <w:t>)</w:t>
      </w:r>
    </w:p>
    <w:p w14:paraId="2D435362" w14:textId="736E5D13"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Hsiao, Ching-Wen</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MediaTek</w:t>
      </w:r>
      <w:r w:rsidR="009274FD">
        <w:rPr>
          <w:rFonts w:ascii="Times New Roman" w:hAnsi="Times New Roman" w:cs="Times New Roman"/>
          <w:sz w:val="22"/>
          <w:szCs w:val="22"/>
        </w:rPr>
        <w:t>)</w:t>
      </w:r>
    </w:p>
    <w:p w14:paraId="0AE298FE" w14:textId="423C68F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Hsieh, Hung-Tao</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MediaTek</w:t>
      </w:r>
      <w:r w:rsidR="009274FD">
        <w:rPr>
          <w:rFonts w:ascii="Times New Roman" w:hAnsi="Times New Roman" w:cs="Times New Roman"/>
          <w:sz w:val="22"/>
          <w:szCs w:val="22"/>
        </w:rPr>
        <w:t>)</w:t>
      </w:r>
    </w:p>
    <w:p w14:paraId="3213F934" w14:textId="23C31404"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Hsu, Chien-Fang</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MediaTek</w:t>
      </w:r>
      <w:r w:rsidR="009274FD">
        <w:rPr>
          <w:rFonts w:ascii="Times New Roman" w:hAnsi="Times New Roman" w:cs="Times New Roman"/>
          <w:sz w:val="22"/>
          <w:szCs w:val="22"/>
        </w:rPr>
        <w:t>)</w:t>
      </w:r>
    </w:p>
    <w:p w14:paraId="434C0AD2" w14:textId="7B9E48F0"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Hu, Mengshi</w:t>
      </w:r>
      <w:r w:rsidR="009274FD">
        <w:rPr>
          <w:rFonts w:ascii="Times New Roman" w:hAnsi="Times New Roman" w:cs="Times New Roman"/>
          <w:sz w:val="22"/>
          <w:szCs w:val="22"/>
        </w:rPr>
        <w:t xml:space="preserve"> (</w:t>
      </w:r>
      <w:r w:rsidRPr="00620797">
        <w:rPr>
          <w:rFonts w:ascii="Times New Roman" w:hAnsi="Times New Roman" w:cs="Times New Roman"/>
          <w:sz w:val="22"/>
          <w:szCs w:val="22"/>
        </w:rPr>
        <w:t>H</w:t>
      </w:r>
      <w:r w:rsidR="009274FD">
        <w:rPr>
          <w:rFonts w:ascii="Times New Roman" w:hAnsi="Times New Roman" w:cs="Times New Roman"/>
          <w:sz w:val="22"/>
          <w:szCs w:val="22"/>
        </w:rPr>
        <w:t>uawei</w:t>
      </w:r>
      <w:r w:rsidR="00D138FF">
        <w:rPr>
          <w:rFonts w:ascii="Times New Roman" w:hAnsi="Times New Roman" w:cs="Times New Roman"/>
          <w:sz w:val="22"/>
          <w:szCs w:val="22"/>
        </w:rPr>
        <w:t xml:space="preserve"> Technologies)</w:t>
      </w:r>
    </w:p>
    <w:p w14:paraId="5747E657" w14:textId="3918BEF0"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Huang, Guogang</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D138FF">
        <w:rPr>
          <w:rFonts w:ascii="Times New Roman" w:hAnsi="Times New Roman" w:cs="Times New Roman"/>
          <w:sz w:val="22"/>
          <w:szCs w:val="22"/>
        </w:rPr>
        <w:t>)</w:t>
      </w:r>
    </w:p>
    <w:p w14:paraId="7C5C7F74" w14:textId="0BE8DE95"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Huang, Po-Kai</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Intel</w:t>
      </w:r>
      <w:r w:rsidR="00D138FF">
        <w:rPr>
          <w:rFonts w:ascii="Times New Roman" w:hAnsi="Times New Roman" w:cs="Times New Roman"/>
          <w:sz w:val="22"/>
          <w:szCs w:val="22"/>
        </w:rPr>
        <w:t>)</w:t>
      </w:r>
    </w:p>
    <w:p w14:paraId="03927BE8" w14:textId="7E7081BC"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Huang, Xiaolong</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D138FF">
        <w:rPr>
          <w:rFonts w:ascii="Times New Roman" w:hAnsi="Times New Roman" w:cs="Times New Roman"/>
          <w:sz w:val="22"/>
          <w:szCs w:val="22"/>
        </w:rPr>
        <w:t>)</w:t>
      </w:r>
    </w:p>
    <w:p w14:paraId="25A82303" w14:textId="2874391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Ibrahim, Mostafa</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w:t>
      </w:r>
      <w:r w:rsidR="00D138FF">
        <w:rPr>
          <w:rFonts w:ascii="Times New Roman" w:hAnsi="Times New Roman" w:cs="Times New Roman"/>
          <w:sz w:val="22"/>
          <w:szCs w:val="22"/>
        </w:rPr>
        <w:t>amsung)</w:t>
      </w:r>
    </w:p>
    <w:p w14:paraId="3E53F89D" w14:textId="0188AE6E"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IDO, Tetsuo</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Canon</w:t>
      </w:r>
      <w:r w:rsidR="00D138FF">
        <w:rPr>
          <w:rFonts w:ascii="Times New Roman" w:hAnsi="Times New Roman" w:cs="Times New Roman"/>
          <w:sz w:val="22"/>
          <w:szCs w:val="22"/>
        </w:rPr>
        <w:t>)</w:t>
      </w:r>
    </w:p>
    <w:p w14:paraId="367586A9" w14:textId="24A22B6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Inohiza, Hirohiko</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Canon</w:t>
      </w:r>
      <w:r w:rsidR="00D138FF">
        <w:rPr>
          <w:rFonts w:ascii="Times New Roman" w:hAnsi="Times New Roman" w:cs="Times New Roman"/>
          <w:sz w:val="22"/>
          <w:szCs w:val="22"/>
        </w:rPr>
        <w:t>)</w:t>
      </w:r>
    </w:p>
    <w:p w14:paraId="55BBE340" w14:textId="30ADBB25"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Inoue, Yasuhiko</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NTT)</w:t>
      </w:r>
    </w:p>
    <w:p w14:paraId="2409F0A2" w14:textId="2E160ACA"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Jia, Jia</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D138FF">
        <w:rPr>
          <w:rFonts w:ascii="Times New Roman" w:hAnsi="Times New Roman" w:cs="Times New Roman"/>
          <w:sz w:val="22"/>
          <w:szCs w:val="22"/>
        </w:rPr>
        <w:t>)</w:t>
      </w:r>
    </w:p>
    <w:p w14:paraId="2C613D49" w14:textId="4E074A8E"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Jiang, Jinjing</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Apple</w:t>
      </w:r>
      <w:r w:rsidR="00D138FF">
        <w:rPr>
          <w:rFonts w:ascii="Times New Roman" w:hAnsi="Times New Roman" w:cs="Times New Roman"/>
          <w:sz w:val="22"/>
          <w:szCs w:val="22"/>
        </w:rPr>
        <w:t>)</w:t>
      </w:r>
    </w:p>
    <w:p w14:paraId="2978E978" w14:textId="611D20F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Jones, Allan</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Activision</w:t>
      </w:r>
      <w:r w:rsidR="00D138FF">
        <w:rPr>
          <w:rFonts w:ascii="Times New Roman" w:hAnsi="Times New Roman" w:cs="Times New Roman"/>
          <w:sz w:val="22"/>
          <w:szCs w:val="22"/>
        </w:rPr>
        <w:t>)</w:t>
      </w:r>
    </w:p>
    <w:p w14:paraId="1EA1732B" w14:textId="4A14351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Jones, Steven</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Samsung Cambridge Solution Center</w:t>
      </w:r>
      <w:r w:rsidR="00D138FF">
        <w:rPr>
          <w:rFonts w:ascii="Times New Roman" w:hAnsi="Times New Roman" w:cs="Times New Roman"/>
          <w:sz w:val="22"/>
          <w:szCs w:val="22"/>
        </w:rPr>
        <w:t>)</w:t>
      </w:r>
    </w:p>
    <w:p w14:paraId="32CBF28B" w14:textId="26C99C9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Jones, Vincent Knowles IV</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D138FF">
        <w:rPr>
          <w:rFonts w:ascii="Times New Roman" w:hAnsi="Times New Roman" w:cs="Times New Roman"/>
          <w:sz w:val="22"/>
          <w:szCs w:val="22"/>
        </w:rPr>
        <w:t>)</w:t>
      </w:r>
    </w:p>
    <w:p w14:paraId="552481A2" w14:textId="2FC8D2E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Kakani, Naveen</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D138FF">
        <w:rPr>
          <w:rFonts w:ascii="Times New Roman" w:hAnsi="Times New Roman" w:cs="Times New Roman"/>
          <w:sz w:val="22"/>
          <w:szCs w:val="22"/>
        </w:rPr>
        <w:t>)</w:t>
      </w:r>
    </w:p>
    <w:p w14:paraId="748DF419" w14:textId="330172E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Kandala, Srinivas</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w:t>
      </w:r>
      <w:r w:rsidR="00D138FF">
        <w:rPr>
          <w:rFonts w:ascii="Times New Roman" w:hAnsi="Times New Roman" w:cs="Times New Roman"/>
          <w:sz w:val="22"/>
          <w:szCs w:val="22"/>
        </w:rPr>
        <w:t>amsung)</w:t>
      </w:r>
    </w:p>
    <w:p w14:paraId="04DA5188" w14:textId="53D9A95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Kim, Eunhee</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(ETRI)</w:t>
      </w:r>
    </w:p>
    <w:p w14:paraId="467677FE" w14:textId="3D89E9E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Kim, Youhan</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D138FF">
        <w:rPr>
          <w:rFonts w:ascii="Times New Roman" w:hAnsi="Times New Roman" w:cs="Times New Roman"/>
          <w:sz w:val="22"/>
          <w:szCs w:val="22"/>
        </w:rPr>
        <w:t>)</w:t>
      </w:r>
    </w:p>
    <w:p w14:paraId="49E61DD8" w14:textId="1284CCD7"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Kishida, Akira</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(NTT)</w:t>
      </w:r>
    </w:p>
    <w:p w14:paraId="1C13C7C1" w14:textId="5964263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Klein, Arik</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D138FF">
        <w:rPr>
          <w:rFonts w:ascii="Times New Roman" w:hAnsi="Times New Roman" w:cs="Times New Roman"/>
          <w:sz w:val="22"/>
          <w:szCs w:val="22"/>
        </w:rPr>
        <w:t>)</w:t>
      </w:r>
    </w:p>
    <w:p w14:paraId="3DE2FA40" w14:textId="5FAD954C"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lastRenderedPageBreak/>
        <w:t>Klimakov, Andrey</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D138FF">
        <w:rPr>
          <w:rFonts w:ascii="Times New Roman" w:hAnsi="Times New Roman" w:cs="Times New Roman"/>
          <w:sz w:val="22"/>
          <w:szCs w:val="22"/>
        </w:rPr>
        <w:t>)</w:t>
      </w:r>
    </w:p>
    <w:p w14:paraId="47A73980" w14:textId="6466DBC1"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Kneckt, Jarkko</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Apple</w:t>
      </w:r>
      <w:r w:rsidR="00D138FF">
        <w:rPr>
          <w:rFonts w:ascii="Times New Roman" w:hAnsi="Times New Roman" w:cs="Times New Roman"/>
          <w:sz w:val="22"/>
          <w:szCs w:val="22"/>
        </w:rPr>
        <w:t>)</w:t>
      </w:r>
    </w:p>
    <w:p w14:paraId="7555AB94" w14:textId="0BEA76A9"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Lalam, Massinissa</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SAGEMCOM SAS</w:t>
      </w:r>
      <w:r w:rsidR="00D138FF">
        <w:rPr>
          <w:rFonts w:ascii="Times New Roman" w:hAnsi="Times New Roman" w:cs="Times New Roman"/>
          <w:sz w:val="22"/>
          <w:szCs w:val="22"/>
        </w:rPr>
        <w:t>)</w:t>
      </w:r>
    </w:p>
    <w:p w14:paraId="72A442ED" w14:textId="49D814B2"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Lan, Zhou</w:t>
      </w:r>
      <w:r w:rsidR="00D138FF">
        <w:rPr>
          <w:rFonts w:ascii="Times New Roman" w:hAnsi="Times New Roman" w:cs="Times New Roman"/>
          <w:sz w:val="22"/>
          <w:szCs w:val="22"/>
        </w:rPr>
        <w:t xml:space="preserve"> (Broadcom)</w:t>
      </w:r>
    </w:p>
    <w:p w14:paraId="22A8692C" w14:textId="6C79B1A3"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Lee, Jae Seung</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ETRI</w:t>
      </w:r>
      <w:r w:rsidR="00D138FF">
        <w:rPr>
          <w:rFonts w:ascii="Times New Roman" w:hAnsi="Times New Roman" w:cs="Times New Roman"/>
          <w:sz w:val="22"/>
          <w:szCs w:val="22"/>
        </w:rPr>
        <w:t>)</w:t>
      </w:r>
    </w:p>
    <w:p w14:paraId="31D78631" w14:textId="48FAA9C7" w:rsidR="00620797" w:rsidRPr="00620797" w:rsidRDefault="00D138FF" w:rsidP="00620797">
      <w:pPr>
        <w:numPr>
          <w:ilvl w:val="1"/>
          <w:numId w:val="19"/>
        </w:numPr>
        <w:rPr>
          <w:rFonts w:ascii="Times New Roman" w:hAnsi="Times New Roman" w:cs="Times New Roman"/>
          <w:sz w:val="22"/>
          <w:szCs w:val="22"/>
        </w:rPr>
      </w:pPr>
      <w:r>
        <w:rPr>
          <w:rFonts w:ascii="Times New Roman" w:hAnsi="Times New Roman" w:cs="Times New Roman"/>
          <w:sz w:val="22"/>
          <w:szCs w:val="22"/>
        </w:rPr>
        <w:t>L</w:t>
      </w:r>
      <w:r w:rsidR="00620797" w:rsidRPr="00620797">
        <w:rPr>
          <w:rFonts w:ascii="Times New Roman" w:hAnsi="Times New Roman" w:cs="Times New Roman"/>
          <w:sz w:val="22"/>
          <w:szCs w:val="22"/>
        </w:rPr>
        <w:t>ee, Kyeseon</w:t>
      </w:r>
      <w:r>
        <w:rPr>
          <w:rFonts w:ascii="Times New Roman" w:hAnsi="Times New Roman" w:cs="Times New Roman"/>
          <w:sz w:val="22"/>
          <w:szCs w:val="22"/>
        </w:rPr>
        <w:t xml:space="preserve"> (ET</w:t>
      </w:r>
      <w:r w:rsidR="00620797" w:rsidRPr="00620797">
        <w:rPr>
          <w:rFonts w:ascii="Times New Roman" w:hAnsi="Times New Roman" w:cs="Times New Roman"/>
          <w:sz w:val="22"/>
          <w:szCs w:val="22"/>
        </w:rPr>
        <w:t>RI</w:t>
      </w:r>
      <w:r>
        <w:rPr>
          <w:rFonts w:ascii="Times New Roman" w:hAnsi="Times New Roman" w:cs="Times New Roman"/>
          <w:sz w:val="22"/>
          <w:szCs w:val="22"/>
        </w:rPr>
        <w:t>)</w:t>
      </w:r>
    </w:p>
    <w:p w14:paraId="3443CB09" w14:textId="587757EC"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Lee, Nancy</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Signify</w:t>
      </w:r>
      <w:r w:rsidR="00D138FF">
        <w:rPr>
          <w:rFonts w:ascii="Times New Roman" w:hAnsi="Times New Roman" w:cs="Times New Roman"/>
          <w:sz w:val="22"/>
          <w:szCs w:val="22"/>
        </w:rPr>
        <w:t>)</w:t>
      </w:r>
    </w:p>
    <w:p w14:paraId="27D0EBD1" w14:textId="6E439BC3"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Lee, Wookbong</w:t>
      </w:r>
      <w:r w:rsidR="00D138FF">
        <w:rPr>
          <w:rFonts w:ascii="Times New Roman" w:hAnsi="Times New Roman" w:cs="Times New Roman"/>
          <w:sz w:val="22"/>
          <w:szCs w:val="22"/>
        </w:rPr>
        <w:t xml:space="preserve"> (</w:t>
      </w:r>
      <w:r w:rsidRPr="00620797">
        <w:rPr>
          <w:rFonts w:ascii="Times New Roman" w:hAnsi="Times New Roman" w:cs="Times New Roman"/>
          <w:sz w:val="22"/>
          <w:szCs w:val="22"/>
        </w:rPr>
        <w:t>S</w:t>
      </w:r>
      <w:r w:rsidR="00D138FF">
        <w:rPr>
          <w:rFonts w:ascii="Times New Roman" w:hAnsi="Times New Roman" w:cs="Times New Roman"/>
          <w:sz w:val="22"/>
          <w:szCs w:val="22"/>
        </w:rPr>
        <w:t>amsung)</w:t>
      </w:r>
    </w:p>
    <w:p w14:paraId="14F378B6" w14:textId="7C5893CD"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Li, Bo</w:t>
      </w:r>
      <w:r w:rsidR="00712954">
        <w:rPr>
          <w:rFonts w:ascii="Times New Roman" w:hAnsi="Times New Roman" w:cs="Times New Roman"/>
          <w:sz w:val="22"/>
          <w:szCs w:val="22"/>
        </w:rPr>
        <w:t xml:space="preserve"> (</w:t>
      </w:r>
      <w:r w:rsidRPr="00620797">
        <w:rPr>
          <w:rFonts w:ascii="Times New Roman" w:hAnsi="Times New Roman" w:cs="Times New Roman"/>
          <w:sz w:val="22"/>
          <w:szCs w:val="22"/>
        </w:rPr>
        <w:t>Northwestern Polytechnical University</w:t>
      </w:r>
      <w:r w:rsidR="00712954">
        <w:rPr>
          <w:rFonts w:ascii="Times New Roman" w:hAnsi="Times New Roman" w:cs="Times New Roman"/>
          <w:sz w:val="22"/>
          <w:szCs w:val="22"/>
        </w:rPr>
        <w:t>)</w:t>
      </w:r>
    </w:p>
    <w:p w14:paraId="5B6A920B" w14:textId="3DC74F54"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Li, Jialing</w:t>
      </w:r>
      <w:r w:rsidR="00712954">
        <w:rPr>
          <w:rFonts w:ascii="Times New Roman" w:hAnsi="Times New Roman" w:cs="Times New Roman"/>
          <w:sz w:val="22"/>
          <w:szCs w:val="22"/>
        </w:rPr>
        <w:t xml:space="preserve"> (</w:t>
      </w:r>
      <w:r w:rsidRPr="00620797">
        <w:rPr>
          <w:rFonts w:ascii="Times New Roman" w:hAnsi="Times New Roman" w:cs="Times New Roman"/>
          <w:sz w:val="22"/>
          <w:szCs w:val="22"/>
        </w:rPr>
        <w:t>Qualcomm</w:t>
      </w:r>
      <w:r w:rsidR="00712954">
        <w:rPr>
          <w:rFonts w:ascii="Times New Roman" w:hAnsi="Times New Roman" w:cs="Times New Roman"/>
          <w:sz w:val="22"/>
          <w:szCs w:val="22"/>
        </w:rPr>
        <w:t>)</w:t>
      </w:r>
    </w:p>
    <w:p w14:paraId="2271851E" w14:textId="7A897426" w:rsidR="00620797" w:rsidRP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Li, Yanchun</w:t>
      </w:r>
      <w:r w:rsidR="00712954">
        <w:rPr>
          <w:rFonts w:ascii="Times New Roman" w:hAnsi="Times New Roman" w:cs="Times New Roman"/>
          <w:sz w:val="22"/>
          <w:szCs w:val="22"/>
        </w:rPr>
        <w:t xml:space="preserve"> (</w:t>
      </w:r>
      <w:r w:rsidRPr="00620797">
        <w:rPr>
          <w:rFonts w:ascii="Times New Roman" w:hAnsi="Times New Roman" w:cs="Times New Roman"/>
          <w:sz w:val="22"/>
          <w:szCs w:val="22"/>
        </w:rPr>
        <w:t>Huawei Technologies France</w:t>
      </w:r>
      <w:r w:rsidR="00712954">
        <w:rPr>
          <w:rFonts w:ascii="Times New Roman" w:hAnsi="Times New Roman" w:cs="Times New Roman"/>
          <w:sz w:val="22"/>
          <w:szCs w:val="22"/>
        </w:rPr>
        <w:t>)</w:t>
      </w:r>
    </w:p>
    <w:p w14:paraId="7574BB82" w14:textId="4B3B1211" w:rsidR="00620797" w:rsidRDefault="00620797" w:rsidP="00620797">
      <w:pPr>
        <w:numPr>
          <w:ilvl w:val="1"/>
          <w:numId w:val="19"/>
        </w:numPr>
        <w:rPr>
          <w:rFonts w:ascii="Times New Roman" w:hAnsi="Times New Roman" w:cs="Times New Roman"/>
          <w:sz w:val="22"/>
          <w:szCs w:val="22"/>
        </w:rPr>
      </w:pPr>
      <w:r w:rsidRPr="00620797">
        <w:rPr>
          <w:rFonts w:ascii="Times New Roman" w:hAnsi="Times New Roman" w:cs="Times New Roman"/>
          <w:sz w:val="22"/>
          <w:szCs w:val="22"/>
        </w:rPr>
        <w:t>Li, Yiqing</w:t>
      </w:r>
      <w:r w:rsidR="00712954">
        <w:rPr>
          <w:rFonts w:ascii="Times New Roman" w:hAnsi="Times New Roman" w:cs="Times New Roman"/>
          <w:sz w:val="22"/>
          <w:szCs w:val="22"/>
        </w:rPr>
        <w:t xml:space="preserve"> (</w:t>
      </w:r>
      <w:r w:rsidRPr="00620797">
        <w:rPr>
          <w:rFonts w:ascii="Times New Roman" w:hAnsi="Times New Roman" w:cs="Times New Roman"/>
          <w:sz w:val="22"/>
          <w:szCs w:val="22"/>
        </w:rPr>
        <w:t>Huawei Technologies</w:t>
      </w:r>
      <w:r w:rsidR="00712954">
        <w:rPr>
          <w:rFonts w:ascii="Times New Roman" w:hAnsi="Times New Roman" w:cs="Times New Roman"/>
          <w:sz w:val="22"/>
          <w:szCs w:val="22"/>
        </w:rPr>
        <w:t>)</w:t>
      </w:r>
    </w:p>
    <w:p w14:paraId="26D93FDD" w14:textId="5C67462C" w:rsidR="00620797" w:rsidRPr="00620797" w:rsidRDefault="00620797" w:rsidP="00620797">
      <w:pPr>
        <w:rPr>
          <w:rFonts w:ascii="Times New Roman" w:hAnsi="Times New Roman" w:cs="Times New Roman" w:hint="eastAsia"/>
          <w:sz w:val="22"/>
          <w:szCs w:val="22"/>
        </w:rPr>
        <w:sectPr w:rsidR="00620797" w:rsidRPr="00620797" w:rsidSect="00D326CB">
          <w:type w:val="continuous"/>
          <w:pgSz w:w="12240" w:h="15840" w:code="1"/>
          <w:pgMar w:top="1080" w:right="1080" w:bottom="1080" w:left="1080" w:header="432" w:footer="432" w:gutter="720"/>
          <w:cols w:num="2" w:space="720"/>
        </w:sectPr>
      </w:pPr>
    </w:p>
    <w:p w14:paraId="7773B8F4" w14:textId="77777777" w:rsidR="0055056A" w:rsidRDefault="0055056A" w:rsidP="0055056A">
      <w:pPr>
        <w:rPr>
          <w:rFonts w:ascii="Times New Roman" w:hAnsi="Times New Roman" w:cs="Times New Roman"/>
          <w:b/>
        </w:rPr>
      </w:pPr>
    </w:p>
    <w:p w14:paraId="2D8B6745" w14:textId="77777777" w:rsidR="0055056A" w:rsidRDefault="0055056A" w:rsidP="0055056A">
      <w:pPr>
        <w:rPr>
          <w:rFonts w:ascii="Times New Roman" w:hAnsi="Times New Roman" w:cs="Times New Roman"/>
          <w:b/>
        </w:rPr>
      </w:pPr>
    </w:p>
    <w:p w14:paraId="58059B01" w14:textId="77777777" w:rsidR="0055056A" w:rsidRDefault="0055056A" w:rsidP="0055056A">
      <w:pPr>
        <w:numPr>
          <w:ilvl w:val="0"/>
          <w:numId w:val="19"/>
        </w:numPr>
        <w:rPr>
          <w:rFonts w:ascii="Times New Roman" w:hAnsi="Times New Roman" w:cs="Times New Roman"/>
          <w:b/>
        </w:rPr>
      </w:pPr>
      <w:r>
        <w:rPr>
          <w:rFonts w:ascii="Times New Roman" w:hAnsi="Times New Roman" w:cs="Times New Roman"/>
          <w:b/>
        </w:rPr>
        <w:t>Agenda Setting</w:t>
      </w:r>
    </w:p>
    <w:p w14:paraId="6A186681" w14:textId="516B933B"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712954">
        <w:rPr>
          <w:rFonts w:ascii="Times New Roman" w:hAnsi="Times New Roman" w:cs="Times New Roman"/>
          <w:sz w:val="22"/>
          <w:szCs w:val="22"/>
        </w:rPr>
        <w:t>online session</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712954">
        <w:rPr>
          <w:rFonts w:ascii="Times New Roman" w:hAnsi="Times New Roman" w:cs="Times New Roman"/>
          <w:sz w:val="22"/>
          <w:szCs w:val="22"/>
        </w:rPr>
        <w:t>14</w:t>
      </w:r>
      <w:r w:rsidR="00712954" w:rsidRPr="0071295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5214758" w14:textId="77777777" w:rsidR="0055056A" w:rsidRPr="00CC44AD" w:rsidRDefault="0055056A" w:rsidP="0055056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8BAC4B3" w14:textId="77777777" w:rsidR="0055056A" w:rsidRPr="00CC44AD" w:rsidRDefault="0055056A" w:rsidP="0055056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018D6AE" w14:textId="77777777" w:rsidR="0055056A" w:rsidRDefault="0055056A" w:rsidP="0055056A">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3F087E8" w14:textId="77777777" w:rsidR="0055056A" w:rsidRPr="00CC44AD" w:rsidRDefault="0055056A" w:rsidP="0055056A">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D9AC00C" w14:textId="77777777" w:rsidR="0055056A" w:rsidRDefault="0055056A" w:rsidP="0055056A">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4C6746F" w14:textId="2E5FC923" w:rsidR="0055056A" w:rsidRDefault="0055056A" w:rsidP="0055056A">
      <w:pPr>
        <w:numPr>
          <w:ilvl w:val="3"/>
          <w:numId w:val="19"/>
        </w:numPr>
        <w:rPr>
          <w:rFonts w:ascii="Times New Roman" w:hAnsi="Times New Roman" w:cs="Times New Roman"/>
          <w:sz w:val="22"/>
          <w:szCs w:val="22"/>
        </w:rPr>
      </w:pPr>
      <w:r>
        <w:rPr>
          <w:rFonts w:ascii="Times New Roman" w:hAnsi="Times New Roman" w:cs="Times New Roman"/>
          <w:sz w:val="22"/>
          <w:szCs w:val="22"/>
        </w:rPr>
        <w:t>Doc.11-20-</w:t>
      </w:r>
      <w:r w:rsidR="00A36F65">
        <w:rPr>
          <w:rFonts w:ascii="Times New Roman" w:hAnsi="Times New Roman" w:cs="Times New Roman"/>
          <w:sz w:val="22"/>
          <w:szCs w:val="22"/>
        </w:rPr>
        <w:t>1022</w:t>
      </w:r>
      <w:r>
        <w:rPr>
          <w:rFonts w:ascii="Times New Roman" w:hAnsi="Times New Roman" w:cs="Times New Roman"/>
          <w:sz w:val="22"/>
          <w:szCs w:val="22"/>
        </w:rPr>
        <w:t>: CID</w:t>
      </w:r>
      <w:r w:rsidR="00A36F65">
        <w:rPr>
          <w:rFonts w:ascii="Times New Roman" w:hAnsi="Times New Roman" w:cs="Times New Roman"/>
          <w:sz w:val="22"/>
          <w:szCs w:val="22"/>
        </w:rPr>
        <w:t>s</w:t>
      </w:r>
      <w:r>
        <w:rPr>
          <w:rFonts w:ascii="Times New Roman" w:hAnsi="Times New Roman" w:cs="Times New Roman"/>
          <w:sz w:val="22"/>
          <w:szCs w:val="22"/>
        </w:rPr>
        <w:t xml:space="preserve"> </w:t>
      </w:r>
      <w:r w:rsidR="00A36F65" w:rsidRPr="00A36F65">
        <w:rPr>
          <w:rFonts w:ascii="Times New Roman" w:hAnsi="Times New Roman" w:cs="Times New Roman"/>
          <w:sz w:val="22"/>
          <w:szCs w:val="22"/>
        </w:rPr>
        <w:t>24381, 24389, 24403, 24470, 24565</w:t>
      </w:r>
    </w:p>
    <w:p w14:paraId="5B43D96D" w14:textId="0A45323F" w:rsidR="00A36F65" w:rsidRDefault="00A36F65" w:rsidP="0055056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oc.11-20-0979: CIDs 24222, 24223, 24224</w:t>
      </w:r>
    </w:p>
    <w:p w14:paraId="1BA54C44" w14:textId="1AC74D24" w:rsidR="00A36F65" w:rsidRDefault="00A36F65" w:rsidP="0055056A">
      <w:pPr>
        <w:numPr>
          <w:ilvl w:val="3"/>
          <w:numId w:val="19"/>
        </w:numPr>
        <w:rPr>
          <w:rFonts w:ascii="Times New Roman" w:hAnsi="Times New Roman" w:cs="Times New Roman"/>
          <w:sz w:val="22"/>
          <w:szCs w:val="22"/>
        </w:rPr>
      </w:pPr>
      <w:r>
        <w:rPr>
          <w:rFonts w:ascii="Times New Roman" w:hAnsi="Times New Roman" w:cs="Times New Roman"/>
          <w:sz w:val="22"/>
          <w:szCs w:val="22"/>
        </w:rPr>
        <w:t>Doc.11-20-0958: Text change</w:t>
      </w:r>
    </w:p>
    <w:p w14:paraId="2C6DABB4" w14:textId="77777777" w:rsidR="0055056A" w:rsidRPr="00CC44AD" w:rsidRDefault="0055056A" w:rsidP="0055056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61524B6C" w14:textId="77777777" w:rsidR="00A36F65" w:rsidRPr="00A36F65" w:rsidRDefault="00A36F65" w:rsidP="00A36F65">
      <w:pPr>
        <w:numPr>
          <w:ilvl w:val="2"/>
          <w:numId w:val="19"/>
        </w:numPr>
        <w:ind w:hanging="657"/>
        <w:rPr>
          <w:rFonts w:ascii="Times New Roman" w:hAnsi="Times New Roman" w:cs="Times New Roman"/>
          <w:sz w:val="22"/>
          <w:szCs w:val="22"/>
        </w:rPr>
      </w:pPr>
      <w:hyperlink r:id="rId10" w:history="1">
        <w:r w:rsidRPr="00A36F65">
          <w:rPr>
            <w:rStyle w:val="a6"/>
            <w:rFonts w:ascii="Times New Roman" w:hAnsi="Times New Roman" w:cs="Times New Roman"/>
            <w:sz w:val="22"/>
            <w:szCs w:val="22"/>
          </w:rPr>
          <w:t>https://mentor.ieee.org/802.11/dcn/20/11-20-1029-00-00ax-phy-capability-he-mu-ppdu-rx-max-nhe-ltf-proposal.docx</w:t>
        </w:r>
      </w:hyperlink>
      <w:r w:rsidRPr="00A36F65">
        <w:rPr>
          <w:rFonts w:ascii="Times New Roman" w:hAnsi="Times New Roman" w:cs="Times New Roman"/>
          <w:sz w:val="22"/>
          <w:szCs w:val="22"/>
        </w:rPr>
        <w:t xml:space="preserve">  - Yan Zhang</w:t>
      </w:r>
    </w:p>
    <w:p w14:paraId="2D245C01" w14:textId="77777777" w:rsidR="00A36F65" w:rsidRPr="00A36F65" w:rsidRDefault="00A36F65" w:rsidP="00A36F65">
      <w:pPr>
        <w:numPr>
          <w:ilvl w:val="2"/>
          <w:numId w:val="19"/>
        </w:numPr>
        <w:ind w:hanging="657"/>
        <w:rPr>
          <w:rFonts w:ascii="Times New Roman" w:hAnsi="Times New Roman" w:cs="Times New Roman"/>
          <w:sz w:val="22"/>
          <w:szCs w:val="22"/>
        </w:rPr>
      </w:pPr>
      <w:hyperlink r:id="rId11" w:history="1">
        <w:r w:rsidRPr="00A36F65">
          <w:rPr>
            <w:rStyle w:val="a6"/>
            <w:rFonts w:ascii="Times New Roman" w:hAnsi="Times New Roman" w:cs="Times New Roman"/>
            <w:sz w:val="22"/>
            <w:szCs w:val="22"/>
          </w:rPr>
          <w:t>https://mentor.ieee.org/802.11/dcn/20/11-20-1068-00-00ax-sa1-misc-cr.docx</w:t>
        </w:r>
      </w:hyperlink>
      <w:r w:rsidRPr="00A36F65">
        <w:rPr>
          <w:rFonts w:ascii="Times New Roman" w:hAnsi="Times New Roman" w:cs="Times New Roman"/>
          <w:sz w:val="22"/>
          <w:szCs w:val="22"/>
        </w:rPr>
        <w:t xml:space="preserve"> - Youhan Kim</w:t>
      </w:r>
    </w:p>
    <w:p w14:paraId="66EA702C" w14:textId="77777777" w:rsidR="00A36F65" w:rsidRPr="00A36F65" w:rsidRDefault="00A36F65" w:rsidP="00A36F65">
      <w:pPr>
        <w:numPr>
          <w:ilvl w:val="2"/>
          <w:numId w:val="19"/>
        </w:numPr>
        <w:ind w:hanging="657"/>
        <w:rPr>
          <w:rFonts w:ascii="Times New Roman" w:hAnsi="Times New Roman" w:cs="Times New Roman"/>
          <w:sz w:val="22"/>
          <w:szCs w:val="22"/>
        </w:rPr>
      </w:pPr>
      <w:hyperlink r:id="rId12" w:history="1">
        <w:r w:rsidRPr="00A36F65">
          <w:rPr>
            <w:rStyle w:val="a6"/>
            <w:rFonts w:ascii="Times New Roman" w:hAnsi="Times New Roman" w:cs="Times New Roman"/>
            <w:sz w:val="22"/>
            <w:szCs w:val="22"/>
          </w:rPr>
          <w:t>https://mentor.ieee.org/802.11/dcn/20/11-20-1054-00-00ax-resolutions-to-cids-24093-24097.docx</w:t>
        </w:r>
      </w:hyperlink>
      <w:r w:rsidRPr="00A36F65">
        <w:rPr>
          <w:rFonts w:ascii="Times New Roman" w:hAnsi="Times New Roman" w:cs="Times New Roman"/>
          <w:sz w:val="22"/>
          <w:szCs w:val="22"/>
        </w:rPr>
        <w:t xml:space="preserve"> - </w:t>
      </w:r>
      <w:r w:rsidRPr="00A36F65">
        <w:rPr>
          <w:rFonts w:ascii="Times New Roman" w:hAnsi="Times New Roman" w:cs="Times New Roman"/>
          <w:sz w:val="22"/>
          <w:szCs w:val="22"/>
          <w:lang w:val="en-CA"/>
        </w:rPr>
        <w:t>Tomoko Adachi </w:t>
      </w:r>
    </w:p>
    <w:p w14:paraId="29895EB8" w14:textId="77777777" w:rsidR="00A36F65" w:rsidRPr="00A36F65" w:rsidRDefault="00A36F65" w:rsidP="00A36F65">
      <w:pPr>
        <w:numPr>
          <w:ilvl w:val="2"/>
          <w:numId w:val="19"/>
        </w:numPr>
        <w:ind w:hanging="657"/>
        <w:rPr>
          <w:rFonts w:ascii="Times New Roman" w:hAnsi="Times New Roman" w:cs="Times New Roman"/>
          <w:sz w:val="22"/>
          <w:szCs w:val="22"/>
        </w:rPr>
      </w:pPr>
      <w:hyperlink r:id="rId13" w:history="1">
        <w:r w:rsidRPr="00A36F65">
          <w:rPr>
            <w:rStyle w:val="a6"/>
            <w:rFonts w:ascii="Times New Roman" w:hAnsi="Times New Roman" w:cs="Times New Roman"/>
            <w:sz w:val="22"/>
            <w:szCs w:val="22"/>
          </w:rPr>
          <w:t>https://mentor.ieee.org/802.11/dcn/20/11-20-0716-05-00ax-sa1-sounding-comments.docx</w:t>
        </w:r>
      </w:hyperlink>
      <w:r w:rsidRPr="00A36F65">
        <w:rPr>
          <w:rFonts w:ascii="Times New Roman" w:hAnsi="Times New Roman" w:cs="Times New Roman"/>
          <w:sz w:val="22"/>
          <w:szCs w:val="22"/>
        </w:rPr>
        <w:t xml:space="preserve"> - Menzo Wentink</w:t>
      </w:r>
    </w:p>
    <w:p w14:paraId="4ED80303" w14:textId="31F1EFCD" w:rsidR="0055056A" w:rsidRPr="00CC44AD" w:rsidRDefault="0055056A" w:rsidP="00A36F65">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4FF86BA5" w14:textId="77777777" w:rsidR="0055056A" w:rsidRPr="00CC44AD" w:rsidRDefault="0055056A" w:rsidP="0055056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84685D1"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1488537B" w14:textId="77777777" w:rsidR="0055056A" w:rsidRPr="00CC44AD" w:rsidRDefault="0055056A" w:rsidP="0055056A">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CF76422" w14:textId="7C1A418E" w:rsidR="0055056A" w:rsidRPr="00CC44AD" w:rsidRDefault="0055056A" w:rsidP="0055056A">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w:t>
      </w:r>
      <w:r w:rsidR="00654602">
        <w:rPr>
          <w:rFonts w:ascii="Times New Roman" w:hAnsi="Times New Roman" w:cs="Times New Roman"/>
          <w:b/>
          <w:sz w:val="22"/>
          <w:szCs w:val="22"/>
          <w:highlight w:val="green"/>
        </w:rPr>
        <w:t>online session</w:t>
      </w:r>
      <w:r w:rsidRPr="00CC44AD">
        <w:rPr>
          <w:rFonts w:ascii="Times New Roman" w:hAnsi="Times New Roman" w:cs="Times New Roman" w:hint="eastAsia"/>
          <w:b/>
          <w:sz w:val="22"/>
          <w:szCs w:val="22"/>
          <w:highlight w:val="green"/>
        </w:rPr>
        <w:t xml:space="preserv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654602">
        <w:rPr>
          <w:rFonts w:ascii="Times New Roman" w:hAnsi="Times New Roman" w:cs="Times New Roman"/>
          <w:b/>
          <w:sz w:val="22"/>
          <w:szCs w:val="22"/>
          <w:highlight w:val="green"/>
        </w:rPr>
        <w:t>14</w:t>
      </w:r>
      <w:r w:rsidR="00654602" w:rsidRPr="00654602">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49C94D02" w14:textId="77777777" w:rsidR="0055056A" w:rsidRPr="003B5E56" w:rsidRDefault="0055056A" w:rsidP="0055056A">
      <w:pPr>
        <w:rPr>
          <w:rFonts w:ascii="Times New Roman" w:hAnsi="Times New Roman" w:cs="Times New Roman"/>
          <w:sz w:val="22"/>
          <w:szCs w:val="22"/>
        </w:rPr>
      </w:pPr>
    </w:p>
    <w:p w14:paraId="4A9C2BB4" w14:textId="77777777" w:rsidR="0055056A" w:rsidRPr="00CC44AD" w:rsidRDefault="0055056A" w:rsidP="0055056A">
      <w:pPr>
        <w:rPr>
          <w:rFonts w:ascii="Times New Roman" w:hAnsi="Times New Roman" w:cs="Times New Roman"/>
          <w:sz w:val="22"/>
          <w:szCs w:val="22"/>
        </w:rPr>
      </w:pPr>
    </w:p>
    <w:p w14:paraId="64457A65" w14:textId="77777777" w:rsidR="0055056A" w:rsidRPr="00F63366" w:rsidRDefault="0055056A" w:rsidP="0055056A">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58756502"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AB0E248"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5EE5B4DA" w14:textId="77777777" w:rsidR="0055056A" w:rsidRPr="00CC44AD" w:rsidRDefault="0055056A" w:rsidP="0055056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2D580116" w14:textId="77777777" w:rsidR="0055056A" w:rsidRPr="00CC44AD" w:rsidRDefault="0055056A" w:rsidP="0055056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42E866E"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7E7F0D8" w14:textId="77777777" w:rsidR="0055056A" w:rsidRPr="00CC44AD" w:rsidRDefault="0055056A" w:rsidP="0055056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080F61DE" w14:textId="77777777" w:rsidR="0055056A" w:rsidRPr="00CC44AD" w:rsidRDefault="0055056A" w:rsidP="0055056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512A3B7E" w14:textId="77777777" w:rsidR="0055056A" w:rsidRPr="00CC44AD" w:rsidRDefault="0055056A" w:rsidP="0055056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C39334E" w14:textId="77777777" w:rsidR="0055056A" w:rsidRPr="00CC44AD" w:rsidRDefault="0055056A" w:rsidP="0055056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If anyone in this meeting is personally aware of the holder of any patent claims that are potentially essential to implementation of the proposed standard(s) under consideration by </w:t>
      </w:r>
      <w:r w:rsidRPr="00CC44AD">
        <w:rPr>
          <w:rFonts w:ascii="Times New Roman" w:hAnsi="Times New Roman" w:cs="Times New Roman"/>
          <w:sz w:val="22"/>
          <w:szCs w:val="22"/>
        </w:rPr>
        <w:lastRenderedPageBreak/>
        <w:t>this group and that are not already the subject of an Accepted Letter of Assurance, please respond at this time by providing relevant information to the WG Chair</w:t>
      </w:r>
    </w:p>
    <w:p w14:paraId="19720BB5" w14:textId="77777777" w:rsidR="0055056A" w:rsidRPr="00CC44AD" w:rsidRDefault="0055056A" w:rsidP="0055056A">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4737E676" w14:textId="77777777" w:rsidR="0055056A" w:rsidRPr="00CC44AD" w:rsidRDefault="0055056A" w:rsidP="0055056A">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6911030" w14:textId="77777777" w:rsidR="0055056A" w:rsidRPr="00CC44AD" w:rsidRDefault="0055056A" w:rsidP="0055056A">
      <w:pPr>
        <w:rPr>
          <w:rFonts w:ascii="Times New Roman" w:hAnsi="Times New Roman" w:cs="Times New Roman"/>
          <w:b/>
          <w:sz w:val="22"/>
          <w:szCs w:val="22"/>
        </w:rPr>
      </w:pPr>
    </w:p>
    <w:p w14:paraId="4626DAAD"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BA00580"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4FFD37F"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5617A5E"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7A029B7" w14:textId="77777777" w:rsidR="0055056A" w:rsidRPr="00CC44AD" w:rsidRDefault="0055056A" w:rsidP="0055056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66D027C" w14:textId="77777777" w:rsidR="0055056A" w:rsidRPr="00CC44AD" w:rsidRDefault="0055056A" w:rsidP="0055056A">
      <w:pPr>
        <w:rPr>
          <w:rFonts w:ascii="Times New Roman" w:hAnsi="Times New Roman" w:cs="Times New Roman"/>
          <w:sz w:val="20"/>
          <w:szCs w:val="22"/>
        </w:rPr>
      </w:pPr>
    </w:p>
    <w:p w14:paraId="3F0520F2" w14:textId="77777777" w:rsidR="0055056A" w:rsidRPr="00CC44AD" w:rsidRDefault="0055056A" w:rsidP="0055056A">
      <w:pPr>
        <w:rPr>
          <w:rFonts w:ascii="Times New Roman" w:eastAsiaTheme="minorEastAsia" w:hAnsi="Times New Roman" w:cs="Times New Roman"/>
          <w:color w:val="000000"/>
          <w:sz w:val="22"/>
          <w:szCs w:val="22"/>
        </w:rPr>
      </w:pPr>
    </w:p>
    <w:p w14:paraId="42CDABD8" w14:textId="77777777" w:rsidR="0055056A" w:rsidRDefault="0055056A" w:rsidP="0055056A">
      <w:pPr>
        <w:numPr>
          <w:ilvl w:val="0"/>
          <w:numId w:val="19"/>
        </w:numPr>
        <w:rPr>
          <w:rFonts w:ascii="Times New Roman" w:hAnsi="Times New Roman" w:cs="Times New Roman"/>
          <w:b/>
        </w:rPr>
      </w:pPr>
      <w:r>
        <w:rPr>
          <w:rFonts w:ascii="Times New Roman" w:hAnsi="Times New Roman" w:cs="Times New Roman" w:hint="eastAsia"/>
          <w:b/>
        </w:rPr>
        <w:t>Announcement</w:t>
      </w:r>
    </w:p>
    <w:p w14:paraId="674665B1" w14:textId="77777777" w:rsidR="0055056A" w:rsidRPr="00FD4BC2" w:rsidRDefault="0055056A" w:rsidP="0055056A">
      <w:pPr>
        <w:numPr>
          <w:ilvl w:val="1"/>
          <w:numId w:val="1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2B82A8B" w14:textId="77777777" w:rsidR="0055056A" w:rsidRPr="00FD4BC2" w:rsidRDefault="0055056A" w:rsidP="0055056A">
      <w:pPr>
        <w:rPr>
          <w:rFonts w:ascii="Times New Roman" w:eastAsiaTheme="minorEastAsia" w:hAnsi="Times New Roman" w:cs="Times New Roman"/>
          <w:color w:val="000000"/>
          <w:sz w:val="22"/>
          <w:szCs w:val="22"/>
        </w:rPr>
      </w:pPr>
    </w:p>
    <w:p w14:paraId="3E44D7E9" w14:textId="77777777" w:rsidR="0055056A" w:rsidRPr="00FD4BC2" w:rsidRDefault="0055056A" w:rsidP="0055056A">
      <w:pPr>
        <w:rPr>
          <w:rFonts w:ascii="Times New Roman" w:eastAsiaTheme="minorEastAsia" w:hAnsi="Times New Roman" w:cs="Times New Roman"/>
          <w:color w:val="000000"/>
          <w:sz w:val="22"/>
          <w:szCs w:val="22"/>
        </w:rPr>
      </w:pPr>
    </w:p>
    <w:p w14:paraId="721BCF12" w14:textId="40571D36" w:rsidR="0055056A" w:rsidRDefault="0055056A" w:rsidP="0055056A">
      <w:pPr>
        <w:numPr>
          <w:ilvl w:val="0"/>
          <w:numId w:val="19"/>
        </w:numPr>
        <w:rPr>
          <w:rFonts w:ascii="Times New Roman" w:hAnsi="Times New Roman" w:cs="Times New Roman"/>
          <w:b/>
        </w:rPr>
      </w:pPr>
      <w:r>
        <w:rPr>
          <w:rFonts w:ascii="Times New Roman" w:hAnsi="Times New Roman" w:cs="Times New Roman"/>
          <w:b/>
        </w:rPr>
        <w:t>CR Motion</w:t>
      </w:r>
    </w:p>
    <w:p w14:paraId="4C477C74" w14:textId="5E0825B8" w:rsidR="00A36F65" w:rsidRDefault="00A36F65" w:rsidP="00A36F65">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oc.11-20-0958-00, “</w:t>
      </w:r>
      <w:r w:rsidR="00FE76D4" w:rsidRPr="00FE76D4">
        <w:rPr>
          <w:rFonts w:ascii="Times New Roman" w:hAnsi="Times New Roman" w:cs="Times New Roman"/>
          <w:b/>
          <w:sz w:val="22"/>
          <w:szCs w:val="22"/>
        </w:rPr>
        <w:t>Filtered Neighbor AP subfield in Reduced Neighbor Report element</w:t>
      </w:r>
      <w:r>
        <w:rPr>
          <w:rFonts w:ascii="Times New Roman" w:hAnsi="Times New Roman" w:cs="Times New Roman"/>
          <w:b/>
          <w:sz w:val="22"/>
          <w:szCs w:val="22"/>
        </w:rPr>
        <w:t>,” by Abhishek Patil (Qualcomm)</w:t>
      </w:r>
    </w:p>
    <w:p w14:paraId="4417080A" w14:textId="3C0A6FEB" w:rsidR="00FE76D4" w:rsidRDefault="00FE76D4" w:rsidP="00A36F65">
      <w:pPr>
        <w:numPr>
          <w:ilvl w:val="2"/>
          <w:numId w:val="19"/>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ummary</w:t>
      </w:r>
    </w:p>
    <w:p w14:paraId="213B0A3A" w14:textId="71041142" w:rsidR="00FE76D4" w:rsidRDefault="00FE76D4" w:rsidP="00FE76D4">
      <w:pPr>
        <w:numPr>
          <w:ilvl w:val="3"/>
          <w:numId w:val="19"/>
        </w:numPr>
        <w:rPr>
          <w:rFonts w:ascii="Times New Roman" w:hAnsi="Times New Roman" w:cs="Times New Roman"/>
          <w:bCs/>
          <w:sz w:val="22"/>
          <w:szCs w:val="22"/>
        </w:rPr>
      </w:pPr>
      <w:r>
        <w:rPr>
          <w:rFonts w:ascii="Times New Roman" w:hAnsi="Times New Roman" w:cs="Times New Roman"/>
          <w:bCs/>
          <w:sz w:val="22"/>
          <w:szCs w:val="22"/>
        </w:rPr>
        <w:t>As explained in the previous teleconference, this change was for the consistency with the change made by TGmd.</w:t>
      </w:r>
    </w:p>
    <w:p w14:paraId="5A43EDC8" w14:textId="33641309" w:rsidR="00A36F65" w:rsidRDefault="00A36F65" w:rsidP="00FE76D4">
      <w:pPr>
        <w:numPr>
          <w:ilvl w:val="3"/>
          <w:numId w:val="19"/>
        </w:numPr>
        <w:rPr>
          <w:rFonts w:ascii="Times New Roman" w:hAnsi="Times New Roman" w:cs="Times New Roman"/>
          <w:bCs/>
          <w:sz w:val="22"/>
          <w:szCs w:val="22"/>
        </w:rPr>
      </w:pPr>
      <w:r w:rsidRPr="00A36F65">
        <w:rPr>
          <w:rFonts w:ascii="Times New Roman" w:hAnsi="Times New Roman" w:cs="Times New Roman" w:hint="eastAsia"/>
          <w:bCs/>
          <w:sz w:val="22"/>
          <w:szCs w:val="22"/>
        </w:rPr>
        <w:t>A</w:t>
      </w:r>
      <w:r w:rsidRPr="00A36F65">
        <w:rPr>
          <w:rFonts w:ascii="Times New Roman" w:hAnsi="Times New Roman" w:cs="Times New Roman"/>
          <w:bCs/>
          <w:sz w:val="22"/>
          <w:szCs w:val="22"/>
        </w:rPr>
        <w:t xml:space="preserve">bhishek is not on the call. </w:t>
      </w:r>
      <w:r>
        <w:rPr>
          <w:rFonts w:ascii="Times New Roman" w:hAnsi="Times New Roman" w:cs="Times New Roman"/>
          <w:bCs/>
          <w:sz w:val="22"/>
          <w:szCs w:val="22"/>
        </w:rPr>
        <w:t>There is no change after the last presentation.</w:t>
      </w:r>
    </w:p>
    <w:p w14:paraId="4465C4B2" w14:textId="47F8CECA" w:rsidR="00A36F65" w:rsidRDefault="00A36F65" w:rsidP="00A36F65">
      <w:pPr>
        <w:numPr>
          <w:ilvl w:val="2"/>
          <w:numId w:val="19"/>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 No discussion.</w:t>
      </w:r>
    </w:p>
    <w:p w14:paraId="244E2919" w14:textId="658B662B" w:rsidR="00A36F65" w:rsidRDefault="00A36F65" w:rsidP="00A36F65">
      <w:pPr>
        <w:pBdr>
          <w:bottom w:val="double" w:sz="6" w:space="1" w:color="auto"/>
        </w:pBdr>
        <w:ind w:left="720"/>
        <w:rPr>
          <w:rFonts w:ascii="Times New Roman" w:hAnsi="Times New Roman" w:cs="Times New Roman" w:hint="eastAsia"/>
          <w:bCs/>
          <w:sz w:val="22"/>
          <w:szCs w:val="22"/>
        </w:rPr>
      </w:pPr>
    </w:p>
    <w:p w14:paraId="7FAC2353" w14:textId="77777777" w:rsidR="00A36F65" w:rsidRDefault="00A36F65" w:rsidP="00A36F65">
      <w:pPr>
        <w:rPr>
          <w:rFonts w:ascii="Times New Roman" w:hAnsi="Times New Roman" w:cs="Times New Roman" w:hint="eastAsia"/>
          <w:bCs/>
          <w:sz w:val="22"/>
          <w:szCs w:val="22"/>
        </w:rPr>
      </w:pPr>
    </w:p>
    <w:p w14:paraId="2F21F7B2" w14:textId="39DB11FF" w:rsidR="00A36F65" w:rsidRPr="00FE76D4" w:rsidRDefault="00A36F65" w:rsidP="00A36F65">
      <w:pPr>
        <w:numPr>
          <w:ilvl w:val="2"/>
          <w:numId w:val="19"/>
        </w:numPr>
        <w:rPr>
          <w:rFonts w:ascii="Times New Roman" w:hAnsi="Times New Roman" w:cs="Times New Roman"/>
          <w:b/>
          <w:sz w:val="22"/>
          <w:szCs w:val="22"/>
          <w:highlight w:val="yellow"/>
        </w:rPr>
      </w:pPr>
      <w:r w:rsidRPr="00FE76D4">
        <w:rPr>
          <w:rFonts w:ascii="Times New Roman" w:hAnsi="Times New Roman" w:cs="Times New Roman" w:hint="eastAsia"/>
          <w:b/>
          <w:sz w:val="22"/>
          <w:szCs w:val="22"/>
          <w:highlight w:val="yellow"/>
        </w:rPr>
        <w:t>M</w:t>
      </w:r>
      <w:r w:rsidRPr="00FE76D4">
        <w:rPr>
          <w:rFonts w:ascii="Times New Roman" w:hAnsi="Times New Roman" w:cs="Times New Roman"/>
          <w:b/>
          <w:sz w:val="22"/>
          <w:szCs w:val="22"/>
          <w:highlight w:val="yellow"/>
        </w:rPr>
        <w:t xml:space="preserve">AC Motion #134: </w:t>
      </w:r>
      <w:r w:rsidRPr="00FE76D4">
        <w:rPr>
          <w:rFonts w:ascii="Times New Roman" w:hAnsi="Times New Roman" w:cs="Times New Roman"/>
          <w:b/>
          <w:sz w:val="22"/>
          <w:szCs w:val="22"/>
          <w:highlight w:val="yellow"/>
        </w:rPr>
        <w:t>Move to accept text changes in doc 11-20/0958r0</w:t>
      </w:r>
      <w:r w:rsidRPr="00FE76D4">
        <w:rPr>
          <w:rFonts w:ascii="Times New Roman" w:hAnsi="Times New Roman" w:cs="Times New Roman"/>
          <w:b/>
          <w:sz w:val="22"/>
          <w:szCs w:val="22"/>
          <w:highlight w:val="yellow"/>
        </w:rPr>
        <w:t>.</w:t>
      </w:r>
    </w:p>
    <w:p w14:paraId="2D078803" w14:textId="77777777" w:rsidR="00A36F65" w:rsidRPr="00A36F65" w:rsidRDefault="00A36F65" w:rsidP="00A36F65">
      <w:pPr>
        <w:rPr>
          <w:rFonts w:ascii="Times New Roman" w:hAnsi="Times New Roman" w:cs="Times New Roman" w:hint="eastAsia"/>
          <w:bCs/>
          <w:sz w:val="22"/>
          <w:szCs w:val="22"/>
          <w:highlight w:val="yellow"/>
        </w:rPr>
      </w:pPr>
    </w:p>
    <w:p w14:paraId="122FD514" w14:textId="09D43525" w:rsidR="00A36F65" w:rsidRPr="00A36F65" w:rsidRDefault="00A36F65" w:rsidP="00A36F65">
      <w:pPr>
        <w:numPr>
          <w:ilvl w:val="3"/>
          <w:numId w:val="19"/>
        </w:numPr>
        <w:rPr>
          <w:rFonts w:ascii="Times New Roman" w:hAnsi="Times New Roman" w:cs="Times New Roman"/>
          <w:b/>
          <w:sz w:val="22"/>
          <w:szCs w:val="22"/>
          <w:highlight w:val="yellow"/>
        </w:rPr>
      </w:pPr>
      <w:r w:rsidRPr="00A36F65">
        <w:rPr>
          <w:rFonts w:ascii="Times New Roman" w:hAnsi="Times New Roman" w:cs="Times New Roman"/>
          <w:b/>
          <w:sz w:val="22"/>
          <w:szCs w:val="22"/>
          <w:highlight w:val="yellow"/>
        </w:rPr>
        <w:t>Moved by Alfred Asterjadhi, Seconded by Menzo Wentink</w:t>
      </w:r>
    </w:p>
    <w:p w14:paraId="4F3848BD" w14:textId="5BA41431" w:rsidR="00A36F65" w:rsidRPr="00A36F65" w:rsidRDefault="00A36F65" w:rsidP="00A36F65">
      <w:pPr>
        <w:numPr>
          <w:ilvl w:val="3"/>
          <w:numId w:val="19"/>
        </w:numPr>
        <w:rPr>
          <w:rFonts w:ascii="Times New Roman" w:hAnsi="Times New Roman" w:cs="Times New Roman"/>
          <w:b/>
          <w:sz w:val="22"/>
          <w:szCs w:val="22"/>
          <w:highlight w:val="yellow"/>
        </w:rPr>
      </w:pPr>
      <w:r w:rsidRPr="00A36F65">
        <w:rPr>
          <w:rFonts w:ascii="Times New Roman" w:hAnsi="Times New Roman" w:cs="Times New Roman" w:hint="eastAsia"/>
          <w:b/>
          <w:sz w:val="22"/>
          <w:szCs w:val="22"/>
          <w:highlight w:val="yellow"/>
        </w:rPr>
        <w:t>D</w:t>
      </w:r>
      <w:r w:rsidRPr="00A36F65">
        <w:rPr>
          <w:rFonts w:ascii="Times New Roman" w:hAnsi="Times New Roman" w:cs="Times New Roman"/>
          <w:b/>
          <w:sz w:val="22"/>
          <w:szCs w:val="22"/>
          <w:highlight w:val="yellow"/>
        </w:rPr>
        <w:t>iscussion on the motion – no discussion.</w:t>
      </w:r>
    </w:p>
    <w:p w14:paraId="40A7757D" w14:textId="47CBA677" w:rsidR="00A36F65" w:rsidRPr="00A36F65" w:rsidRDefault="00A36F65" w:rsidP="00A36F65">
      <w:pPr>
        <w:numPr>
          <w:ilvl w:val="3"/>
          <w:numId w:val="19"/>
        </w:numPr>
        <w:rPr>
          <w:rFonts w:ascii="Times New Roman" w:hAnsi="Times New Roman" w:cs="Times New Roman"/>
          <w:b/>
          <w:sz w:val="22"/>
          <w:szCs w:val="22"/>
          <w:highlight w:val="green"/>
        </w:rPr>
      </w:pPr>
      <w:r w:rsidRPr="00A36F65">
        <w:rPr>
          <w:rFonts w:ascii="Times New Roman" w:hAnsi="Times New Roman" w:cs="Times New Roman" w:hint="eastAsia"/>
          <w:b/>
          <w:sz w:val="22"/>
          <w:szCs w:val="22"/>
          <w:highlight w:val="green"/>
        </w:rPr>
        <w:t>R</w:t>
      </w:r>
      <w:r w:rsidRPr="00A36F65">
        <w:rPr>
          <w:rFonts w:ascii="Times New Roman" w:hAnsi="Times New Roman" w:cs="Times New Roman"/>
          <w:b/>
          <w:sz w:val="22"/>
          <w:szCs w:val="22"/>
          <w:highlight w:val="green"/>
        </w:rPr>
        <w:t>esult: Approved by unanimous consent.</w:t>
      </w:r>
    </w:p>
    <w:p w14:paraId="6ABDF101" w14:textId="14F99E14" w:rsidR="00A36F65" w:rsidRDefault="00A36F65" w:rsidP="00A36F65">
      <w:pPr>
        <w:pBdr>
          <w:bottom w:val="double" w:sz="6" w:space="1" w:color="auto"/>
        </w:pBdr>
        <w:ind w:left="720"/>
        <w:rPr>
          <w:rFonts w:ascii="Times New Roman" w:hAnsi="Times New Roman" w:cs="Times New Roman" w:hint="eastAsia"/>
          <w:bCs/>
          <w:sz w:val="22"/>
          <w:szCs w:val="22"/>
        </w:rPr>
      </w:pPr>
    </w:p>
    <w:p w14:paraId="1F242461" w14:textId="77777777" w:rsidR="00A36F65" w:rsidRDefault="00A36F65" w:rsidP="00A36F65">
      <w:pPr>
        <w:rPr>
          <w:rFonts w:ascii="Times New Roman" w:hAnsi="Times New Roman" w:cs="Times New Roman" w:hint="eastAsia"/>
          <w:bCs/>
          <w:sz w:val="22"/>
          <w:szCs w:val="22"/>
        </w:rPr>
      </w:pPr>
    </w:p>
    <w:p w14:paraId="7149DE1E" w14:textId="77777777" w:rsidR="00A36F65" w:rsidRPr="00A36F65" w:rsidRDefault="00A36F65" w:rsidP="00A36F65">
      <w:pPr>
        <w:rPr>
          <w:rFonts w:ascii="Times New Roman" w:hAnsi="Times New Roman" w:cs="Times New Roman" w:hint="eastAsia"/>
          <w:bCs/>
          <w:sz w:val="22"/>
          <w:szCs w:val="22"/>
        </w:rPr>
      </w:pPr>
    </w:p>
    <w:p w14:paraId="69086AF2" w14:textId="21D38FFC" w:rsidR="00A36F65" w:rsidRPr="00A36F65" w:rsidRDefault="00A36F65" w:rsidP="00A36F65">
      <w:pPr>
        <w:numPr>
          <w:ilvl w:val="1"/>
          <w:numId w:val="19"/>
        </w:numPr>
        <w:rPr>
          <w:rFonts w:ascii="Times New Roman" w:hAnsi="Times New Roman" w:cs="Times New Roman"/>
          <w:b/>
          <w:sz w:val="22"/>
          <w:szCs w:val="22"/>
        </w:rPr>
      </w:pPr>
      <w:r w:rsidRPr="00A36F65">
        <w:rPr>
          <w:rFonts w:ascii="Times New Roman" w:hAnsi="Times New Roman" w:cs="Times New Roman" w:hint="eastAsia"/>
          <w:b/>
          <w:sz w:val="22"/>
          <w:szCs w:val="22"/>
        </w:rPr>
        <w:t>D</w:t>
      </w:r>
      <w:r w:rsidRPr="00A36F65">
        <w:rPr>
          <w:rFonts w:ascii="Times New Roman" w:hAnsi="Times New Roman" w:cs="Times New Roman"/>
          <w:b/>
          <w:sz w:val="22"/>
          <w:szCs w:val="22"/>
        </w:rPr>
        <w:t>oc.11-20-0979, “</w:t>
      </w:r>
      <w:r w:rsidRPr="00A36F65">
        <w:rPr>
          <w:rFonts w:ascii="Times New Roman" w:hAnsi="Times New Roman" w:cs="Times New Roman"/>
          <w:b/>
          <w:sz w:val="22"/>
          <w:szCs w:val="22"/>
        </w:rPr>
        <w:t>MAC CR BSS Load</w:t>
      </w:r>
      <w:r w:rsidRPr="00A36F65">
        <w:rPr>
          <w:rFonts w:ascii="Times New Roman" w:hAnsi="Times New Roman" w:cs="Times New Roman"/>
          <w:b/>
          <w:sz w:val="22"/>
          <w:szCs w:val="22"/>
        </w:rPr>
        <w:t>,” by Ming Gan (Huawei Technologies)</w:t>
      </w:r>
    </w:p>
    <w:p w14:paraId="36FB5E5F" w14:textId="02171730" w:rsidR="00A36F65" w:rsidRDefault="00FE76D4" w:rsidP="00A36F65">
      <w:pPr>
        <w:numPr>
          <w:ilvl w:val="2"/>
          <w:numId w:val="19"/>
        </w:numPr>
        <w:rPr>
          <w:rFonts w:ascii="Times New Roman" w:hAnsi="Times New Roman" w:cs="Times New Roman"/>
          <w:bCs/>
          <w:sz w:val="22"/>
          <w:szCs w:val="22"/>
        </w:rPr>
      </w:pPr>
      <w:r>
        <w:rPr>
          <w:rFonts w:ascii="Times New Roman" w:hAnsi="Times New Roman" w:cs="Times New Roman"/>
          <w:bCs/>
          <w:sz w:val="22"/>
          <w:szCs w:val="22"/>
        </w:rPr>
        <w:t>Summary</w:t>
      </w:r>
    </w:p>
    <w:p w14:paraId="4AE14682" w14:textId="521D120B" w:rsidR="00FE76D4" w:rsidRDefault="00FE76D4" w:rsidP="00FE76D4">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issue was reported since the last presentation.</w:t>
      </w:r>
    </w:p>
    <w:p w14:paraId="404A0C62" w14:textId="6FED39D5" w:rsidR="00FE76D4" w:rsidRDefault="00FE76D4" w:rsidP="00FE76D4">
      <w:pPr>
        <w:numPr>
          <w:ilvl w:val="2"/>
          <w:numId w:val="19"/>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 no discussion.</w:t>
      </w:r>
    </w:p>
    <w:p w14:paraId="01715584" w14:textId="77777777" w:rsidR="00FE76D4" w:rsidRDefault="00FE76D4" w:rsidP="00FE76D4">
      <w:pPr>
        <w:pBdr>
          <w:bottom w:val="double" w:sz="6" w:space="1" w:color="auto"/>
        </w:pBdr>
        <w:ind w:left="720"/>
        <w:rPr>
          <w:rFonts w:ascii="Times New Roman" w:hAnsi="Times New Roman" w:cs="Times New Roman" w:hint="eastAsia"/>
          <w:bCs/>
          <w:sz w:val="22"/>
          <w:szCs w:val="22"/>
        </w:rPr>
      </w:pPr>
    </w:p>
    <w:p w14:paraId="46CE98EA" w14:textId="066F1DBA" w:rsidR="00FE76D4" w:rsidRDefault="00FE76D4" w:rsidP="00FE76D4">
      <w:pPr>
        <w:rPr>
          <w:rFonts w:ascii="Times New Roman" w:hAnsi="Times New Roman" w:cs="Times New Roman"/>
          <w:bCs/>
          <w:sz w:val="22"/>
          <w:szCs w:val="22"/>
        </w:rPr>
      </w:pPr>
      <w:r>
        <w:rPr>
          <w:rFonts w:ascii="Times New Roman" w:hAnsi="Times New Roman" w:cs="Times New Roman" w:hint="eastAsia"/>
          <w:bCs/>
          <w:sz w:val="22"/>
          <w:szCs w:val="22"/>
        </w:rPr>
        <w:t xml:space="preserve"> </w:t>
      </w:r>
    </w:p>
    <w:p w14:paraId="0137C28D" w14:textId="78D763DE" w:rsidR="00FE76D4" w:rsidRPr="00FE76D4" w:rsidRDefault="00FE76D4" w:rsidP="00FE76D4">
      <w:pPr>
        <w:numPr>
          <w:ilvl w:val="2"/>
          <w:numId w:val="19"/>
        </w:numPr>
        <w:rPr>
          <w:rFonts w:ascii="Times New Roman" w:hAnsi="Times New Roman" w:cs="Times New Roman"/>
          <w:b/>
          <w:sz w:val="22"/>
          <w:szCs w:val="22"/>
          <w:highlight w:val="yellow"/>
        </w:rPr>
      </w:pPr>
      <w:r w:rsidRPr="00FE76D4">
        <w:rPr>
          <w:rFonts w:ascii="Times New Roman" w:hAnsi="Times New Roman" w:cs="Times New Roman"/>
          <w:b/>
          <w:sz w:val="22"/>
          <w:szCs w:val="22"/>
          <w:highlight w:val="yellow"/>
        </w:rPr>
        <w:t xml:space="preserve">CR Motion #1071: </w:t>
      </w:r>
      <w:r w:rsidRPr="00FE76D4">
        <w:rPr>
          <w:rFonts w:ascii="Times New Roman" w:hAnsi="Times New Roman" w:cs="Times New Roman"/>
          <w:b/>
          <w:sz w:val="22"/>
          <w:szCs w:val="22"/>
          <w:highlight w:val="yellow"/>
        </w:rPr>
        <w:t xml:space="preserve">Move to accept resolutions to CIDs </w:t>
      </w:r>
      <w:r w:rsidRPr="00FE76D4">
        <w:rPr>
          <w:rFonts w:ascii="Times New Roman" w:hAnsi="Times New Roman" w:cs="Times New Roman"/>
          <w:b/>
          <w:sz w:val="22"/>
          <w:szCs w:val="22"/>
          <w:highlight w:val="yellow"/>
          <w:lang w:val="en-GB"/>
        </w:rPr>
        <w:t xml:space="preserve">24222, 24223, 24224 </w:t>
      </w:r>
      <w:r w:rsidRPr="00FE76D4">
        <w:rPr>
          <w:rFonts w:ascii="Times New Roman" w:hAnsi="Times New Roman" w:cs="Times New Roman"/>
          <w:b/>
          <w:sz w:val="22"/>
          <w:szCs w:val="22"/>
          <w:highlight w:val="yellow"/>
        </w:rPr>
        <w:t>in doc 11-20/979r1.</w:t>
      </w:r>
    </w:p>
    <w:p w14:paraId="0D2B81BD" w14:textId="77777777" w:rsidR="00FE76D4" w:rsidRPr="00FE76D4" w:rsidRDefault="00FE76D4" w:rsidP="00FE76D4">
      <w:pPr>
        <w:ind w:left="1728"/>
        <w:rPr>
          <w:rFonts w:ascii="Times New Roman" w:hAnsi="Times New Roman" w:cs="Times New Roman" w:hint="eastAsia"/>
          <w:b/>
          <w:sz w:val="22"/>
          <w:szCs w:val="22"/>
          <w:highlight w:val="yellow"/>
        </w:rPr>
      </w:pPr>
    </w:p>
    <w:p w14:paraId="7A1F23B8" w14:textId="65692133" w:rsidR="00FE76D4" w:rsidRPr="00FE76D4" w:rsidRDefault="00FE76D4" w:rsidP="00FE76D4">
      <w:pPr>
        <w:numPr>
          <w:ilvl w:val="3"/>
          <w:numId w:val="19"/>
        </w:numPr>
        <w:rPr>
          <w:rFonts w:ascii="Times New Roman" w:hAnsi="Times New Roman" w:cs="Times New Roman"/>
          <w:b/>
          <w:sz w:val="22"/>
          <w:szCs w:val="22"/>
          <w:highlight w:val="yellow"/>
        </w:rPr>
      </w:pPr>
      <w:r w:rsidRPr="00FE76D4">
        <w:rPr>
          <w:rFonts w:ascii="Times New Roman" w:hAnsi="Times New Roman" w:cs="Times New Roman"/>
          <w:b/>
          <w:sz w:val="22"/>
          <w:szCs w:val="22"/>
          <w:highlight w:val="yellow"/>
        </w:rPr>
        <w:t>Moved by Alfred Asterjadhi, Seconded by Mark Rison</w:t>
      </w:r>
    </w:p>
    <w:p w14:paraId="604A2450" w14:textId="0085BCAD" w:rsidR="00FE76D4" w:rsidRPr="00FE76D4" w:rsidRDefault="00FE76D4" w:rsidP="00FE76D4">
      <w:pPr>
        <w:numPr>
          <w:ilvl w:val="3"/>
          <w:numId w:val="19"/>
        </w:numPr>
        <w:rPr>
          <w:rFonts w:ascii="Times New Roman" w:hAnsi="Times New Roman" w:cs="Times New Roman"/>
          <w:b/>
          <w:sz w:val="22"/>
          <w:szCs w:val="22"/>
          <w:highlight w:val="yellow"/>
        </w:rPr>
      </w:pPr>
      <w:r w:rsidRPr="00FE76D4">
        <w:rPr>
          <w:rFonts w:ascii="Times New Roman" w:hAnsi="Times New Roman" w:cs="Times New Roman"/>
          <w:b/>
          <w:sz w:val="22"/>
          <w:szCs w:val="22"/>
          <w:highlight w:val="yellow"/>
        </w:rPr>
        <w:t>Discussion on the motion – no discussion.</w:t>
      </w:r>
    </w:p>
    <w:p w14:paraId="25A3EB77" w14:textId="058F4C27" w:rsidR="00FE76D4" w:rsidRPr="00FE76D4" w:rsidRDefault="00FE76D4" w:rsidP="00FE76D4">
      <w:pPr>
        <w:numPr>
          <w:ilvl w:val="3"/>
          <w:numId w:val="19"/>
        </w:numPr>
        <w:rPr>
          <w:rFonts w:ascii="Times New Roman" w:hAnsi="Times New Roman" w:cs="Times New Roman"/>
          <w:b/>
          <w:sz w:val="22"/>
          <w:szCs w:val="22"/>
          <w:highlight w:val="green"/>
        </w:rPr>
      </w:pPr>
      <w:r w:rsidRPr="00FE76D4">
        <w:rPr>
          <w:rFonts w:ascii="Times New Roman" w:hAnsi="Times New Roman" w:cs="Times New Roman" w:hint="eastAsia"/>
          <w:b/>
          <w:sz w:val="22"/>
          <w:szCs w:val="22"/>
          <w:highlight w:val="green"/>
        </w:rPr>
        <w:t>R</w:t>
      </w:r>
      <w:r w:rsidRPr="00FE76D4">
        <w:rPr>
          <w:rFonts w:ascii="Times New Roman" w:hAnsi="Times New Roman" w:cs="Times New Roman"/>
          <w:b/>
          <w:sz w:val="22"/>
          <w:szCs w:val="22"/>
          <w:highlight w:val="green"/>
        </w:rPr>
        <w:t>esult: Approved by unanimous consent.</w:t>
      </w:r>
    </w:p>
    <w:p w14:paraId="65710580" w14:textId="591CEBD4" w:rsidR="00741837" w:rsidRDefault="00741837" w:rsidP="00FE76D4">
      <w:pPr>
        <w:pBdr>
          <w:bottom w:val="double" w:sz="6" w:space="1" w:color="auto"/>
        </w:pBdr>
        <w:ind w:left="720"/>
        <w:rPr>
          <w:rFonts w:hint="eastAsia"/>
          <w:bCs/>
          <w:sz w:val="22"/>
        </w:rPr>
      </w:pPr>
    </w:p>
    <w:p w14:paraId="02CA9875" w14:textId="45FBBD1C" w:rsidR="00FE76D4" w:rsidRDefault="00FE76D4" w:rsidP="00E14E35">
      <w:pPr>
        <w:rPr>
          <w:bCs/>
          <w:sz w:val="22"/>
        </w:rPr>
      </w:pPr>
    </w:p>
    <w:p w14:paraId="276A8380" w14:textId="04044542" w:rsidR="00FE76D4" w:rsidRDefault="00FE76D4" w:rsidP="00FE76D4">
      <w:pPr>
        <w:numPr>
          <w:ilvl w:val="0"/>
          <w:numId w:val="19"/>
        </w:numPr>
        <w:rPr>
          <w:rFonts w:ascii="Times New Roman" w:hAnsi="Times New Roman" w:cs="Times New Roman"/>
          <w:b/>
        </w:rPr>
      </w:pPr>
      <w:r>
        <w:rPr>
          <w:rFonts w:ascii="Times New Roman" w:hAnsi="Times New Roman" w:cs="Times New Roman"/>
          <w:b/>
        </w:rPr>
        <w:lastRenderedPageBreak/>
        <w:t xml:space="preserve">CR </w:t>
      </w:r>
      <w:r>
        <w:rPr>
          <w:rFonts w:ascii="Times New Roman" w:hAnsi="Times New Roman" w:cs="Times New Roman"/>
          <w:b/>
        </w:rPr>
        <w:t>Submission</w:t>
      </w:r>
    </w:p>
    <w:p w14:paraId="32E1A35C" w14:textId="4CF20FC7" w:rsidR="00FE76D4" w:rsidRDefault="00FE76D4" w:rsidP="00FE76D4">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Y</w:t>
      </w:r>
      <w:r>
        <w:rPr>
          <w:rFonts w:ascii="Times New Roman" w:hAnsi="Times New Roman" w:cs="Times New Roman"/>
          <w:b/>
          <w:sz w:val="22"/>
          <w:szCs w:val="22"/>
        </w:rPr>
        <w:t>an Zhang (NXP Semiconductor) presented “</w:t>
      </w:r>
      <w:r w:rsidRPr="00FE76D4">
        <w:rPr>
          <w:rFonts w:ascii="Times New Roman" w:hAnsi="Times New Roman" w:cs="Times New Roman"/>
          <w:b/>
          <w:sz w:val="22"/>
          <w:szCs w:val="22"/>
        </w:rPr>
        <w:t xml:space="preserve">PHY capability “HE MU PPDU </w:t>
      </w:r>
      <w:r w:rsidRPr="003200B8">
        <w:rPr>
          <w:rFonts w:ascii="Times New Roman" w:hAnsi="Times New Roman" w:cs="Times New Roman"/>
          <w:b/>
          <w:i/>
          <w:iCs/>
          <w:sz w:val="22"/>
          <w:szCs w:val="22"/>
        </w:rPr>
        <w:t>N</w:t>
      </w:r>
      <w:r w:rsidRPr="003200B8">
        <w:rPr>
          <w:rFonts w:ascii="Times New Roman" w:hAnsi="Times New Roman" w:cs="Times New Roman"/>
          <w:b/>
          <w:i/>
          <w:iCs/>
          <w:sz w:val="22"/>
          <w:szCs w:val="22"/>
          <w:vertAlign w:val="subscript"/>
        </w:rPr>
        <w:t>HE-LTF</w:t>
      </w:r>
      <w:r w:rsidRPr="00FE76D4">
        <w:rPr>
          <w:rFonts w:ascii="Times New Roman" w:hAnsi="Times New Roman" w:cs="Times New Roman"/>
          <w:b/>
          <w:sz w:val="22"/>
          <w:szCs w:val="22"/>
        </w:rPr>
        <w:t xml:space="preserve"> Rx” proposal</w:t>
      </w:r>
      <w:r>
        <w:rPr>
          <w:rFonts w:ascii="Times New Roman" w:hAnsi="Times New Roman" w:cs="Times New Roman"/>
          <w:b/>
          <w:sz w:val="22"/>
          <w:szCs w:val="22"/>
        </w:rPr>
        <w:t>,” based on the doc.11-20-1029-00.</w:t>
      </w:r>
    </w:p>
    <w:p w14:paraId="7D5411DE" w14:textId="44F8ECD3"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S</w:t>
      </w:r>
      <w:r w:rsidRPr="003200B8">
        <w:rPr>
          <w:rFonts w:ascii="Times New Roman" w:hAnsi="Times New Roman" w:cs="Times New Roman"/>
          <w:bCs/>
          <w:sz w:val="22"/>
          <w:szCs w:val="22"/>
        </w:rPr>
        <w:t>ummary</w:t>
      </w:r>
    </w:p>
    <w:p w14:paraId="1CA23D2F" w14:textId="6DA7111B" w:rsidR="000E0FA9" w:rsidRPr="003200B8" w:rsidRDefault="00690D3C" w:rsidP="000E0F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his is not a comment resolution, but proposal to </w:t>
      </w:r>
      <w:r w:rsidRPr="00690D3C">
        <w:rPr>
          <w:rFonts w:ascii="Times New Roman" w:hAnsi="Times New Roman" w:cs="Times New Roman"/>
          <w:sz w:val="22"/>
          <w:szCs w:val="22"/>
        </w:rPr>
        <w:t xml:space="preserve">add a new subfield “HE MU PPDU Rx Max </w:t>
      </w:r>
      <w:r w:rsidRPr="00690D3C">
        <w:rPr>
          <w:rFonts w:ascii="Times New Roman" w:hAnsi="Times New Roman" w:cs="Times New Roman"/>
          <w:i/>
          <w:iCs/>
          <w:sz w:val="22"/>
          <w:szCs w:val="22"/>
          <w:lang w:eastAsia="zh-CN"/>
        </w:rPr>
        <w:t>N</w:t>
      </w:r>
      <w:r w:rsidRPr="00690D3C">
        <w:rPr>
          <w:rFonts w:ascii="Times New Roman" w:hAnsi="Times New Roman" w:cs="Times New Roman"/>
          <w:i/>
          <w:iCs/>
          <w:sz w:val="22"/>
          <w:szCs w:val="22"/>
          <w:vertAlign w:val="subscript"/>
          <w:lang w:eastAsia="zh-CN"/>
        </w:rPr>
        <w:t>HE-LTF</w:t>
      </w:r>
      <w:r w:rsidRPr="00690D3C">
        <w:rPr>
          <w:rFonts w:ascii="Times New Roman" w:hAnsi="Times New Roman" w:cs="Times New Roman"/>
          <w:sz w:val="22"/>
          <w:szCs w:val="22"/>
        </w:rPr>
        <w:t>” in PHY capabilities information field</w:t>
      </w:r>
      <w:r>
        <w:rPr>
          <w:rFonts w:ascii="Times New Roman" w:hAnsi="Times New Roman" w:cs="Times New Roman"/>
          <w:sz w:val="22"/>
          <w:szCs w:val="22"/>
        </w:rPr>
        <w:t>.</w:t>
      </w:r>
    </w:p>
    <w:p w14:paraId="001C8EDC" w14:textId="3D4839FC"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D</w:t>
      </w:r>
      <w:r w:rsidRPr="003200B8">
        <w:rPr>
          <w:rFonts w:ascii="Times New Roman" w:hAnsi="Times New Roman" w:cs="Times New Roman"/>
          <w:bCs/>
          <w:sz w:val="22"/>
          <w:szCs w:val="22"/>
        </w:rPr>
        <w:t>iscussion</w:t>
      </w:r>
    </w:p>
    <w:p w14:paraId="16E55815" w14:textId="0B916B7C" w:rsidR="00690D3C" w:rsidRPr="003200B8" w:rsidRDefault="00690D3C" w:rsidP="00690D3C">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beamforming related capabilities for a STA as a beamformee. Some people disagreed with the proposed change.</w:t>
      </w:r>
    </w:p>
    <w:p w14:paraId="747CCF3A" w14:textId="64D53190"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N</w:t>
      </w:r>
      <w:r w:rsidRPr="003200B8">
        <w:rPr>
          <w:rFonts w:ascii="Times New Roman" w:hAnsi="Times New Roman" w:cs="Times New Roman"/>
          <w:bCs/>
          <w:sz w:val="22"/>
          <w:szCs w:val="22"/>
        </w:rPr>
        <w:t>ext Step</w:t>
      </w:r>
    </w:p>
    <w:p w14:paraId="61DB4005" w14:textId="0FB68476" w:rsidR="00690D3C" w:rsidRPr="003200B8" w:rsidRDefault="00690D3C" w:rsidP="00690D3C">
      <w:pPr>
        <w:numPr>
          <w:ilvl w:val="3"/>
          <w:numId w:val="19"/>
        </w:numPr>
        <w:rPr>
          <w:rFonts w:ascii="Times New Roman" w:hAnsi="Times New Roman" w:cs="Times New Roman"/>
          <w:bCs/>
          <w:sz w:val="22"/>
          <w:szCs w:val="22"/>
        </w:rPr>
      </w:pPr>
      <w:r>
        <w:rPr>
          <w:rFonts w:ascii="Times New Roman" w:hAnsi="Times New Roman" w:cs="Times New Roman"/>
          <w:bCs/>
          <w:sz w:val="22"/>
          <w:szCs w:val="22"/>
        </w:rPr>
        <w:t>There will be email discussion related to this topic.</w:t>
      </w:r>
    </w:p>
    <w:p w14:paraId="6592A5CC" w14:textId="11F78DAC" w:rsidR="00FE76D4" w:rsidRDefault="00FE76D4" w:rsidP="00E14E35">
      <w:pPr>
        <w:rPr>
          <w:bCs/>
          <w:sz w:val="22"/>
        </w:rPr>
      </w:pPr>
    </w:p>
    <w:p w14:paraId="6102A758" w14:textId="77777777" w:rsidR="003200B8" w:rsidRDefault="003200B8" w:rsidP="00E14E35">
      <w:pPr>
        <w:rPr>
          <w:rFonts w:hint="eastAsia"/>
          <w:bCs/>
          <w:sz w:val="22"/>
        </w:rPr>
      </w:pPr>
    </w:p>
    <w:p w14:paraId="158F5C2C" w14:textId="0E8091ED" w:rsidR="003200B8" w:rsidRDefault="003200B8" w:rsidP="003200B8">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Y</w:t>
      </w:r>
      <w:r>
        <w:rPr>
          <w:rFonts w:ascii="Times New Roman" w:hAnsi="Times New Roman" w:cs="Times New Roman"/>
          <w:b/>
          <w:sz w:val="22"/>
          <w:szCs w:val="22"/>
        </w:rPr>
        <w:t>ouhan Kim</w:t>
      </w:r>
      <w:r>
        <w:rPr>
          <w:rFonts w:ascii="Times New Roman" w:hAnsi="Times New Roman" w:cs="Times New Roman"/>
          <w:b/>
          <w:sz w:val="22"/>
          <w:szCs w:val="22"/>
        </w:rPr>
        <w:t xml:space="preserve"> (</w:t>
      </w:r>
      <w:r>
        <w:rPr>
          <w:rFonts w:ascii="Times New Roman" w:hAnsi="Times New Roman" w:cs="Times New Roman"/>
          <w:b/>
          <w:sz w:val="22"/>
          <w:szCs w:val="22"/>
        </w:rPr>
        <w:t>Qualcomm</w:t>
      </w:r>
      <w:r>
        <w:rPr>
          <w:rFonts w:ascii="Times New Roman" w:hAnsi="Times New Roman" w:cs="Times New Roman"/>
          <w:b/>
          <w:sz w:val="22"/>
          <w:szCs w:val="22"/>
        </w:rPr>
        <w:t>) presented “</w:t>
      </w:r>
      <w:r w:rsidRPr="003200B8">
        <w:rPr>
          <w:rFonts w:ascii="Times New Roman" w:hAnsi="Times New Roman" w:cs="Times New Roman"/>
          <w:b/>
          <w:sz w:val="22"/>
          <w:szCs w:val="22"/>
        </w:rPr>
        <w:t>SA1 Miscellaneous CR</w:t>
      </w:r>
      <w:r>
        <w:rPr>
          <w:rFonts w:ascii="Times New Roman" w:hAnsi="Times New Roman" w:cs="Times New Roman"/>
          <w:b/>
          <w:sz w:val="22"/>
          <w:szCs w:val="22"/>
        </w:rPr>
        <w:t>,” based on the doc.11-20-10</w:t>
      </w:r>
      <w:r>
        <w:rPr>
          <w:rFonts w:ascii="Times New Roman" w:hAnsi="Times New Roman" w:cs="Times New Roman"/>
          <w:b/>
          <w:sz w:val="22"/>
          <w:szCs w:val="22"/>
        </w:rPr>
        <w:t>68</w:t>
      </w:r>
      <w:r>
        <w:rPr>
          <w:rFonts w:ascii="Times New Roman" w:hAnsi="Times New Roman" w:cs="Times New Roman"/>
          <w:b/>
          <w:sz w:val="22"/>
          <w:szCs w:val="22"/>
        </w:rPr>
        <w:t>-0</w:t>
      </w:r>
      <w:r>
        <w:rPr>
          <w:rFonts w:ascii="Times New Roman" w:hAnsi="Times New Roman" w:cs="Times New Roman"/>
          <w:b/>
          <w:sz w:val="22"/>
          <w:szCs w:val="22"/>
        </w:rPr>
        <w:t>1</w:t>
      </w:r>
      <w:r>
        <w:rPr>
          <w:rFonts w:ascii="Times New Roman" w:hAnsi="Times New Roman" w:cs="Times New Roman"/>
          <w:b/>
          <w:sz w:val="22"/>
          <w:szCs w:val="22"/>
        </w:rPr>
        <w:t>.</w:t>
      </w:r>
    </w:p>
    <w:p w14:paraId="37CFC64C" w14:textId="6ABC23BB"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S</w:t>
      </w:r>
      <w:r w:rsidRPr="003200B8">
        <w:rPr>
          <w:rFonts w:ascii="Times New Roman" w:hAnsi="Times New Roman" w:cs="Times New Roman"/>
          <w:bCs/>
          <w:sz w:val="22"/>
          <w:szCs w:val="22"/>
        </w:rPr>
        <w:t>ummary</w:t>
      </w:r>
    </w:p>
    <w:p w14:paraId="362BFB44" w14:textId="64684553" w:rsidR="000E0FA9" w:rsidRPr="000E0FA9" w:rsidRDefault="000E0FA9" w:rsidP="000E0FA9">
      <w:pPr>
        <w:numPr>
          <w:ilvl w:val="3"/>
          <w:numId w:val="19"/>
        </w:numPr>
        <w:rPr>
          <w:rFonts w:ascii="Times New Roman" w:hAnsi="Times New Roman" w:cs="Times New Roman" w:hint="eastAsia"/>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 xml:space="preserve">esolutions for the comments with CIDs </w:t>
      </w:r>
      <w:r w:rsidRPr="000E0FA9">
        <w:rPr>
          <w:rFonts w:ascii="Times New Roman" w:hAnsi="Times New Roman" w:cs="Times New Roman"/>
          <w:bCs/>
          <w:sz w:val="22"/>
          <w:szCs w:val="22"/>
        </w:rPr>
        <w:t>24168, 24420, 24424</w:t>
      </w:r>
      <w:r>
        <w:rPr>
          <w:rFonts w:ascii="Times New Roman" w:hAnsi="Times New Roman" w:cs="Times New Roman"/>
          <w:bCs/>
          <w:sz w:val="22"/>
          <w:szCs w:val="22"/>
        </w:rPr>
        <w:t xml:space="preserve"> related to PHY specification defined in the IEEE 802.11ax D6.0 are proposed.</w:t>
      </w:r>
    </w:p>
    <w:p w14:paraId="38F721EF" w14:textId="0F386D94"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D</w:t>
      </w:r>
      <w:r w:rsidRPr="003200B8">
        <w:rPr>
          <w:rFonts w:ascii="Times New Roman" w:hAnsi="Times New Roman" w:cs="Times New Roman"/>
          <w:bCs/>
          <w:sz w:val="22"/>
          <w:szCs w:val="22"/>
        </w:rPr>
        <w:t>iscussion</w:t>
      </w:r>
    </w:p>
    <w:p w14:paraId="02D073E0" w14:textId="62D14FAD" w:rsidR="000E0FA9" w:rsidRDefault="000E0FA9" w:rsidP="000E0F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24168: A member mentioned that the analysis was fine and asked if the commenter was satisfied with the resolution. </w:t>
      </w:r>
      <w:r w:rsidRPr="000E0FA9">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commenter will review the proposed resolution. At the end of Youhan’s presentation, the commenter mentioned he was happy with the resolution.</w:t>
      </w:r>
    </w:p>
    <w:p w14:paraId="1C1D834A" w14:textId="1565ECB9" w:rsidR="000E0FA9" w:rsidRDefault="000E0FA9" w:rsidP="000E0F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24420: A similar comment (CID 24405) has already been accepted. However, the resolution should be revised rather than accepted since the proposed change does not contain editing instruction.</w:t>
      </w:r>
    </w:p>
    <w:p w14:paraId="02373CEB" w14:textId="363A7DB9" w:rsidR="000E0FA9" w:rsidRPr="003200B8" w:rsidRDefault="000E0FA9" w:rsidP="000E0F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24424: A participant commented that the resolution should be accepted which Youhan disagreed.</w:t>
      </w:r>
    </w:p>
    <w:p w14:paraId="7BDD9CDF" w14:textId="1B7D4932"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N</w:t>
      </w:r>
      <w:r w:rsidRPr="003200B8">
        <w:rPr>
          <w:rFonts w:ascii="Times New Roman" w:hAnsi="Times New Roman" w:cs="Times New Roman"/>
          <w:bCs/>
          <w:sz w:val="22"/>
          <w:szCs w:val="22"/>
        </w:rPr>
        <w:t>ext Step</w:t>
      </w:r>
    </w:p>
    <w:p w14:paraId="306DB79D" w14:textId="70569758" w:rsidR="000E0FA9" w:rsidRPr="003200B8" w:rsidRDefault="000E0FA9" w:rsidP="000E0FA9">
      <w:pPr>
        <w:numPr>
          <w:ilvl w:val="3"/>
          <w:numId w:val="19"/>
        </w:numPr>
        <w:rPr>
          <w:rFonts w:ascii="Times New Roman" w:hAnsi="Times New Roman" w:cs="Times New Roman"/>
          <w:bCs/>
          <w:sz w:val="22"/>
          <w:szCs w:val="22"/>
        </w:rPr>
      </w:pPr>
      <w:r>
        <w:rPr>
          <w:rFonts w:ascii="Times New Roman" w:hAnsi="Times New Roman" w:cs="Times New Roman"/>
          <w:bCs/>
          <w:sz w:val="22"/>
          <w:szCs w:val="22"/>
        </w:rPr>
        <w:t>There will be a motion to approve the proposed resolution in the next teleconference.</w:t>
      </w:r>
    </w:p>
    <w:p w14:paraId="49D21505" w14:textId="77777777" w:rsidR="000E0FA9" w:rsidRDefault="000E0FA9" w:rsidP="00E14E35">
      <w:pPr>
        <w:rPr>
          <w:rFonts w:hint="eastAsia"/>
          <w:bCs/>
          <w:sz w:val="22"/>
        </w:rPr>
      </w:pPr>
    </w:p>
    <w:p w14:paraId="1DE0233F" w14:textId="5B08A9E0" w:rsidR="003200B8" w:rsidRDefault="003200B8" w:rsidP="00E14E35">
      <w:pPr>
        <w:rPr>
          <w:bCs/>
          <w:sz w:val="22"/>
        </w:rPr>
      </w:pPr>
    </w:p>
    <w:p w14:paraId="55349657" w14:textId="769F36EA" w:rsidR="003200B8" w:rsidRDefault="003200B8" w:rsidP="003200B8">
      <w:pPr>
        <w:numPr>
          <w:ilvl w:val="1"/>
          <w:numId w:val="19"/>
        </w:numPr>
        <w:rPr>
          <w:rFonts w:ascii="Times New Roman" w:hAnsi="Times New Roman" w:cs="Times New Roman"/>
          <w:b/>
          <w:sz w:val="22"/>
          <w:szCs w:val="22"/>
        </w:rPr>
      </w:pPr>
      <w:r>
        <w:rPr>
          <w:rFonts w:ascii="Times New Roman" w:hAnsi="Times New Roman" w:cs="Times New Roman"/>
          <w:b/>
          <w:sz w:val="22"/>
          <w:szCs w:val="22"/>
        </w:rPr>
        <w:t>Tomoko</w:t>
      </w:r>
      <w:r>
        <w:rPr>
          <w:rFonts w:ascii="Times New Roman" w:hAnsi="Times New Roman" w:cs="Times New Roman"/>
          <w:b/>
          <w:sz w:val="22"/>
          <w:szCs w:val="22"/>
        </w:rPr>
        <w:t xml:space="preserve"> </w:t>
      </w:r>
      <w:r>
        <w:rPr>
          <w:rFonts w:ascii="Times New Roman" w:hAnsi="Times New Roman" w:cs="Times New Roman"/>
          <w:b/>
          <w:sz w:val="22"/>
          <w:szCs w:val="22"/>
        </w:rPr>
        <w:t xml:space="preserve">Adachi </w:t>
      </w:r>
      <w:r>
        <w:rPr>
          <w:rFonts w:ascii="Times New Roman" w:hAnsi="Times New Roman" w:cs="Times New Roman"/>
          <w:b/>
          <w:sz w:val="22"/>
          <w:szCs w:val="22"/>
        </w:rPr>
        <w:t>(</w:t>
      </w:r>
      <w:r>
        <w:rPr>
          <w:rFonts w:ascii="Times New Roman" w:hAnsi="Times New Roman" w:cs="Times New Roman"/>
          <w:b/>
          <w:sz w:val="22"/>
          <w:szCs w:val="22"/>
        </w:rPr>
        <w:t>Toshiba</w:t>
      </w:r>
      <w:r>
        <w:rPr>
          <w:rFonts w:ascii="Times New Roman" w:hAnsi="Times New Roman" w:cs="Times New Roman"/>
          <w:b/>
          <w:sz w:val="22"/>
          <w:szCs w:val="22"/>
        </w:rPr>
        <w:t>) presented “</w:t>
      </w:r>
      <w:r w:rsidR="001962A9" w:rsidRPr="001962A9">
        <w:rPr>
          <w:rFonts w:ascii="Times New Roman" w:hAnsi="Times New Roman" w:cs="Times New Roman"/>
          <w:b/>
          <w:sz w:val="22"/>
          <w:szCs w:val="22"/>
        </w:rPr>
        <w:t>Resolutions to CIDs 24093-24097</w:t>
      </w:r>
      <w:r>
        <w:rPr>
          <w:rFonts w:ascii="Times New Roman" w:hAnsi="Times New Roman" w:cs="Times New Roman"/>
          <w:b/>
          <w:sz w:val="22"/>
          <w:szCs w:val="22"/>
        </w:rPr>
        <w:t>,” based on the doc.11-20-10</w:t>
      </w:r>
      <w:r>
        <w:rPr>
          <w:rFonts w:ascii="Times New Roman" w:hAnsi="Times New Roman" w:cs="Times New Roman"/>
          <w:b/>
          <w:sz w:val="22"/>
          <w:szCs w:val="22"/>
        </w:rPr>
        <w:t>54</w:t>
      </w:r>
      <w:r>
        <w:rPr>
          <w:rFonts w:ascii="Times New Roman" w:hAnsi="Times New Roman" w:cs="Times New Roman"/>
          <w:b/>
          <w:sz w:val="22"/>
          <w:szCs w:val="22"/>
        </w:rPr>
        <w:t>-0</w:t>
      </w:r>
      <w:r>
        <w:rPr>
          <w:rFonts w:ascii="Times New Roman" w:hAnsi="Times New Roman" w:cs="Times New Roman"/>
          <w:b/>
          <w:sz w:val="22"/>
          <w:szCs w:val="22"/>
        </w:rPr>
        <w:t>0</w:t>
      </w:r>
      <w:r>
        <w:rPr>
          <w:rFonts w:ascii="Times New Roman" w:hAnsi="Times New Roman" w:cs="Times New Roman"/>
          <w:b/>
          <w:sz w:val="22"/>
          <w:szCs w:val="22"/>
        </w:rPr>
        <w:t>.</w:t>
      </w:r>
    </w:p>
    <w:p w14:paraId="5D786B55" w14:textId="550AB774"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S</w:t>
      </w:r>
      <w:r w:rsidRPr="003200B8">
        <w:rPr>
          <w:rFonts w:ascii="Times New Roman" w:hAnsi="Times New Roman" w:cs="Times New Roman"/>
          <w:bCs/>
          <w:sz w:val="22"/>
          <w:szCs w:val="22"/>
        </w:rPr>
        <w:t>ummary</w:t>
      </w:r>
    </w:p>
    <w:p w14:paraId="172CAE24" w14:textId="43C64DE1" w:rsidR="001962A9" w:rsidRPr="003200B8" w:rsidRDefault="001962A9" w:rsidP="001962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with CID 24093, 24094, 24095, 24096 and 24097 related to subclause 26.4.4 (Per-PPDU acknowledgment selection rules) defined in the IEEE 802.11ax D6.0 are proposed.</w:t>
      </w:r>
    </w:p>
    <w:p w14:paraId="6FBA9303" w14:textId="29A68196"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D</w:t>
      </w:r>
      <w:r w:rsidRPr="003200B8">
        <w:rPr>
          <w:rFonts w:ascii="Times New Roman" w:hAnsi="Times New Roman" w:cs="Times New Roman"/>
          <w:bCs/>
          <w:sz w:val="22"/>
          <w:szCs w:val="22"/>
        </w:rPr>
        <w:t>iscussion</w:t>
      </w:r>
    </w:p>
    <w:p w14:paraId="73C630F4" w14:textId="50DF0561" w:rsidR="001962A9" w:rsidRPr="003200B8" w:rsidRDefault="001962A9" w:rsidP="001962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was a request to delete the duplicated text.</w:t>
      </w:r>
    </w:p>
    <w:p w14:paraId="63A6D2F3" w14:textId="16DE2EFC"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N</w:t>
      </w:r>
      <w:r w:rsidRPr="003200B8">
        <w:rPr>
          <w:rFonts w:ascii="Times New Roman" w:hAnsi="Times New Roman" w:cs="Times New Roman"/>
          <w:bCs/>
          <w:sz w:val="22"/>
          <w:szCs w:val="22"/>
        </w:rPr>
        <w:t>ext Step</w:t>
      </w:r>
    </w:p>
    <w:p w14:paraId="64BD3DBB" w14:textId="6173ACFE" w:rsidR="001962A9" w:rsidRPr="003200B8" w:rsidRDefault="001962A9" w:rsidP="001962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w:t>
      </w:r>
    </w:p>
    <w:p w14:paraId="7669D59B" w14:textId="0BA224E6" w:rsidR="003200B8" w:rsidRDefault="003200B8" w:rsidP="00E14E35">
      <w:pPr>
        <w:rPr>
          <w:bCs/>
          <w:sz w:val="22"/>
        </w:rPr>
      </w:pPr>
    </w:p>
    <w:p w14:paraId="666E40AD" w14:textId="2EB424BC" w:rsidR="003200B8" w:rsidRDefault="003200B8" w:rsidP="00E14E35">
      <w:pPr>
        <w:rPr>
          <w:bCs/>
          <w:sz w:val="22"/>
        </w:rPr>
      </w:pPr>
    </w:p>
    <w:p w14:paraId="05C7AD60" w14:textId="089E01AB" w:rsidR="003200B8" w:rsidRDefault="003200B8" w:rsidP="003200B8">
      <w:pPr>
        <w:numPr>
          <w:ilvl w:val="1"/>
          <w:numId w:val="19"/>
        </w:numPr>
        <w:rPr>
          <w:rFonts w:ascii="Times New Roman" w:hAnsi="Times New Roman" w:cs="Times New Roman"/>
          <w:b/>
          <w:sz w:val="22"/>
          <w:szCs w:val="22"/>
        </w:rPr>
      </w:pPr>
      <w:r>
        <w:rPr>
          <w:rFonts w:ascii="Times New Roman" w:hAnsi="Times New Roman" w:cs="Times New Roman"/>
          <w:b/>
          <w:sz w:val="22"/>
          <w:szCs w:val="22"/>
        </w:rPr>
        <w:t xml:space="preserve">Menzo Wentink </w:t>
      </w:r>
      <w:r>
        <w:rPr>
          <w:rFonts w:ascii="Times New Roman" w:hAnsi="Times New Roman" w:cs="Times New Roman"/>
          <w:b/>
          <w:sz w:val="22"/>
          <w:szCs w:val="22"/>
        </w:rPr>
        <w:t>(</w:t>
      </w:r>
      <w:r>
        <w:rPr>
          <w:rFonts w:ascii="Times New Roman" w:hAnsi="Times New Roman" w:cs="Times New Roman"/>
          <w:b/>
          <w:sz w:val="22"/>
          <w:szCs w:val="22"/>
        </w:rPr>
        <w:t>Qualcomm</w:t>
      </w:r>
      <w:r>
        <w:rPr>
          <w:rFonts w:ascii="Times New Roman" w:hAnsi="Times New Roman" w:cs="Times New Roman"/>
          <w:b/>
          <w:sz w:val="22"/>
          <w:szCs w:val="22"/>
        </w:rPr>
        <w:t>) presented “</w:t>
      </w:r>
      <w:r w:rsidRPr="003200B8">
        <w:rPr>
          <w:rFonts w:ascii="Times New Roman" w:hAnsi="Times New Roman" w:cs="Times New Roman"/>
          <w:b/>
          <w:sz w:val="22"/>
          <w:szCs w:val="22"/>
        </w:rPr>
        <w:t>11ax SA1 sounding comments</w:t>
      </w:r>
      <w:r>
        <w:rPr>
          <w:rFonts w:ascii="Times New Roman" w:hAnsi="Times New Roman" w:cs="Times New Roman"/>
          <w:b/>
          <w:sz w:val="22"/>
          <w:szCs w:val="22"/>
        </w:rPr>
        <w:t>,” based on the doc.11-20-</w:t>
      </w:r>
      <w:r>
        <w:rPr>
          <w:rFonts w:ascii="Times New Roman" w:hAnsi="Times New Roman" w:cs="Times New Roman"/>
          <w:b/>
          <w:sz w:val="22"/>
          <w:szCs w:val="22"/>
        </w:rPr>
        <w:t>0716</w:t>
      </w:r>
      <w:r>
        <w:rPr>
          <w:rFonts w:ascii="Times New Roman" w:hAnsi="Times New Roman" w:cs="Times New Roman"/>
          <w:b/>
          <w:sz w:val="22"/>
          <w:szCs w:val="22"/>
        </w:rPr>
        <w:t>-0</w:t>
      </w:r>
      <w:r>
        <w:rPr>
          <w:rFonts w:ascii="Times New Roman" w:hAnsi="Times New Roman" w:cs="Times New Roman"/>
          <w:b/>
          <w:sz w:val="22"/>
          <w:szCs w:val="22"/>
        </w:rPr>
        <w:t>5</w:t>
      </w:r>
      <w:r>
        <w:rPr>
          <w:rFonts w:ascii="Times New Roman" w:hAnsi="Times New Roman" w:cs="Times New Roman"/>
          <w:b/>
          <w:sz w:val="22"/>
          <w:szCs w:val="22"/>
        </w:rPr>
        <w:t>.</w:t>
      </w:r>
    </w:p>
    <w:p w14:paraId="5852E828" w14:textId="6706A19C"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S</w:t>
      </w:r>
      <w:r w:rsidRPr="003200B8">
        <w:rPr>
          <w:rFonts w:ascii="Times New Roman" w:hAnsi="Times New Roman" w:cs="Times New Roman"/>
          <w:bCs/>
          <w:sz w:val="22"/>
          <w:szCs w:val="22"/>
        </w:rPr>
        <w:t>ummary</w:t>
      </w:r>
    </w:p>
    <w:p w14:paraId="0472D988" w14:textId="275CD033" w:rsidR="003200B8" w:rsidRDefault="003200B8" w:rsidP="003200B8">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enzo got 5 more comments (CID 24511, 24010, 24011, 24012, 24013).</w:t>
      </w:r>
    </w:p>
    <w:p w14:paraId="2EAC05AD" w14:textId="6BB8B190" w:rsidR="003200B8" w:rsidRPr="003200B8" w:rsidRDefault="003200B8" w:rsidP="003200B8">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new table (Table </w:t>
      </w:r>
      <w:r w:rsidR="001962A9">
        <w:rPr>
          <w:rFonts w:ascii="Times New Roman" w:hAnsi="Times New Roman" w:cs="Times New Roman"/>
          <w:bCs/>
          <w:sz w:val="22"/>
          <w:szCs w:val="22"/>
        </w:rPr>
        <w:t>9-31a1) is proposed as the proposed resolution to CID 24511.</w:t>
      </w:r>
    </w:p>
    <w:p w14:paraId="7FA12DC7" w14:textId="2780CB31"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D</w:t>
      </w:r>
      <w:r w:rsidRPr="003200B8">
        <w:rPr>
          <w:rFonts w:ascii="Times New Roman" w:hAnsi="Times New Roman" w:cs="Times New Roman"/>
          <w:bCs/>
          <w:sz w:val="22"/>
          <w:szCs w:val="22"/>
        </w:rPr>
        <w:t>iscussion</w:t>
      </w:r>
    </w:p>
    <w:p w14:paraId="12FFCBA1" w14:textId="21A282D6" w:rsidR="001962A9" w:rsidRPr="003200B8" w:rsidRDefault="001962A9" w:rsidP="001962A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65663708" w14:textId="403466F7" w:rsidR="003200B8" w:rsidRDefault="003200B8" w:rsidP="003200B8">
      <w:pPr>
        <w:numPr>
          <w:ilvl w:val="2"/>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N</w:t>
      </w:r>
      <w:r w:rsidRPr="003200B8">
        <w:rPr>
          <w:rFonts w:ascii="Times New Roman" w:hAnsi="Times New Roman" w:cs="Times New Roman"/>
          <w:bCs/>
          <w:sz w:val="22"/>
          <w:szCs w:val="22"/>
        </w:rPr>
        <w:t>ext Step</w:t>
      </w:r>
    </w:p>
    <w:p w14:paraId="355ED697" w14:textId="1FE31E1A" w:rsidR="003200B8" w:rsidRPr="003200B8" w:rsidRDefault="003200B8" w:rsidP="003200B8">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lastRenderedPageBreak/>
        <w:t>T</w:t>
      </w:r>
      <w:r>
        <w:rPr>
          <w:rFonts w:ascii="Times New Roman" w:hAnsi="Times New Roman" w:cs="Times New Roman"/>
          <w:bCs/>
          <w:sz w:val="22"/>
          <w:szCs w:val="22"/>
        </w:rPr>
        <w:t>here will be a motion to approve the proposed resolutions on Thursday.</w:t>
      </w:r>
    </w:p>
    <w:p w14:paraId="4FF20BC0" w14:textId="64757A97" w:rsidR="003200B8" w:rsidRDefault="003200B8" w:rsidP="00E14E35">
      <w:pPr>
        <w:rPr>
          <w:bCs/>
          <w:sz w:val="22"/>
        </w:rPr>
      </w:pPr>
    </w:p>
    <w:p w14:paraId="09ECCEA5" w14:textId="5CC056F9" w:rsidR="003200B8" w:rsidRDefault="003200B8" w:rsidP="00E14E35">
      <w:pPr>
        <w:rPr>
          <w:bCs/>
          <w:sz w:val="22"/>
        </w:rPr>
      </w:pPr>
    </w:p>
    <w:p w14:paraId="6C2E7059" w14:textId="2E872A3E" w:rsidR="003200B8" w:rsidRDefault="003200B8" w:rsidP="003200B8">
      <w:pPr>
        <w:numPr>
          <w:ilvl w:val="0"/>
          <w:numId w:val="19"/>
        </w:numPr>
        <w:rPr>
          <w:rFonts w:ascii="Times New Roman" w:hAnsi="Times New Roman" w:cs="Times New Roman"/>
          <w:b/>
        </w:rPr>
      </w:pPr>
      <w:r>
        <w:rPr>
          <w:rFonts w:ascii="Times New Roman" w:hAnsi="Times New Roman" w:cs="Times New Roman"/>
          <w:b/>
        </w:rPr>
        <w:t>AoB</w:t>
      </w:r>
    </w:p>
    <w:p w14:paraId="126C4818" w14:textId="068936C0" w:rsidR="003200B8" w:rsidRPr="003200B8" w:rsidRDefault="003200B8" w:rsidP="003200B8">
      <w:pPr>
        <w:numPr>
          <w:ilvl w:val="1"/>
          <w:numId w:val="19"/>
        </w:numPr>
        <w:rPr>
          <w:rFonts w:ascii="Times New Roman" w:hAnsi="Times New Roman" w:cs="Times New Roman"/>
          <w:bCs/>
          <w:sz w:val="22"/>
          <w:szCs w:val="22"/>
        </w:rPr>
      </w:pPr>
      <w:r w:rsidRPr="003200B8">
        <w:rPr>
          <w:rFonts w:ascii="Times New Roman" w:hAnsi="Times New Roman" w:cs="Times New Roman" w:hint="eastAsia"/>
          <w:bCs/>
          <w:sz w:val="22"/>
          <w:szCs w:val="22"/>
        </w:rPr>
        <w:t>1</w:t>
      </w:r>
      <w:r w:rsidRPr="003200B8">
        <w:rPr>
          <w:rFonts w:ascii="Times New Roman" w:hAnsi="Times New Roman" w:cs="Times New Roman"/>
          <w:bCs/>
          <w:sz w:val="22"/>
          <w:szCs w:val="22"/>
        </w:rPr>
        <w:t>0 minutes left.</w:t>
      </w:r>
    </w:p>
    <w:p w14:paraId="59D56FCA" w14:textId="590604F1" w:rsidR="003200B8" w:rsidRDefault="003200B8" w:rsidP="00E14E35">
      <w:pPr>
        <w:rPr>
          <w:bCs/>
          <w:sz w:val="22"/>
        </w:rPr>
      </w:pPr>
    </w:p>
    <w:p w14:paraId="15EBAE18" w14:textId="6F46AE57" w:rsidR="003200B8" w:rsidRDefault="003200B8" w:rsidP="003200B8">
      <w:pPr>
        <w:numPr>
          <w:ilvl w:val="0"/>
          <w:numId w:val="19"/>
        </w:numPr>
        <w:rPr>
          <w:rFonts w:ascii="Times New Roman" w:hAnsi="Times New Roman" w:cs="Times New Roman"/>
          <w:b/>
        </w:rPr>
      </w:pPr>
      <w:r>
        <w:rPr>
          <w:rFonts w:ascii="Times New Roman" w:hAnsi="Times New Roman" w:cs="Times New Roman"/>
          <w:b/>
        </w:rPr>
        <w:t>Adjournment</w:t>
      </w:r>
    </w:p>
    <w:p w14:paraId="059B2690" w14:textId="7CA0CF0F" w:rsidR="003200B8" w:rsidRPr="003200B8" w:rsidRDefault="003200B8" w:rsidP="003200B8">
      <w:pPr>
        <w:numPr>
          <w:ilvl w:val="1"/>
          <w:numId w:val="19"/>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Gax electronic meeting has adjourned @ 11:50 (ET).</w:t>
      </w:r>
    </w:p>
    <w:p w14:paraId="56F87D4C" w14:textId="77777777" w:rsidR="003200B8" w:rsidRPr="00741837" w:rsidRDefault="003200B8" w:rsidP="00E14E35">
      <w:pPr>
        <w:rPr>
          <w:rFonts w:hint="eastAsia"/>
          <w:bCs/>
          <w:sz w:val="22"/>
        </w:rPr>
      </w:pPr>
    </w:p>
    <w:sectPr w:rsidR="003200B8" w:rsidRPr="00741837" w:rsidSect="008B6646">
      <w:headerReference w:type="default" r:id="rId14"/>
      <w:footerReference w:type="default" r:id="rId1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D8FC" w14:textId="77777777" w:rsidR="00092903" w:rsidRDefault="00092903">
      <w:r>
        <w:separator/>
      </w:r>
    </w:p>
  </w:endnote>
  <w:endnote w:type="continuationSeparator" w:id="0">
    <w:p w14:paraId="3D7E4691" w14:textId="77777777" w:rsidR="00092903" w:rsidRDefault="0009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BC7E" w14:textId="77777777" w:rsidR="009274FD" w:rsidRDefault="009274F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9274FD" w:rsidRDefault="009274FD"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95B08" w14:textId="77777777" w:rsidR="00092903" w:rsidRDefault="00092903">
      <w:r>
        <w:separator/>
      </w:r>
    </w:p>
  </w:footnote>
  <w:footnote w:type="continuationSeparator" w:id="0">
    <w:p w14:paraId="576C2C49" w14:textId="77777777" w:rsidR="00092903" w:rsidRDefault="0009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E60B" w14:textId="77C0C900" w:rsidR="009274FD" w:rsidRDefault="009274FD" w:rsidP="00B96D18">
    <w:pPr>
      <w:pStyle w:val="a4"/>
      <w:tabs>
        <w:tab w:val="clear" w:pos="6480"/>
        <w:tab w:val="center" w:pos="4680"/>
        <w:tab w:val="right" w:pos="9360"/>
      </w:tabs>
    </w:pPr>
    <w:r>
      <w:rPr>
        <w:lang w:eastAsia="ja-JP"/>
      </w:rPr>
      <w:t>July 2020</w:t>
    </w:r>
    <w:r>
      <w:tab/>
    </w:r>
    <w:r>
      <w:tab/>
    </w:r>
    <w:fldSimple w:instr=" TITLE  \* MERGEFORMAT ">
      <w:r w:rsidR="00654602">
        <w:t>doc.: IEEE 802.11-20/1103r0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185BF404" w:rsidR="009274FD" w:rsidRDefault="009274FD" w:rsidP="00B96D18">
    <w:pPr>
      <w:pStyle w:val="a4"/>
      <w:tabs>
        <w:tab w:val="clear" w:pos="6480"/>
        <w:tab w:val="center" w:pos="4680"/>
        <w:tab w:val="right" w:pos="9360"/>
      </w:tabs>
    </w:pPr>
    <w:r>
      <w:rPr>
        <w:lang w:eastAsia="ja-JP"/>
      </w:rPr>
      <w:t>Jul</w:t>
    </w:r>
    <w:r>
      <w:rPr>
        <w:rFonts w:hint="eastAsia"/>
        <w:lang w:eastAsia="ja-JP"/>
      </w:rPr>
      <w:t>y</w:t>
    </w:r>
    <w:r>
      <w:rPr>
        <w:lang w:eastAsia="ja-JP"/>
      </w:rPr>
      <w:t xml:space="preserve"> 2020</w:t>
    </w:r>
    <w:r>
      <w:tab/>
    </w:r>
    <w:r>
      <w:tab/>
    </w:r>
    <w:fldSimple w:instr=" TITLE  \* MERGEFORMAT ">
      <w:r w:rsidR="001962A9">
        <w:t>doc.: IEEE 802.11-20/1103r0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6604C3D"/>
    <w:multiLevelType w:val="hybridMultilevel"/>
    <w:tmpl w:val="04D4989A"/>
    <w:lvl w:ilvl="0" w:tplc="C2885E62">
      <w:start w:val="1"/>
      <w:numFmt w:val="bullet"/>
      <w:lvlText w:val="•"/>
      <w:lvlJc w:val="left"/>
      <w:pPr>
        <w:tabs>
          <w:tab w:val="num" w:pos="720"/>
        </w:tabs>
        <w:ind w:left="720" w:hanging="360"/>
      </w:pPr>
      <w:rPr>
        <w:rFonts w:ascii="Arial" w:hAnsi="Arial" w:hint="default"/>
      </w:rPr>
    </w:lvl>
    <w:lvl w:ilvl="1" w:tplc="3A58C64A" w:tentative="1">
      <w:start w:val="1"/>
      <w:numFmt w:val="bullet"/>
      <w:lvlText w:val="•"/>
      <w:lvlJc w:val="left"/>
      <w:pPr>
        <w:tabs>
          <w:tab w:val="num" w:pos="1440"/>
        </w:tabs>
        <w:ind w:left="1440" w:hanging="360"/>
      </w:pPr>
      <w:rPr>
        <w:rFonts w:ascii="Arial" w:hAnsi="Arial" w:hint="default"/>
      </w:rPr>
    </w:lvl>
    <w:lvl w:ilvl="2" w:tplc="B0D44E98" w:tentative="1">
      <w:start w:val="1"/>
      <w:numFmt w:val="bullet"/>
      <w:lvlText w:val="•"/>
      <w:lvlJc w:val="left"/>
      <w:pPr>
        <w:tabs>
          <w:tab w:val="num" w:pos="2160"/>
        </w:tabs>
        <w:ind w:left="2160" w:hanging="360"/>
      </w:pPr>
      <w:rPr>
        <w:rFonts w:ascii="Arial" w:hAnsi="Arial" w:hint="default"/>
      </w:rPr>
    </w:lvl>
    <w:lvl w:ilvl="3" w:tplc="A6AE01E4" w:tentative="1">
      <w:start w:val="1"/>
      <w:numFmt w:val="bullet"/>
      <w:lvlText w:val="•"/>
      <w:lvlJc w:val="left"/>
      <w:pPr>
        <w:tabs>
          <w:tab w:val="num" w:pos="2880"/>
        </w:tabs>
        <w:ind w:left="2880" w:hanging="360"/>
      </w:pPr>
      <w:rPr>
        <w:rFonts w:ascii="Arial" w:hAnsi="Arial" w:hint="default"/>
      </w:rPr>
    </w:lvl>
    <w:lvl w:ilvl="4" w:tplc="CED2072C" w:tentative="1">
      <w:start w:val="1"/>
      <w:numFmt w:val="bullet"/>
      <w:lvlText w:val="•"/>
      <w:lvlJc w:val="left"/>
      <w:pPr>
        <w:tabs>
          <w:tab w:val="num" w:pos="3600"/>
        </w:tabs>
        <w:ind w:left="3600" w:hanging="360"/>
      </w:pPr>
      <w:rPr>
        <w:rFonts w:ascii="Arial" w:hAnsi="Arial" w:hint="default"/>
      </w:rPr>
    </w:lvl>
    <w:lvl w:ilvl="5" w:tplc="67F8EABC" w:tentative="1">
      <w:start w:val="1"/>
      <w:numFmt w:val="bullet"/>
      <w:lvlText w:val="•"/>
      <w:lvlJc w:val="left"/>
      <w:pPr>
        <w:tabs>
          <w:tab w:val="num" w:pos="4320"/>
        </w:tabs>
        <w:ind w:left="4320" w:hanging="360"/>
      </w:pPr>
      <w:rPr>
        <w:rFonts w:ascii="Arial" w:hAnsi="Arial" w:hint="default"/>
      </w:rPr>
    </w:lvl>
    <w:lvl w:ilvl="6" w:tplc="E19CB9A6" w:tentative="1">
      <w:start w:val="1"/>
      <w:numFmt w:val="bullet"/>
      <w:lvlText w:val="•"/>
      <w:lvlJc w:val="left"/>
      <w:pPr>
        <w:tabs>
          <w:tab w:val="num" w:pos="5040"/>
        </w:tabs>
        <w:ind w:left="5040" w:hanging="360"/>
      </w:pPr>
      <w:rPr>
        <w:rFonts w:ascii="Arial" w:hAnsi="Arial" w:hint="default"/>
      </w:rPr>
    </w:lvl>
    <w:lvl w:ilvl="7" w:tplc="AEB4D0EC" w:tentative="1">
      <w:start w:val="1"/>
      <w:numFmt w:val="bullet"/>
      <w:lvlText w:val="•"/>
      <w:lvlJc w:val="left"/>
      <w:pPr>
        <w:tabs>
          <w:tab w:val="num" w:pos="5760"/>
        </w:tabs>
        <w:ind w:left="5760" w:hanging="360"/>
      </w:pPr>
      <w:rPr>
        <w:rFonts w:ascii="Arial" w:hAnsi="Arial" w:hint="default"/>
      </w:rPr>
    </w:lvl>
    <w:lvl w:ilvl="8" w:tplc="873A59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1"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C2D0FD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9"/>
  </w:num>
  <w:num w:numId="3">
    <w:abstractNumId w:val="19"/>
  </w:num>
  <w:num w:numId="4">
    <w:abstractNumId w:val="14"/>
  </w:num>
  <w:num w:numId="5">
    <w:abstractNumId w:val="4"/>
  </w:num>
  <w:num w:numId="6">
    <w:abstractNumId w:val="2"/>
  </w:num>
  <w:num w:numId="7">
    <w:abstractNumId w:val="12"/>
  </w:num>
  <w:num w:numId="8">
    <w:abstractNumId w:val="13"/>
  </w:num>
  <w:num w:numId="9">
    <w:abstractNumId w:val="5"/>
  </w:num>
  <w:num w:numId="10">
    <w:abstractNumId w:val="8"/>
  </w:num>
  <w:num w:numId="11">
    <w:abstractNumId w:val="6"/>
  </w:num>
  <w:num w:numId="12">
    <w:abstractNumId w:val="3"/>
  </w:num>
  <w:num w:numId="13">
    <w:abstractNumId w:val="15"/>
  </w:num>
  <w:num w:numId="14">
    <w:abstractNumId w:val="16"/>
  </w:num>
  <w:num w:numId="15">
    <w:abstractNumId w:val="10"/>
  </w:num>
  <w:num w:numId="16">
    <w:abstractNumId w:val="17"/>
  </w:num>
  <w:num w:numId="17">
    <w:abstractNumId w:val="11"/>
  </w:num>
  <w:num w:numId="18">
    <w:abstractNumId w:val="0"/>
  </w:num>
  <w:num w:numId="19">
    <w:abstractNumId w:val="18"/>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BAA"/>
    <w:rsid w:val="00083E43"/>
    <w:rsid w:val="0008416E"/>
    <w:rsid w:val="00084523"/>
    <w:rsid w:val="00084566"/>
    <w:rsid w:val="000855F5"/>
    <w:rsid w:val="00085836"/>
    <w:rsid w:val="00086415"/>
    <w:rsid w:val="000865D3"/>
    <w:rsid w:val="0009290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0FA9"/>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2A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0B8"/>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56A"/>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57FF"/>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797"/>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602"/>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0D3C"/>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954"/>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0BBD"/>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4FD"/>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0092"/>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2805"/>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6F65"/>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0F57"/>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8FF"/>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6D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491694">
      <w:bodyDiv w:val="1"/>
      <w:marLeft w:val="0"/>
      <w:marRight w:val="0"/>
      <w:marTop w:val="0"/>
      <w:marBottom w:val="0"/>
      <w:divBdr>
        <w:top w:val="none" w:sz="0" w:space="0" w:color="auto"/>
        <w:left w:val="none" w:sz="0" w:space="0" w:color="auto"/>
        <w:bottom w:val="none" w:sz="0" w:space="0" w:color="auto"/>
        <w:right w:val="none" w:sz="0" w:space="0" w:color="auto"/>
      </w:divBdr>
      <w:divsChild>
        <w:div w:id="1520661644">
          <w:marLeft w:val="547"/>
          <w:marRight w:val="0"/>
          <w:marTop w:val="120"/>
          <w:marBottom w:val="0"/>
          <w:divBdr>
            <w:top w:val="none" w:sz="0" w:space="0" w:color="auto"/>
            <w:left w:val="none" w:sz="0" w:space="0" w:color="auto"/>
            <w:bottom w:val="none" w:sz="0" w:space="0" w:color="auto"/>
            <w:right w:val="none" w:sz="0" w:space="0" w:color="auto"/>
          </w:divBdr>
        </w:div>
        <w:div w:id="1324745956">
          <w:marLeft w:val="547"/>
          <w:marRight w:val="0"/>
          <w:marTop w:val="120"/>
          <w:marBottom w:val="0"/>
          <w:divBdr>
            <w:top w:val="none" w:sz="0" w:space="0" w:color="auto"/>
            <w:left w:val="none" w:sz="0" w:space="0" w:color="auto"/>
            <w:bottom w:val="none" w:sz="0" w:space="0" w:color="auto"/>
            <w:right w:val="none" w:sz="0" w:space="0" w:color="auto"/>
          </w:divBdr>
        </w:div>
        <w:div w:id="244338561">
          <w:marLeft w:val="547"/>
          <w:marRight w:val="0"/>
          <w:marTop w:val="120"/>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379202">
      <w:bodyDiv w:val="1"/>
      <w:marLeft w:val="0"/>
      <w:marRight w:val="0"/>
      <w:marTop w:val="0"/>
      <w:marBottom w:val="0"/>
      <w:divBdr>
        <w:top w:val="none" w:sz="0" w:space="0" w:color="auto"/>
        <w:left w:val="none" w:sz="0" w:space="0" w:color="auto"/>
        <w:bottom w:val="none" w:sz="0" w:space="0" w:color="auto"/>
        <w:right w:val="none" w:sz="0" w:space="0" w:color="auto"/>
      </w:divBdr>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716-05-00ax-sa1-sounding-comment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054-00-00ax-resolutions-to-cids-24093-24097.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068-00-00ax-sa1-misc-cr.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1029-00-00ax-phy-capability-he-mu-ppdu-rx-max-nhe-ltf-proposal.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6</Pages>
  <Words>1410</Words>
  <Characters>8043</Characters>
  <Application>Microsoft Office Word</Application>
  <DocSecurity>0</DocSecurity>
  <Lines>67</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802.11-20/1103r0</vt:lpstr>
      <vt:lpstr>doc.: IEEE 802.11-15/637r0</vt:lpstr>
      <vt:lpstr>doc.: IEEE 802.11-15/637r0</vt:lpstr>
    </vt:vector>
  </TitlesOfParts>
  <Company>Newracom</Company>
  <LinksUpToDate>false</LinksUpToDate>
  <CharactersWithSpaces>9435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802.11-20/1103r0</dc:title>
  <dc:subject>Minutes</dc:subject>
  <dc:creator>Yasuhiko Inoue</dc:creator>
  <cp:keywords>July 2020</cp:keywords>
  <dc:description>TGax July 2020 Meeting Minutes</dc:description>
  <cp:lastModifiedBy>Inoue Yasuhiko</cp:lastModifiedBy>
  <cp:revision>11</cp:revision>
  <dcterms:created xsi:type="dcterms:W3CDTF">2020-07-16T13:45:00Z</dcterms:created>
  <dcterms:modified xsi:type="dcterms:W3CDTF">2020-07-16T23:47:00Z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