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bookmarkStart w:id="0" w:name="_GoBack"/>
      <w:bookmarkEnd w:id="0"/>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499E2EE0" w:rsidR="008B3792" w:rsidRPr="00CD4C78" w:rsidRDefault="00AD5CF7" w:rsidP="004F6D0C">
                  <w:pPr>
                    <w:pStyle w:val="T2"/>
                  </w:pPr>
                  <w:r>
                    <w:rPr>
                      <w:lang w:eastAsia="ko-KR"/>
                    </w:rPr>
                    <w:t>SA1</w:t>
                  </w:r>
                  <w:r w:rsidR="008F3020">
                    <w:rPr>
                      <w:lang w:eastAsia="ko-KR"/>
                    </w:rPr>
                    <w:t xml:space="preserve"> </w:t>
                  </w:r>
                  <w:r w:rsidR="00EE237D">
                    <w:rPr>
                      <w:lang w:eastAsia="ko-KR"/>
                    </w:rPr>
                    <w:t>Miscellaneous</w:t>
                  </w:r>
                  <w:r w:rsidR="008F3020">
                    <w:rPr>
                      <w:lang w:eastAsia="ko-KR"/>
                    </w:rPr>
                    <w:t xml:space="preserve"> CR</w:t>
                  </w:r>
                </w:p>
              </w:tc>
            </w:tr>
            <w:tr w:rsidR="008B3792" w:rsidRPr="00CD4C78" w14:paraId="0E8556E7" w14:textId="77777777" w:rsidTr="00CA6092">
              <w:trPr>
                <w:trHeight w:val="359"/>
                <w:jc w:val="center"/>
              </w:trPr>
              <w:tc>
                <w:tcPr>
                  <w:tcW w:w="8698" w:type="dxa"/>
                  <w:gridSpan w:val="5"/>
                  <w:vAlign w:val="center"/>
                </w:tcPr>
                <w:p w14:paraId="3B1ACF09" w14:textId="73C23B9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70782F">
                    <w:rPr>
                      <w:b w:val="0"/>
                      <w:sz w:val="20"/>
                    </w:rPr>
                    <w:t>7</w:t>
                  </w:r>
                  <w:r w:rsidR="00143F36">
                    <w:rPr>
                      <w:b w:val="0"/>
                      <w:sz w:val="20"/>
                    </w:rPr>
                    <w:t>-</w:t>
                  </w:r>
                  <w:r w:rsidR="00AA214D">
                    <w:rPr>
                      <w:b w:val="0"/>
                      <w:sz w:val="20"/>
                    </w:rPr>
                    <w:t>1</w:t>
                  </w:r>
                  <w:r w:rsidR="000C4198">
                    <w:rPr>
                      <w:b w:val="0"/>
                      <w:sz w:val="20"/>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09528CEE" w:rsidR="00705E09" w:rsidRDefault="00EE237D" w:rsidP="005E768D">
      <w:r>
        <w:t>24168, 24420, 24424</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2D2EDC" w:rsidR="004A3995" w:rsidRDefault="00EF05A7" w:rsidP="004A3995">
      <w:r>
        <w:t>R</w:t>
      </w:r>
      <w:r w:rsidR="004A3995">
        <w:t>0</w:t>
      </w:r>
      <w:r>
        <w:t xml:space="preserve">: </w:t>
      </w:r>
      <w:r w:rsidR="004A3995">
        <w:t>Initial version.</w:t>
      </w:r>
    </w:p>
    <w:p w14:paraId="03A94996" w14:textId="16F7C9F5" w:rsidR="00DF16C4" w:rsidRDefault="00DF16C4" w:rsidP="00FF316A"/>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63F8C08A" w:rsidR="00E7099B" w:rsidRDefault="00E7099B" w:rsidP="00E7099B">
      <w:pPr>
        <w:pStyle w:val="Heading1"/>
        <w:rPr>
          <w:lang w:val="en-US"/>
        </w:rPr>
      </w:pPr>
      <w:r>
        <w:rPr>
          <w:lang w:val="en-US"/>
        </w:rPr>
        <w:lastRenderedPageBreak/>
        <w:t xml:space="preserve">CID </w:t>
      </w:r>
      <w:r w:rsidR="00477505">
        <w:rPr>
          <w:lang w:val="en-US"/>
        </w:rPr>
        <w:t>24168</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217"/>
        <w:gridCol w:w="3555"/>
        <w:gridCol w:w="3212"/>
      </w:tblGrid>
      <w:tr w:rsidR="009A14B3" w:rsidRPr="009522BD" w14:paraId="167E56D4" w14:textId="1D841E82" w:rsidTr="00843A12">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5"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2"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644ED" w:rsidRPr="009522BD" w14:paraId="46F10AC5" w14:textId="55C7A37A" w:rsidTr="00843A12">
        <w:trPr>
          <w:trHeight w:val="278"/>
        </w:trPr>
        <w:tc>
          <w:tcPr>
            <w:tcW w:w="773" w:type="dxa"/>
          </w:tcPr>
          <w:p w14:paraId="07D5BE5D" w14:textId="5AC649B7" w:rsidR="008644ED" w:rsidRDefault="008644ED" w:rsidP="008644ED">
            <w:pPr>
              <w:rPr>
                <w:rFonts w:ascii="Arial" w:eastAsia="Times New Roman" w:hAnsi="Arial" w:cs="Arial"/>
                <w:bCs/>
                <w:sz w:val="20"/>
                <w:lang w:val="en-US" w:eastAsia="ko-KR"/>
              </w:rPr>
            </w:pPr>
            <w:r>
              <w:rPr>
                <w:rFonts w:ascii="Arial" w:eastAsia="Times New Roman" w:hAnsi="Arial" w:cs="Arial"/>
                <w:bCs/>
                <w:sz w:val="20"/>
                <w:lang w:val="en-US" w:eastAsia="ko-KR"/>
              </w:rPr>
              <w:t>24168</w:t>
            </w:r>
          </w:p>
        </w:tc>
        <w:tc>
          <w:tcPr>
            <w:tcW w:w="1161" w:type="dxa"/>
          </w:tcPr>
          <w:p w14:paraId="2DF4A3DE" w14:textId="1D5AF101" w:rsidR="008644ED" w:rsidRDefault="008644ED" w:rsidP="008644ED">
            <w:pPr>
              <w:rPr>
                <w:rFonts w:ascii="Arial" w:hAnsi="Arial" w:cs="Arial"/>
                <w:sz w:val="20"/>
              </w:rPr>
            </w:pPr>
            <w:r>
              <w:rPr>
                <w:rFonts w:ascii="Arial" w:hAnsi="Arial" w:cs="Arial"/>
                <w:sz w:val="20"/>
              </w:rPr>
              <w:t>344.15</w:t>
            </w:r>
          </w:p>
        </w:tc>
        <w:tc>
          <w:tcPr>
            <w:tcW w:w="1217" w:type="dxa"/>
          </w:tcPr>
          <w:p w14:paraId="2013215B" w14:textId="0F153544" w:rsidR="008644ED" w:rsidRDefault="008644ED" w:rsidP="008644ED">
            <w:pPr>
              <w:rPr>
                <w:rFonts w:ascii="Arial" w:eastAsia="Times New Roman" w:hAnsi="Arial" w:cs="Arial"/>
                <w:bCs/>
                <w:sz w:val="20"/>
                <w:lang w:val="en-US" w:eastAsia="ko-KR"/>
              </w:rPr>
            </w:pPr>
            <w:r>
              <w:rPr>
                <w:rFonts w:ascii="Arial" w:eastAsia="Times New Roman" w:hAnsi="Arial" w:cs="Arial"/>
                <w:bCs/>
                <w:sz w:val="20"/>
                <w:lang w:val="en-US" w:eastAsia="ko-KR"/>
              </w:rPr>
              <w:t>26.5.1.3</w:t>
            </w:r>
          </w:p>
        </w:tc>
        <w:tc>
          <w:tcPr>
            <w:tcW w:w="3555" w:type="dxa"/>
          </w:tcPr>
          <w:p w14:paraId="18F35350" w14:textId="3D1A3E69" w:rsidR="008644ED" w:rsidRDefault="008644ED" w:rsidP="008644ED">
            <w:pPr>
              <w:rPr>
                <w:rFonts w:ascii="Arial" w:hAnsi="Arial" w:cs="Arial"/>
                <w:sz w:val="20"/>
              </w:rPr>
            </w:pPr>
            <w:r>
              <w:rPr>
                <w:rFonts w:ascii="Arial" w:hAnsi="Arial" w:cs="Arial"/>
                <w:sz w:val="20"/>
              </w:rPr>
              <w:t>It seems to me that the condition in this item and sub-items are not quite accurate for the HE MU PPDU to contain the RU-26. If the OBSS Narrow Bandwidth RU in OFDMA Tolerance Support Field is not present or is set to 1, then RU-26 should not be allocated. All other contexts of the usage of this field appear to be correct.</w:t>
            </w:r>
          </w:p>
        </w:tc>
        <w:tc>
          <w:tcPr>
            <w:tcW w:w="3212" w:type="dxa"/>
          </w:tcPr>
          <w:p w14:paraId="49CFE0D4" w14:textId="4F60D537" w:rsidR="008644ED" w:rsidRDefault="008644ED" w:rsidP="008644ED">
            <w:pPr>
              <w:rPr>
                <w:rFonts w:ascii="Arial" w:hAnsi="Arial" w:cs="Arial"/>
                <w:sz w:val="20"/>
              </w:rPr>
            </w:pPr>
            <w:r>
              <w:rPr>
                <w:rFonts w:ascii="Arial" w:hAnsi="Arial" w:cs="Arial"/>
                <w:sz w:val="20"/>
              </w:rPr>
              <w:t>Clarify. I can suggest some text if there are any changes needed.</w:t>
            </w:r>
          </w:p>
        </w:tc>
      </w:tr>
    </w:tbl>
    <w:p w14:paraId="596FB420" w14:textId="2E25291F" w:rsidR="00C66758" w:rsidRDefault="00C66758" w:rsidP="00E7099B">
      <w:pPr>
        <w:jc w:val="both"/>
        <w:rPr>
          <w:sz w:val="22"/>
          <w:szCs w:val="22"/>
        </w:rPr>
      </w:pPr>
    </w:p>
    <w:p w14:paraId="4A78CDF6" w14:textId="3B35D7DB" w:rsidR="00911142" w:rsidRPr="00157CCC" w:rsidRDefault="00337B6F" w:rsidP="00911142">
      <w:pPr>
        <w:jc w:val="both"/>
        <w:rPr>
          <w:sz w:val="28"/>
          <w:szCs w:val="22"/>
        </w:rPr>
      </w:pPr>
      <w:r>
        <w:rPr>
          <w:b/>
          <w:sz w:val="28"/>
          <w:szCs w:val="22"/>
          <w:u w:val="single"/>
        </w:rPr>
        <w:t>Background</w:t>
      </w:r>
    </w:p>
    <w:p w14:paraId="62A76273" w14:textId="1F33075C" w:rsidR="00911142" w:rsidRDefault="00911142" w:rsidP="00E7099B">
      <w:pPr>
        <w:jc w:val="both"/>
        <w:rPr>
          <w:sz w:val="22"/>
          <w:szCs w:val="22"/>
        </w:rPr>
      </w:pPr>
    </w:p>
    <w:p w14:paraId="03AE182A" w14:textId="008C1B7C" w:rsidR="00D54318" w:rsidRDefault="00D54318" w:rsidP="00E7099B">
      <w:pPr>
        <w:jc w:val="both"/>
        <w:rPr>
          <w:sz w:val="22"/>
          <w:szCs w:val="22"/>
        </w:rPr>
      </w:pPr>
      <w:r>
        <w:rPr>
          <w:sz w:val="22"/>
          <w:szCs w:val="22"/>
        </w:rPr>
        <w:t>D6.0 P344:</w:t>
      </w:r>
    </w:p>
    <w:tbl>
      <w:tblPr>
        <w:tblStyle w:val="TableGrid"/>
        <w:tblW w:w="0" w:type="auto"/>
        <w:tblLook w:val="04A0" w:firstRow="1" w:lastRow="0" w:firstColumn="1" w:lastColumn="0" w:noHBand="0" w:noVBand="1"/>
      </w:tblPr>
      <w:tblGrid>
        <w:gridCol w:w="10080"/>
      </w:tblGrid>
      <w:tr w:rsidR="00D54318" w14:paraId="26A8340B" w14:textId="77777777" w:rsidTr="00D54318">
        <w:tc>
          <w:tcPr>
            <w:tcW w:w="10080" w:type="dxa"/>
          </w:tcPr>
          <w:p w14:paraId="024153A8" w14:textId="77777777" w:rsidR="00D54318" w:rsidRDefault="00D54318" w:rsidP="00E7099B">
            <w:pPr>
              <w:jc w:val="both"/>
              <w:rPr>
                <w:sz w:val="22"/>
                <w:szCs w:val="22"/>
              </w:rPr>
            </w:pPr>
            <w:r>
              <w:rPr>
                <w:noProof/>
              </w:rPr>
              <w:drawing>
                <wp:inline distT="0" distB="0" distL="0" distR="0" wp14:anchorId="327BBA53" wp14:editId="4FA7D639">
                  <wp:extent cx="6263640" cy="34639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3463925"/>
                          </a:xfrm>
                          <a:prstGeom prst="rect">
                            <a:avLst/>
                          </a:prstGeom>
                        </pic:spPr>
                      </pic:pic>
                    </a:graphicData>
                  </a:graphic>
                </wp:inline>
              </w:drawing>
            </w:r>
          </w:p>
          <w:p w14:paraId="5B2B494F" w14:textId="44B8D7F3" w:rsidR="00D54318" w:rsidRDefault="00D54318" w:rsidP="00E7099B">
            <w:pPr>
              <w:jc w:val="both"/>
              <w:rPr>
                <w:sz w:val="22"/>
                <w:szCs w:val="22"/>
              </w:rPr>
            </w:pPr>
          </w:p>
        </w:tc>
      </w:tr>
    </w:tbl>
    <w:p w14:paraId="7A859BA5" w14:textId="77777777" w:rsidR="00911142" w:rsidRDefault="00911142" w:rsidP="00E7099B">
      <w:pPr>
        <w:jc w:val="both"/>
        <w:rPr>
          <w:sz w:val="22"/>
          <w:szCs w:val="22"/>
        </w:rPr>
      </w:pPr>
    </w:p>
    <w:p w14:paraId="66E18460" w14:textId="46EC3570" w:rsidR="00593104" w:rsidRPr="00157CCC" w:rsidRDefault="00593104" w:rsidP="00593104">
      <w:pPr>
        <w:jc w:val="both"/>
        <w:rPr>
          <w:sz w:val="28"/>
          <w:szCs w:val="22"/>
        </w:rPr>
      </w:pPr>
      <w:r>
        <w:rPr>
          <w:b/>
          <w:sz w:val="28"/>
          <w:szCs w:val="22"/>
          <w:u w:val="single"/>
        </w:rPr>
        <w:t xml:space="preserve">Proposed Resolution: CID </w:t>
      </w:r>
      <w:r w:rsidR="00EA14F1">
        <w:rPr>
          <w:b/>
          <w:sz w:val="28"/>
          <w:szCs w:val="22"/>
          <w:u w:val="single"/>
        </w:rPr>
        <w:t>24168</w:t>
      </w:r>
    </w:p>
    <w:p w14:paraId="665D1368" w14:textId="60644877" w:rsidR="00F45ACB" w:rsidRPr="00F0253E" w:rsidRDefault="00D54318" w:rsidP="00F45ACB">
      <w:pPr>
        <w:jc w:val="both"/>
        <w:rPr>
          <w:b/>
          <w:sz w:val="22"/>
          <w:szCs w:val="22"/>
        </w:rPr>
      </w:pPr>
      <w:r>
        <w:rPr>
          <w:b/>
          <w:sz w:val="22"/>
          <w:szCs w:val="22"/>
        </w:rPr>
        <w:t>Rejected</w:t>
      </w:r>
    </w:p>
    <w:p w14:paraId="72BA8338" w14:textId="3E623E08" w:rsidR="00D54318" w:rsidRDefault="00A81CC0" w:rsidP="00F45ACB">
      <w:pPr>
        <w:jc w:val="both"/>
        <w:rPr>
          <w:sz w:val="22"/>
          <w:szCs w:val="22"/>
        </w:rPr>
      </w:pPr>
      <w:r>
        <w:rPr>
          <w:sz w:val="22"/>
          <w:szCs w:val="22"/>
        </w:rPr>
        <w:t>If</w:t>
      </w:r>
      <w:r w:rsidR="00876AC3">
        <w:rPr>
          <w:sz w:val="22"/>
          <w:szCs w:val="22"/>
        </w:rPr>
        <w:t xml:space="preserve"> a Beacon frame from an OBSS AP does not contain an Extended Capabilities element</w:t>
      </w:r>
      <w:r w:rsidR="001D2C7A">
        <w:rPr>
          <w:sz w:val="22"/>
          <w:szCs w:val="22"/>
        </w:rPr>
        <w:t xml:space="preserve"> or the OBSS Narrow Bandwidth RU In OFDMA Tolerance </w:t>
      </w:r>
      <w:r w:rsidR="00C74021">
        <w:rPr>
          <w:sz w:val="22"/>
          <w:szCs w:val="22"/>
        </w:rPr>
        <w:t>Support field is not present in the Extended Capabilities element</w:t>
      </w:r>
      <w:r w:rsidR="00876AC3">
        <w:rPr>
          <w:sz w:val="22"/>
          <w:szCs w:val="22"/>
        </w:rPr>
        <w:t xml:space="preserve">, </w:t>
      </w:r>
      <w:r w:rsidR="000B4AFC">
        <w:rPr>
          <w:sz w:val="22"/>
          <w:szCs w:val="22"/>
        </w:rPr>
        <w:t xml:space="preserve">then the AP is a ‘pre-11ax’ AP, and the default assumption is that the OBSS AP cannot tolerate </w:t>
      </w:r>
      <w:r w:rsidR="007D565E">
        <w:rPr>
          <w:sz w:val="22"/>
          <w:szCs w:val="22"/>
        </w:rPr>
        <w:t xml:space="preserve">HE MU PPDUs with less than 2*26 subcarriers per 20 </w:t>
      </w:r>
      <w:proofErr w:type="spellStart"/>
      <w:r w:rsidR="007D565E">
        <w:rPr>
          <w:sz w:val="22"/>
          <w:szCs w:val="22"/>
        </w:rPr>
        <w:t>MHz.</w:t>
      </w:r>
      <w:proofErr w:type="spellEnd"/>
    </w:p>
    <w:p w14:paraId="57BC1B0E" w14:textId="386A53F8" w:rsidR="007D565E" w:rsidRDefault="007D565E" w:rsidP="00F45ACB">
      <w:pPr>
        <w:jc w:val="both"/>
        <w:rPr>
          <w:sz w:val="22"/>
          <w:szCs w:val="22"/>
        </w:rPr>
      </w:pPr>
      <w:r>
        <w:rPr>
          <w:sz w:val="22"/>
          <w:szCs w:val="22"/>
        </w:rPr>
        <w:t xml:space="preserve">If a Beacon frame from </w:t>
      </w:r>
      <w:r w:rsidR="00DC53A9">
        <w:rPr>
          <w:sz w:val="22"/>
          <w:szCs w:val="22"/>
        </w:rPr>
        <w:t xml:space="preserve">an OBSS AP indicates a value 0 for the </w:t>
      </w:r>
      <w:r w:rsidR="00DC53A9">
        <w:rPr>
          <w:sz w:val="22"/>
          <w:szCs w:val="22"/>
        </w:rPr>
        <w:t>OBSS Narrow Bandwidth RU In OFDMA Tolerance Support field in the Extended Capabilities element</w:t>
      </w:r>
      <w:r w:rsidR="00DC53A9">
        <w:rPr>
          <w:sz w:val="22"/>
          <w:szCs w:val="22"/>
        </w:rPr>
        <w:t xml:space="preserve">, then either the AP is a ‘pre-11ax’ AP or the AP is explicitly indicating that the AP does not tolerate </w:t>
      </w:r>
      <w:r w:rsidR="00937CE5">
        <w:rPr>
          <w:sz w:val="22"/>
          <w:szCs w:val="22"/>
        </w:rPr>
        <w:t xml:space="preserve">HE MU PPDUs with less than 2*26 subcarriers per 20 </w:t>
      </w:r>
      <w:proofErr w:type="spellStart"/>
      <w:r w:rsidR="00937CE5">
        <w:rPr>
          <w:sz w:val="22"/>
          <w:szCs w:val="22"/>
        </w:rPr>
        <w:t>MHz</w:t>
      </w:r>
      <w:r w:rsidR="00937CE5">
        <w:rPr>
          <w:sz w:val="22"/>
          <w:szCs w:val="22"/>
        </w:rPr>
        <w:t>.</w:t>
      </w:r>
      <w:proofErr w:type="spellEnd"/>
    </w:p>
    <w:p w14:paraId="46BD0BF1" w14:textId="61C425EF" w:rsidR="00963B99" w:rsidRDefault="00937CE5" w:rsidP="00011AD4">
      <w:pPr>
        <w:jc w:val="both"/>
        <w:rPr>
          <w:sz w:val="22"/>
          <w:szCs w:val="22"/>
        </w:rPr>
      </w:pPr>
      <w:r>
        <w:rPr>
          <w:sz w:val="22"/>
          <w:szCs w:val="22"/>
        </w:rPr>
        <w:t>Hence, the current text is appropriate.</w:t>
      </w:r>
    </w:p>
    <w:p w14:paraId="13948F8D" w14:textId="4553D556" w:rsidR="00963B99" w:rsidRDefault="00963B99" w:rsidP="00011AD4">
      <w:pPr>
        <w:jc w:val="both"/>
        <w:rPr>
          <w:sz w:val="22"/>
          <w:szCs w:val="22"/>
        </w:rPr>
      </w:pPr>
    </w:p>
    <w:p w14:paraId="3C2C182A" w14:textId="77777777" w:rsidR="00963B99" w:rsidRPr="00011AD4" w:rsidRDefault="00963B99" w:rsidP="00011AD4">
      <w:pPr>
        <w:jc w:val="both"/>
        <w:rPr>
          <w:sz w:val="22"/>
          <w:szCs w:val="22"/>
        </w:rPr>
      </w:pPr>
    </w:p>
    <w:p w14:paraId="08667127" w14:textId="584D94D0" w:rsidR="00AE72CE" w:rsidRDefault="00AE72CE" w:rsidP="00AE72CE">
      <w:pPr>
        <w:pStyle w:val="Heading1"/>
        <w:rPr>
          <w:lang w:val="en-US"/>
        </w:rPr>
      </w:pPr>
      <w:r>
        <w:rPr>
          <w:lang w:val="en-US"/>
        </w:rPr>
        <w:lastRenderedPageBreak/>
        <w:t xml:space="preserve">CID </w:t>
      </w:r>
      <w:r w:rsidR="0068692E">
        <w:rPr>
          <w:lang w:val="en-US"/>
        </w:rPr>
        <w:t>24420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C0D7F" w:rsidRPr="009522BD" w14:paraId="70544698" w14:textId="77777777" w:rsidTr="00614239">
        <w:trPr>
          <w:trHeight w:val="278"/>
        </w:trPr>
        <w:tc>
          <w:tcPr>
            <w:tcW w:w="773" w:type="dxa"/>
          </w:tcPr>
          <w:p w14:paraId="58C42613" w14:textId="0D662F57" w:rsidR="00AC0D7F" w:rsidRDefault="00AC0D7F" w:rsidP="00AC0D7F">
            <w:pPr>
              <w:rPr>
                <w:rFonts w:ascii="Arial" w:eastAsia="Times New Roman" w:hAnsi="Arial" w:cs="Arial"/>
                <w:bCs/>
                <w:sz w:val="20"/>
                <w:lang w:val="en-US" w:eastAsia="ko-KR"/>
              </w:rPr>
            </w:pPr>
            <w:r>
              <w:rPr>
                <w:rFonts w:ascii="Arial" w:eastAsia="Times New Roman" w:hAnsi="Arial" w:cs="Arial"/>
                <w:bCs/>
                <w:sz w:val="20"/>
                <w:lang w:val="en-US" w:eastAsia="ko-KR"/>
              </w:rPr>
              <w:t>24420</w:t>
            </w:r>
          </w:p>
        </w:tc>
        <w:tc>
          <w:tcPr>
            <w:tcW w:w="1161" w:type="dxa"/>
          </w:tcPr>
          <w:p w14:paraId="77F58EE6" w14:textId="2432DE78" w:rsidR="00AC0D7F" w:rsidRDefault="00AC0D7F" w:rsidP="00AC0D7F">
            <w:pPr>
              <w:rPr>
                <w:rFonts w:ascii="Arial" w:hAnsi="Arial" w:cs="Arial"/>
                <w:sz w:val="20"/>
              </w:rPr>
            </w:pPr>
          </w:p>
        </w:tc>
        <w:tc>
          <w:tcPr>
            <w:tcW w:w="1217" w:type="dxa"/>
          </w:tcPr>
          <w:p w14:paraId="22781241" w14:textId="4E8D6E78" w:rsidR="00AC0D7F" w:rsidRDefault="00AC0D7F" w:rsidP="00AC0D7F">
            <w:pPr>
              <w:rPr>
                <w:rFonts w:ascii="Arial" w:eastAsia="Times New Roman" w:hAnsi="Arial" w:cs="Arial"/>
                <w:bCs/>
                <w:sz w:val="20"/>
                <w:lang w:val="en-US" w:eastAsia="ko-KR"/>
              </w:rPr>
            </w:pPr>
          </w:p>
        </w:tc>
        <w:tc>
          <w:tcPr>
            <w:tcW w:w="3554" w:type="dxa"/>
          </w:tcPr>
          <w:p w14:paraId="73611576" w14:textId="7E9A5AAD" w:rsidR="00AC0D7F" w:rsidRDefault="00AC0D7F" w:rsidP="00AC0D7F">
            <w:pPr>
              <w:rPr>
                <w:rFonts w:ascii="Arial" w:hAnsi="Arial" w:cs="Arial"/>
                <w:sz w:val="20"/>
              </w:rPr>
            </w:pPr>
            <w:r>
              <w:rPr>
                <w:rFonts w:ascii="Arial" w:hAnsi="Arial" w:cs="Arial"/>
                <w:sz w:val="20"/>
              </w:rPr>
              <w:t>[Resubmission of comment withdrawn on D5.0] Re CID 20865/20866/20867.  Not all TXVECTOR parameters are always present (e.g. HE_LTF_MODE is only present for full-BW MU-MIMO not using 1x HE-LTF)</w:t>
            </w:r>
          </w:p>
        </w:tc>
        <w:tc>
          <w:tcPr>
            <w:tcW w:w="3213" w:type="dxa"/>
          </w:tcPr>
          <w:p w14:paraId="6E814581" w14:textId="3DED0AF6" w:rsidR="00AC0D7F" w:rsidRDefault="00AC0D7F" w:rsidP="00AC0D7F">
            <w:pPr>
              <w:rPr>
                <w:rFonts w:ascii="Arial" w:hAnsi="Arial" w:cs="Arial"/>
                <w:sz w:val="20"/>
              </w:rPr>
            </w:pPr>
            <w:r>
              <w:rPr>
                <w:rFonts w:ascii="Arial" w:hAnsi="Arial" w:cs="Arial"/>
                <w:sz w:val="20"/>
              </w:rPr>
              <w:t>Add caveats to all the TXVECTOR parameters that are not always present, per the referenced CIDs</w:t>
            </w:r>
          </w:p>
        </w:tc>
      </w:tr>
    </w:tbl>
    <w:p w14:paraId="667FE5DA" w14:textId="71A35178" w:rsidR="00381A44" w:rsidRDefault="00381A44" w:rsidP="00734FC2">
      <w:pPr>
        <w:jc w:val="both"/>
        <w:rPr>
          <w:sz w:val="22"/>
          <w:szCs w:val="22"/>
        </w:rPr>
      </w:pPr>
    </w:p>
    <w:p w14:paraId="3F3DC23F" w14:textId="1BD802DD" w:rsidR="00FF1AF7" w:rsidRPr="00157CCC" w:rsidRDefault="00FF1AF7" w:rsidP="00FF1AF7">
      <w:pPr>
        <w:jc w:val="both"/>
        <w:rPr>
          <w:sz w:val="28"/>
          <w:szCs w:val="22"/>
        </w:rPr>
      </w:pPr>
      <w:r>
        <w:rPr>
          <w:b/>
          <w:sz w:val="28"/>
          <w:szCs w:val="22"/>
          <w:u w:val="single"/>
        </w:rPr>
        <w:t>Background</w:t>
      </w:r>
    </w:p>
    <w:p w14:paraId="4CE32E28" w14:textId="5690BA27" w:rsidR="00645274" w:rsidRDefault="00645274" w:rsidP="00734FC2">
      <w:pPr>
        <w:jc w:val="both"/>
        <w:rPr>
          <w:sz w:val="22"/>
          <w:szCs w:val="22"/>
        </w:rPr>
      </w:pPr>
    </w:p>
    <w:p w14:paraId="09424582" w14:textId="515D0E86" w:rsidR="00FF1AF7" w:rsidRDefault="00FF1AF7" w:rsidP="00734FC2">
      <w:pPr>
        <w:jc w:val="both"/>
        <w:rPr>
          <w:sz w:val="22"/>
          <w:szCs w:val="22"/>
        </w:rPr>
      </w:pPr>
      <w:r>
        <w:rPr>
          <w:sz w:val="22"/>
          <w:szCs w:val="22"/>
        </w:rPr>
        <w:t xml:space="preserve">Following </w:t>
      </w:r>
      <w:r w:rsidR="00A90448">
        <w:rPr>
          <w:sz w:val="22"/>
          <w:szCs w:val="22"/>
        </w:rPr>
        <w:t>were CIDs 20865, 20866, 20877 on 11ax D4.0:</w:t>
      </w:r>
    </w:p>
    <w:tbl>
      <w:tblPr>
        <w:tblStyle w:val="TableGrid"/>
        <w:tblW w:w="10080" w:type="dxa"/>
        <w:tblLook w:val="04A0" w:firstRow="1" w:lastRow="0" w:firstColumn="1" w:lastColumn="0" w:noHBand="0" w:noVBand="1"/>
      </w:tblPr>
      <w:tblGrid>
        <w:gridCol w:w="773"/>
        <w:gridCol w:w="1161"/>
        <w:gridCol w:w="1106"/>
        <w:gridCol w:w="2858"/>
        <w:gridCol w:w="2336"/>
        <w:gridCol w:w="1846"/>
      </w:tblGrid>
      <w:tr w:rsidR="00F954E0" w:rsidRPr="009522BD" w14:paraId="6CF0BADB" w14:textId="19BE4D6F" w:rsidTr="00F954E0">
        <w:trPr>
          <w:trHeight w:val="278"/>
        </w:trPr>
        <w:tc>
          <w:tcPr>
            <w:tcW w:w="773" w:type="dxa"/>
            <w:hideMark/>
          </w:tcPr>
          <w:p w14:paraId="7E6E4F40" w14:textId="77777777" w:rsidR="00F954E0" w:rsidRPr="009522BD" w:rsidRDefault="00F954E0" w:rsidP="004E0FC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68E356E3" w14:textId="77777777" w:rsidR="00F954E0" w:rsidRPr="009522BD" w:rsidRDefault="00F954E0" w:rsidP="004E0FC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90" w:type="dxa"/>
            <w:hideMark/>
          </w:tcPr>
          <w:p w14:paraId="7489406B" w14:textId="77777777" w:rsidR="00F954E0" w:rsidRPr="009522BD" w:rsidRDefault="00F954E0" w:rsidP="004E0FC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868" w:type="dxa"/>
            <w:hideMark/>
          </w:tcPr>
          <w:p w14:paraId="50792FAC" w14:textId="77777777" w:rsidR="00F954E0" w:rsidRPr="009522BD" w:rsidRDefault="00F954E0" w:rsidP="004E0FC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1" w:type="dxa"/>
            <w:hideMark/>
          </w:tcPr>
          <w:p w14:paraId="5426BB6A" w14:textId="77777777" w:rsidR="00F954E0" w:rsidRPr="009522BD" w:rsidRDefault="00F954E0" w:rsidP="004E0FC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847" w:type="dxa"/>
          </w:tcPr>
          <w:p w14:paraId="34AD576B" w14:textId="5619C4AE" w:rsidR="00F954E0" w:rsidRPr="009522BD" w:rsidRDefault="00E50F2D" w:rsidP="004E0FC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954E0" w:rsidRPr="009522BD" w14:paraId="58314B47" w14:textId="4D5EF4EC" w:rsidTr="00F954E0">
        <w:trPr>
          <w:trHeight w:val="278"/>
        </w:trPr>
        <w:tc>
          <w:tcPr>
            <w:tcW w:w="773" w:type="dxa"/>
          </w:tcPr>
          <w:p w14:paraId="6A3D4C3B" w14:textId="64D6F31E" w:rsidR="00F954E0" w:rsidRDefault="00F954E0" w:rsidP="00F954E0">
            <w:pPr>
              <w:rPr>
                <w:rFonts w:ascii="Arial" w:eastAsia="Times New Roman" w:hAnsi="Arial" w:cs="Arial"/>
                <w:bCs/>
                <w:sz w:val="20"/>
                <w:lang w:val="en-US" w:eastAsia="ko-KR"/>
              </w:rPr>
            </w:pPr>
            <w:r>
              <w:rPr>
                <w:rFonts w:ascii="Arial" w:eastAsia="Times New Roman" w:hAnsi="Arial" w:cs="Arial"/>
                <w:bCs/>
                <w:sz w:val="20"/>
                <w:lang w:val="en-US" w:eastAsia="ko-KR"/>
              </w:rPr>
              <w:t>20865</w:t>
            </w:r>
          </w:p>
        </w:tc>
        <w:tc>
          <w:tcPr>
            <w:tcW w:w="1161" w:type="dxa"/>
          </w:tcPr>
          <w:p w14:paraId="4CA26A32" w14:textId="0AA57805" w:rsidR="00F954E0" w:rsidRDefault="00F954E0" w:rsidP="00F954E0">
            <w:pPr>
              <w:rPr>
                <w:rFonts w:ascii="Arial" w:hAnsi="Arial" w:cs="Arial"/>
                <w:sz w:val="20"/>
              </w:rPr>
            </w:pPr>
            <w:r>
              <w:rPr>
                <w:rFonts w:ascii="Arial" w:hAnsi="Arial" w:cs="Arial"/>
                <w:sz w:val="20"/>
              </w:rPr>
              <w:t>332.06</w:t>
            </w:r>
          </w:p>
        </w:tc>
        <w:tc>
          <w:tcPr>
            <w:tcW w:w="1090" w:type="dxa"/>
          </w:tcPr>
          <w:p w14:paraId="0DD0D62F" w14:textId="0E7E92BA" w:rsidR="00F954E0" w:rsidRDefault="00F954E0" w:rsidP="00F954E0">
            <w:pPr>
              <w:rPr>
                <w:rFonts w:ascii="Arial" w:eastAsia="Times New Roman" w:hAnsi="Arial" w:cs="Arial"/>
                <w:bCs/>
                <w:sz w:val="20"/>
                <w:lang w:val="en-US" w:eastAsia="ko-KR"/>
              </w:rPr>
            </w:pPr>
            <w:r>
              <w:rPr>
                <w:rFonts w:ascii="Arial" w:eastAsia="Times New Roman" w:hAnsi="Arial" w:cs="Arial"/>
                <w:bCs/>
                <w:sz w:val="20"/>
                <w:lang w:val="en-US" w:eastAsia="ko-KR"/>
              </w:rPr>
              <w:t>26.5.3.3</w:t>
            </w:r>
          </w:p>
        </w:tc>
        <w:tc>
          <w:tcPr>
            <w:tcW w:w="2868" w:type="dxa"/>
          </w:tcPr>
          <w:p w14:paraId="1FB590A2" w14:textId="2E897020" w:rsidR="00F954E0" w:rsidRDefault="00F954E0" w:rsidP="00F954E0">
            <w:pPr>
              <w:rPr>
                <w:rFonts w:ascii="Arial" w:hAnsi="Arial" w:cs="Arial"/>
                <w:sz w:val="20"/>
              </w:rPr>
            </w:pPr>
            <w:r>
              <w:rPr>
                <w:rFonts w:ascii="Arial" w:hAnsi="Arial" w:cs="Arial"/>
                <w:sz w:val="20"/>
              </w:rPr>
              <w:t>TXVECTOR parameter HE_LTF_MODE is "Present for full bandwidth MU-MIMO not using 1x HE-LTF</w:t>
            </w:r>
            <w:r>
              <w:rPr>
                <w:rFonts w:ascii="Arial" w:hAnsi="Arial" w:cs="Arial"/>
                <w:sz w:val="20"/>
              </w:rPr>
              <w:br/>
              <w:t>and not present otherwise."</w:t>
            </w:r>
          </w:p>
        </w:tc>
        <w:tc>
          <w:tcPr>
            <w:tcW w:w="2341" w:type="dxa"/>
          </w:tcPr>
          <w:p w14:paraId="137A5C3D" w14:textId="1C969655" w:rsidR="00F954E0" w:rsidRDefault="00F954E0" w:rsidP="00F954E0">
            <w:pPr>
              <w:rPr>
                <w:rFonts w:ascii="Arial" w:hAnsi="Arial" w:cs="Arial"/>
                <w:sz w:val="20"/>
              </w:rPr>
            </w:pPr>
            <w:r>
              <w:rPr>
                <w:rFonts w:ascii="Arial" w:hAnsi="Arial" w:cs="Arial"/>
                <w:sz w:val="20"/>
              </w:rPr>
              <w:t>In 26.5.3.3.3 change "The HE_LTF_MODE parameter is set to the value indicated by the MU-MIMO LTF Mode subfield</w:t>
            </w:r>
            <w:r>
              <w:rPr>
                <w:rFonts w:ascii="Arial" w:hAnsi="Arial" w:cs="Arial"/>
                <w:sz w:val="20"/>
              </w:rPr>
              <w:br/>
              <w:t>of the Common Info field of the Trigger frame." to "The HE_LTF_MODE parameter is set to the value indicated by the MU-MIMO LTF Mode subfield</w:t>
            </w:r>
            <w:r>
              <w:rPr>
                <w:rFonts w:ascii="Arial" w:hAnsi="Arial" w:cs="Arial"/>
                <w:sz w:val="20"/>
              </w:rPr>
              <w:br/>
              <w:t>of the Common Info field of the Trigger frame if the HE_LTF_TYPE parameter does not indicate 1x HE-LTF and the Trigger frame indicated full bandwidth MU-MIMO."  In 26.5.3.3.4 change "The HE_LTF_MODE, STBC, and NUM_STS parameters are set to 0" to "The STBC and NUM_STS parameters are set to 0"</w:t>
            </w:r>
          </w:p>
        </w:tc>
        <w:tc>
          <w:tcPr>
            <w:tcW w:w="1847" w:type="dxa"/>
          </w:tcPr>
          <w:p w14:paraId="4EE6DE92" w14:textId="5812038F" w:rsidR="00F954E0" w:rsidRDefault="00F954E0" w:rsidP="00F954E0">
            <w:pPr>
              <w:rPr>
                <w:rFonts w:ascii="Arial" w:hAnsi="Arial" w:cs="Arial"/>
                <w:sz w:val="20"/>
              </w:rPr>
            </w:pPr>
            <w:r>
              <w:rPr>
                <w:rFonts w:ascii="Arial" w:hAnsi="Arial" w:cs="Arial"/>
                <w:sz w:val="20"/>
              </w:rPr>
              <w:t>REJECTED (EDITOR: 2019-09-17 05:03:53Z) - The first proposed change causes more confusion since the else condition of the proposed change is unclear. There is no issue if HE_LTF_MODE is set to the value indicated by the Trigger frame.</w:t>
            </w:r>
            <w:r>
              <w:rPr>
                <w:rFonts w:ascii="Arial" w:hAnsi="Arial" w:cs="Arial"/>
                <w:sz w:val="20"/>
              </w:rPr>
              <w:br/>
            </w:r>
            <w:r>
              <w:rPr>
                <w:rFonts w:ascii="Arial" w:hAnsi="Arial" w:cs="Arial"/>
                <w:sz w:val="20"/>
              </w:rPr>
              <w:br/>
              <w:t xml:space="preserve"> </w:t>
            </w:r>
            <w:r>
              <w:rPr>
                <w:rFonts w:ascii="Arial" w:hAnsi="Arial" w:cs="Arial"/>
                <w:sz w:val="20"/>
              </w:rPr>
              <w:br/>
            </w:r>
            <w:r>
              <w:rPr>
                <w:rFonts w:ascii="Arial" w:hAnsi="Arial" w:cs="Arial"/>
                <w:sz w:val="20"/>
              </w:rPr>
              <w:br/>
              <w:t>The second part of the proposed change is incorrect because HE_LTF_MODE is set to single stream pilots in TXVECTOR parameters for HE TB PPDU response to TRS Control subfield.</w:t>
            </w:r>
          </w:p>
        </w:tc>
      </w:tr>
      <w:tr w:rsidR="00C20B27" w:rsidRPr="009522BD" w14:paraId="4A874080" w14:textId="77777777" w:rsidTr="00F954E0">
        <w:trPr>
          <w:trHeight w:val="278"/>
        </w:trPr>
        <w:tc>
          <w:tcPr>
            <w:tcW w:w="773" w:type="dxa"/>
          </w:tcPr>
          <w:p w14:paraId="2C099B51" w14:textId="12787F40" w:rsidR="00C20B27" w:rsidRDefault="00C20B27" w:rsidP="00C20B27">
            <w:pPr>
              <w:rPr>
                <w:rFonts w:ascii="Arial" w:eastAsia="Times New Roman" w:hAnsi="Arial" w:cs="Arial"/>
                <w:bCs/>
                <w:sz w:val="20"/>
                <w:lang w:val="en-US" w:eastAsia="ko-KR"/>
              </w:rPr>
            </w:pPr>
            <w:r>
              <w:rPr>
                <w:rFonts w:ascii="Arial" w:eastAsia="Times New Roman" w:hAnsi="Arial" w:cs="Arial"/>
                <w:bCs/>
                <w:sz w:val="20"/>
                <w:lang w:val="en-US" w:eastAsia="ko-KR"/>
              </w:rPr>
              <w:t>20866</w:t>
            </w:r>
          </w:p>
        </w:tc>
        <w:tc>
          <w:tcPr>
            <w:tcW w:w="1161" w:type="dxa"/>
          </w:tcPr>
          <w:p w14:paraId="07983950" w14:textId="34FCC0C2" w:rsidR="00C20B27" w:rsidRDefault="00C20B27" w:rsidP="00C20B27">
            <w:pPr>
              <w:rPr>
                <w:rFonts w:ascii="Arial" w:hAnsi="Arial" w:cs="Arial"/>
                <w:sz w:val="20"/>
              </w:rPr>
            </w:pPr>
            <w:r>
              <w:rPr>
                <w:rFonts w:ascii="Arial" w:hAnsi="Arial" w:cs="Arial"/>
                <w:sz w:val="20"/>
              </w:rPr>
              <w:t>332.06</w:t>
            </w:r>
          </w:p>
        </w:tc>
        <w:tc>
          <w:tcPr>
            <w:tcW w:w="1090" w:type="dxa"/>
          </w:tcPr>
          <w:p w14:paraId="75DB5F17" w14:textId="70754467" w:rsidR="00C20B27" w:rsidRDefault="00C20B27" w:rsidP="00C20B27">
            <w:pPr>
              <w:rPr>
                <w:rFonts w:ascii="Arial" w:eastAsia="Times New Roman" w:hAnsi="Arial" w:cs="Arial"/>
                <w:bCs/>
                <w:sz w:val="20"/>
                <w:lang w:val="en-US" w:eastAsia="ko-KR"/>
              </w:rPr>
            </w:pPr>
            <w:r>
              <w:rPr>
                <w:rFonts w:ascii="Arial" w:eastAsia="Times New Roman" w:hAnsi="Arial" w:cs="Arial"/>
                <w:bCs/>
                <w:sz w:val="20"/>
                <w:lang w:val="en-US" w:eastAsia="ko-KR"/>
              </w:rPr>
              <w:t>26.5.3.3.3</w:t>
            </w:r>
          </w:p>
        </w:tc>
        <w:tc>
          <w:tcPr>
            <w:tcW w:w="2868" w:type="dxa"/>
          </w:tcPr>
          <w:p w14:paraId="7BDBFBEC" w14:textId="3A94CB86" w:rsidR="00C20B27" w:rsidRDefault="00C20B27" w:rsidP="00C20B27">
            <w:pPr>
              <w:rPr>
                <w:rFonts w:ascii="Arial" w:hAnsi="Arial" w:cs="Arial"/>
                <w:sz w:val="20"/>
              </w:rPr>
            </w:pPr>
            <w:r>
              <w:rPr>
                <w:rFonts w:ascii="Arial" w:hAnsi="Arial" w:cs="Arial"/>
                <w:sz w:val="20"/>
              </w:rPr>
              <w:t>Not all TXVECTOR parameters are always present (e.g. HE_LTF_MODE is only present for full-BW MU-MIMO not using 1x HE-LTF)</w:t>
            </w:r>
          </w:p>
        </w:tc>
        <w:tc>
          <w:tcPr>
            <w:tcW w:w="2341" w:type="dxa"/>
          </w:tcPr>
          <w:p w14:paraId="415C95A1" w14:textId="7950B65B" w:rsidR="00C20B27" w:rsidRDefault="00C20B27" w:rsidP="00C20B27">
            <w:pPr>
              <w:rPr>
                <w:rFonts w:ascii="Arial" w:hAnsi="Arial" w:cs="Arial"/>
                <w:sz w:val="20"/>
              </w:rPr>
            </w:pPr>
            <w:r>
              <w:rPr>
                <w:rFonts w:ascii="Arial" w:hAnsi="Arial" w:cs="Arial"/>
                <w:sz w:val="20"/>
              </w:rPr>
              <w:t>Add caveats to the TXVECTOR parameters that are not always present</w:t>
            </w:r>
          </w:p>
        </w:tc>
        <w:tc>
          <w:tcPr>
            <w:tcW w:w="1847" w:type="dxa"/>
          </w:tcPr>
          <w:p w14:paraId="17E515EF" w14:textId="2870C9BB" w:rsidR="00C20B27" w:rsidRDefault="00C20B27" w:rsidP="00C20B27">
            <w:pPr>
              <w:rPr>
                <w:rFonts w:ascii="Arial" w:hAnsi="Arial" w:cs="Arial"/>
                <w:sz w:val="20"/>
              </w:rPr>
            </w:pPr>
            <w:r>
              <w:rPr>
                <w:rFonts w:ascii="Arial" w:hAnsi="Arial" w:cs="Arial"/>
                <w:sz w:val="20"/>
              </w:rPr>
              <w:t>REJECTED (EDITOR: 2019-09-17 05:04:02Z) - Refer to resolution of CID20865</w:t>
            </w:r>
          </w:p>
        </w:tc>
      </w:tr>
      <w:tr w:rsidR="00C20B27" w:rsidRPr="009522BD" w14:paraId="7E5A825A" w14:textId="77777777" w:rsidTr="00F954E0">
        <w:trPr>
          <w:trHeight w:val="278"/>
        </w:trPr>
        <w:tc>
          <w:tcPr>
            <w:tcW w:w="773" w:type="dxa"/>
          </w:tcPr>
          <w:p w14:paraId="164332D0" w14:textId="0B38C139" w:rsidR="00C20B27" w:rsidRDefault="00C20B27" w:rsidP="00C20B27">
            <w:pPr>
              <w:rPr>
                <w:rFonts w:ascii="Arial" w:eastAsia="Times New Roman" w:hAnsi="Arial" w:cs="Arial"/>
                <w:bCs/>
                <w:sz w:val="20"/>
                <w:lang w:val="en-US" w:eastAsia="ko-KR"/>
              </w:rPr>
            </w:pPr>
            <w:r>
              <w:rPr>
                <w:rFonts w:ascii="Arial" w:eastAsia="Times New Roman" w:hAnsi="Arial" w:cs="Arial"/>
                <w:bCs/>
                <w:sz w:val="20"/>
                <w:lang w:val="en-US" w:eastAsia="ko-KR"/>
              </w:rPr>
              <w:t>20867</w:t>
            </w:r>
          </w:p>
        </w:tc>
        <w:tc>
          <w:tcPr>
            <w:tcW w:w="1161" w:type="dxa"/>
          </w:tcPr>
          <w:p w14:paraId="2B010A77" w14:textId="2BAD4BAF" w:rsidR="00C20B27" w:rsidRDefault="00C20B27" w:rsidP="00C20B27">
            <w:pPr>
              <w:rPr>
                <w:rFonts w:ascii="Arial" w:hAnsi="Arial" w:cs="Arial"/>
                <w:sz w:val="20"/>
              </w:rPr>
            </w:pPr>
            <w:r>
              <w:rPr>
                <w:rFonts w:ascii="Arial" w:hAnsi="Arial" w:cs="Arial"/>
                <w:sz w:val="20"/>
              </w:rPr>
              <w:t>335.58</w:t>
            </w:r>
          </w:p>
        </w:tc>
        <w:tc>
          <w:tcPr>
            <w:tcW w:w="1090" w:type="dxa"/>
          </w:tcPr>
          <w:p w14:paraId="61FB33D9" w14:textId="37C92971" w:rsidR="00C20B27" w:rsidRDefault="00C20B27" w:rsidP="00C20B27">
            <w:pPr>
              <w:rPr>
                <w:rFonts w:ascii="Arial" w:eastAsia="Times New Roman" w:hAnsi="Arial" w:cs="Arial"/>
                <w:bCs/>
                <w:sz w:val="20"/>
                <w:lang w:val="en-US" w:eastAsia="ko-KR"/>
              </w:rPr>
            </w:pPr>
            <w:r>
              <w:rPr>
                <w:rFonts w:ascii="Arial" w:eastAsia="Times New Roman" w:hAnsi="Arial" w:cs="Arial"/>
                <w:bCs/>
                <w:sz w:val="20"/>
                <w:lang w:val="en-US" w:eastAsia="ko-KR"/>
              </w:rPr>
              <w:t>26.5.3.3.4</w:t>
            </w:r>
          </w:p>
        </w:tc>
        <w:tc>
          <w:tcPr>
            <w:tcW w:w="2868" w:type="dxa"/>
          </w:tcPr>
          <w:p w14:paraId="7D00E3A5" w14:textId="09F7CA67" w:rsidR="00C20B27" w:rsidRDefault="00C20B27" w:rsidP="00C20B27">
            <w:pPr>
              <w:rPr>
                <w:rFonts w:ascii="Arial" w:hAnsi="Arial" w:cs="Arial"/>
                <w:sz w:val="20"/>
              </w:rPr>
            </w:pPr>
            <w:r>
              <w:rPr>
                <w:rFonts w:ascii="Arial" w:hAnsi="Arial" w:cs="Arial"/>
                <w:sz w:val="20"/>
              </w:rPr>
              <w:t>Not all TXVECTOR parameters are always present (e.g. HE_LTF_MODE is only present for full-BW MU-MIMO not using 1x HE-LTF)</w:t>
            </w:r>
          </w:p>
        </w:tc>
        <w:tc>
          <w:tcPr>
            <w:tcW w:w="2341" w:type="dxa"/>
          </w:tcPr>
          <w:p w14:paraId="262A2CA6" w14:textId="021C7F21" w:rsidR="00C20B27" w:rsidRDefault="00C20B27" w:rsidP="00C20B27">
            <w:pPr>
              <w:rPr>
                <w:rFonts w:ascii="Arial" w:hAnsi="Arial" w:cs="Arial"/>
                <w:sz w:val="20"/>
              </w:rPr>
            </w:pPr>
            <w:r>
              <w:rPr>
                <w:rFonts w:ascii="Arial" w:hAnsi="Arial" w:cs="Arial"/>
                <w:sz w:val="20"/>
              </w:rPr>
              <w:t>Add caveats to the TXVECTOR parameters that are not always present</w:t>
            </w:r>
          </w:p>
        </w:tc>
        <w:tc>
          <w:tcPr>
            <w:tcW w:w="1847" w:type="dxa"/>
          </w:tcPr>
          <w:p w14:paraId="3AFFB1F3" w14:textId="1A45C0D3" w:rsidR="00C20B27" w:rsidRDefault="00C20B27" w:rsidP="00C20B27">
            <w:pPr>
              <w:rPr>
                <w:rFonts w:ascii="Arial" w:hAnsi="Arial" w:cs="Arial"/>
                <w:sz w:val="20"/>
              </w:rPr>
            </w:pPr>
            <w:r>
              <w:rPr>
                <w:rFonts w:ascii="Arial" w:hAnsi="Arial" w:cs="Arial"/>
                <w:sz w:val="20"/>
              </w:rPr>
              <w:t>REJECTED (EDITOR: 2019-09-17 05:04:06Z) - Refer to resolution of CID20865</w:t>
            </w:r>
          </w:p>
        </w:tc>
      </w:tr>
    </w:tbl>
    <w:p w14:paraId="7C92E2D4" w14:textId="7A031141" w:rsidR="00645274" w:rsidRDefault="00645274" w:rsidP="00734FC2">
      <w:pPr>
        <w:jc w:val="both"/>
        <w:rPr>
          <w:sz w:val="22"/>
          <w:szCs w:val="22"/>
        </w:rPr>
      </w:pPr>
    </w:p>
    <w:p w14:paraId="62B9DE00" w14:textId="1D2D12E4" w:rsidR="00A90448" w:rsidRDefault="00A90448" w:rsidP="00734FC2">
      <w:pPr>
        <w:jc w:val="both"/>
        <w:rPr>
          <w:sz w:val="22"/>
          <w:szCs w:val="22"/>
        </w:rPr>
      </w:pPr>
      <w:r>
        <w:rPr>
          <w:sz w:val="22"/>
          <w:szCs w:val="22"/>
        </w:rPr>
        <w:t xml:space="preserve">Note that a similar comment was also submitted as CID </w:t>
      </w:r>
      <w:r w:rsidR="00E50F2D">
        <w:rPr>
          <w:sz w:val="22"/>
          <w:szCs w:val="22"/>
        </w:rPr>
        <w:t>24405 to D6.0 with the following resolution.</w:t>
      </w:r>
    </w:p>
    <w:tbl>
      <w:tblPr>
        <w:tblStyle w:val="TableGrid"/>
        <w:tblW w:w="10080" w:type="dxa"/>
        <w:tblLook w:val="04A0" w:firstRow="1" w:lastRow="0" w:firstColumn="1" w:lastColumn="0" w:noHBand="0" w:noVBand="1"/>
      </w:tblPr>
      <w:tblGrid>
        <w:gridCol w:w="773"/>
        <w:gridCol w:w="1161"/>
        <w:gridCol w:w="1090"/>
        <w:gridCol w:w="2868"/>
        <w:gridCol w:w="2341"/>
        <w:gridCol w:w="1847"/>
      </w:tblGrid>
      <w:tr w:rsidR="00E50F2D" w:rsidRPr="009522BD" w14:paraId="0037DA43" w14:textId="77777777" w:rsidTr="004E0FC7">
        <w:trPr>
          <w:trHeight w:val="278"/>
        </w:trPr>
        <w:tc>
          <w:tcPr>
            <w:tcW w:w="773" w:type="dxa"/>
            <w:hideMark/>
          </w:tcPr>
          <w:p w14:paraId="2E3FA191" w14:textId="77777777" w:rsidR="00E50F2D" w:rsidRPr="009522BD" w:rsidRDefault="00E50F2D" w:rsidP="004E0FC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A261350" w14:textId="77777777" w:rsidR="00E50F2D" w:rsidRPr="009522BD" w:rsidRDefault="00E50F2D" w:rsidP="004E0FC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90" w:type="dxa"/>
            <w:hideMark/>
          </w:tcPr>
          <w:p w14:paraId="01BFC386" w14:textId="77777777" w:rsidR="00E50F2D" w:rsidRPr="009522BD" w:rsidRDefault="00E50F2D" w:rsidP="004E0FC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868" w:type="dxa"/>
            <w:hideMark/>
          </w:tcPr>
          <w:p w14:paraId="34BCAEE4" w14:textId="77777777" w:rsidR="00E50F2D" w:rsidRPr="009522BD" w:rsidRDefault="00E50F2D" w:rsidP="004E0FC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1" w:type="dxa"/>
            <w:hideMark/>
          </w:tcPr>
          <w:p w14:paraId="458E380C" w14:textId="77777777" w:rsidR="00E50F2D" w:rsidRPr="009522BD" w:rsidRDefault="00E50F2D" w:rsidP="004E0FC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847" w:type="dxa"/>
          </w:tcPr>
          <w:p w14:paraId="7C08FF52" w14:textId="77777777" w:rsidR="00E50F2D" w:rsidRPr="009522BD" w:rsidRDefault="00E50F2D" w:rsidP="004E0FC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53B16" w14:paraId="509D3C40" w14:textId="77777777" w:rsidTr="004E0FC7">
        <w:trPr>
          <w:trHeight w:val="278"/>
        </w:trPr>
        <w:tc>
          <w:tcPr>
            <w:tcW w:w="773" w:type="dxa"/>
          </w:tcPr>
          <w:p w14:paraId="79BCFE59" w14:textId="5A33FC0D" w:rsidR="00E53B16" w:rsidRDefault="00E53B16" w:rsidP="00E53B16">
            <w:pPr>
              <w:rPr>
                <w:rFonts w:ascii="Arial" w:eastAsia="Times New Roman" w:hAnsi="Arial" w:cs="Arial"/>
                <w:bCs/>
                <w:sz w:val="20"/>
                <w:lang w:val="en-US" w:eastAsia="ko-KR"/>
              </w:rPr>
            </w:pPr>
            <w:r>
              <w:rPr>
                <w:rFonts w:ascii="Arial" w:eastAsia="Times New Roman" w:hAnsi="Arial" w:cs="Arial"/>
                <w:bCs/>
                <w:sz w:val="20"/>
                <w:lang w:val="en-US" w:eastAsia="ko-KR"/>
              </w:rPr>
              <w:t>24405</w:t>
            </w:r>
          </w:p>
        </w:tc>
        <w:tc>
          <w:tcPr>
            <w:tcW w:w="1161" w:type="dxa"/>
          </w:tcPr>
          <w:p w14:paraId="62769D82" w14:textId="4D4E8237" w:rsidR="00E53B16" w:rsidRDefault="00E53B16" w:rsidP="00E53B16">
            <w:pPr>
              <w:rPr>
                <w:rFonts w:ascii="Arial" w:hAnsi="Arial" w:cs="Arial"/>
                <w:sz w:val="20"/>
              </w:rPr>
            </w:pPr>
          </w:p>
        </w:tc>
        <w:tc>
          <w:tcPr>
            <w:tcW w:w="1090" w:type="dxa"/>
          </w:tcPr>
          <w:p w14:paraId="7B857225" w14:textId="511E18D4" w:rsidR="00E53B16" w:rsidRDefault="00E53B16" w:rsidP="00E53B16">
            <w:pPr>
              <w:rPr>
                <w:rFonts w:ascii="Arial" w:eastAsia="Times New Roman" w:hAnsi="Arial" w:cs="Arial"/>
                <w:bCs/>
                <w:sz w:val="20"/>
                <w:lang w:val="en-US" w:eastAsia="ko-KR"/>
              </w:rPr>
            </w:pPr>
            <w:r>
              <w:rPr>
                <w:rFonts w:ascii="Arial" w:eastAsia="Times New Roman" w:hAnsi="Arial" w:cs="Arial"/>
                <w:bCs/>
                <w:sz w:val="20"/>
                <w:lang w:val="en-US" w:eastAsia="ko-KR"/>
              </w:rPr>
              <w:t>26.5.2</w:t>
            </w:r>
          </w:p>
        </w:tc>
        <w:tc>
          <w:tcPr>
            <w:tcW w:w="2868" w:type="dxa"/>
          </w:tcPr>
          <w:p w14:paraId="4978E130" w14:textId="687D3900" w:rsidR="00E53B16" w:rsidRDefault="00E53B16" w:rsidP="00E53B16">
            <w:pPr>
              <w:rPr>
                <w:rFonts w:ascii="Arial" w:hAnsi="Arial" w:cs="Arial"/>
                <w:sz w:val="20"/>
              </w:rPr>
            </w:pPr>
            <w:r>
              <w:rPr>
                <w:rFonts w:ascii="Arial" w:hAnsi="Arial" w:cs="Arial"/>
                <w:sz w:val="20"/>
              </w:rPr>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Pr>
                <w:rFonts w:ascii="Arial" w:hAnsi="Arial" w:cs="Arial"/>
                <w:sz w:val="20"/>
              </w:rPr>
              <w:br/>
            </w:r>
            <w:r>
              <w:rPr>
                <w:rFonts w:ascii="Arial" w:hAnsi="Arial" w:cs="Arial"/>
                <w:sz w:val="20"/>
              </w:rPr>
              <w:br/>
              <w:t>***and not present otherwise***."</w:t>
            </w:r>
          </w:p>
        </w:tc>
        <w:tc>
          <w:tcPr>
            <w:tcW w:w="2341" w:type="dxa"/>
          </w:tcPr>
          <w:p w14:paraId="3D63D012" w14:textId="5DBF0565" w:rsidR="00E53B16" w:rsidRDefault="00E53B16" w:rsidP="00E53B16">
            <w:pPr>
              <w:rPr>
                <w:rFonts w:ascii="Arial" w:hAnsi="Arial" w:cs="Arial"/>
                <w:sz w:val="20"/>
              </w:rPr>
            </w:pPr>
            <w:r>
              <w:rPr>
                <w:rFonts w:ascii="Arial" w:hAnsi="Arial" w:cs="Arial"/>
                <w:sz w:val="20"/>
              </w:rPr>
              <w:t>In 26.5.2.3.3 change "The HE_LTF_MODE parameter is set to the value indicated by the MU-MIMO LTF Mode subfield</w:t>
            </w:r>
            <w:r>
              <w:rPr>
                <w:rFonts w:ascii="Arial" w:hAnsi="Arial" w:cs="Arial"/>
                <w:sz w:val="20"/>
              </w:rPr>
              <w:br/>
            </w:r>
            <w:r>
              <w:rPr>
                <w:rFonts w:ascii="Arial" w:hAnsi="Arial" w:cs="Arial"/>
                <w:sz w:val="20"/>
              </w:rPr>
              <w:br/>
              <w:t>of the Common Info field of the Trigger frame." to "The HE_LTF_MODE parameter is set to the value indicated by the MU-MIMO LTF Mode subfield</w:t>
            </w:r>
            <w:r>
              <w:rPr>
                <w:rFonts w:ascii="Arial" w:hAnsi="Arial" w:cs="Arial"/>
                <w:sz w:val="20"/>
              </w:rPr>
              <w:br/>
            </w:r>
            <w:r>
              <w:rPr>
                <w:rFonts w:ascii="Arial" w:hAnsi="Arial" w:cs="Arial"/>
                <w:sz w:val="20"/>
              </w:rPr>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1847" w:type="dxa"/>
          </w:tcPr>
          <w:p w14:paraId="39321004" w14:textId="78CCE729" w:rsidR="00E53B16" w:rsidRDefault="00E53B16" w:rsidP="00E53B16">
            <w:pPr>
              <w:rPr>
                <w:rFonts w:ascii="Arial" w:hAnsi="Arial" w:cs="Arial"/>
                <w:sz w:val="20"/>
              </w:rPr>
            </w:pPr>
            <w:r>
              <w:rPr>
                <w:rFonts w:ascii="Arial" w:hAnsi="Arial" w:cs="Arial"/>
                <w:sz w:val="20"/>
              </w:rPr>
              <w:t>ACCEPTED (EDITOR: 2020-05-27 15:52:16Z)</w:t>
            </w:r>
          </w:p>
        </w:tc>
      </w:tr>
    </w:tbl>
    <w:p w14:paraId="653A6681" w14:textId="77777777" w:rsidR="00E50F2D" w:rsidRDefault="00E50F2D" w:rsidP="00734FC2">
      <w:pPr>
        <w:jc w:val="both"/>
        <w:rPr>
          <w:sz w:val="22"/>
          <w:szCs w:val="22"/>
        </w:rPr>
      </w:pPr>
    </w:p>
    <w:p w14:paraId="7E767112" w14:textId="77777777" w:rsidR="00645274" w:rsidRDefault="00645274" w:rsidP="00734FC2">
      <w:pPr>
        <w:jc w:val="both"/>
        <w:rPr>
          <w:sz w:val="22"/>
          <w:szCs w:val="22"/>
        </w:rPr>
      </w:pPr>
    </w:p>
    <w:p w14:paraId="527625A2" w14:textId="613B3A6D" w:rsidR="00742C50" w:rsidRPr="00157CCC" w:rsidRDefault="00742C50" w:rsidP="00742C50">
      <w:pPr>
        <w:jc w:val="both"/>
        <w:rPr>
          <w:sz w:val="28"/>
          <w:szCs w:val="22"/>
        </w:rPr>
      </w:pPr>
      <w:r>
        <w:rPr>
          <w:b/>
          <w:sz w:val="28"/>
          <w:szCs w:val="22"/>
          <w:u w:val="single"/>
        </w:rPr>
        <w:t xml:space="preserve">Proposed Resolution: CID </w:t>
      </w:r>
      <w:r w:rsidR="00E53B16">
        <w:rPr>
          <w:b/>
          <w:sz w:val="28"/>
          <w:szCs w:val="22"/>
          <w:u w:val="single"/>
        </w:rPr>
        <w:t>24420</w:t>
      </w:r>
    </w:p>
    <w:p w14:paraId="198EAB52" w14:textId="350CB2D7" w:rsidR="00742C50" w:rsidRPr="00F0253E" w:rsidRDefault="00815AA8" w:rsidP="00742C50">
      <w:pPr>
        <w:jc w:val="both"/>
        <w:rPr>
          <w:b/>
          <w:sz w:val="22"/>
          <w:szCs w:val="22"/>
        </w:rPr>
      </w:pPr>
      <w:r>
        <w:rPr>
          <w:b/>
          <w:sz w:val="22"/>
          <w:szCs w:val="22"/>
        </w:rPr>
        <w:t>Revised</w:t>
      </w:r>
    </w:p>
    <w:p w14:paraId="00B7163C" w14:textId="0E0BD6E9" w:rsidR="00815AA8" w:rsidRDefault="00815AA8" w:rsidP="00742C50">
      <w:pPr>
        <w:jc w:val="both"/>
        <w:rPr>
          <w:sz w:val="22"/>
          <w:szCs w:val="22"/>
        </w:rPr>
      </w:pPr>
      <w:r>
        <w:rPr>
          <w:sz w:val="22"/>
          <w:szCs w:val="22"/>
        </w:rPr>
        <w:t xml:space="preserve">Note to Commenter:  </w:t>
      </w:r>
      <w:r w:rsidR="0086070E">
        <w:rPr>
          <w:sz w:val="22"/>
          <w:szCs w:val="22"/>
        </w:rPr>
        <w:t xml:space="preserve">Resolution is ‘Revised’ rather than ‘accepted’ because Proposed Change by the commenter for CID 24420 does not have a specific </w:t>
      </w:r>
      <w:r w:rsidR="004A2DC2">
        <w:rPr>
          <w:sz w:val="22"/>
          <w:szCs w:val="22"/>
        </w:rPr>
        <w:t xml:space="preserve">editing instruction.  Note that </w:t>
      </w:r>
      <w:r w:rsidR="003D1B62">
        <w:rPr>
          <w:sz w:val="22"/>
          <w:szCs w:val="22"/>
        </w:rPr>
        <w:t>CID 24405</w:t>
      </w:r>
      <w:r w:rsidR="004A2DC2">
        <w:rPr>
          <w:sz w:val="22"/>
          <w:szCs w:val="22"/>
        </w:rPr>
        <w:t xml:space="preserve"> from the same commenter has already been accepted with the </w:t>
      </w:r>
      <w:r w:rsidR="00D516E2">
        <w:rPr>
          <w:sz w:val="22"/>
          <w:szCs w:val="22"/>
        </w:rPr>
        <w:t>editing instructions covering the same issues raised in this CID 24420.</w:t>
      </w:r>
    </w:p>
    <w:p w14:paraId="538CDF3B" w14:textId="77777777" w:rsidR="003D1B62" w:rsidRDefault="003D1B62" w:rsidP="00742C50">
      <w:pPr>
        <w:jc w:val="both"/>
        <w:rPr>
          <w:sz w:val="22"/>
          <w:szCs w:val="22"/>
        </w:rPr>
      </w:pPr>
    </w:p>
    <w:p w14:paraId="5BD72F66" w14:textId="37634360" w:rsidR="00742C50" w:rsidRDefault="00E53B16" w:rsidP="00742C50">
      <w:pPr>
        <w:jc w:val="both"/>
        <w:rPr>
          <w:sz w:val="22"/>
          <w:szCs w:val="22"/>
        </w:rPr>
      </w:pPr>
      <w:r>
        <w:rPr>
          <w:sz w:val="22"/>
          <w:szCs w:val="22"/>
        </w:rPr>
        <w:t>Note</w:t>
      </w:r>
      <w:r w:rsidR="00742C50">
        <w:rPr>
          <w:sz w:val="22"/>
          <w:szCs w:val="22"/>
        </w:rPr>
        <w:t xml:space="preserve"> to Editor:</w:t>
      </w:r>
      <w:r>
        <w:rPr>
          <w:sz w:val="22"/>
          <w:szCs w:val="22"/>
        </w:rPr>
        <w:t xml:space="preserve">  </w:t>
      </w:r>
      <w:r w:rsidR="004634D1">
        <w:rPr>
          <w:sz w:val="22"/>
          <w:szCs w:val="22"/>
        </w:rPr>
        <w:t>There is no specific text change to be made for this CID as relevant changes has been made in CID 24405.</w:t>
      </w:r>
    </w:p>
    <w:p w14:paraId="2797A546" w14:textId="49289636" w:rsidR="00CA79E9" w:rsidRDefault="00CA79E9" w:rsidP="00CC2758">
      <w:pPr>
        <w:jc w:val="both"/>
        <w:rPr>
          <w:sz w:val="22"/>
          <w:szCs w:val="22"/>
        </w:rPr>
      </w:pPr>
    </w:p>
    <w:p w14:paraId="5DF0BAA0" w14:textId="7E03D9CA" w:rsidR="00817B4F" w:rsidRDefault="00817B4F" w:rsidP="00817B4F">
      <w:pPr>
        <w:pStyle w:val="Heading1"/>
        <w:rPr>
          <w:lang w:val="en-US"/>
        </w:rPr>
      </w:pPr>
      <w:r>
        <w:rPr>
          <w:lang w:val="en-US"/>
        </w:rPr>
        <w:lastRenderedPageBreak/>
        <w:t xml:space="preserve">CID </w:t>
      </w:r>
      <w:r w:rsidR="00316C62">
        <w:rPr>
          <w:lang w:val="en-US"/>
        </w:rPr>
        <w:t>24424</w:t>
      </w:r>
    </w:p>
    <w:p w14:paraId="77346C1B" w14:textId="77777777" w:rsidR="00817B4F" w:rsidRPr="002E783E" w:rsidRDefault="00817B4F" w:rsidP="00817B4F">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817B4F" w:rsidRPr="009522BD" w14:paraId="1CC23A09" w14:textId="77777777" w:rsidTr="00147ADB">
        <w:trPr>
          <w:trHeight w:val="278"/>
        </w:trPr>
        <w:tc>
          <w:tcPr>
            <w:tcW w:w="773" w:type="dxa"/>
            <w:hideMark/>
          </w:tcPr>
          <w:p w14:paraId="31243BCC"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616E1D7" w14:textId="77777777" w:rsidR="00817B4F" w:rsidRPr="009522BD" w:rsidRDefault="00817B4F" w:rsidP="00147A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46E2E20D" w14:textId="77777777" w:rsidR="00817B4F" w:rsidRPr="009522BD" w:rsidRDefault="00817B4F" w:rsidP="00147A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0906EA9D"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9632D00"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72021" w:rsidRPr="009522BD" w14:paraId="65CC7F2B" w14:textId="77777777" w:rsidTr="00147ADB">
        <w:trPr>
          <w:trHeight w:val="278"/>
        </w:trPr>
        <w:tc>
          <w:tcPr>
            <w:tcW w:w="773" w:type="dxa"/>
          </w:tcPr>
          <w:p w14:paraId="35FB6527" w14:textId="69A76DE2" w:rsidR="00172021" w:rsidRDefault="00172021" w:rsidP="00172021">
            <w:pPr>
              <w:rPr>
                <w:rFonts w:ascii="Arial" w:eastAsia="Times New Roman" w:hAnsi="Arial" w:cs="Arial"/>
                <w:bCs/>
                <w:sz w:val="20"/>
                <w:lang w:val="en-US" w:eastAsia="ko-KR"/>
              </w:rPr>
            </w:pPr>
            <w:r>
              <w:rPr>
                <w:rFonts w:ascii="Arial" w:eastAsia="Times New Roman" w:hAnsi="Arial" w:cs="Arial"/>
                <w:bCs/>
                <w:sz w:val="20"/>
                <w:lang w:val="en-US" w:eastAsia="ko-KR"/>
              </w:rPr>
              <w:t>24424</w:t>
            </w:r>
          </w:p>
        </w:tc>
        <w:tc>
          <w:tcPr>
            <w:tcW w:w="1161" w:type="dxa"/>
          </w:tcPr>
          <w:p w14:paraId="08645BAB" w14:textId="347B221D" w:rsidR="00172021" w:rsidRDefault="00172021" w:rsidP="00172021">
            <w:pPr>
              <w:rPr>
                <w:rFonts w:ascii="Arial" w:hAnsi="Arial" w:cs="Arial"/>
                <w:sz w:val="20"/>
              </w:rPr>
            </w:pPr>
          </w:p>
        </w:tc>
        <w:tc>
          <w:tcPr>
            <w:tcW w:w="1162" w:type="dxa"/>
          </w:tcPr>
          <w:p w14:paraId="0D1D6213" w14:textId="21C8B9B3" w:rsidR="00172021" w:rsidRDefault="00172021" w:rsidP="00172021">
            <w:pPr>
              <w:rPr>
                <w:rFonts w:ascii="Arial" w:eastAsia="Times New Roman" w:hAnsi="Arial" w:cs="Arial"/>
                <w:bCs/>
                <w:sz w:val="20"/>
                <w:lang w:val="en-US" w:eastAsia="ko-KR"/>
              </w:rPr>
            </w:pPr>
            <w:r>
              <w:rPr>
                <w:rFonts w:ascii="Arial" w:eastAsia="Times New Roman" w:hAnsi="Arial" w:cs="Arial"/>
                <w:bCs/>
                <w:sz w:val="20"/>
                <w:lang w:val="en-US" w:eastAsia="ko-KR"/>
              </w:rPr>
              <w:t>27.3.2</w:t>
            </w:r>
          </w:p>
        </w:tc>
        <w:tc>
          <w:tcPr>
            <w:tcW w:w="3582" w:type="dxa"/>
          </w:tcPr>
          <w:p w14:paraId="3B483A29" w14:textId="07BE25E9" w:rsidR="00172021" w:rsidRDefault="00172021" w:rsidP="00172021">
            <w:pPr>
              <w:rPr>
                <w:rFonts w:ascii="Arial" w:hAnsi="Arial" w:cs="Arial"/>
                <w:sz w:val="20"/>
              </w:rPr>
            </w:pPr>
            <w:r>
              <w:rPr>
                <w:rFonts w:ascii="Arial" w:hAnsi="Arial" w:cs="Arial"/>
                <w:sz w:val="20"/>
              </w:rPr>
              <w:t>[Resubmission of comment withdrawn on D5.0] CID 20619.  The baseline has the subcarrier assignments in tables, not in running text.  This includes guard bands and DC subcarriers.  This helps the reader find the information, since it will be in the table of tables at the start</w:t>
            </w:r>
          </w:p>
        </w:tc>
        <w:tc>
          <w:tcPr>
            <w:tcW w:w="3240" w:type="dxa"/>
          </w:tcPr>
          <w:p w14:paraId="5CEC06C4" w14:textId="24C1192A" w:rsidR="00172021" w:rsidRDefault="00172021" w:rsidP="00172021">
            <w:pPr>
              <w:rPr>
                <w:rFonts w:ascii="Arial" w:hAnsi="Arial" w:cs="Arial"/>
                <w:sz w:val="20"/>
              </w:rPr>
            </w:pPr>
            <w:r>
              <w:rPr>
                <w:rFonts w:ascii="Arial" w:hAnsi="Arial" w:cs="Arial"/>
                <w:sz w:val="20"/>
              </w:rPr>
              <w:t>Put the subcarrier assignments in tables, not in running text.  This includes guard bands and DC subcarriers (null subcarriers and pilots are OK -- Tables 27-10 and 27-37)</w:t>
            </w:r>
          </w:p>
        </w:tc>
      </w:tr>
    </w:tbl>
    <w:p w14:paraId="1F5944C9" w14:textId="77777777" w:rsidR="00172021" w:rsidRDefault="00172021" w:rsidP="00172021">
      <w:pPr>
        <w:jc w:val="both"/>
        <w:rPr>
          <w:sz w:val="22"/>
          <w:szCs w:val="22"/>
        </w:rPr>
      </w:pPr>
    </w:p>
    <w:p w14:paraId="3EB08AFE" w14:textId="77777777" w:rsidR="00172021" w:rsidRPr="00157CCC" w:rsidRDefault="00172021" w:rsidP="00172021">
      <w:pPr>
        <w:jc w:val="both"/>
        <w:rPr>
          <w:sz w:val="28"/>
          <w:szCs w:val="22"/>
        </w:rPr>
      </w:pPr>
      <w:r>
        <w:rPr>
          <w:b/>
          <w:sz w:val="28"/>
          <w:szCs w:val="22"/>
          <w:u w:val="single"/>
        </w:rPr>
        <w:t>Background</w:t>
      </w:r>
    </w:p>
    <w:p w14:paraId="15D1000D" w14:textId="38694284" w:rsidR="00172021" w:rsidRDefault="00172021" w:rsidP="00172021">
      <w:pPr>
        <w:jc w:val="both"/>
        <w:rPr>
          <w:sz w:val="22"/>
          <w:szCs w:val="22"/>
        </w:rPr>
      </w:pPr>
    </w:p>
    <w:p w14:paraId="39299221" w14:textId="712F51AB" w:rsidR="00563793" w:rsidRDefault="00563793" w:rsidP="00172021">
      <w:pPr>
        <w:jc w:val="both"/>
        <w:rPr>
          <w:sz w:val="22"/>
          <w:szCs w:val="22"/>
        </w:rPr>
      </w:pPr>
      <w:r>
        <w:rPr>
          <w:sz w:val="22"/>
          <w:szCs w:val="22"/>
        </w:rPr>
        <w:t>D6.0 P512:</w:t>
      </w:r>
    </w:p>
    <w:tbl>
      <w:tblPr>
        <w:tblStyle w:val="TableGrid"/>
        <w:tblW w:w="0" w:type="auto"/>
        <w:tblLook w:val="04A0" w:firstRow="1" w:lastRow="0" w:firstColumn="1" w:lastColumn="0" w:noHBand="0" w:noVBand="1"/>
      </w:tblPr>
      <w:tblGrid>
        <w:gridCol w:w="10080"/>
      </w:tblGrid>
      <w:tr w:rsidR="00563793" w14:paraId="57D9126B" w14:textId="77777777" w:rsidTr="00563793">
        <w:tc>
          <w:tcPr>
            <w:tcW w:w="10080" w:type="dxa"/>
          </w:tcPr>
          <w:p w14:paraId="1A3AABAF" w14:textId="6063A777" w:rsidR="00563793" w:rsidRDefault="00092169" w:rsidP="00172021">
            <w:pPr>
              <w:jc w:val="both"/>
              <w:rPr>
                <w:sz w:val="22"/>
                <w:szCs w:val="22"/>
              </w:rPr>
            </w:pPr>
            <w:r>
              <w:rPr>
                <w:noProof/>
              </w:rPr>
              <w:drawing>
                <wp:inline distT="0" distB="0" distL="0" distR="0" wp14:anchorId="6A1C6708" wp14:editId="5EA97FD6">
                  <wp:extent cx="6263640" cy="300355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3003550"/>
                          </a:xfrm>
                          <a:prstGeom prst="rect">
                            <a:avLst/>
                          </a:prstGeom>
                        </pic:spPr>
                      </pic:pic>
                    </a:graphicData>
                  </a:graphic>
                </wp:inline>
              </w:drawing>
            </w:r>
          </w:p>
        </w:tc>
      </w:tr>
    </w:tbl>
    <w:p w14:paraId="3F5CEE01" w14:textId="77777777" w:rsidR="00563793" w:rsidRDefault="00563793" w:rsidP="00172021">
      <w:pPr>
        <w:jc w:val="both"/>
        <w:rPr>
          <w:sz w:val="22"/>
          <w:szCs w:val="22"/>
        </w:rPr>
      </w:pPr>
    </w:p>
    <w:p w14:paraId="0DFBBB08" w14:textId="34AD6CF7" w:rsidR="00172021" w:rsidRDefault="00172021" w:rsidP="00172021">
      <w:pPr>
        <w:jc w:val="both"/>
        <w:rPr>
          <w:sz w:val="22"/>
          <w:szCs w:val="22"/>
        </w:rPr>
      </w:pPr>
      <w:r>
        <w:rPr>
          <w:sz w:val="22"/>
          <w:szCs w:val="22"/>
        </w:rPr>
        <w:t xml:space="preserve">Following </w:t>
      </w:r>
      <w:r w:rsidR="00092169">
        <w:rPr>
          <w:sz w:val="22"/>
          <w:szCs w:val="22"/>
        </w:rPr>
        <w:t>was the</w:t>
      </w:r>
      <w:r>
        <w:rPr>
          <w:sz w:val="22"/>
          <w:szCs w:val="22"/>
        </w:rPr>
        <w:t xml:space="preserve"> CID </w:t>
      </w:r>
      <w:r w:rsidR="00C223C8">
        <w:rPr>
          <w:sz w:val="22"/>
          <w:szCs w:val="22"/>
        </w:rPr>
        <w:t>20619</w:t>
      </w:r>
      <w:r>
        <w:rPr>
          <w:sz w:val="22"/>
          <w:szCs w:val="22"/>
        </w:rPr>
        <w:t xml:space="preserve"> on 11ax D4.0:</w:t>
      </w:r>
    </w:p>
    <w:tbl>
      <w:tblPr>
        <w:tblStyle w:val="TableGrid"/>
        <w:tblW w:w="10080" w:type="dxa"/>
        <w:tblLook w:val="04A0" w:firstRow="1" w:lastRow="0" w:firstColumn="1" w:lastColumn="0" w:noHBand="0" w:noVBand="1"/>
      </w:tblPr>
      <w:tblGrid>
        <w:gridCol w:w="773"/>
        <w:gridCol w:w="1161"/>
        <w:gridCol w:w="1106"/>
        <w:gridCol w:w="2858"/>
        <w:gridCol w:w="2336"/>
        <w:gridCol w:w="1846"/>
      </w:tblGrid>
      <w:tr w:rsidR="00172021" w:rsidRPr="009522BD" w14:paraId="6F645536" w14:textId="77777777" w:rsidTr="00C223C8">
        <w:trPr>
          <w:trHeight w:val="278"/>
        </w:trPr>
        <w:tc>
          <w:tcPr>
            <w:tcW w:w="773" w:type="dxa"/>
            <w:hideMark/>
          </w:tcPr>
          <w:p w14:paraId="0D42E040" w14:textId="77777777" w:rsidR="00172021" w:rsidRPr="009522BD" w:rsidRDefault="00172021" w:rsidP="004E0FC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9A1AF85" w14:textId="77777777" w:rsidR="00172021" w:rsidRPr="009522BD" w:rsidRDefault="00172021" w:rsidP="004E0FC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06" w:type="dxa"/>
            <w:hideMark/>
          </w:tcPr>
          <w:p w14:paraId="2AD76AF8" w14:textId="77777777" w:rsidR="00172021" w:rsidRPr="009522BD" w:rsidRDefault="00172021" w:rsidP="004E0FC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858" w:type="dxa"/>
            <w:hideMark/>
          </w:tcPr>
          <w:p w14:paraId="252F63EB" w14:textId="77777777" w:rsidR="00172021" w:rsidRPr="009522BD" w:rsidRDefault="00172021" w:rsidP="004E0FC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36" w:type="dxa"/>
            <w:hideMark/>
          </w:tcPr>
          <w:p w14:paraId="2618EE36" w14:textId="77777777" w:rsidR="00172021" w:rsidRPr="009522BD" w:rsidRDefault="00172021" w:rsidP="004E0FC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846" w:type="dxa"/>
          </w:tcPr>
          <w:p w14:paraId="25775E2B" w14:textId="77777777" w:rsidR="00172021" w:rsidRPr="009522BD" w:rsidRDefault="00172021" w:rsidP="004E0FC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84BAB" w:rsidRPr="009522BD" w14:paraId="209354C9" w14:textId="77777777" w:rsidTr="00C223C8">
        <w:trPr>
          <w:trHeight w:val="278"/>
        </w:trPr>
        <w:tc>
          <w:tcPr>
            <w:tcW w:w="773" w:type="dxa"/>
          </w:tcPr>
          <w:p w14:paraId="7725DE4B" w14:textId="4C91B521" w:rsidR="00B84BAB" w:rsidRDefault="00B84BAB" w:rsidP="00B84BAB">
            <w:pPr>
              <w:rPr>
                <w:rFonts w:ascii="Arial" w:eastAsia="Times New Roman" w:hAnsi="Arial" w:cs="Arial"/>
                <w:bCs/>
                <w:sz w:val="20"/>
                <w:lang w:val="en-US" w:eastAsia="ko-KR"/>
              </w:rPr>
            </w:pPr>
            <w:r>
              <w:rPr>
                <w:rFonts w:ascii="Arial" w:eastAsia="Times New Roman" w:hAnsi="Arial" w:cs="Arial"/>
                <w:bCs/>
                <w:sz w:val="20"/>
                <w:lang w:val="en-US" w:eastAsia="ko-KR"/>
              </w:rPr>
              <w:t>20619</w:t>
            </w:r>
          </w:p>
        </w:tc>
        <w:tc>
          <w:tcPr>
            <w:tcW w:w="1161" w:type="dxa"/>
          </w:tcPr>
          <w:p w14:paraId="02CDCFD2" w14:textId="5B6C1902" w:rsidR="00B84BAB" w:rsidRDefault="00B84BAB" w:rsidP="00B84BAB">
            <w:pPr>
              <w:rPr>
                <w:rFonts w:ascii="Arial" w:hAnsi="Arial" w:cs="Arial"/>
                <w:sz w:val="20"/>
              </w:rPr>
            </w:pPr>
            <w:r>
              <w:rPr>
                <w:rFonts w:ascii="Arial" w:hAnsi="Arial" w:cs="Arial"/>
                <w:sz w:val="20"/>
              </w:rPr>
              <w:t>475.32</w:t>
            </w:r>
          </w:p>
        </w:tc>
        <w:tc>
          <w:tcPr>
            <w:tcW w:w="1106" w:type="dxa"/>
          </w:tcPr>
          <w:p w14:paraId="2CAA6669" w14:textId="7B60D545" w:rsidR="00B84BAB" w:rsidRDefault="00B84BAB" w:rsidP="00B84BAB">
            <w:pPr>
              <w:rPr>
                <w:rFonts w:ascii="Arial" w:eastAsia="Times New Roman" w:hAnsi="Arial" w:cs="Arial"/>
                <w:bCs/>
                <w:sz w:val="20"/>
                <w:lang w:val="en-US" w:eastAsia="ko-KR"/>
              </w:rPr>
            </w:pPr>
            <w:r>
              <w:rPr>
                <w:rFonts w:ascii="Arial" w:eastAsia="Times New Roman" w:hAnsi="Arial" w:cs="Arial"/>
                <w:bCs/>
                <w:sz w:val="20"/>
                <w:lang w:val="en-US" w:eastAsia="ko-KR"/>
              </w:rPr>
              <w:t>27.3.2</w:t>
            </w:r>
          </w:p>
        </w:tc>
        <w:tc>
          <w:tcPr>
            <w:tcW w:w="2858" w:type="dxa"/>
          </w:tcPr>
          <w:p w14:paraId="202789B0" w14:textId="5188646D" w:rsidR="00B84BAB" w:rsidRDefault="00B84BAB" w:rsidP="00B84BAB">
            <w:pPr>
              <w:rPr>
                <w:rFonts w:ascii="Arial" w:hAnsi="Arial" w:cs="Arial"/>
                <w:sz w:val="20"/>
              </w:rPr>
            </w:pPr>
            <w:r>
              <w:rPr>
                <w:rFonts w:ascii="Arial" w:hAnsi="Arial" w:cs="Arial"/>
                <w:sz w:val="20"/>
              </w:rPr>
              <w:t>All the subcarrier assignments should be in tables, not in running text.  This includes guard bands and DC subcarriers (null subcarriers and pilots are OK -- Tables 27-10 and 27-11)</w:t>
            </w:r>
          </w:p>
        </w:tc>
        <w:tc>
          <w:tcPr>
            <w:tcW w:w="2336" w:type="dxa"/>
          </w:tcPr>
          <w:p w14:paraId="27D9F09E" w14:textId="1E84AFDE" w:rsidR="00B84BAB" w:rsidRDefault="00B84BAB" w:rsidP="00B84BAB">
            <w:pPr>
              <w:rPr>
                <w:rFonts w:ascii="Arial" w:hAnsi="Arial" w:cs="Arial"/>
                <w:sz w:val="20"/>
              </w:rPr>
            </w:pPr>
            <w:r>
              <w:rPr>
                <w:rFonts w:ascii="Arial" w:hAnsi="Arial" w:cs="Arial"/>
                <w:sz w:val="20"/>
              </w:rPr>
              <w:t>As it says in the comment</w:t>
            </w:r>
          </w:p>
        </w:tc>
        <w:tc>
          <w:tcPr>
            <w:tcW w:w="1846" w:type="dxa"/>
          </w:tcPr>
          <w:p w14:paraId="6EF0A268" w14:textId="4AEC512D" w:rsidR="00B84BAB" w:rsidRDefault="00B84BAB" w:rsidP="00B84BAB">
            <w:pPr>
              <w:rPr>
                <w:rFonts w:ascii="Arial" w:hAnsi="Arial" w:cs="Arial"/>
                <w:sz w:val="20"/>
              </w:rPr>
            </w:pPr>
            <w:r>
              <w:rPr>
                <w:rFonts w:ascii="Arial" w:hAnsi="Arial" w:cs="Arial"/>
                <w:sz w:val="20"/>
              </w:rPr>
              <w:t>REJECTED (EDITOR: 2019-07-19 19:40:32Z) - There is no requirement that subcarrier assignments should be in tables.</w:t>
            </w:r>
          </w:p>
        </w:tc>
      </w:tr>
    </w:tbl>
    <w:p w14:paraId="55AD8327" w14:textId="77777777" w:rsidR="00817B4F" w:rsidRDefault="00817B4F" w:rsidP="00817B4F">
      <w:pPr>
        <w:jc w:val="both"/>
        <w:rPr>
          <w:sz w:val="22"/>
          <w:szCs w:val="22"/>
        </w:rPr>
      </w:pPr>
    </w:p>
    <w:p w14:paraId="7382F3A4" w14:textId="5153D42C" w:rsidR="00AD4DDA" w:rsidRPr="00157CCC" w:rsidRDefault="00AD4DDA" w:rsidP="00AD4DDA">
      <w:pPr>
        <w:jc w:val="both"/>
        <w:rPr>
          <w:sz w:val="28"/>
          <w:szCs w:val="22"/>
        </w:rPr>
      </w:pPr>
      <w:r>
        <w:rPr>
          <w:b/>
          <w:sz w:val="28"/>
          <w:szCs w:val="22"/>
          <w:u w:val="single"/>
        </w:rPr>
        <w:t xml:space="preserve">Proposed Resolution: CID </w:t>
      </w:r>
      <w:r w:rsidR="00092169">
        <w:rPr>
          <w:b/>
          <w:sz w:val="28"/>
          <w:szCs w:val="22"/>
          <w:u w:val="single"/>
        </w:rPr>
        <w:t>24424</w:t>
      </w:r>
    </w:p>
    <w:p w14:paraId="01C9C102" w14:textId="5D2E7145" w:rsidR="00AD4DDA" w:rsidRPr="00F0253E" w:rsidRDefault="00092169" w:rsidP="00AD4DDA">
      <w:pPr>
        <w:jc w:val="both"/>
        <w:rPr>
          <w:b/>
          <w:sz w:val="22"/>
          <w:szCs w:val="22"/>
        </w:rPr>
      </w:pPr>
      <w:r>
        <w:rPr>
          <w:b/>
          <w:sz w:val="22"/>
          <w:szCs w:val="22"/>
        </w:rPr>
        <w:t>Rejected</w:t>
      </w:r>
    </w:p>
    <w:p w14:paraId="683E9454" w14:textId="288E2CE6" w:rsidR="004F38DF" w:rsidRDefault="00C762A1" w:rsidP="00AD4DDA">
      <w:pPr>
        <w:jc w:val="both"/>
        <w:rPr>
          <w:sz w:val="22"/>
          <w:szCs w:val="22"/>
        </w:rPr>
      </w:pPr>
      <w:r>
        <w:rPr>
          <w:sz w:val="22"/>
          <w:szCs w:val="22"/>
        </w:rPr>
        <w:t xml:space="preserve">Neither </w:t>
      </w:r>
      <w:r w:rsidR="004F38DF">
        <w:rPr>
          <w:sz w:val="22"/>
          <w:szCs w:val="22"/>
        </w:rPr>
        <w:t xml:space="preserve">11ax D6.0 </w:t>
      </w:r>
      <w:r>
        <w:rPr>
          <w:sz w:val="22"/>
          <w:szCs w:val="22"/>
        </w:rPr>
        <w:t>n</w:t>
      </w:r>
      <w:r w:rsidR="004F38DF">
        <w:rPr>
          <w:sz w:val="22"/>
          <w:szCs w:val="22"/>
        </w:rPr>
        <w:t xml:space="preserve">or </w:t>
      </w:r>
      <w:proofErr w:type="spellStart"/>
      <w:r w:rsidR="004F38DF">
        <w:rPr>
          <w:sz w:val="22"/>
          <w:szCs w:val="22"/>
        </w:rPr>
        <w:t>REVmd</w:t>
      </w:r>
      <w:proofErr w:type="spellEnd"/>
      <w:r w:rsidR="004F38DF">
        <w:rPr>
          <w:sz w:val="22"/>
          <w:szCs w:val="22"/>
        </w:rPr>
        <w:t xml:space="preserve"> D3.3</w:t>
      </w:r>
      <w:r>
        <w:rPr>
          <w:sz w:val="22"/>
          <w:szCs w:val="22"/>
        </w:rPr>
        <w:t xml:space="preserve"> h</w:t>
      </w:r>
      <w:r w:rsidR="00B07C03">
        <w:rPr>
          <w:sz w:val="22"/>
          <w:szCs w:val="22"/>
        </w:rPr>
        <w:t>a</w:t>
      </w:r>
      <w:r w:rsidR="00FC41D7">
        <w:rPr>
          <w:sz w:val="22"/>
          <w:szCs w:val="22"/>
        </w:rPr>
        <w:t>ve</w:t>
      </w:r>
      <w:r w:rsidR="00B07C03">
        <w:rPr>
          <w:sz w:val="22"/>
          <w:szCs w:val="22"/>
        </w:rPr>
        <w:t xml:space="preserve"> a requirement </w:t>
      </w:r>
      <w:r>
        <w:rPr>
          <w:sz w:val="22"/>
          <w:szCs w:val="22"/>
        </w:rPr>
        <w:t>that subcarrier assignments should be in tables.</w:t>
      </w:r>
    </w:p>
    <w:p w14:paraId="3661D12C" w14:textId="77777777" w:rsidR="00585C14" w:rsidRDefault="00585C14" w:rsidP="00BB7BAB">
      <w:pPr>
        <w:rPr>
          <w:sz w:val="20"/>
          <w:lang w:val="en-US"/>
        </w:rPr>
      </w:pPr>
    </w:p>
    <w:p w14:paraId="29624143" w14:textId="77777777" w:rsidR="00585C14" w:rsidRDefault="00585C14" w:rsidP="00BB7BAB">
      <w:pPr>
        <w:rPr>
          <w:sz w:val="20"/>
          <w:lang w:val="en-US"/>
        </w:rPr>
      </w:pPr>
    </w:p>
    <w:p w14:paraId="48FFE79A" w14:textId="61A245F2" w:rsidR="00FE3C95" w:rsidRPr="00AC4B40" w:rsidRDefault="00E36A31" w:rsidP="00BB7BAB">
      <w:pPr>
        <w:rPr>
          <w:sz w:val="20"/>
          <w:lang w:val="en-US"/>
        </w:rPr>
      </w:pPr>
      <w:r>
        <w:rPr>
          <w:sz w:val="20"/>
          <w:lang w:val="en-US"/>
        </w:rPr>
        <w:t>[End of File]</w:t>
      </w: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8388F" w14:textId="77777777" w:rsidR="00126119" w:rsidRDefault="00126119">
      <w:r>
        <w:separator/>
      </w:r>
    </w:p>
  </w:endnote>
  <w:endnote w:type="continuationSeparator" w:id="0">
    <w:p w14:paraId="198A63E3" w14:textId="77777777" w:rsidR="00126119" w:rsidRDefault="0012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PMingLiU"/>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AA214D" w:rsidRDefault="00CC2198">
    <w:pPr>
      <w:pStyle w:val="Footer"/>
      <w:tabs>
        <w:tab w:val="clear" w:pos="6480"/>
        <w:tab w:val="center" w:pos="4680"/>
        <w:tab w:val="right" w:pos="9360"/>
      </w:tabs>
    </w:pPr>
    <w:fldSimple w:instr=" SUBJECT  \* MERGEFORMAT ">
      <w:r w:rsidR="00AA214D">
        <w:t>Submission</w:t>
      </w:r>
    </w:fldSimple>
    <w:r w:rsidR="00AA214D">
      <w:tab/>
      <w:t xml:space="preserve">page </w:t>
    </w:r>
    <w:r w:rsidR="00AA214D">
      <w:fldChar w:fldCharType="begin"/>
    </w:r>
    <w:r w:rsidR="00AA214D">
      <w:instrText xml:space="preserve">page </w:instrText>
    </w:r>
    <w:r w:rsidR="00AA214D">
      <w:fldChar w:fldCharType="separate"/>
    </w:r>
    <w:r w:rsidR="00AA214D">
      <w:rPr>
        <w:noProof/>
      </w:rPr>
      <w:t>1</w:t>
    </w:r>
    <w:r w:rsidR="00AA214D">
      <w:rPr>
        <w:noProof/>
      </w:rPr>
      <w:fldChar w:fldCharType="end"/>
    </w:r>
    <w:r w:rsidR="00AA214D">
      <w:tab/>
    </w:r>
    <w:r w:rsidR="00AA214D">
      <w:rPr>
        <w:rFonts w:eastAsia="SimSun" w:hint="eastAsia"/>
        <w:lang w:eastAsia="zh-CN"/>
      </w:rPr>
      <w:t xml:space="preserve">          </w:t>
    </w:r>
    <w:r w:rsidR="00AA214D">
      <w:rPr>
        <w:rFonts w:eastAsia="SimSun"/>
        <w:noProof/>
        <w:sz w:val="21"/>
        <w:szCs w:val="21"/>
        <w:lang w:eastAsia="zh-CN"/>
      </w:rPr>
      <w:fldChar w:fldCharType="begin"/>
    </w:r>
    <w:r w:rsidR="00AA214D">
      <w:rPr>
        <w:rFonts w:eastAsia="SimSun"/>
        <w:noProof/>
        <w:sz w:val="21"/>
        <w:szCs w:val="21"/>
        <w:lang w:eastAsia="zh-CN"/>
      </w:rPr>
      <w:instrText xml:space="preserve"> AUTHOR   \* MERGEFORMAT </w:instrText>
    </w:r>
    <w:r w:rsidR="00AA214D">
      <w:rPr>
        <w:rFonts w:eastAsia="SimSun"/>
        <w:noProof/>
        <w:sz w:val="21"/>
        <w:szCs w:val="21"/>
        <w:lang w:eastAsia="zh-CN"/>
      </w:rPr>
      <w:fldChar w:fldCharType="separate"/>
    </w:r>
    <w:r w:rsidR="00AA214D">
      <w:rPr>
        <w:rFonts w:eastAsia="SimSun"/>
        <w:noProof/>
        <w:sz w:val="21"/>
        <w:szCs w:val="21"/>
        <w:lang w:eastAsia="zh-CN"/>
      </w:rPr>
      <w:t>Youhan Kim (Qualcomm)</w:t>
    </w:r>
    <w:r w:rsidR="00AA214D">
      <w:rPr>
        <w:rFonts w:eastAsia="SimSun"/>
        <w:noProof/>
        <w:sz w:val="21"/>
        <w:szCs w:val="21"/>
        <w:lang w:eastAsia="zh-CN"/>
      </w:rPr>
      <w:fldChar w:fldCharType="end"/>
    </w:r>
  </w:p>
  <w:p w14:paraId="1EFD331A" w14:textId="77777777" w:rsidR="00AA214D" w:rsidRPr="0013508C" w:rsidRDefault="00AA2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9094" w14:textId="77777777" w:rsidR="00126119" w:rsidRDefault="00126119">
      <w:r>
        <w:separator/>
      </w:r>
    </w:p>
  </w:footnote>
  <w:footnote w:type="continuationSeparator" w:id="0">
    <w:p w14:paraId="05D90648" w14:textId="77777777" w:rsidR="00126119" w:rsidRDefault="0012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A5CC1F7" w:rsidR="00AA214D" w:rsidRDefault="00CC2198">
    <w:pPr>
      <w:pStyle w:val="Header"/>
      <w:tabs>
        <w:tab w:val="clear" w:pos="6480"/>
        <w:tab w:val="center" w:pos="4680"/>
        <w:tab w:val="right" w:pos="9360"/>
      </w:tabs>
    </w:pPr>
    <w:fldSimple w:instr=" KEYWORDS   \* MERGEFORMAT ">
      <w:r w:rsidR="000C4198">
        <w:t>July 2020</w:t>
      </w:r>
    </w:fldSimple>
    <w:r w:rsidR="00AA214D">
      <w:tab/>
    </w:r>
    <w:r w:rsidR="00AA214D">
      <w:tab/>
    </w:r>
    <w:fldSimple w:instr=" TITLE  \* MERGEFORMAT ">
      <w:r w:rsidR="000C4198">
        <w:t>doc.: IEEE 802.11-20/1068r0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75E06175"/>
    <w:multiLevelType w:val="hybridMultilevel"/>
    <w:tmpl w:val="334C6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 w:numId="5">
    <w:abstractNumId w:val="1"/>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47—"/>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26.10.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1423"/>
    <w:rsid w:val="000116A2"/>
    <w:rsid w:val="000117C9"/>
    <w:rsid w:val="00011AD4"/>
    <w:rsid w:val="0001277E"/>
    <w:rsid w:val="000129E6"/>
    <w:rsid w:val="00012AD1"/>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AC9"/>
    <w:rsid w:val="00072BC9"/>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69"/>
    <w:rsid w:val="000921B7"/>
    <w:rsid w:val="00092971"/>
    <w:rsid w:val="000929BA"/>
    <w:rsid w:val="00092AC6"/>
    <w:rsid w:val="00092F33"/>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4AFC"/>
    <w:rsid w:val="000B59FE"/>
    <w:rsid w:val="000B5AB3"/>
    <w:rsid w:val="000B5ABB"/>
    <w:rsid w:val="000B5D9E"/>
    <w:rsid w:val="000B6ADD"/>
    <w:rsid w:val="000C0BA9"/>
    <w:rsid w:val="000C0F8B"/>
    <w:rsid w:val="000C120D"/>
    <w:rsid w:val="000C1271"/>
    <w:rsid w:val="000C1EC4"/>
    <w:rsid w:val="000C1F0C"/>
    <w:rsid w:val="000C220E"/>
    <w:rsid w:val="000C27D0"/>
    <w:rsid w:val="000C2F55"/>
    <w:rsid w:val="000C3966"/>
    <w:rsid w:val="000C3C9C"/>
    <w:rsid w:val="000C4198"/>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681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021"/>
    <w:rsid w:val="00172489"/>
    <w:rsid w:val="00172DD9"/>
    <w:rsid w:val="001734D7"/>
    <w:rsid w:val="001738FD"/>
    <w:rsid w:val="00173C6A"/>
    <w:rsid w:val="00174035"/>
    <w:rsid w:val="00174477"/>
    <w:rsid w:val="0017454F"/>
    <w:rsid w:val="00174601"/>
    <w:rsid w:val="001753EB"/>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0161"/>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301"/>
    <w:rsid w:val="001C44B2"/>
    <w:rsid w:val="001C45DD"/>
    <w:rsid w:val="001C4A49"/>
    <w:rsid w:val="001C4FA7"/>
    <w:rsid w:val="001C501D"/>
    <w:rsid w:val="001C5694"/>
    <w:rsid w:val="001C58F8"/>
    <w:rsid w:val="001C618A"/>
    <w:rsid w:val="001C654F"/>
    <w:rsid w:val="001C67DE"/>
    <w:rsid w:val="001C7165"/>
    <w:rsid w:val="001C7B91"/>
    <w:rsid w:val="001C7CCE"/>
    <w:rsid w:val="001D016F"/>
    <w:rsid w:val="001D0EC1"/>
    <w:rsid w:val="001D11FD"/>
    <w:rsid w:val="001D1550"/>
    <w:rsid w:val="001D15ED"/>
    <w:rsid w:val="001D18B3"/>
    <w:rsid w:val="001D2418"/>
    <w:rsid w:val="001D2A6C"/>
    <w:rsid w:val="001D2C7A"/>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3E13"/>
    <w:rsid w:val="001E4278"/>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80E"/>
    <w:rsid w:val="001F491C"/>
    <w:rsid w:val="001F5AE6"/>
    <w:rsid w:val="001F5C18"/>
    <w:rsid w:val="001F5C29"/>
    <w:rsid w:val="001F5D16"/>
    <w:rsid w:val="001F61C1"/>
    <w:rsid w:val="001F620B"/>
    <w:rsid w:val="001F6CD6"/>
    <w:rsid w:val="001F6E72"/>
    <w:rsid w:val="001F7AA5"/>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38C2"/>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6C62"/>
    <w:rsid w:val="00317454"/>
    <w:rsid w:val="00317A7D"/>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37B6F"/>
    <w:rsid w:val="0034100E"/>
    <w:rsid w:val="003430EA"/>
    <w:rsid w:val="00343161"/>
    <w:rsid w:val="003431FD"/>
    <w:rsid w:val="003433A0"/>
    <w:rsid w:val="00343554"/>
    <w:rsid w:val="003447C2"/>
    <w:rsid w:val="003449F9"/>
    <w:rsid w:val="00344DA5"/>
    <w:rsid w:val="0034581F"/>
    <w:rsid w:val="0034592B"/>
    <w:rsid w:val="0034603E"/>
    <w:rsid w:val="00346054"/>
    <w:rsid w:val="003467F1"/>
    <w:rsid w:val="003471AB"/>
    <w:rsid w:val="00347285"/>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533"/>
    <w:rsid w:val="003906A1"/>
    <w:rsid w:val="003907EE"/>
    <w:rsid w:val="00391845"/>
    <w:rsid w:val="003924F8"/>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B62"/>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CA1"/>
    <w:rsid w:val="004617A6"/>
    <w:rsid w:val="00461C2E"/>
    <w:rsid w:val="00461D53"/>
    <w:rsid w:val="00462172"/>
    <w:rsid w:val="004630B2"/>
    <w:rsid w:val="004634D1"/>
    <w:rsid w:val="004638E1"/>
    <w:rsid w:val="004648CB"/>
    <w:rsid w:val="004654A5"/>
    <w:rsid w:val="00465CBD"/>
    <w:rsid w:val="00466B33"/>
    <w:rsid w:val="00466E98"/>
    <w:rsid w:val="00466EEB"/>
    <w:rsid w:val="00467B5B"/>
    <w:rsid w:val="00470AB2"/>
    <w:rsid w:val="00471477"/>
    <w:rsid w:val="004721EF"/>
    <w:rsid w:val="0047267B"/>
    <w:rsid w:val="00472EA0"/>
    <w:rsid w:val="0047391F"/>
    <w:rsid w:val="004741D8"/>
    <w:rsid w:val="00474A5F"/>
    <w:rsid w:val="00475A71"/>
    <w:rsid w:val="00475C11"/>
    <w:rsid w:val="00475C6D"/>
    <w:rsid w:val="00475D9E"/>
    <w:rsid w:val="00476415"/>
    <w:rsid w:val="004766C3"/>
    <w:rsid w:val="00476C83"/>
    <w:rsid w:val="00476E26"/>
    <w:rsid w:val="00476F40"/>
    <w:rsid w:val="00476F5D"/>
    <w:rsid w:val="00477505"/>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2DC2"/>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38DF"/>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7192"/>
    <w:rsid w:val="005579B9"/>
    <w:rsid w:val="00557B68"/>
    <w:rsid w:val="00557C98"/>
    <w:rsid w:val="0056095E"/>
    <w:rsid w:val="0056123A"/>
    <w:rsid w:val="00562513"/>
    <w:rsid w:val="00562627"/>
    <w:rsid w:val="005628AA"/>
    <w:rsid w:val="0056327A"/>
    <w:rsid w:val="0056343B"/>
    <w:rsid w:val="00563793"/>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88"/>
    <w:rsid w:val="005712BF"/>
    <w:rsid w:val="00571574"/>
    <w:rsid w:val="00571583"/>
    <w:rsid w:val="00572BF3"/>
    <w:rsid w:val="00572CE2"/>
    <w:rsid w:val="00572E7A"/>
    <w:rsid w:val="00573F08"/>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F10"/>
    <w:rsid w:val="005907C8"/>
    <w:rsid w:val="00590D3C"/>
    <w:rsid w:val="005910AA"/>
    <w:rsid w:val="005910B5"/>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2CF9"/>
    <w:rsid w:val="005E360F"/>
    <w:rsid w:val="005E3D1C"/>
    <w:rsid w:val="005E3DBC"/>
    <w:rsid w:val="005E3E49"/>
    <w:rsid w:val="005E3EEF"/>
    <w:rsid w:val="005E4790"/>
    <w:rsid w:val="005E4E9C"/>
    <w:rsid w:val="005E5568"/>
    <w:rsid w:val="005E58D3"/>
    <w:rsid w:val="005E6C2B"/>
    <w:rsid w:val="005E6C55"/>
    <w:rsid w:val="005E6E14"/>
    <w:rsid w:val="005E75E4"/>
    <w:rsid w:val="005E768D"/>
    <w:rsid w:val="005E77BE"/>
    <w:rsid w:val="005E7B13"/>
    <w:rsid w:val="005F00B1"/>
    <w:rsid w:val="005F00E7"/>
    <w:rsid w:val="005F19DD"/>
    <w:rsid w:val="005F1ABB"/>
    <w:rsid w:val="005F23B2"/>
    <w:rsid w:val="005F2B65"/>
    <w:rsid w:val="005F4147"/>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9F9"/>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C7C"/>
    <w:rsid w:val="00636FCA"/>
    <w:rsid w:val="00637D47"/>
    <w:rsid w:val="00640CDB"/>
    <w:rsid w:val="00641444"/>
    <w:rsid w:val="006416FF"/>
    <w:rsid w:val="006423B4"/>
    <w:rsid w:val="00642422"/>
    <w:rsid w:val="0064251F"/>
    <w:rsid w:val="006427C5"/>
    <w:rsid w:val="0064398C"/>
    <w:rsid w:val="00643FAA"/>
    <w:rsid w:val="006448B1"/>
    <w:rsid w:val="00644E29"/>
    <w:rsid w:val="00645274"/>
    <w:rsid w:val="0064617E"/>
    <w:rsid w:val="00646871"/>
    <w:rsid w:val="00647908"/>
    <w:rsid w:val="00650144"/>
    <w:rsid w:val="00650F21"/>
    <w:rsid w:val="00651442"/>
    <w:rsid w:val="00651F4F"/>
    <w:rsid w:val="00651FCD"/>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37F"/>
    <w:rsid w:val="00677AD1"/>
    <w:rsid w:val="00680308"/>
    <w:rsid w:val="00680AD5"/>
    <w:rsid w:val="00680B2A"/>
    <w:rsid w:val="00680D8B"/>
    <w:rsid w:val="006813E4"/>
    <w:rsid w:val="00681859"/>
    <w:rsid w:val="0068229D"/>
    <w:rsid w:val="0068276E"/>
    <w:rsid w:val="0068382D"/>
    <w:rsid w:val="00683AB9"/>
    <w:rsid w:val="0068429C"/>
    <w:rsid w:val="006845C5"/>
    <w:rsid w:val="00684AD9"/>
    <w:rsid w:val="006851CC"/>
    <w:rsid w:val="00685816"/>
    <w:rsid w:val="006861D2"/>
    <w:rsid w:val="00686494"/>
    <w:rsid w:val="0068691B"/>
    <w:rsid w:val="0068691C"/>
    <w:rsid w:val="0068692E"/>
    <w:rsid w:val="00687476"/>
    <w:rsid w:val="00687CF1"/>
    <w:rsid w:val="006900C1"/>
    <w:rsid w:val="0069038E"/>
    <w:rsid w:val="006903C2"/>
    <w:rsid w:val="00690DF1"/>
    <w:rsid w:val="00690EB5"/>
    <w:rsid w:val="006910E4"/>
    <w:rsid w:val="00691710"/>
    <w:rsid w:val="006925B5"/>
    <w:rsid w:val="00692C73"/>
    <w:rsid w:val="0069303D"/>
    <w:rsid w:val="00693B88"/>
    <w:rsid w:val="00693C51"/>
    <w:rsid w:val="00694AF4"/>
    <w:rsid w:val="0069501E"/>
    <w:rsid w:val="0069628A"/>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AE5"/>
    <w:rsid w:val="006B294F"/>
    <w:rsid w:val="006B4874"/>
    <w:rsid w:val="006B4C7F"/>
    <w:rsid w:val="006B5C80"/>
    <w:rsid w:val="006B74C9"/>
    <w:rsid w:val="006B7B06"/>
    <w:rsid w:val="006B7DA2"/>
    <w:rsid w:val="006B7DE8"/>
    <w:rsid w:val="006C0178"/>
    <w:rsid w:val="006C063A"/>
    <w:rsid w:val="006C0CDE"/>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0782F"/>
    <w:rsid w:val="0071091F"/>
    <w:rsid w:val="00710D88"/>
    <w:rsid w:val="00711472"/>
    <w:rsid w:val="00711D72"/>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EB3"/>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22B"/>
    <w:rsid w:val="00766B1A"/>
    <w:rsid w:val="00766C83"/>
    <w:rsid w:val="00766DFE"/>
    <w:rsid w:val="00766F40"/>
    <w:rsid w:val="00767BB9"/>
    <w:rsid w:val="00770F04"/>
    <w:rsid w:val="00772027"/>
    <w:rsid w:val="00772A34"/>
    <w:rsid w:val="00773388"/>
    <w:rsid w:val="00773534"/>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65E"/>
    <w:rsid w:val="007D58A9"/>
    <w:rsid w:val="007D5B76"/>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E82"/>
    <w:rsid w:val="00812782"/>
    <w:rsid w:val="00812F59"/>
    <w:rsid w:val="008138C1"/>
    <w:rsid w:val="00813982"/>
    <w:rsid w:val="008143CA"/>
    <w:rsid w:val="00815262"/>
    <w:rsid w:val="00815AA8"/>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5FA"/>
    <w:rsid w:val="00840667"/>
    <w:rsid w:val="00841D54"/>
    <w:rsid w:val="00842BDD"/>
    <w:rsid w:val="00842C27"/>
    <w:rsid w:val="00842C5E"/>
    <w:rsid w:val="00842E36"/>
    <w:rsid w:val="0084314E"/>
    <w:rsid w:val="00843A12"/>
    <w:rsid w:val="00843C93"/>
    <w:rsid w:val="008445BC"/>
    <w:rsid w:val="00844DEA"/>
    <w:rsid w:val="00846C75"/>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70E"/>
    <w:rsid w:val="00860B86"/>
    <w:rsid w:val="00861D80"/>
    <w:rsid w:val="00862668"/>
    <w:rsid w:val="00862936"/>
    <w:rsid w:val="008644ED"/>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AC3"/>
    <w:rsid w:val="00876C75"/>
    <w:rsid w:val="008771D6"/>
    <w:rsid w:val="008776B0"/>
    <w:rsid w:val="0088006C"/>
    <w:rsid w:val="0088012D"/>
    <w:rsid w:val="00881703"/>
    <w:rsid w:val="00881C47"/>
    <w:rsid w:val="00882C14"/>
    <w:rsid w:val="008831D9"/>
    <w:rsid w:val="008837FB"/>
    <w:rsid w:val="00883B7D"/>
    <w:rsid w:val="0088411E"/>
    <w:rsid w:val="00884237"/>
    <w:rsid w:val="0088471F"/>
    <w:rsid w:val="00884CB7"/>
    <w:rsid w:val="00884CBD"/>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247"/>
    <w:rsid w:val="009062FD"/>
    <w:rsid w:val="009064A2"/>
    <w:rsid w:val="00906B0B"/>
    <w:rsid w:val="00906E7D"/>
    <w:rsid w:val="00907CF0"/>
    <w:rsid w:val="00910F8F"/>
    <w:rsid w:val="00911142"/>
    <w:rsid w:val="0091118D"/>
    <w:rsid w:val="0091261A"/>
    <w:rsid w:val="00914B92"/>
    <w:rsid w:val="00914C98"/>
    <w:rsid w:val="009155BC"/>
    <w:rsid w:val="009156FB"/>
    <w:rsid w:val="00915758"/>
    <w:rsid w:val="00915E96"/>
    <w:rsid w:val="0091674E"/>
    <w:rsid w:val="009168FE"/>
    <w:rsid w:val="00917832"/>
    <w:rsid w:val="00917869"/>
    <w:rsid w:val="00917A96"/>
    <w:rsid w:val="00917DEC"/>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37CE5"/>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BB1"/>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7AE5"/>
    <w:rsid w:val="009B7ED1"/>
    <w:rsid w:val="009C0566"/>
    <w:rsid w:val="009C07D4"/>
    <w:rsid w:val="009C0CF1"/>
    <w:rsid w:val="009C1272"/>
    <w:rsid w:val="009C1595"/>
    <w:rsid w:val="009C19AE"/>
    <w:rsid w:val="009C1A5D"/>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7AF"/>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935"/>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83"/>
    <w:rsid w:val="00A77EDF"/>
    <w:rsid w:val="00A802FB"/>
    <w:rsid w:val="00A80403"/>
    <w:rsid w:val="00A80951"/>
    <w:rsid w:val="00A809AC"/>
    <w:rsid w:val="00A80E2F"/>
    <w:rsid w:val="00A81018"/>
    <w:rsid w:val="00A81B03"/>
    <w:rsid w:val="00A81CC0"/>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0448"/>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5038"/>
    <w:rsid w:val="00AB71C8"/>
    <w:rsid w:val="00AC0047"/>
    <w:rsid w:val="00AC0237"/>
    <w:rsid w:val="00AC0460"/>
    <w:rsid w:val="00AC05B3"/>
    <w:rsid w:val="00AC0933"/>
    <w:rsid w:val="00AC0A30"/>
    <w:rsid w:val="00AC0D7F"/>
    <w:rsid w:val="00AC1430"/>
    <w:rsid w:val="00AC144C"/>
    <w:rsid w:val="00AC1B7C"/>
    <w:rsid w:val="00AC26D8"/>
    <w:rsid w:val="00AC2FD2"/>
    <w:rsid w:val="00AC3A4B"/>
    <w:rsid w:val="00AC3D72"/>
    <w:rsid w:val="00AC4B40"/>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0B1"/>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C0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4D90"/>
    <w:rsid w:val="00B25390"/>
    <w:rsid w:val="00B25805"/>
    <w:rsid w:val="00B25E21"/>
    <w:rsid w:val="00B2692B"/>
    <w:rsid w:val="00B26BBF"/>
    <w:rsid w:val="00B26DD1"/>
    <w:rsid w:val="00B2718B"/>
    <w:rsid w:val="00B3040A"/>
    <w:rsid w:val="00B305D3"/>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4BAB"/>
    <w:rsid w:val="00B85466"/>
    <w:rsid w:val="00B85FBF"/>
    <w:rsid w:val="00B860C5"/>
    <w:rsid w:val="00B9029D"/>
    <w:rsid w:val="00B90809"/>
    <w:rsid w:val="00B912FE"/>
    <w:rsid w:val="00B91B6F"/>
    <w:rsid w:val="00B92183"/>
    <w:rsid w:val="00B922BC"/>
    <w:rsid w:val="00B92315"/>
    <w:rsid w:val="00B92345"/>
    <w:rsid w:val="00B925F3"/>
    <w:rsid w:val="00B9272C"/>
    <w:rsid w:val="00B936F0"/>
    <w:rsid w:val="00B94390"/>
    <w:rsid w:val="00B947D1"/>
    <w:rsid w:val="00B94B98"/>
    <w:rsid w:val="00B94CAC"/>
    <w:rsid w:val="00B95897"/>
    <w:rsid w:val="00B96285"/>
    <w:rsid w:val="00B96C04"/>
    <w:rsid w:val="00B96D39"/>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401"/>
    <w:rsid w:val="00BB07C6"/>
    <w:rsid w:val="00BB13F0"/>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95A"/>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0CE1"/>
    <w:rsid w:val="00C11262"/>
    <w:rsid w:val="00C11CA8"/>
    <w:rsid w:val="00C11CDA"/>
    <w:rsid w:val="00C11DE6"/>
    <w:rsid w:val="00C129C6"/>
    <w:rsid w:val="00C12A01"/>
    <w:rsid w:val="00C12A35"/>
    <w:rsid w:val="00C12AEB"/>
    <w:rsid w:val="00C1315F"/>
    <w:rsid w:val="00C1356B"/>
    <w:rsid w:val="00C137CB"/>
    <w:rsid w:val="00C13E7A"/>
    <w:rsid w:val="00C1421A"/>
    <w:rsid w:val="00C14AC5"/>
    <w:rsid w:val="00C151D0"/>
    <w:rsid w:val="00C162AA"/>
    <w:rsid w:val="00C1693D"/>
    <w:rsid w:val="00C16EF4"/>
    <w:rsid w:val="00C17526"/>
    <w:rsid w:val="00C17C1B"/>
    <w:rsid w:val="00C20366"/>
    <w:rsid w:val="00C20B27"/>
    <w:rsid w:val="00C21A09"/>
    <w:rsid w:val="00C223C8"/>
    <w:rsid w:val="00C22A1B"/>
    <w:rsid w:val="00C22E83"/>
    <w:rsid w:val="00C2309E"/>
    <w:rsid w:val="00C237F5"/>
    <w:rsid w:val="00C24241"/>
    <w:rsid w:val="00C24516"/>
    <w:rsid w:val="00C247D2"/>
    <w:rsid w:val="00C24A70"/>
    <w:rsid w:val="00C26BC4"/>
    <w:rsid w:val="00C27A3D"/>
    <w:rsid w:val="00C27C76"/>
    <w:rsid w:val="00C3019A"/>
    <w:rsid w:val="00C3057F"/>
    <w:rsid w:val="00C317AA"/>
    <w:rsid w:val="00C31FE9"/>
    <w:rsid w:val="00C325C5"/>
    <w:rsid w:val="00C32650"/>
    <w:rsid w:val="00C328F2"/>
    <w:rsid w:val="00C33048"/>
    <w:rsid w:val="00C34A7D"/>
    <w:rsid w:val="00C34B1A"/>
    <w:rsid w:val="00C35441"/>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021"/>
    <w:rsid w:val="00C7480A"/>
    <w:rsid w:val="00C748BA"/>
    <w:rsid w:val="00C749B9"/>
    <w:rsid w:val="00C75495"/>
    <w:rsid w:val="00C754BD"/>
    <w:rsid w:val="00C75896"/>
    <w:rsid w:val="00C76025"/>
    <w:rsid w:val="00C762A1"/>
    <w:rsid w:val="00C763ED"/>
    <w:rsid w:val="00C7644B"/>
    <w:rsid w:val="00C76888"/>
    <w:rsid w:val="00C768AA"/>
    <w:rsid w:val="00C7740D"/>
    <w:rsid w:val="00C776C1"/>
    <w:rsid w:val="00C77DA4"/>
    <w:rsid w:val="00C77DFF"/>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6C0"/>
    <w:rsid w:val="00D50927"/>
    <w:rsid w:val="00D516E2"/>
    <w:rsid w:val="00D5193D"/>
    <w:rsid w:val="00D528F4"/>
    <w:rsid w:val="00D52AAA"/>
    <w:rsid w:val="00D53033"/>
    <w:rsid w:val="00D53161"/>
    <w:rsid w:val="00D54318"/>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E65"/>
    <w:rsid w:val="00D806EE"/>
    <w:rsid w:val="00D80A04"/>
    <w:rsid w:val="00D80F71"/>
    <w:rsid w:val="00D81A8A"/>
    <w:rsid w:val="00D826B4"/>
    <w:rsid w:val="00D834E8"/>
    <w:rsid w:val="00D8390C"/>
    <w:rsid w:val="00D84566"/>
    <w:rsid w:val="00D84AAF"/>
    <w:rsid w:val="00D84B43"/>
    <w:rsid w:val="00D84C1B"/>
    <w:rsid w:val="00D84D29"/>
    <w:rsid w:val="00D84EE9"/>
    <w:rsid w:val="00D84FA1"/>
    <w:rsid w:val="00D85165"/>
    <w:rsid w:val="00D86542"/>
    <w:rsid w:val="00D867F5"/>
    <w:rsid w:val="00D907A2"/>
    <w:rsid w:val="00D90F59"/>
    <w:rsid w:val="00D9100F"/>
    <w:rsid w:val="00D91A29"/>
    <w:rsid w:val="00D922A5"/>
    <w:rsid w:val="00D926D7"/>
    <w:rsid w:val="00D927B5"/>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EDD"/>
    <w:rsid w:val="00DC40E8"/>
    <w:rsid w:val="00DC5242"/>
    <w:rsid w:val="00DC537E"/>
    <w:rsid w:val="00DC53A9"/>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0F2D"/>
    <w:rsid w:val="00E514E5"/>
    <w:rsid w:val="00E52709"/>
    <w:rsid w:val="00E53AC4"/>
    <w:rsid w:val="00E53B16"/>
    <w:rsid w:val="00E53C1B"/>
    <w:rsid w:val="00E53CF3"/>
    <w:rsid w:val="00E544C1"/>
    <w:rsid w:val="00E54B66"/>
    <w:rsid w:val="00E54D26"/>
    <w:rsid w:val="00E550EC"/>
    <w:rsid w:val="00E55DFC"/>
    <w:rsid w:val="00E56064"/>
    <w:rsid w:val="00E56BC6"/>
    <w:rsid w:val="00E56F0C"/>
    <w:rsid w:val="00E5708C"/>
    <w:rsid w:val="00E57CA3"/>
    <w:rsid w:val="00E57E6F"/>
    <w:rsid w:val="00E57F35"/>
    <w:rsid w:val="00E610D6"/>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4F1"/>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6A5"/>
    <w:rsid w:val="00EB69EF"/>
    <w:rsid w:val="00EB725A"/>
    <w:rsid w:val="00EB7706"/>
    <w:rsid w:val="00EB7C50"/>
    <w:rsid w:val="00EC0E8A"/>
    <w:rsid w:val="00EC218E"/>
    <w:rsid w:val="00EC225C"/>
    <w:rsid w:val="00EC34F3"/>
    <w:rsid w:val="00EC375B"/>
    <w:rsid w:val="00EC4168"/>
    <w:rsid w:val="00EC4983"/>
    <w:rsid w:val="00EC4F39"/>
    <w:rsid w:val="00EC51F7"/>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37D"/>
    <w:rsid w:val="00EE25EA"/>
    <w:rsid w:val="00EE276D"/>
    <w:rsid w:val="00EE2AF3"/>
    <w:rsid w:val="00EE3040"/>
    <w:rsid w:val="00EE34B6"/>
    <w:rsid w:val="00EE38A0"/>
    <w:rsid w:val="00EE4741"/>
    <w:rsid w:val="00EE4CBE"/>
    <w:rsid w:val="00EE50CF"/>
    <w:rsid w:val="00EE5409"/>
    <w:rsid w:val="00EE55B2"/>
    <w:rsid w:val="00EE56E9"/>
    <w:rsid w:val="00EE71EF"/>
    <w:rsid w:val="00EE79E4"/>
    <w:rsid w:val="00EE7B7C"/>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4E0"/>
    <w:rsid w:val="00F957E9"/>
    <w:rsid w:val="00F96717"/>
    <w:rsid w:val="00F9679F"/>
    <w:rsid w:val="00F967E0"/>
    <w:rsid w:val="00F969E6"/>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1D7"/>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F23"/>
    <w:rsid w:val="00FE0158"/>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AF7"/>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89764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7827-D773-4EA3-9DB4-BBBC0BAA1515}">
  <ds:schemaRefs>
    <ds:schemaRef ds:uri="http://schemas.openxmlformats.org/officeDocument/2006/bibliography"/>
  </ds:schemaRefs>
</ds:datastoreItem>
</file>

<file path=customXml/itemProps2.xml><?xml version="1.0" encoding="utf-8"?>
<ds:datastoreItem xmlns:ds="http://schemas.openxmlformats.org/officeDocument/2006/customXml" ds:itemID="{EE8274E5-D4B6-4FA7-AEDC-23CB99DEF8FF}">
  <ds:schemaRefs>
    <ds:schemaRef ds:uri="http://schemas.openxmlformats.org/officeDocument/2006/bibliography"/>
  </ds:schemaRefs>
</ds:datastoreItem>
</file>

<file path=customXml/itemProps3.xml><?xml version="1.0" encoding="utf-8"?>
<ds:datastoreItem xmlns:ds="http://schemas.openxmlformats.org/officeDocument/2006/customXml" ds:itemID="{CBA2882A-A1B3-42AC-B443-9FB8924C012B}">
  <ds:schemaRefs>
    <ds:schemaRef ds:uri="http://schemas.openxmlformats.org/officeDocument/2006/bibliography"/>
  </ds:schemaRefs>
</ds:datastoreItem>
</file>

<file path=customXml/itemProps4.xml><?xml version="1.0" encoding="utf-8"?>
<ds:datastoreItem xmlns:ds="http://schemas.openxmlformats.org/officeDocument/2006/customXml" ds:itemID="{16BEB43C-F8C0-4459-BDB3-B09BA9AD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4688</TotalTime>
  <Pages>5</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802.11-20/0894r0</vt:lpstr>
    </vt:vector>
  </TitlesOfParts>
  <Company>Huawei Technologies Co.,Ltd.</Company>
  <LinksUpToDate>false</LinksUpToDate>
  <CharactersWithSpaces>6759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802.11-20/1068r0</dc:title>
  <dc:subject>Submission</dc:subject>
  <dc:creator>Youhan Kim (Qualcomm)</dc:creator>
  <cp:keywords>July 2020</cp:keywords>
  <cp:lastModifiedBy>Youhan Kim</cp:lastModifiedBy>
  <cp:revision>313</cp:revision>
  <cp:lastPrinted>2017-05-01T08:09:00Z</cp:lastPrinted>
  <dcterms:created xsi:type="dcterms:W3CDTF">2020-06-12T00:48:00Z</dcterms:created>
  <dcterms:modified xsi:type="dcterms:W3CDTF">2020-07-13T06:10:00Z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