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59D76202" w:rsidR="00CA09B2" w:rsidRPr="00EC3A70" w:rsidRDefault="002E4BDF" w:rsidP="004628C1">
            <w:pPr>
              <w:pStyle w:val="T2"/>
              <w:rPr>
                <w:sz w:val="20"/>
                <w:szCs w:val="20"/>
              </w:rPr>
            </w:pPr>
            <w:r>
              <w:rPr>
                <w:sz w:val="20"/>
                <w:szCs w:val="20"/>
              </w:rPr>
              <w:t>Protected LMR/FTM Replay Counter</w:t>
            </w:r>
          </w:p>
        </w:tc>
      </w:tr>
      <w:tr w:rsidR="00CA09B2" w:rsidRPr="00EC3A70" w14:paraId="15997B99" w14:textId="77777777" w:rsidTr="00C957FC">
        <w:trPr>
          <w:trHeight w:val="359"/>
          <w:jc w:val="center"/>
        </w:trPr>
        <w:tc>
          <w:tcPr>
            <w:tcW w:w="9576" w:type="dxa"/>
            <w:gridSpan w:val="5"/>
            <w:vAlign w:val="center"/>
          </w:tcPr>
          <w:p w14:paraId="014A2C7E" w14:textId="74CD1E0A"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E4BDF">
              <w:rPr>
                <w:b w:val="0"/>
                <w:sz w:val="20"/>
                <w:szCs w:val="20"/>
              </w:rPr>
              <w:t>June</w:t>
            </w:r>
            <w:r w:rsidR="0009788D">
              <w:rPr>
                <w:b w:val="0"/>
                <w:sz w:val="20"/>
                <w:szCs w:val="20"/>
              </w:rPr>
              <w:t xml:space="preserve"> </w:t>
            </w:r>
            <w:r w:rsidR="002E4BDF">
              <w:rPr>
                <w:b w:val="0"/>
                <w:sz w:val="20"/>
                <w:szCs w:val="20"/>
              </w:rPr>
              <w:t>1</w:t>
            </w:r>
            <w:r w:rsidR="00E4435D">
              <w:rPr>
                <w:b w:val="0"/>
                <w:sz w:val="20"/>
                <w:szCs w:val="20"/>
              </w:rPr>
              <w:t>8</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F95028">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r w:rsidR="00E9020E" w:rsidRPr="00EC3A70" w14:paraId="6A23A187" w14:textId="77777777" w:rsidTr="00F80619">
        <w:trPr>
          <w:jc w:val="center"/>
        </w:trPr>
        <w:tc>
          <w:tcPr>
            <w:tcW w:w="1818" w:type="dxa"/>
            <w:vAlign w:val="center"/>
          </w:tcPr>
          <w:p w14:paraId="3A305D90" w14:textId="222352C8" w:rsidR="00E9020E" w:rsidRPr="00EC3A70" w:rsidRDefault="00E9020E" w:rsidP="00E9020E">
            <w:pPr>
              <w:pStyle w:val="T2"/>
              <w:spacing w:after="0"/>
              <w:ind w:left="0" w:right="0"/>
              <w:rPr>
                <w:b w:val="0"/>
                <w:sz w:val="20"/>
                <w:szCs w:val="20"/>
              </w:rPr>
            </w:pPr>
            <w:r w:rsidRPr="00E9020E">
              <w:rPr>
                <w:b w:val="0"/>
                <w:sz w:val="20"/>
                <w:szCs w:val="20"/>
              </w:rPr>
              <w:t xml:space="preserve">Ali </w:t>
            </w:r>
            <w:proofErr w:type="spellStart"/>
            <w:r w:rsidRPr="00E9020E">
              <w:rPr>
                <w:b w:val="0"/>
                <w:sz w:val="20"/>
                <w:szCs w:val="20"/>
              </w:rPr>
              <w:t>Raissinia</w:t>
            </w:r>
            <w:proofErr w:type="spellEnd"/>
          </w:p>
        </w:tc>
        <w:tc>
          <w:tcPr>
            <w:tcW w:w="1582" w:type="dxa"/>
            <w:vAlign w:val="center"/>
          </w:tcPr>
          <w:p w14:paraId="6C823DAB" w14:textId="3BAF2EDD" w:rsidR="00E9020E" w:rsidRPr="00EC3A70" w:rsidRDefault="00E9020E" w:rsidP="00E9020E">
            <w:pPr>
              <w:pStyle w:val="T2"/>
              <w:spacing w:after="0"/>
              <w:ind w:left="0" w:right="0"/>
              <w:rPr>
                <w:b w:val="0"/>
                <w:sz w:val="20"/>
                <w:szCs w:val="20"/>
              </w:rPr>
            </w:pPr>
            <w:r>
              <w:rPr>
                <w:b w:val="0"/>
                <w:sz w:val="20"/>
                <w:szCs w:val="20"/>
              </w:rPr>
              <w:t>Qualcomm Inc.</w:t>
            </w:r>
          </w:p>
        </w:tc>
        <w:tc>
          <w:tcPr>
            <w:tcW w:w="2549" w:type="dxa"/>
            <w:vAlign w:val="center"/>
          </w:tcPr>
          <w:p w14:paraId="5B84B996" w14:textId="77777777" w:rsidR="00E9020E" w:rsidRPr="00EC3A70" w:rsidRDefault="00E9020E" w:rsidP="00E9020E">
            <w:pPr>
              <w:pStyle w:val="T2"/>
              <w:spacing w:after="0"/>
              <w:ind w:left="0" w:right="0"/>
              <w:rPr>
                <w:b w:val="0"/>
                <w:sz w:val="20"/>
                <w:szCs w:val="20"/>
              </w:rPr>
            </w:pPr>
          </w:p>
        </w:tc>
        <w:tc>
          <w:tcPr>
            <w:tcW w:w="1606" w:type="dxa"/>
          </w:tcPr>
          <w:p w14:paraId="0DD0A210" w14:textId="4ACAB658" w:rsidR="00E9020E" w:rsidRPr="00EC3A70" w:rsidRDefault="00E9020E" w:rsidP="00E9020E">
            <w:pPr>
              <w:pStyle w:val="T2"/>
              <w:spacing w:after="0"/>
              <w:ind w:left="0" w:right="0"/>
              <w:rPr>
                <w:b w:val="0"/>
                <w:sz w:val="20"/>
                <w:szCs w:val="20"/>
              </w:rPr>
            </w:pPr>
            <w:r w:rsidRPr="00E9020E">
              <w:rPr>
                <w:b w:val="0"/>
                <w:sz w:val="20"/>
                <w:szCs w:val="20"/>
              </w:rPr>
              <w:t>408-410-6328</w:t>
            </w:r>
          </w:p>
        </w:tc>
        <w:tc>
          <w:tcPr>
            <w:tcW w:w="2021" w:type="dxa"/>
            <w:vAlign w:val="center"/>
          </w:tcPr>
          <w:p w14:paraId="17E5E8E0" w14:textId="77777777" w:rsidR="00E9020E" w:rsidRDefault="00E9020E" w:rsidP="00E9020E">
            <w:pPr>
              <w:pStyle w:val="T2"/>
              <w:spacing w:after="0"/>
              <w:ind w:left="0" w:right="0"/>
            </w:pPr>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320DB3C" w14:textId="2A464B97" w:rsidR="00E9020E" w:rsidRPr="00E9020E" w:rsidRDefault="00E9020E" w:rsidP="00E9020E">
      <w:pPr>
        <w:pStyle w:val="T1"/>
        <w:spacing w:after="120"/>
        <w:jc w:val="both"/>
        <w:rPr>
          <w:b w:val="0"/>
          <w:sz w:val="20"/>
          <w:szCs w:val="20"/>
        </w:rPr>
      </w:pPr>
      <w:r w:rsidRPr="00E9020E">
        <w:rPr>
          <w:b w:val="0"/>
          <w:sz w:val="20"/>
          <w:szCs w:val="20"/>
        </w:rPr>
        <w:t>This submissi</w:t>
      </w:r>
      <w:r>
        <w:rPr>
          <w:b w:val="0"/>
          <w:sz w:val="20"/>
          <w:szCs w:val="20"/>
        </w:rPr>
        <w:t xml:space="preserve">on </w:t>
      </w:r>
      <w:r w:rsidR="00E4435D">
        <w:rPr>
          <w:b w:val="0"/>
          <w:sz w:val="20"/>
          <w:szCs w:val="20"/>
        </w:rPr>
        <w:t xml:space="preserve">proposes a set of changes to </w:t>
      </w:r>
      <w:r w:rsidR="002E4BDF">
        <w:rPr>
          <w:b w:val="0"/>
          <w:sz w:val="20"/>
          <w:szCs w:val="20"/>
        </w:rPr>
        <w:t>addresses</w:t>
      </w:r>
      <w:r>
        <w:rPr>
          <w:b w:val="0"/>
          <w:sz w:val="20"/>
          <w:szCs w:val="20"/>
        </w:rPr>
        <w:t xml:space="preserve"> </w:t>
      </w:r>
      <w:r w:rsidR="00E4435D">
        <w:rPr>
          <w:b w:val="0"/>
          <w:sz w:val="20"/>
          <w:szCs w:val="20"/>
        </w:rPr>
        <w:t>certain re-ordering issues with FTM/LMR transmission and reception that cause management frames to be lost.</w:t>
      </w:r>
      <w:r>
        <w:rPr>
          <w:b w:val="0"/>
          <w:sz w:val="20"/>
          <w:szCs w:val="20"/>
        </w:rPr>
        <w:t xml:space="preserve"> </w:t>
      </w:r>
      <w:r w:rsidR="00E4435D">
        <w:rPr>
          <w:b w:val="0"/>
          <w:sz w:val="20"/>
          <w:szCs w:val="20"/>
        </w:rPr>
        <w:t>P</w:t>
      </w:r>
      <w:r>
        <w:rPr>
          <w:b w:val="0"/>
          <w:sz w:val="20"/>
          <w:szCs w:val="20"/>
        </w:rPr>
        <w:t xml:space="preserve">rotected </w:t>
      </w:r>
      <w:r w:rsidR="002E4BDF">
        <w:rPr>
          <w:b w:val="0"/>
          <w:sz w:val="20"/>
          <w:szCs w:val="20"/>
        </w:rPr>
        <w:t xml:space="preserve">FTM and </w:t>
      </w:r>
      <w:r>
        <w:rPr>
          <w:b w:val="0"/>
          <w:sz w:val="20"/>
          <w:szCs w:val="20"/>
        </w:rPr>
        <w:t xml:space="preserve">LMR </w:t>
      </w:r>
      <w:r w:rsidR="00E4435D">
        <w:rPr>
          <w:b w:val="0"/>
          <w:sz w:val="20"/>
          <w:szCs w:val="20"/>
        </w:rPr>
        <w:t xml:space="preserve">frames </w:t>
      </w:r>
      <w:r>
        <w:rPr>
          <w:b w:val="0"/>
          <w:sz w:val="20"/>
          <w:szCs w:val="20"/>
        </w:rPr>
        <w:t xml:space="preserve">or other management frames </w:t>
      </w:r>
      <w:r w:rsidR="002E4BDF">
        <w:rPr>
          <w:b w:val="0"/>
          <w:sz w:val="20"/>
          <w:szCs w:val="20"/>
        </w:rPr>
        <w:t>may be</w:t>
      </w:r>
      <w:r>
        <w:rPr>
          <w:b w:val="0"/>
          <w:sz w:val="20"/>
          <w:szCs w:val="20"/>
        </w:rPr>
        <w:t xml:space="preserve"> lost because </w:t>
      </w:r>
      <w:r w:rsidR="00E4435D">
        <w:rPr>
          <w:b w:val="0"/>
          <w:sz w:val="20"/>
          <w:szCs w:val="20"/>
        </w:rPr>
        <w:t xml:space="preserve">of </w:t>
      </w:r>
      <w:r w:rsidR="002E4BDF">
        <w:rPr>
          <w:b w:val="0"/>
          <w:sz w:val="20"/>
          <w:szCs w:val="20"/>
        </w:rPr>
        <w:t>frame re-ordering resulting from timing constraints on when FTM and LMR transmissions must occur</w:t>
      </w:r>
      <w:r>
        <w:rPr>
          <w:b w:val="0"/>
          <w:sz w:val="20"/>
          <w:szCs w:val="20"/>
        </w:rPr>
        <w:t>.</w:t>
      </w:r>
      <w:r w:rsidR="002E4BDF">
        <w:rPr>
          <w:b w:val="0"/>
          <w:sz w:val="20"/>
          <w:szCs w:val="20"/>
        </w:rPr>
        <w:t xml:space="preserve"> </w:t>
      </w:r>
      <w:r>
        <w:rPr>
          <w:b w:val="0"/>
          <w:sz w:val="20"/>
          <w:szCs w:val="20"/>
        </w:rPr>
        <w:t xml:space="preserve">When re-ordered, the receiver discards frames received out of order because they are </w:t>
      </w:r>
      <w:r w:rsidR="002E4BDF">
        <w:rPr>
          <w:b w:val="0"/>
          <w:sz w:val="20"/>
          <w:szCs w:val="20"/>
        </w:rPr>
        <w:t xml:space="preserve">currently </w:t>
      </w:r>
      <w:r>
        <w:rPr>
          <w:b w:val="0"/>
          <w:sz w:val="20"/>
          <w:szCs w:val="20"/>
        </w:rPr>
        <w:t>checked against a single replay counter that applies to unicast protected management frames</w:t>
      </w:r>
      <w:r w:rsidR="00F03272">
        <w:rPr>
          <w:b w:val="0"/>
          <w:sz w:val="20"/>
          <w:szCs w:val="20"/>
        </w:rPr>
        <w:t xml:space="preserve"> (PMFs)</w:t>
      </w:r>
      <w:r w:rsidR="002E4BDF">
        <w:rPr>
          <w:b w:val="0"/>
          <w:sz w:val="20"/>
          <w:szCs w:val="20"/>
        </w:rPr>
        <w:t xml:space="preserve">, possibly on a TID basis if </w:t>
      </w:r>
      <w:r w:rsidR="00F03272">
        <w:rPr>
          <w:b w:val="0"/>
          <w:sz w:val="20"/>
          <w:szCs w:val="20"/>
        </w:rPr>
        <w:t>QOS for management frames (</w:t>
      </w:r>
      <w:r w:rsidR="002E4BDF">
        <w:rPr>
          <w:b w:val="0"/>
          <w:sz w:val="20"/>
          <w:szCs w:val="20"/>
        </w:rPr>
        <w:t>QMF</w:t>
      </w:r>
      <w:r w:rsidR="00F03272">
        <w:rPr>
          <w:b w:val="0"/>
          <w:sz w:val="20"/>
          <w:szCs w:val="20"/>
        </w:rPr>
        <w:t xml:space="preserve">) </w:t>
      </w:r>
      <w:r w:rsidR="002E4BDF">
        <w:rPr>
          <w:b w:val="0"/>
          <w:sz w:val="20"/>
          <w:szCs w:val="20"/>
        </w:rPr>
        <w:t>is enabled</w:t>
      </w:r>
      <w:r>
        <w:rPr>
          <w:b w:val="0"/>
          <w:sz w:val="20"/>
          <w:szCs w:val="20"/>
        </w:rPr>
        <w:t xml:space="preserve">. </w:t>
      </w:r>
      <w:r w:rsidR="00E4435D">
        <w:rPr>
          <w:b w:val="0"/>
          <w:sz w:val="20"/>
          <w:szCs w:val="20"/>
        </w:rPr>
        <w:t xml:space="preserve">Similar issue applies to unprotected or protected LMR/FTM from duplicate detection based on </w:t>
      </w:r>
      <w:proofErr w:type="spellStart"/>
      <w:r w:rsidR="00E4435D">
        <w:rPr>
          <w:b w:val="0"/>
          <w:sz w:val="20"/>
          <w:szCs w:val="20"/>
        </w:rPr>
        <w:t>on</w:t>
      </w:r>
      <w:proofErr w:type="spellEnd"/>
      <w:r w:rsidR="00E4435D">
        <w:rPr>
          <w:b w:val="0"/>
          <w:sz w:val="20"/>
          <w:szCs w:val="20"/>
        </w:rPr>
        <w:t xml:space="preserve"> 802.11 sequence numbers.</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7A785F2F" w14:textId="18DFF65A" w:rsidR="001F2D44" w:rsidRDefault="001F2D44" w:rsidP="009508AD">
      <w:pPr>
        <w:shd w:val="clear" w:color="auto" w:fill="FFFFFF"/>
        <w:rPr>
          <w:b/>
          <w:bCs/>
          <w:color w:val="222222"/>
        </w:rPr>
      </w:pPr>
      <w:r>
        <w:rPr>
          <w:b/>
          <w:bCs/>
          <w:color w:val="222222"/>
        </w:rPr>
        <w:t>Revision Notes</w:t>
      </w:r>
    </w:p>
    <w:p w14:paraId="263FEABA" w14:textId="77777777" w:rsidR="001F2D44" w:rsidRDefault="001F2D44" w:rsidP="001F2D44">
      <w:pPr>
        <w:shd w:val="clear" w:color="auto" w:fill="FFFFFF"/>
        <w:rPr>
          <w:b/>
          <w:bCs/>
          <w:color w:val="222222"/>
        </w:rPr>
      </w:pPr>
      <w:r>
        <w:rPr>
          <w:b/>
          <w:bCs/>
          <w:color w:val="222222"/>
        </w:rPr>
        <w:tab/>
      </w:r>
      <w:bookmarkStart w:id="0" w:name="_GoBack"/>
      <w:bookmarkEnd w:id="0"/>
    </w:p>
    <w:p w14:paraId="62FAA5D9" w14:textId="0E62D96A" w:rsidR="001F2D44" w:rsidRDefault="001F2D44" w:rsidP="001F2D44">
      <w:pPr>
        <w:shd w:val="clear" w:color="auto" w:fill="FFFFFF"/>
        <w:rPr>
          <w:color w:val="222222"/>
        </w:rPr>
      </w:pPr>
      <w:r w:rsidRPr="001F2D44">
        <w:rPr>
          <w:color w:val="222222"/>
        </w:rPr>
        <w:t>0</w:t>
      </w:r>
      <w:r>
        <w:rPr>
          <w:color w:val="222222"/>
        </w:rPr>
        <w:t>0</w:t>
      </w:r>
      <w:r w:rsidRPr="001F2D44">
        <w:rPr>
          <w:color w:val="222222"/>
        </w:rPr>
        <w:t xml:space="preserve"> – Initial version</w:t>
      </w:r>
    </w:p>
    <w:p w14:paraId="26B4FEF2" w14:textId="6825BA8E" w:rsidR="004F37CE" w:rsidRDefault="001F2D44" w:rsidP="001F2D44">
      <w:pPr>
        <w:shd w:val="clear" w:color="auto" w:fill="FFFFFF"/>
        <w:rPr>
          <w:color w:val="222222"/>
        </w:rPr>
      </w:pPr>
      <w:r>
        <w:rPr>
          <w:color w:val="222222"/>
        </w:rPr>
        <w:t xml:space="preserve">01 – Update related to sequence number </w:t>
      </w:r>
      <w:r w:rsidR="004F37CE">
        <w:rPr>
          <w:color w:val="222222"/>
        </w:rPr>
        <w:t>spaces</w:t>
      </w:r>
    </w:p>
    <w:p w14:paraId="6FE679DE" w14:textId="6AF1A9E3" w:rsidR="004F37CE" w:rsidRDefault="004F37CE" w:rsidP="001F2D44">
      <w:pPr>
        <w:shd w:val="clear" w:color="auto" w:fill="FFFFFF"/>
        <w:rPr>
          <w:color w:val="222222"/>
        </w:rPr>
      </w:pPr>
      <w:r>
        <w:rPr>
          <w:color w:val="222222"/>
        </w:rPr>
        <w:t>02 – Update related to indication in Ext IV/Key ID octet</w:t>
      </w:r>
    </w:p>
    <w:p w14:paraId="540F4840" w14:textId="713AF2D5" w:rsidR="00670C50" w:rsidRDefault="00670C50" w:rsidP="001F2D44">
      <w:pPr>
        <w:shd w:val="clear" w:color="auto" w:fill="FFFFFF"/>
        <w:rPr>
          <w:color w:val="222222"/>
        </w:rPr>
      </w:pPr>
      <w:r>
        <w:rPr>
          <w:color w:val="222222"/>
        </w:rPr>
        <w:t xml:space="preserve">03 – Minor updates as part of </w:t>
      </w:r>
      <w:proofErr w:type="spellStart"/>
      <w:r>
        <w:rPr>
          <w:color w:val="222222"/>
        </w:rPr>
        <w:t>strawpoll</w:t>
      </w:r>
      <w:proofErr w:type="spellEnd"/>
    </w:p>
    <w:p w14:paraId="7D82CF6F" w14:textId="6DE39AD5" w:rsidR="00670C50" w:rsidRPr="001F2D44" w:rsidRDefault="00670C50" w:rsidP="001F2D44">
      <w:pPr>
        <w:shd w:val="clear" w:color="auto" w:fill="FFFFFF"/>
        <w:rPr>
          <w:color w:val="222222"/>
        </w:rPr>
      </w:pPr>
      <w:r>
        <w:rPr>
          <w:color w:val="222222"/>
        </w:rPr>
        <w:t xml:space="preserve">04 </w:t>
      </w:r>
      <w:r>
        <w:rPr>
          <w:color w:val="222222"/>
        </w:rPr>
        <w:t>–</w:t>
      </w:r>
      <w:r>
        <w:rPr>
          <w:color w:val="222222"/>
        </w:rPr>
        <w:t xml:space="preserve"> Clarification based on email discussion w/ </w:t>
      </w:r>
      <w:proofErr w:type="spellStart"/>
      <w:r>
        <w:rPr>
          <w:color w:val="222222"/>
        </w:rPr>
        <w:t>Liwen</w:t>
      </w:r>
      <w:proofErr w:type="spellEnd"/>
      <w:r>
        <w:rPr>
          <w:color w:val="222222"/>
        </w:rPr>
        <w:t xml:space="preserve"> and Ali</w:t>
      </w:r>
    </w:p>
    <w:p w14:paraId="68689878" w14:textId="77777777" w:rsidR="001F2D44" w:rsidRDefault="001F2D44" w:rsidP="009508AD">
      <w:pPr>
        <w:shd w:val="clear" w:color="auto" w:fill="FFFFFF"/>
        <w:rPr>
          <w:b/>
          <w:bCs/>
          <w:color w:val="222222"/>
        </w:rPr>
      </w:pPr>
    </w:p>
    <w:p w14:paraId="5E466E27" w14:textId="53F50973" w:rsidR="0072165B" w:rsidRPr="00D5570D" w:rsidRDefault="0072165B" w:rsidP="009508AD">
      <w:pPr>
        <w:shd w:val="clear" w:color="auto" w:fill="FFFFFF"/>
        <w:rPr>
          <w:b/>
          <w:bCs/>
          <w:color w:val="222222"/>
        </w:rPr>
      </w:pPr>
      <w:r w:rsidRPr="00D5570D">
        <w:rPr>
          <w:b/>
          <w:bCs/>
          <w:color w:val="222222"/>
        </w:rPr>
        <w:t>References</w:t>
      </w:r>
    </w:p>
    <w:p w14:paraId="4317CA78" w14:textId="77777777" w:rsidR="0072165B" w:rsidRDefault="0072165B" w:rsidP="009508AD">
      <w:pPr>
        <w:shd w:val="clear" w:color="auto" w:fill="FFFFFF"/>
        <w:rPr>
          <w:b/>
          <w:bCs/>
          <w:color w:val="222222"/>
          <w:szCs w:val="20"/>
        </w:rPr>
      </w:pPr>
    </w:p>
    <w:p w14:paraId="521034FF" w14:textId="77F0B5B8" w:rsidR="0072165B" w:rsidRPr="0072165B" w:rsidRDefault="0072165B" w:rsidP="009508AD">
      <w:pPr>
        <w:shd w:val="clear" w:color="auto" w:fill="FFFFFF"/>
        <w:rPr>
          <w:szCs w:val="20"/>
        </w:rPr>
      </w:pPr>
      <w:r w:rsidRPr="0072165B">
        <w:rPr>
          <w:color w:val="222222"/>
          <w:szCs w:val="20"/>
        </w:rPr>
        <w:t xml:space="preserve">[1] </w:t>
      </w:r>
      <w:r w:rsidRPr="0072165B">
        <w:rPr>
          <w:szCs w:val="20"/>
        </w:rPr>
        <w:t>IEEE P802.11-REVmd™/D3.</w:t>
      </w:r>
      <w:r w:rsidR="002B41F3">
        <w:rPr>
          <w:szCs w:val="20"/>
        </w:rPr>
        <w:t>3</w:t>
      </w:r>
      <w:r w:rsidRPr="0072165B">
        <w:rPr>
          <w:szCs w:val="20"/>
        </w:rPr>
        <w:t xml:space="preserve">, </w:t>
      </w:r>
      <w:r w:rsidR="002B41F3">
        <w:rPr>
          <w:szCs w:val="20"/>
        </w:rPr>
        <w:t>May</w:t>
      </w:r>
      <w:r w:rsidRPr="0072165B">
        <w:rPr>
          <w:szCs w:val="20"/>
        </w:rPr>
        <w:t xml:space="preserve"> 2020</w:t>
      </w:r>
    </w:p>
    <w:p w14:paraId="2F130F1E" w14:textId="38145468" w:rsidR="0072165B" w:rsidRDefault="0072165B" w:rsidP="0072165B">
      <w:pPr>
        <w:shd w:val="clear" w:color="auto" w:fill="FFFFFF"/>
        <w:rPr>
          <w:szCs w:val="20"/>
        </w:rPr>
      </w:pPr>
      <w:r w:rsidRPr="0072165B">
        <w:rPr>
          <w:szCs w:val="20"/>
        </w:rPr>
        <w:t>[2] P802.11az™/D2.</w:t>
      </w:r>
      <w:r w:rsidR="00AF5DBA">
        <w:rPr>
          <w:szCs w:val="20"/>
        </w:rPr>
        <w:t>2</w:t>
      </w:r>
      <w:r w:rsidRPr="0072165B">
        <w:rPr>
          <w:szCs w:val="20"/>
        </w:rPr>
        <w:t xml:space="preserve"> – Amendment for Positioning</w:t>
      </w:r>
    </w:p>
    <w:p w14:paraId="7EF6F6D7" w14:textId="5A91050D" w:rsidR="00A1156A" w:rsidRPr="0072165B" w:rsidRDefault="00A1156A" w:rsidP="0072165B">
      <w:pPr>
        <w:shd w:val="clear" w:color="auto" w:fill="FFFFFF"/>
        <w:rPr>
          <w:szCs w:val="20"/>
        </w:rPr>
      </w:pPr>
      <w:r>
        <w:rPr>
          <w:szCs w:val="20"/>
        </w:rPr>
        <w:t>[3] Document 11-20/0797r0</w:t>
      </w:r>
      <w:r w:rsidR="00F03272">
        <w:rPr>
          <w:szCs w:val="20"/>
        </w:rPr>
        <w:t xml:space="preserve"> - </w:t>
      </w:r>
      <w:r w:rsidR="00F03272" w:rsidRPr="00F03272">
        <w:rPr>
          <w:szCs w:val="20"/>
        </w:rPr>
        <w:t>LMR/FTM Replay Counter</w:t>
      </w:r>
    </w:p>
    <w:p w14:paraId="438CEA01" w14:textId="77777777" w:rsidR="0072165B" w:rsidRPr="0072165B" w:rsidRDefault="0072165B" w:rsidP="009508AD">
      <w:pPr>
        <w:shd w:val="clear" w:color="auto" w:fill="FFFFFF"/>
        <w:rPr>
          <w:color w:val="222222"/>
          <w:szCs w:val="20"/>
        </w:rPr>
      </w:pPr>
    </w:p>
    <w:p w14:paraId="4537ABCF" w14:textId="068CDE9A" w:rsidR="00F17841" w:rsidRDefault="00E9020E" w:rsidP="009508AD">
      <w:pPr>
        <w:shd w:val="clear" w:color="auto" w:fill="FFFFFF"/>
        <w:rPr>
          <w:b/>
          <w:bCs/>
          <w:color w:val="222222"/>
        </w:rPr>
      </w:pPr>
      <w:r w:rsidRPr="00D5570D">
        <w:rPr>
          <w:b/>
          <w:bCs/>
          <w:color w:val="222222"/>
        </w:rPr>
        <w:t>Discussion</w:t>
      </w:r>
    </w:p>
    <w:p w14:paraId="65447DD4" w14:textId="0F9C1D96" w:rsidR="00D931B5" w:rsidRDefault="00D931B5" w:rsidP="009508AD">
      <w:pPr>
        <w:shd w:val="clear" w:color="auto" w:fill="FFFFFF"/>
        <w:rPr>
          <w:b/>
          <w:bCs/>
          <w:color w:val="222222"/>
        </w:rPr>
      </w:pPr>
    </w:p>
    <w:p w14:paraId="7327C8B9" w14:textId="563E88D6" w:rsidR="00D931B5" w:rsidRPr="00D931B5" w:rsidRDefault="00A1156A" w:rsidP="009508AD">
      <w:pPr>
        <w:shd w:val="clear" w:color="auto" w:fill="FFFFFF"/>
        <w:rPr>
          <w:color w:val="222222"/>
          <w:szCs w:val="20"/>
        </w:rPr>
      </w:pPr>
      <w:r>
        <w:rPr>
          <w:color w:val="222222"/>
          <w:szCs w:val="20"/>
        </w:rPr>
        <w:t>Document</w:t>
      </w:r>
      <w:r w:rsidR="00D931B5" w:rsidRPr="00D931B5">
        <w:rPr>
          <w:color w:val="222222"/>
          <w:szCs w:val="20"/>
        </w:rPr>
        <w:t xml:space="preserve"> 11-20/</w:t>
      </w:r>
      <w:r w:rsidR="00AF5DBA">
        <w:rPr>
          <w:color w:val="222222"/>
          <w:szCs w:val="20"/>
        </w:rPr>
        <w:t>0797</w:t>
      </w:r>
      <w:r w:rsidR="00D931B5" w:rsidRPr="00D931B5">
        <w:rPr>
          <w:color w:val="222222"/>
          <w:szCs w:val="20"/>
        </w:rPr>
        <w:t>r0</w:t>
      </w:r>
      <w:r>
        <w:rPr>
          <w:color w:val="222222"/>
          <w:szCs w:val="20"/>
        </w:rPr>
        <w:t xml:space="preserve"> presented to the group summarizes the issue and some options. Following summarizes the issue and some of the feedback received from the group.</w:t>
      </w:r>
    </w:p>
    <w:p w14:paraId="3FF2B998" w14:textId="5DC6C3EC" w:rsidR="00E9020E" w:rsidRDefault="00E9020E" w:rsidP="009508AD">
      <w:pPr>
        <w:shd w:val="clear" w:color="auto" w:fill="FFFFFF"/>
        <w:rPr>
          <w:b/>
          <w:bCs/>
          <w:color w:val="222222"/>
          <w:szCs w:val="20"/>
        </w:rPr>
      </w:pPr>
    </w:p>
    <w:p w14:paraId="2334E769" w14:textId="0A1B7E4A" w:rsidR="0072165B" w:rsidRDefault="0072165B" w:rsidP="009508AD">
      <w:pPr>
        <w:shd w:val="clear" w:color="auto" w:fill="FFFFFF"/>
        <w:rPr>
          <w:color w:val="222222"/>
          <w:szCs w:val="20"/>
        </w:rPr>
      </w:pPr>
      <w:r>
        <w:rPr>
          <w:color w:val="222222"/>
          <w:szCs w:val="20"/>
        </w:rPr>
        <w:t xml:space="preserve">In 11az [2], </w:t>
      </w:r>
      <w:r w:rsidR="009F3F0E">
        <w:rPr>
          <w:color w:val="222222"/>
          <w:szCs w:val="20"/>
        </w:rPr>
        <w:t>protected</w:t>
      </w:r>
      <w:r>
        <w:rPr>
          <w:color w:val="222222"/>
          <w:szCs w:val="20"/>
        </w:rPr>
        <w:t xml:space="preserve"> link measurement reports (</w:t>
      </w:r>
      <w:r w:rsidR="009F3F0E">
        <w:rPr>
          <w:color w:val="222222"/>
          <w:szCs w:val="20"/>
        </w:rPr>
        <w:t>p-</w:t>
      </w:r>
      <w:r>
        <w:rPr>
          <w:color w:val="222222"/>
          <w:szCs w:val="20"/>
        </w:rPr>
        <w:t xml:space="preserve">LMR) are part of a frame sequence that has timing constraints. </w:t>
      </w:r>
    </w:p>
    <w:p w14:paraId="3AE481F7" w14:textId="77777777" w:rsidR="0072165B" w:rsidRDefault="0072165B" w:rsidP="009508AD">
      <w:pPr>
        <w:shd w:val="clear" w:color="auto" w:fill="FFFFFF"/>
        <w:rPr>
          <w:color w:val="222222"/>
          <w:szCs w:val="20"/>
        </w:rPr>
      </w:pPr>
    </w:p>
    <w:p w14:paraId="2D572E6B" w14:textId="6EBC699A" w:rsidR="00E9020E" w:rsidRDefault="0072165B" w:rsidP="009508AD">
      <w:pPr>
        <w:shd w:val="clear" w:color="auto" w:fill="FFFFFF"/>
        <w:rPr>
          <w:color w:val="222222"/>
          <w:szCs w:val="20"/>
        </w:rPr>
      </w:pPr>
      <w:r>
        <w:rPr>
          <w:color w:val="222222"/>
          <w:szCs w:val="20"/>
        </w:rPr>
        <w:t xml:space="preserve">In secure Non-TB ranging, a </w:t>
      </w:r>
      <w:r w:rsidR="009F3F0E">
        <w:rPr>
          <w:color w:val="222222"/>
          <w:szCs w:val="20"/>
        </w:rPr>
        <w:t>p-</w:t>
      </w:r>
      <w:r>
        <w:rPr>
          <w:color w:val="222222"/>
          <w:szCs w:val="20"/>
        </w:rPr>
        <w:t xml:space="preserve">LMR needs to be transmitted by an RSTA in response to a sequence initiated by an ISTA. On RSTA, there may be </w:t>
      </w:r>
      <w:r w:rsidR="00D018AE">
        <w:rPr>
          <w:color w:val="222222"/>
          <w:szCs w:val="20"/>
        </w:rPr>
        <w:t>protected management frames (PMFs)</w:t>
      </w:r>
      <w:r>
        <w:rPr>
          <w:color w:val="222222"/>
          <w:szCs w:val="20"/>
        </w:rPr>
        <w:t xml:space="preserve"> that are being transmitted when the </w:t>
      </w:r>
      <w:r w:rsidR="009F3F0E">
        <w:rPr>
          <w:color w:val="222222"/>
          <w:szCs w:val="20"/>
        </w:rPr>
        <w:t>p-</w:t>
      </w:r>
      <w:r>
        <w:rPr>
          <w:color w:val="222222"/>
          <w:szCs w:val="20"/>
        </w:rPr>
        <w:t xml:space="preserve">LMR is queued and there may be additional </w:t>
      </w:r>
      <w:r w:rsidR="00D018AE">
        <w:rPr>
          <w:color w:val="222222"/>
          <w:szCs w:val="20"/>
        </w:rPr>
        <w:t>PMFs</w:t>
      </w:r>
      <w:r>
        <w:rPr>
          <w:color w:val="222222"/>
          <w:szCs w:val="20"/>
        </w:rPr>
        <w:t xml:space="preserve"> that are transmitted after the </w:t>
      </w:r>
      <w:r w:rsidR="009F3F0E">
        <w:rPr>
          <w:color w:val="222222"/>
          <w:szCs w:val="20"/>
        </w:rPr>
        <w:t>p-</w:t>
      </w:r>
      <w:r>
        <w:rPr>
          <w:color w:val="222222"/>
          <w:szCs w:val="20"/>
        </w:rPr>
        <w:t xml:space="preserve">LMR is queued, but before the LMR is transmitted. </w:t>
      </w:r>
      <w:r w:rsidR="009F3F0E">
        <w:rPr>
          <w:color w:val="222222"/>
          <w:szCs w:val="20"/>
        </w:rPr>
        <w:t>If the LMR is protected by software or firmware and queued, then the frames would be out of</w:t>
      </w:r>
      <w:r>
        <w:rPr>
          <w:color w:val="222222"/>
          <w:szCs w:val="20"/>
        </w:rPr>
        <w:t xml:space="preserve"> </w:t>
      </w:r>
      <w:r w:rsidR="009F3F0E">
        <w:rPr>
          <w:color w:val="222222"/>
          <w:szCs w:val="20"/>
        </w:rPr>
        <w:t>order when transmitted or re-transmitted. Similar issue occurs with I2R p-LMR transmission on ISTA if that option is negotiated.</w:t>
      </w:r>
    </w:p>
    <w:p w14:paraId="00EAA0CD" w14:textId="442784C1" w:rsidR="009F3F0E" w:rsidRDefault="009F3F0E" w:rsidP="009508AD">
      <w:pPr>
        <w:shd w:val="clear" w:color="auto" w:fill="FFFFFF"/>
        <w:rPr>
          <w:color w:val="222222"/>
          <w:szCs w:val="20"/>
        </w:rPr>
      </w:pPr>
    </w:p>
    <w:p w14:paraId="3B1CC75E" w14:textId="127AB085" w:rsidR="009F3F0E" w:rsidRDefault="009F3F0E" w:rsidP="009508AD">
      <w:pPr>
        <w:shd w:val="clear" w:color="auto" w:fill="FFFFFF"/>
        <w:rPr>
          <w:color w:val="222222"/>
          <w:szCs w:val="20"/>
        </w:rPr>
      </w:pPr>
      <w:r>
        <w:rPr>
          <w:color w:val="222222"/>
          <w:szCs w:val="20"/>
        </w:rPr>
        <w:t xml:space="preserve">Similarly, in the secure TB ranging case, an RSTA needs to </w:t>
      </w:r>
      <w:r w:rsidR="00D018AE">
        <w:rPr>
          <w:color w:val="222222"/>
          <w:szCs w:val="20"/>
        </w:rPr>
        <w:t>begin</w:t>
      </w:r>
      <w:r>
        <w:rPr>
          <w:color w:val="222222"/>
          <w:szCs w:val="20"/>
        </w:rPr>
        <w:t xml:space="preserve"> the frame sequence upon the arrival of the availability window and transmit the p-LMR frame that is part of the </w:t>
      </w:r>
      <w:proofErr w:type="spellStart"/>
      <w:r>
        <w:rPr>
          <w:color w:val="222222"/>
          <w:szCs w:val="20"/>
        </w:rPr>
        <w:t>sequene</w:t>
      </w:r>
      <w:proofErr w:type="spellEnd"/>
      <w:r>
        <w:rPr>
          <w:color w:val="222222"/>
          <w:szCs w:val="20"/>
        </w:rPr>
        <w:t xml:space="preserve">, regardless of the status of other </w:t>
      </w:r>
      <w:r w:rsidR="00D018AE">
        <w:rPr>
          <w:color w:val="222222"/>
          <w:szCs w:val="20"/>
        </w:rPr>
        <w:t>PMFs</w:t>
      </w:r>
      <w:r>
        <w:rPr>
          <w:color w:val="222222"/>
          <w:szCs w:val="20"/>
        </w:rPr>
        <w:t xml:space="preserve"> to be transmitted. Additionally, if I2R p-LMR is negotiated, its transmission on ISTA has a similar issue.</w:t>
      </w:r>
    </w:p>
    <w:p w14:paraId="4088873E" w14:textId="50B92E3D" w:rsidR="009F3F0E" w:rsidRDefault="009F3F0E" w:rsidP="009508AD">
      <w:pPr>
        <w:shd w:val="clear" w:color="auto" w:fill="FFFFFF"/>
        <w:rPr>
          <w:color w:val="222222"/>
          <w:szCs w:val="20"/>
        </w:rPr>
      </w:pPr>
    </w:p>
    <w:p w14:paraId="6B2FB665" w14:textId="63179279" w:rsidR="009F3F0E" w:rsidRDefault="009F3F0E" w:rsidP="009508AD">
      <w:pPr>
        <w:shd w:val="clear" w:color="auto" w:fill="FFFFFF"/>
        <w:rPr>
          <w:color w:val="222222"/>
          <w:szCs w:val="20"/>
        </w:rPr>
      </w:pPr>
      <w:r>
        <w:rPr>
          <w:color w:val="222222"/>
          <w:szCs w:val="20"/>
        </w:rPr>
        <w:t>Passive ranging is non-secure; so, this consideration currently does not apply to passive ranging.</w:t>
      </w:r>
    </w:p>
    <w:p w14:paraId="1A5B1D8D" w14:textId="34896BC9" w:rsidR="00F03272" w:rsidRDefault="00F03272" w:rsidP="009508AD">
      <w:pPr>
        <w:shd w:val="clear" w:color="auto" w:fill="FFFFFF"/>
        <w:rPr>
          <w:color w:val="222222"/>
          <w:szCs w:val="20"/>
        </w:rPr>
      </w:pPr>
    </w:p>
    <w:p w14:paraId="16F8D564" w14:textId="006D8FD6" w:rsidR="00F03272" w:rsidRDefault="00F03272" w:rsidP="009508AD">
      <w:pPr>
        <w:shd w:val="clear" w:color="auto" w:fill="FFFFFF"/>
        <w:rPr>
          <w:color w:val="222222"/>
          <w:szCs w:val="20"/>
        </w:rPr>
      </w:pPr>
      <w:r>
        <w:rPr>
          <w:color w:val="222222"/>
          <w:szCs w:val="20"/>
        </w:rPr>
        <w:t>Protected FTM frames, especially when used with EDMG, have similar constraints.</w:t>
      </w:r>
    </w:p>
    <w:p w14:paraId="5279D139" w14:textId="265C6C4C" w:rsidR="00204912" w:rsidRDefault="00204912" w:rsidP="009508AD">
      <w:pPr>
        <w:shd w:val="clear" w:color="auto" w:fill="FFFFFF"/>
        <w:rPr>
          <w:color w:val="222222"/>
          <w:szCs w:val="20"/>
        </w:rPr>
      </w:pPr>
    </w:p>
    <w:p w14:paraId="25BD3EA0" w14:textId="096CFD46" w:rsidR="00204912" w:rsidRDefault="00CE50B6" w:rsidP="009508AD">
      <w:pPr>
        <w:shd w:val="clear" w:color="auto" w:fill="FFFFFF"/>
        <w:rPr>
          <w:color w:val="222222"/>
          <w:szCs w:val="20"/>
        </w:rPr>
      </w:pPr>
      <w:r>
        <w:rPr>
          <w:color w:val="222222"/>
          <w:szCs w:val="20"/>
        </w:rPr>
        <w:t xml:space="preserve">0797r0 presents </w:t>
      </w:r>
      <w:proofErr w:type="gramStart"/>
      <w:r>
        <w:rPr>
          <w:color w:val="222222"/>
          <w:szCs w:val="20"/>
        </w:rPr>
        <w:t>a</w:t>
      </w:r>
      <w:proofErr w:type="gramEnd"/>
      <w:r w:rsidR="00204912">
        <w:rPr>
          <w:color w:val="222222"/>
          <w:szCs w:val="20"/>
        </w:rPr>
        <w:t xml:space="preserve"> options</w:t>
      </w:r>
    </w:p>
    <w:p w14:paraId="4D8328D5" w14:textId="3BC24C9E" w:rsidR="00204912" w:rsidRDefault="00204912" w:rsidP="009508AD">
      <w:pPr>
        <w:shd w:val="clear" w:color="auto" w:fill="FFFFFF"/>
        <w:rPr>
          <w:color w:val="222222"/>
          <w:szCs w:val="20"/>
        </w:rPr>
      </w:pPr>
    </w:p>
    <w:p w14:paraId="3C1F6A87" w14:textId="67B9062E" w:rsidR="00204912" w:rsidRDefault="00204912" w:rsidP="00204912">
      <w:pPr>
        <w:numPr>
          <w:ilvl w:val="0"/>
          <w:numId w:val="25"/>
        </w:numPr>
        <w:shd w:val="clear" w:color="auto" w:fill="FFFFFF"/>
        <w:rPr>
          <w:color w:val="222222"/>
          <w:szCs w:val="20"/>
        </w:rPr>
      </w:pPr>
      <w:r w:rsidRPr="00204912">
        <w:rPr>
          <w:color w:val="222222"/>
          <w:szCs w:val="20"/>
        </w:rPr>
        <w:t>Lose some pending protected management frames</w:t>
      </w:r>
      <w:r>
        <w:rPr>
          <w:color w:val="222222"/>
          <w:szCs w:val="20"/>
        </w:rPr>
        <w:t>.</w:t>
      </w:r>
    </w:p>
    <w:p w14:paraId="402F0D38" w14:textId="5BB32BF6" w:rsidR="00F03272" w:rsidRPr="00204912" w:rsidRDefault="00F03272" w:rsidP="00204912">
      <w:pPr>
        <w:numPr>
          <w:ilvl w:val="0"/>
          <w:numId w:val="25"/>
        </w:numPr>
        <w:shd w:val="clear" w:color="auto" w:fill="FFFFFF"/>
        <w:rPr>
          <w:color w:val="222222"/>
          <w:szCs w:val="20"/>
        </w:rPr>
      </w:pPr>
      <w:r>
        <w:rPr>
          <w:color w:val="222222"/>
          <w:szCs w:val="20"/>
        </w:rPr>
        <w:t>Transmit LMR separately – relax the timing constraints</w:t>
      </w:r>
    </w:p>
    <w:p w14:paraId="55A27A1C" w14:textId="5690D1D3" w:rsidR="00204912" w:rsidRPr="00204912" w:rsidRDefault="00204912" w:rsidP="00204912">
      <w:pPr>
        <w:numPr>
          <w:ilvl w:val="0"/>
          <w:numId w:val="25"/>
        </w:numPr>
        <w:shd w:val="clear" w:color="auto" w:fill="FFFFFF"/>
        <w:rPr>
          <w:color w:val="222222"/>
          <w:szCs w:val="20"/>
        </w:rPr>
      </w:pPr>
      <w:r w:rsidRPr="00204912">
        <w:rPr>
          <w:color w:val="222222"/>
          <w:szCs w:val="20"/>
        </w:rPr>
        <w:t xml:space="preserve">Add new Replay counter(s) specifically for LMR </w:t>
      </w:r>
      <w:r w:rsidR="00F03272">
        <w:rPr>
          <w:color w:val="222222"/>
          <w:szCs w:val="20"/>
        </w:rPr>
        <w:t xml:space="preserve">and FTM </w:t>
      </w:r>
      <w:r w:rsidRPr="00204912">
        <w:rPr>
          <w:color w:val="222222"/>
          <w:szCs w:val="20"/>
        </w:rPr>
        <w:t>transmissions</w:t>
      </w:r>
    </w:p>
    <w:p w14:paraId="31FABA72" w14:textId="03AA6618" w:rsidR="00204912" w:rsidRDefault="00204912" w:rsidP="00204912">
      <w:pPr>
        <w:numPr>
          <w:ilvl w:val="0"/>
          <w:numId w:val="25"/>
        </w:numPr>
        <w:shd w:val="clear" w:color="auto" w:fill="FFFFFF"/>
        <w:rPr>
          <w:color w:val="222222"/>
          <w:szCs w:val="20"/>
        </w:rPr>
      </w:pPr>
      <w:r w:rsidRPr="00204912">
        <w:rPr>
          <w:color w:val="222222"/>
          <w:szCs w:val="20"/>
        </w:rPr>
        <w:t>Have a different Key &amp; PN number space exclusive for LMR</w:t>
      </w:r>
    </w:p>
    <w:p w14:paraId="3B1B6582" w14:textId="25120E4F" w:rsidR="00F03272" w:rsidRDefault="00F03272" w:rsidP="00F03272">
      <w:pPr>
        <w:shd w:val="clear" w:color="auto" w:fill="FFFFFF"/>
        <w:rPr>
          <w:color w:val="222222"/>
          <w:szCs w:val="20"/>
        </w:rPr>
      </w:pPr>
    </w:p>
    <w:p w14:paraId="708B354F" w14:textId="5BDABE12" w:rsidR="00F03272" w:rsidRDefault="00F03272" w:rsidP="00F03272">
      <w:pPr>
        <w:shd w:val="clear" w:color="auto" w:fill="FFFFFF"/>
        <w:rPr>
          <w:color w:val="222222"/>
          <w:szCs w:val="20"/>
        </w:rPr>
      </w:pPr>
      <w:r>
        <w:rPr>
          <w:color w:val="222222"/>
          <w:szCs w:val="20"/>
        </w:rPr>
        <w:t>Additional options were suggested during 0797r0 presentation</w:t>
      </w:r>
    </w:p>
    <w:p w14:paraId="71BA8D94" w14:textId="1E7D74A1" w:rsidR="00F03272" w:rsidRDefault="00F03272" w:rsidP="00F03272">
      <w:pPr>
        <w:pStyle w:val="ListParagraph"/>
        <w:numPr>
          <w:ilvl w:val="0"/>
          <w:numId w:val="30"/>
        </w:numPr>
        <w:shd w:val="clear" w:color="auto" w:fill="FFFFFF"/>
        <w:jc w:val="left"/>
        <w:rPr>
          <w:color w:val="222222"/>
          <w:szCs w:val="20"/>
        </w:rPr>
      </w:pPr>
      <w:r>
        <w:rPr>
          <w:color w:val="222222"/>
          <w:szCs w:val="20"/>
        </w:rPr>
        <w:t>Use a different MAC address to transmit FTM/LMR</w:t>
      </w:r>
    </w:p>
    <w:p w14:paraId="4DEFF438" w14:textId="3D6E272C" w:rsidR="00CE50B6" w:rsidRDefault="00CE50B6" w:rsidP="00F03272">
      <w:pPr>
        <w:pStyle w:val="ListParagraph"/>
        <w:numPr>
          <w:ilvl w:val="0"/>
          <w:numId w:val="30"/>
        </w:numPr>
        <w:shd w:val="clear" w:color="auto" w:fill="FFFFFF"/>
        <w:jc w:val="left"/>
        <w:rPr>
          <w:color w:val="222222"/>
          <w:szCs w:val="20"/>
        </w:rPr>
      </w:pPr>
      <w:r>
        <w:rPr>
          <w:color w:val="222222"/>
          <w:szCs w:val="20"/>
        </w:rPr>
        <w:lastRenderedPageBreak/>
        <w:t>Use a different network interface</w:t>
      </w:r>
    </w:p>
    <w:p w14:paraId="45E196E7" w14:textId="77777777" w:rsidR="00CE50B6" w:rsidRPr="00CE50B6" w:rsidRDefault="00CE50B6" w:rsidP="00CE50B6">
      <w:pPr>
        <w:shd w:val="clear" w:color="auto" w:fill="FFFFFF"/>
        <w:rPr>
          <w:color w:val="222222"/>
          <w:szCs w:val="20"/>
        </w:rPr>
      </w:pPr>
    </w:p>
    <w:p w14:paraId="20CC6ED5" w14:textId="353D2F1C" w:rsidR="00F03272" w:rsidRDefault="00F03272" w:rsidP="00F03272">
      <w:pPr>
        <w:shd w:val="clear" w:color="auto" w:fill="FFFFFF"/>
        <w:rPr>
          <w:color w:val="222222"/>
          <w:szCs w:val="20"/>
        </w:rPr>
      </w:pPr>
      <w:r>
        <w:rPr>
          <w:color w:val="222222"/>
          <w:szCs w:val="20"/>
        </w:rPr>
        <w:t xml:space="preserve">Considering packet loss, time for measurement, complexity of specification, implementation and deployment, the preferred option, as indicated by a </w:t>
      </w:r>
      <w:proofErr w:type="spellStart"/>
      <w:r>
        <w:rPr>
          <w:color w:val="222222"/>
          <w:szCs w:val="20"/>
        </w:rPr>
        <w:t>Strawpoll</w:t>
      </w:r>
      <w:proofErr w:type="spellEnd"/>
      <w:r>
        <w:rPr>
          <w:color w:val="222222"/>
          <w:szCs w:val="20"/>
        </w:rPr>
        <w:t xml:space="preserve"> in 11az (06/10/20) is to add a replay counter specific to FTM/LMR transmissions.</w:t>
      </w:r>
    </w:p>
    <w:p w14:paraId="7C30A683" w14:textId="540A455E" w:rsidR="00CE50B6" w:rsidRDefault="00CE50B6" w:rsidP="00F03272">
      <w:pPr>
        <w:shd w:val="clear" w:color="auto" w:fill="FFFFFF"/>
        <w:rPr>
          <w:color w:val="222222"/>
          <w:szCs w:val="20"/>
        </w:rPr>
      </w:pPr>
    </w:p>
    <w:p w14:paraId="291411FF" w14:textId="77DDEE1D" w:rsidR="00CE50B6" w:rsidRDefault="00CE50B6" w:rsidP="00F03272">
      <w:pPr>
        <w:shd w:val="clear" w:color="auto" w:fill="FFFFFF"/>
        <w:rPr>
          <w:color w:val="222222"/>
          <w:szCs w:val="20"/>
        </w:rPr>
      </w:pPr>
      <w:r>
        <w:rPr>
          <w:color w:val="222222"/>
          <w:szCs w:val="20"/>
        </w:rPr>
        <w:t xml:space="preserve">In </w:t>
      </w:r>
      <w:r w:rsidRPr="001A7809">
        <w:rPr>
          <w:color w:val="222222"/>
          <w:szCs w:val="20"/>
        </w:rPr>
        <w:t>order</w:t>
      </w:r>
      <w:r>
        <w:rPr>
          <w:color w:val="222222"/>
          <w:szCs w:val="20"/>
        </w:rPr>
        <w:t xml:space="preserve"> to simplify selection of the frames to which the new replay counter applies, a new action category ‘Protected </w:t>
      </w:r>
      <w:r w:rsidR="0071075D">
        <w:rPr>
          <w:color w:val="222222"/>
          <w:szCs w:val="20"/>
        </w:rPr>
        <w:t xml:space="preserve">Fine Timing’ </w:t>
      </w:r>
      <w:r>
        <w:rPr>
          <w:color w:val="222222"/>
          <w:szCs w:val="20"/>
        </w:rPr>
        <w:t xml:space="preserve">is created. </w:t>
      </w:r>
      <w:proofErr w:type="gramStart"/>
      <w:r>
        <w:rPr>
          <w:color w:val="222222"/>
          <w:szCs w:val="20"/>
        </w:rPr>
        <w:t>It’s</w:t>
      </w:r>
      <w:proofErr w:type="gramEnd"/>
      <w:r>
        <w:rPr>
          <w:color w:val="222222"/>
          <w:szCs w:val="20"/>
        </w:rPr>
        <w:t xml:space="preserve"> action field supports a protected </w:t>
      </w:r>
      <w:proofErr w:type="spellStart"/>
      <w:r>
        <w:rPr>
          <w:color w:val="222222"/>
          <w:szCs w:val="20"/>
        </w:rPr>
        <w:t>iFTMR</w:t>
      </w:r>
      <w:proofErr w:type="spellEnd"/>
      <w:r>
        <w:rPr>
          <w:color w:val="222222"/>
          <w:szCs w:val="20"/>
        </w:rPr>
        <w:t xml:space="preserve">, protected </w:t>
      </w:r>
      <w:proofErr w:type="spellStart"/>
      <w:r>
        <w:rPr>
          <w:color w:val="222222"/>
          <w:szCs w:val="20"/>
        </w:rPr>
        <w:t>iFTM</w:t>
      </w:r>
      <w:proofErr w:type="spellEnd"/>
      <w:r>
        <w:rPr>
          <w:color w:val="222222"/>
          <w:szCs w:val="20"/>
        </w:rPr>
        <w:t xml:space="preserve"> and protected LMR.</w:t>
      </w:r>
    </w:p>
    <w:p w14:paraId="1804BA0F" w14:textId="08629E1B" w:rsidR="00790A83" w:rsidRDefault="00790A83" w:rsidP="00F03272">
      <w:pPr>
        <w:shd w:val="clear" w:color="auto" w:fill="FFFFFF"/>
        <w:rPr>
          <w:color w:val="222222"/>
          <w:szCs w:val="20"/>
        </w:rPr>
      </w:pPr>
    </w:p>
    <w:p w14:paraId="4A581E51" w14:textId="7773405B" w:rsidR="00790A83" w:rsidRDefault="00790A83" w:rsidP="00F03272">
      <w:pPr>
        <w:shd w:val="clear" w:color="auto" w:fill="FFFFFF"/>
        <w:rPr>
          <w:color w:val="222222"/>
          <w:szCs w:val="20"/>
        </w:rPr>
      </w:pPr>
      <w:r>
        <w:rPr>
          <w:color w:val="222222"/>
          <w:szCs w:val="20"/>
        </w:rPr>
        <w:t>--</w:t>
      </w:r>
    </w:p>
    <w:p w14:paraId="42ABCE0C" w14:textId="540C77A0" w:rsidR="008E28D7" w:rsidRDefault="008E28D7" w:rsidP="00F03272">
      <w:pPr>
        <w:shd w:val="clear" w:color="auto" w:fill="FFFFFF"/>
        <w:rPr>
          <w:color w:val="222222"/>
          <w:szCs w:val="20"/>
        </w:rPr>
      </w:pPr>
    </w:p>
    <w:p w14:paraId="7CECCDE8" w14:textId="7CF69CA2" w:rsidR="008E28D7" w:rsidRDefault="008E28D7" w:rsidP="00F03272">
      <w:pPr>
        <w:shd w:val="clear" w:color="auto" w:fill="FFFFFF"/>
        <w:rPr>
          <w:color w:val="222222"/>
          <w:szCs w:val="20"/>
        </w:rPr>
      </w:pPr>
      <w:r>
        <w:rPr>
          <w:color w:val="222222"/>
          <w:szCs w:val="20"/>
        </w:rPr>
        <w:t>Typically replay checking occurs after decryption (see [1] - Figure 5-1 MAC data plane architecture). However, as an optimization for early discard, without loss of security,  some implementations may check for replays before decryption. Some options [preferred proposal TBD] to support those are:</w:t>
      </w:r>
    </w:p>
    <w:p w14:paraId="1BE3FC7F" w14:textId="7BB60EE0" w:rsidR="008E28D7" w:rsidRDefault="008E28D7" w:rsidP="008E28D7">
      <w:pPr>
        <w:pStyle w:val="ListParagraph"/>
        <w:numPr>
          <w:ilvl w:val="0"/>
          <w:numId w:val="32"/>
        </w:numPr>
        <w:shd w:val="clear" w:color="auto" w:fill="FFFFFF"/>
        <w:jc w:val="left"/>
        <w:rPr>
          <w:color w:val="222222"/>
          <w:szCs w:val="20"/>
        </w:rPr>
      </w:pPr>
      <w:r>
        <w:rPr>
          <w:color w:val="222222"/>
          <w:szCs w:val="20"/>
        </w:rPr>
        <w:t>Change the implementation to decrypt before replay check. Or do this just for protected action frames because the category field is encrypted and needs to be known to select the replay counter to check against. This may introduce additional denial of service scenarios.</w:t>
      </w:r>
    </w:p>
    <w:p w14:paraId="363F84FD" w14:textId="577FF7B5" w:rsidR="008E28D7" w:rsidRDefault="008E28D7" w:rsidP="008E28D7">
      <w:pPr>
        <w:pStyle w:val="ListParagraph"/>
        <w:numPr>
          <w:ilvl w:val="0"/>
          <w:numId w:val="32"/>
        </w:numPr>
        <w:shd w:val="clear" w:color="auto" w:fill="FFFFFF"/>
        <w:jc w:val="left"/>
        <w:rPr>
          <w:color w:val="222222"/>
          <w:szCs w:val="20"/>
        </w:rPr>
      </w:pPr>
      <w:r>
        <w:rPr>
          <w:color w:val="222222"/>
          <w:szCs w:val="20"/>
        </w:rPr>
        <w:t>Add a bit in CCMP/GCMP Extended IV field in CCMP/GCMP header to indicate that the frame is a protected fine timing frame. There are 5 reserved bits in the header. When the frame is received, replay counter can be checked before decryption (or after decryption), but</w:t>
      </w:r>
      <w:r w:rsidR="006C352D">
        <w:rPr>
          <w:color w:val="222222"/>
          <w:szCs w:val="20"/>
        </w:rPr>
        <w:t xml:space="preserve"> the receiver must ensure that the right replay counter was picked before accepting the frame after decryption – otherwise an attacker may replay a frame which the receiver will accept by flipping this bit</w:t>
      </w:r>
    </w:p>
    <w:p w14:paraId="634EC501" w14:textId="46E2F276" w:rsidR="006C352D" w:rsidRDefault="006C352D" w:rsidP="008E28D7">
      <w:pPr>
        <w:pStyle w:val="ListParagraph"/>
        <w:numPr>
          <w:ilvl w:val="0"/>
          <w:numId w:val="32"/>
        </w:numPr>
        <w:shd w:val="clear" w:color="auto" w:fill="FFFFFF"/>
        <w:jc w:val="left"/>
        <w:rPr>
          <w:color w:val="222222"/>
          <w:szCs w:val="20"/>
        </w:rPr>
      </w:pPr>
      <w:r>
        <w:rPr>
          <w:color w:val="222222"/>
          <w:szCs w:val="20"/>
        </w:rPr>
        <w:t>Use a different management frame subtype for protected fine timing.</w:t>
      </w:r>
    </w:p>
    <w:p w14:paraId="0B7C67B2" w14:textId="0F4BF54B" w:rsidR="00790A83" w:rsidRDefault="00790A83" w:rsidP="00790A83">
      <w:pPr>
        <w:shd w:val="clear" w:color="auto" w:fill="FFFFFF"/>
        <w:rPr>
          <w:color w:val="222222"/>
          <w:szCs w:val="20"/>
        </w:rPr>
      </w:pPr>
    </w:p>
    <w:p w14:paraId="700E056D" w14:textId="15C66182" w:rsidR="00790A83" w:rsidRDefault="00790A83" w:rsidP="00790A83">
      <w:pPr>
        <w:shd w:val="clear" w:color="auto" w:fill="FFFFFF"/>
        <w:rPr>
          <w:color w:val="222222"/>
          <w:szCs w:val="20"/>
        </w:rPr>
      </w:pPr>
      <w:r>
        <w:rPr>
          <w:color w:val="222222"/>
          <w:szCs w:val="20"/>
        </w:rPr>
        <w:t>It is desirable to preserve the ability to replay check without decryption and not to use up another management frame category – with its associated specification and implementation complexity. We propose to add a bit in Extended IVs to indicate a protected fine timing frame.</w:t>
      </w:r>
    </w:p>
    <w:p w14:paraId="2EBF9E0D" w14:textId="081F144B" w:rsidR="00790A83" w:rsidRDefault="00790A83" w:rsidP="00790A83">
      <w:pPr>
        <w:shd w:val="clear" w:color="auto" w:fill="FFFFFF"/>
        <w:rPr>
          <w:color w:val="222222"/>
          <w:szCs w:val="20"/>
        </w:rPr>
      </w:pPr>
    </w:p>
    <w:p w14:paraId="2B5A443C" w14:textId="7350A52F" w:rsidR="00790A83" w:rsidRPr="00790A83" w:rsidRDefault="00790A83" w:rsidP="00790A83">
      <w:pPr>
        <w:shd w:val="clear" w:color="auto" w:fill="FFFFFF"/>
        <w:rPr>
          <w:color w:val="222222"/>
          <w:szCs w:val="20"/>
        </w:rPr>
      </w:pPr>
      <w:r>
        <w:rPr>
          <w:color w:val="222222"/>
          <w:szCs w:val="20"/>
        </w:rPr>
        <w:t xml:space="preserve">-- </w:t>
      </w:r>
    </w:p>
    <w:p w14:paraId="02C9ACD2" w14:textId="0DF7B93A" w:rsidR="005376AE" w:rsidRDefault="005376AE" w:rsidP="00F03272">
      <w:pPr>
        <w:shd w:val="clear" w:color="auto" w:fill="FFFFFF"/>
        <w:rPr>
          <w:color w:val="222222"/>
          <w:szCs w:val="20"/>
        </w:rPr>
      </w:pPr>
    </w:p>
    <w:p w14:paraId="02043E9A" w14:textId="4DDA79AD" w:rsidR="00CD03E3" w:rsidRPr="00CD03E3" w:rsidRDefault="005376AE" w:rsidP="00CD03E3">
      <w:pPr>
        <w:rPr>
          <w:color w:val="222222"/>
          <w:szCs w:val="20"/>
        </w:rPr>
      </w:pPr>
      <w:r w:rsidRPr="001A7809">
        <w:rPr>
          <w:color w:val="222222"/>
          <w:szCs w:val="20"/>
        </w:rPr>
        <w:t>Similarly, to allow re-transmissions with or without security, FTM/LMR frames should use their own sequence number</w:t>
      </w:r>
      <w:r w:rsidR="00CD03E3">
        <w:rPr>
          <w:color w:val="222222"/>
          <w:szCs w:val="20"/>
        </w:rPr>
        <w:t xml:space="preserve"> (SN)</w:t>
      </w:r>
      <w:r w:rsidRPr="001A7809">
        <w:rPr>
          <w:color w:val="222222"/>
          <w:szCs w:val="20"/>
        </w:rPr>
        <w:t xml:space="preserve"> space</w:t>
      </w:r>
      <w:r w:rsidR="001A7809">
        <w:rPr>
          <w:color w:val="222222"/>
          <w:szCs w:val="20"/>
        </w:rPr>
        <w:t>.</w:t>
      </w:r>
      <w:r w:rsidR="00CD03E3">
        <w:rPr>
          <w:color w:val="222222"/>
          <w:szCs w:val="20"/>
        </w:rPr>
        <w:t xml:space="preserve"> </w:t>
      </w:r>
      <w:r w:rsidR="00CD03E3" w:rsidRPr="00CD03E3">
        <w:rPr>
          <w:color w:val="222222"/>
          <w:szCs w:val="20"/>
        </w:rPr>
        <w:t>SN used for duplicate detection for both secure &amp; unsecure packets at MPDU level</w:t>
      </w:r>
    </w:p>
    <w:p w14:paraId="77E244F3" w14:textId="605B5856"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LMR/FTM transmissions that occur based on constraint transmission</w:t>
      </w:r>
      <w:r>
        <w:rPr>
          <w:color w:val="222222"/>
          <w:szCs w:val="20"/>
        </w:rPr>
        <w:t xml:space="preserve"> – e.g. as a result of a trigger or part of NTB/TB frame sequence</w:t>
      </w:r>
      <w:r w:rsidRPr="00CD03E3">
        <w:rPr>
          <w:color w:val="222222"/>
          <w:szCs w:val="20"/>
        </w:rPr>
        <w:t xml:space="preserve"> would need separate SNS segment</w:t>
      </w:r>
    </w:p>
    <w:p w14:paraId="3E7C2886" w14:textId="1E13A7F1"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Table referring to TX Sequence should have a reference for LMR/FTM (</w:t>
      </w:r>
      <w:r>
        <w:rPr>
          <w:color w:val="222222"/>
          <w:szCs w:val="20"/>
        </w:rPr>
        <w:t xml:space="preserve">both </w:t>
      </w:r>
      <w:r w:rsidRPr="00CD03E3">
        <w:rPr>
          <w:color w:val="222222"/>
          <w:szCs w:val="20"/>
        </w:rPr>
        <w:t>protected and unprotected)</w:t>
      </w:r>
    </w:p>
    <w:p w14:paraId="3C2B6C08" w14:textId="3CAB9278"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Table for Receive cache should also have reference for LMR/FTM (</w:t>
      </w:r>
      <w:r>
        <w:rPr>
          <w:color w:val="222222"/>
          <w:szCs w:val="20"/>
        </w:rPr>
        <w:t xml:space="preserve">both </w:t>
      </w:r>
      <w:r w:rsidRPr="00CD03E3">
        <w:rPr>
          <w:color w:val="222222"/>
          <w:szCs w:val="20"/>
        </w:rPr>
        <w:t>protected and unprotected)</w:t>
      </w:r>
    </w:p>
    <w:p w14:paraId="73899DBE" w14:textId="68DC3017" w:rsidR="005376AE" w:rsidRPr="001A7809" w:rsidRDefault="005376AE" w:rsidP="00F03272">
      <w:pPr>
        <w:shd w:val="clear" w:color="auto" w:fill="FFFFFF"/>
        <w:rPr>
          <w:color w:val="222222"/>
          <w:szCs w:val="20"/>
        </w:rPr>
      </w:pPr>
    </w:p>
    <w:p w14:paraId="2802300D" w14:textId="2CE1EEE4" w:rsidR="00204912" w:rsidRDefault="00204912" w:rsidP="009508AD">
      <w:pPr>
        <w:shd w:val="clear" w:color="auto" w:fill="FFFFFF"/>
        <w:rPr>
          <w:color w:val="222222"/>
          <w:szCs w:val="20"/>
        </w:rPr>
      </w:pPr>
    </w:p>
    <w:p w14:paraId="729667C8" w14:textId="549B6B34" w:rsidR="00204912" w:rsidRPr="0072165B" w:rsidRDefault="00F03272" w:rsidP="009508AD">
      <w:pPr>
        <w:shd w:val="clear" w:color="auto" w:fill="FFFFFF"/>
        <w:rPr>
          <w:color w:val="222222"/>
          <w:szCs w:val="20"/>
        </w:rPr>
      </w:pPr>
      <w:r>
        <w:rPr>
          <w:color w:val="222222"/>
          <w:szCs w:val="20"/>
        </w:rPr>
        <w:t xml:space="preserve">Some relevant sections from 802.11 spec [1] related to replay detection </w:t>
      </w:r>
      <w:r w:rsidR="001A3C25">
        <w:rPr>
          <w:color w:val="222222"/>
          <w:szCs w:val="20"/>
        </w:rPr>
        <w:t>and some notes related to the new counter are below.</w:t>
      </w:r>
    </w:p>
    <w:p w14:paraId="15D9FB96" w14:textId="7FCA84A4" w:rsidR="0072165B" w:rsidRDefault="0072165B" w:rsidP="009508AD">
      <w:pPr>
        <w:shd w:val="clear" w:color="auto" w:fill="FFFFFF"/>
        <w:rPr>
          <w:b/>
          <w:bCs/>
          <w:color w:val="222222"/>
          <w:szCs w:val="20"/>
        </w:rPr>
      </w:pPr>
    </w:p>
    <w:p w14:paraId="174F755A" w14:textId="3DF71979" w:rsidR="009F3F0E" w:rsidRDefault="009F3F0E" w:rsidP="009508AD">
      <w:pPr>
        <w:shd w:val="clear" w:color="auto" w:fill="FFFFFF"/>
        <w:rPr>
          <w:color w:val="222222"/>
          <w:szCs w:val="20"/>
        </w:rPr>
      </w:pPr>
      <w:r>
        <w:rPr>
          <w:color w:val="222222"/>
          <w:szCs w:val="20"/>
        </w:rPr>
        <w:t>[1] §</w:t>
      </w:r>
      <w:r w:rsidR="00D018AE">
        <w:rPr>
          <w:color w:val="222222"/>
          <w:szCs w:val="20"/>
        </w:rPr>
        <w:t xml:space="preserve"> </w:t>
      </w:r>
      <w:r w:rsidR="00D018AE" w:rsidRPr="00D018AE">
        <w:rPr>
          <w:b/>
          <w:bCs/>
          <w:color w:val="222222"/>
          <w:szCs w:val="20"/>
        </w:rPr>
        <w:t>4.5.4.7 Replay Detection</w:t>
      </w:r>
    </w:p>
    <w:p w14:paraId="4B99142B" w14:textId="4AA78DF6" w:rsidR="00D018AE" w:rsidRDefault="00D018AE" w:rsidP="009508AD">
      <w:pPr>
        <w:shd w:val="clear" w:color="auto" w:fill="FFFFFF"/>
        <w:rPr>
          <w:color w:val="222222"/>
          <w:szCs w:val="20"/>
        </w:rPr>
      </w:pPr>
    </w:p>
    <w:p w14:paraId="18FDF621" w14:textId="07D29385" w:rsidR="00D018AE" w:rsidRDefault="00D018AE" w:rsidP="009508AD">
      <w:pPr>
        <w:shd w:val="clear" w:color="auto" w:fill="FFFFFF"/>
        <w:rPr>
          <w:color w:val="222222"/>
          <w:szCs w:val="20"/>
        </w:rPr>
      </w:pPr>
      <w:r>
        <w:rPr>
          <w:color w:val="222222"/>
          <w:szCs w:val="20"/>
        </w:rPr>
        <w:lastRenderedPageBreak/>
        <w:t>Replay detection PMF reception against duplicate processing, possibly from re-transmissions by an MITM attacker.</w:t>
      </w:r>
    </w:p>
    <w:p w14:paraId="34720772" w14:textId="159467C0" w:rsidR="00D018AE" w:rsidRDefault="00D018AE" w:rsidP="009508AD">
      <w:pPr>
        <w:shd w:val="clear" w:color="auto" w:fill="FFFFFF"/>
        <w:rPr>
          <w:color w:val="222222"/>
          <w:szCs w:val="20"/>
        </w:rPr>
      </w:pPr>
    </w:p>
    <w:p w14:paraId="795CE13A" w14:textId="1D28CF9D" w:rsidR="00D018AE" w:rsidRDefault="00D018AE" w:rsidP="009508AD">
      <w:pPr>
        <w:shd w:val="clear" w:color="auto" w:fill="FFFFFF"/>
        <w:rPr>
          <w:color w:val="222222"/>
          <w:szCs w:val="20"/>
        </w:rPr>
      </w:pPr>
      <w:r>
        <w:rPr>
          <w:color w:val="222222"/>
          <w:szCs w:val="20"/>
        </w:rPr>
        <w:t>In an RSNA p-LMR is a unicast management frame that is protected by CCMP or GCMP. The same TK (part of PTK) is used to protect the frame as that is used for unicast data frame protection.</w:t>
      </w:r>
      <w:r w:rsidR="002E7B07">
        <w:rPr>
          <w:color w:val="222222"/>
          <w:szCs w:val="20"/>
        </w:rPr>
        <w:t xml:space="preserve"> Since PMF is required to transmit a p-LMR, ciphers such as WEP, TKIP etc. do not apply to 11az ranging.</w:t>
      </w:r>
    </w:p>
    <w:p w14:paraId="71EE4B4F" w14:textId="5DCBFC80" w:rsidR="00D018AE" w:rsidRDefault="00D018AE" w:rsidP="009508AD">
      <w:pPr>
        <w:shd w:val="clear" w:color="auto" w:fill="FFFFFF"/>
        <w:rPr>
          <w:color w:val="222222"/>
          <w:szCs w:val="20"/>
        </w:rPr>
      </w:pPr>
    </w:p>
    <w:p w14:paraId="000DAAE0" w14:textId="56AA8E16" w:rsidR="00D018AE" w:rsidRDefault="00D018AE" w:rsidP="009508AD">
      <w:pPr>
        <w:shd w:val="clear" w:color="auto" w:fill="FFFFFF"/>
        <w:rPr>
          <w:b/>
          <w:bCs/>
          <w:szCs w:val="20"/>
        </w:rPr>
      </w:pPr>
      <w:r>
        <w:rPr>
          <w:color w:val="222222"/>
          <w:szCs w:val="20"/>
        </w:rPr>
        <w:t xml:space="preserve">[1] § </w:t>
      </w:r>
      <w:r w:rsidRPr="00D018AE">
        <w:rPr>
          <w:b/>
          <w:bCs/>
          <w:szCs w:val="20"/>
        </w:rPr>
        <w:t>6.3.19.1 MLME-</w:t>
      </w:r>
      <w:proofErr w:type="spellStart"/>
      <w:r w:rsidRPr="00D018AE">
        <w:rPr>
          <w:b/>
          <w:bCs/>
          <w:szCs w:val="20"/>
        </w:rPr>
        <w:t>SETKEYS.request</w:t>
      </w:r>
      <w:proofErr w:type="spellEnd"/>
    </w:p>
    <w:p w14:paraId="6819D634" w14:textId="77777777" w:rsidR="00D018AE" w:rsidRDefault="00D018AE" w:rsidP="009508AD">
      <w:pPr>
        <w:shd w:val="clear" w:color="auto" w:fill="FFFFFF"/>
        <w:rPr>
          <w:color w:val="222222"/>
          <w:szCs w:val="20"/>
        </w:rPr>
      </w:pPr>
    </w:p>
    <w:p w14:paraId="75A29C6E" w14:textId="16B69012" w:rsidR="00D018AE" w:rsidRDefault="00D018AE" w:rsidP="009508AD">
      <w:pPr>
        <w:shd w:val="clear" w:color="auto" w:fill="FFFFFF"/>
        <w:rPr>
          <w:color w:val="222222"/>
          <w:szCs w:val="20"/>
        </w:rPr>
      </w:pPr>
      <w:r>
        <w:rPr>
          <w:color w:val="222222"/>
          <w:szCs w:val="20"/>
        </w:rPr>
        <w:t>Replay counters are initialized to 0 when a new key is set.</w:t>
      </w:r>
      <w:r w:rsidR="002E7B07">
        <w:rPr>
          <w:color w:val="222222"/>
          <w:szCs w:val="20"/>
        </w:rPr>
        <w:t xml:space="preserve"> Unlike group keys, there is no protocol exchange to alter the replay counters for pairwise keys except updates based on frame reception.</w:t>
      </w:r>
    </w:p>
    <w:p w14:paraId="50E533B0" w14:textId="5175540A" w:rsidR="002E7B07" w:rsidRDefault="002E7B07" w:rsidP="009508AD">
      <w:pPr>
        <w:shd w:val="clear" w:color="auto" w:fill="FFFFFF"/>
        <w:rPr>
          <w:color w:val="222222"/>
          <w:szCs w:val="20"/>
        </w:rPr>
      </w:pPr>
    </w:p>
    <w:p w14:paraId="1D25D17C" w14:textId="21BA85DF" w:rsidR="002E7B07" w:rsidRDefault="002E7B07" w:rsidP="009508AD">
      <w:pPr>
        <w:shd w:val="clear" w:color="auto" w:fill="FFFFFF"/>
        <w:rPr>
          <w:b/>
          <w:bCs/>
          <w:szCs w:val="20"/>
        </w:rPr>
      </w:pPr>
      <w:r w:rsidRPr="002E7B07">
        <w:rPr>
          <w:b/>
          <w:bCs/>
          <w:color w:val="222222"/>
          <w:szCs w:val="20"/>
        </w:rPr>
        <w:t xml:space="preserve">[1] § </w:t>
      </w:r>
      <w:r w:rsidRPr="002E7B07">
        <w:rPr>
          <w:b/>
          <w:bCs/>
          <w:szCs w:val="20"/>
        </w:rPr>
        <w:t>9.4.2.24.4 RSN capabilities</w:t>
      </w:r>
    </w:p>
    <w:p w14:paraId="0BAE84B2" w14:textId="77777777" w:rsidR="002E7B07" w:rsidRPr="002E7B07" w:rsidRDefault="002E7B07" w:rsidP="009508AD">
      <w:pPr>
        <w:shd w:val="clear" w:color="auto" w:fill="FFFFFF"/>
        <w:rPr>
          <w:b/>
          <w:bCs/>
          <w:color w:val="222222"/>
          <w:szCs w:val="20"/>
        </w:rPr>
      </w:pPr>
    </w:p>
    <w:p w14:paraId="15CF3DB0" w14:textId="74C1BE67" w:rsidR="002E7B07" w:rsidRDefault="002E7B07" w:rsidP="009508AD">
      <w:pPr>
        <w:shd w:val="clear" w:color="auto" w:fill="FFFFFF"/>
        <w:rPr>
          <w:color w:val="222222"/>
          <w:szCs w:val="20"/>
        </w:rPr>
      </w:pPr>
      <w:r>
        <w:rPr>
          <w:color w:val="222222"/>
          <w:szCs w:val="20"/>
        </w:rPr>
        <w:t xml:space="preserve">PTKSA replay counters are advertised in RSN capabilities of RSNE. The advertised values apply to unicast data frame protection for a given key and there is a single additional counter for </w:t>
      </w:r>
      <w:proofErr w:type="spellStart"/>
      <w:r>
        <w:rPr>
          <w:color w:val="222222"/>
          <w:szCs w:val="20"/>
        </w:rPr>
        <w:t>unicat</w:t>
      </w:r>
      <w:proofErr w:type="spellEnd"/>
      <w:r>
        <w:rPr>
          <w:color w:val="222222"/>
          <w:szCs w:val="20"/>
        </w:rPr>
        <w:t xml:space="preserve"> PMFs.</w:t>
      </w:r>
    </w:p>
    <w:p w14:paraId="47B27AA4" w14:textId="2517BDEC" w:rsidR="002E7B07" w:rsidRDefault="002E7B07" w:rsidP="009508AD">
      <w:pPr>
        <w:shd w:val="clear" w:color="auto" w:fill="FFFFFF"/>
        <w:rPr>
          <w:color w:val="222222"/>
          <w:szCs w:val="20"/>
        </w:rPr>
      </w:pPr>
    </w:p>
    <w:p w14:paraId="1ADDC022" w14:textId="476223E8" w:rsidR="002E7B07" w:rsidRDefault="002E7B07" w:rsidP="009508AD">
      <w:pPr>
        <w:shd w:val="clear" w:color="auto" w:fill="FFFFFF"/>
        <w:rPr>
          <w:b/>
          <w:bCs/>
          <w:szCs w:val="20"/>
        </w:rPr>
      </w:pPr>
      <w:r w:rsidRPr="002E7B07">
        <w:rPr>
          <w:b/>
          <w:bCs/>
          <w:szCs w:val="20"/>
        </w:rPr>
        <w:t xml:space="preserve">[1] </w:t>
      </w:r>
      <w:r w:rsidRPr="002E7B07">
        <w:rPr>
          <w:b/>
          <w:bCs/>
          <w:color w:val="222222"/>
          <w:szCs w:val="20"/>
        </w:rPr>
        <w:t xml:space="preserve">§ </w:t>
      </w:r>
      <w:r w:rsidRPr="002E7B07">
        <w:rPr>
          <w:b/>
          <w:bCs/>
          <w:szCs w:val="20"/>
        </w:rPr>
        <w:t>12.5.3.3.7 CCM originator processing</w:t>
      </w:r>
    </w:p>
    <w:p w14:paraId="1B086814" w14:textId="2AD3D6C2" w:rsidR="002E7B07" w:rsidRDefault="002E7B07" w:rsidP="009508AD">
      <w:pPr>
        <w:shd w:val="clear" w:color="auto" w:fill="FFFFFF"/>
        <w:rPr>
          <w:b/>
          <w:bCs/>
          <w:szCs w:val="20"/>
        </w:rPr>
      </w:pPr>
    </w:p>
    <w:p w14:paraId="65E30EE2" w14:textId="659FB142" w:rsidR="000F0205" w:rsidRPr="000F0205" w:rsidRDefault="000F0205" w:rsidP="000F0205">
      <w:pPr>
        <w:autoSpaceDE w:val="0"/>
        <w:autoSpaceDN w:val="0"/>
        <w:adjustRightInd w:val="0"/>
        <w:rPr>
          <w:color w:val="000000"/>
          <w:sz w:val="16"/>
          <w:szCs w:val="16"/>
        </w:rPr>
      </w:pPr>
      <w:r>
        <w:rPr>
          <w:color w:val="000000"/>
          <w:sz w:val="16"/>
          <w:szCs w:val="16"/>
        </w:rPr>
        <w:t>“</w:t>
      </w:r>
      <w:r w:rsidRPr="000F0205">
        <w:rPr>
          <w:color w:val="000000"/>
          <w:sz w:val="16"/>
          <w:szCs w:val="16"/>
        </w:rPr>
        <w:t>The PN values sequentially number each MPDU. Each transmitter shall maintain a single PN (48-bit counter)</w:t>
      </w:r>
    </w:p>
    <w:p w14:paraId="52BEEDA2" w14:textId="77777777" w:rsidR="000F0205" w:rsidRPr="000F0205" w:rsidRDefault="000F0205" w:rsidP="000F0205">
      <w:pPr>
        <w:autoSpaceDE w:val="0"/>
        <w:autoSpaceDN w:val="0"/>
        <w:adjustRightInd w:val="0"/>
        <w:rPr>
          <w:color w:val="000000"/>
          <w:sz w:val="16"/>
          <w:szCs w:val="16"/>
        </w:rPr>
      </w:pPr>
      <w:r w:rsidRPr="000F0205">
        <w:rPr>
          <w:color w:val="000000"/>
          <w:sz w:val="16"/>
          <w:szCs w:val="16"/>
        </w:rPr>
        <w:t>for each PTKSA and GTKSA</w:t>
      </w:r>
      <w:r w:rsidRPr="000F0205">
        <w:rPr>
          <w:color w:val="218B21"/>
          <w:sz w:val="16"/>
          <w:szCs w:val="16"/>
        </w:rPr>
        <w:t>(#59)</w:t>
      </w:r>
      <w:r w:rsidRPr="000F0205">
        <w:rPr>
          <w:color w:val="000000"/>
          <w:sz w:val="16"/>
          <w:szCs w:val="16"/>
        </w:rPr>
        <w:t>. The PN shall be implemented as a 48-bit strictly increasing integer,</w:t>
      </w:r>
    </w:p>
    <w:p w14:paraId="1BE2986A" w14:textId="3DD723D9" w:rsidR="000F0205" w:rsidRPr="000F0205" w:rsidRDefault="000F0205" w:rsidP="000F0205">
      <w:pPr>
        <w:shd w:val="clear" w:color="auto" w:fill="FFFFFF"/>
        <w:rPr>
          <w:color w:val="000000"/>
          <w:sz w:val="16"/>
          <w:szCs w:val="16"/>
        </w:rPr>
      </w:pPr>
      <w:r w:rsidRPr="000F0205">
        <w:rPr>
          <w:color w:val="000000"/>
          <w:sz w:val="16"/>
          <w:szCs w:val="16"/>
        </w:rPr>
        <w:t>initialized to 1 when the corresponding temporal key is initialized or refreshed.</w:t>
      </w:r>
    </w:p>
    <w:p w14:paraId="01870F15" w14:textId="5AE7208A" w:rsidR="000F0205" w:rsidRPr="000F0205" w:rsidRDefault="000F0205" w:rsidP="000F0205">
      <w:pPr>
        <w:shd w:val="clear" w:color="auto" w:fill="FFFFFF"/>
        <w:rPr>
          <w:color w:val="000000"/>
          <w:sz w:val="16"/>
          <w:szCs w:val="16"/>
        </w:rPr>
      </w:pPr>
      <w:r w:rsidRPr="000F0205">
        <w:rPr>
          <w:color w:val="000000"/>
          <w:sz w:val="16"/>
          <w:szCs w:val="16"/>
        </w:rPr>
        <w:t>…</w:t>
      </w:r>
    </w:p>
    <w:p w14:paraId="74A8E30F" w14:textId="77777777" w:rsidR="000F0205" w:rsidRPr="000F0205" w:rsidRDefault="000F0205" w:rsidP="000F0205">
      <w:pPr>
        <w:autoSpaceDE w:val="0"/>
        <w:autoSpaceDN w:val="0"/>
        <w:adjustRightInd w:val="0"/>
        <w:rPr>
          <w:sz w:val="16"/>
          <w:szCs w:val="16"/>
        </w:rPr>
      </w:pPr>
      <w:r w:rsidRPr="000F0205">
        <w:rPr>
          <w:sz w:val="16"/>
          <w:szCs w:val="16"/>
        </w:rPr>
        <w:t>The transmitter shall not reorder CCMP</w:t>
      </w:r>
    </w:p>
    <w:p w14:paraId="0E1BBB13" w14:textId="77777777" w:rsidR="000F0205" w:rsidRPr="000F0205" w:rsidRDefault="000F0205" w:rsidP="000F0205">
      <w:pPr>
        <w:autoSpaceDE w:val="0"/>
        <w:autoSpaceDN w:val="0"/>
        <w:adjustRightInd w:val="0"/>
        <w:rPr>
          <w:sz w:val="16"/>
          <w:szCs w:val="16"/>
        </w:rPr>
      </w:pPr>
      <w:r w:rsidRPr="000F0205">
        <w:rPr>
          <w:sz w:val="16"/>
          <w:szCs w:val="16"/>
        </w:rPr>
        <w:t>protected frames that are transmitted to the same RA within a replay counter, but may reorder frames across</w:t>
      </w:r>
    </w:p>
    <w:p w14:paraId="6FD825B9" w14:textId="53F608F2" w:rsidR="000F0205" w:rsidRDefault="000F0205" w:rsidP="000F0205">
      <w:pPr>
        <w:shd w:val="clear" w:color="auto" w:fill="FFFFFF"/>
        <w:rPr>
          <w:sz w:val="16"/>
          <w:szCs w:val="16"/>
        </w:rPr>
      </w:pPr>
      <w:r w:rsidRPr="000F0205">
        <w:rPr>
          <w:sz w:val="16"/>
          <w:szCs w:val="16"/>
        </w:rPr>
        <w:t>replay counters. One possible reason for reordering frames is the IEEE 802.11 MSDU or A-MSDU priority.</w:t>
      </w:r>
    </w:p>
    <w:p w14:paraId="20C218A4" w14:textId="4EF20741" w:rsidR="000F0205" w:rsidRDefault="000F0205" w:rsidP="000F0205">
      <w:pPr>
        <w:shd w:val="clear" w:color="auto" w:fill="FFFFFF"/>
        <w:rPr>
          <w:sz w:val="16"/>
          <w:szCs w:val="16"/>
        </w:rPr>
      </w:pPr>
      <w:r>
        <w:rPr>
          <w:sz w:val="16"/>
          <w:szCs w:val="16"/>
        </w:rPr>
        <w:t>…</w:t>
      </w:r>
    </w:p>
    <w:p w14:paraId="58D40EF1" w14:textId="77777777" w:rsidR="000F0205" w:rsidRPr="000F0205" w:rsidRDefault="000F0205" w:rsidP="000F0205">
      <w:pPr>
        <w:autoSpaceDE w:val="0"/>
        <w:autoSpaceDN w:val="0"/>
        <w:adjustRightInd w:val="0"/>
        <w:rPr>
          <w:sz w:val="16"/>
          <w:szCs w:val="16"/>
        </w:rPr>
      </w:pPr>
      <w:r w:rsidRPr="000F0205">
        <w:rPr>
          <w:sz w:val="16"/>
          <w:szCs w:val="16"/>
        </w:rPr>
        <w:t>The transmitter shall preserve the order of protected robust Management frames that are transmitted to the</w:t>
      </w:r>
    </w:p>
    <w:p w14:paraId="5A4E237C" w14:textId="77777777" w:rsidR="000F0205" w:rsidRPr="000F0205" w:rsidRDefault="000F0205" w:rsidP="000F0205">
      <w:pPr>
        <w:autoSpaceDE w:val="0"/>
        <w:autoSpaceDN w:val="0"/>
        <w:adjustRightInd w:val="0"/>
        <w:rPr>
          <w:sz w:val="16"/>
          <w:szCs w:val="16"/>
        </w:rPr>
      </w:pPr>
      <w:r w:rsidRPr="000F0205">
        <w:rPr>
          <w:sz w:val="16"/>
          <w:szCs w:val="16"/>
        </w:rPr>
        <w:t>same DA without the QMF service. When the QMF service is used, the transmitter shall not reorder robust</w:t>
      </w:r>
    </w:p>
    <w:p w14:paraId="0DD908CE" w14:textId="21E3A69F" w:rsidR="000F0205" w:rsidRDefault="000F0205" w:rsidP="000F0205">
      <w:pPr>
        <w:shd w:val="clear" w:color="auto" w:fill="FFFFFF"/>
        <w:rPr>
          <w:sz w:val="16"/>
          <w:szCs w:val="16"/>
        </w:rPr>
      </w:pPr>
      <w:r w:rsidRPr="000F0205">
        <w:rPr>
          <w:sz w:val="16"/>
          <w:szCs w:val="16"/>
        </w:rPr>
        <w:t>IQMFs within an AC when the frames are transmitted to the same RA.</w:t>
      </w:r>
    </w:p>
    <w:p w14:paraId="29D62BF1" w14:textId="210D1D7F" w:rsidR="000F0205" w:rsidRDefault="000F0205" w:rsidP="000F0205">
      <w:pPr>
        <w:shd w:val="clear" w:color="auto" w:fill="FFFFFF"/>
        <w:rPr>
          <w:sz w:val="16"/>
          <w:szCs w:val="16"/>
        </w:rPr>
      </w:pPr>
      <w:r>
        <w:rPr>
          <w:sz w:val="16"/>
          <w:szCs w:val="16"/>
        </w:rPr>
        <w:t>…</w:t>
      </w:r>
    </w:p>
    <w:p w14:paraId="4CC38F37" w14:textId="526FE5F8" w:rsidR="000F0205" w:rsidRPr="000F0205" w:rsidRDefault="000F0205" w:rsidP="000F0205">
      <w:pPr>
        <w:shd w:val="clear" w:color="auto" w:fill="FFFFFF"/>
        <w:rPr>
          <w:sz w:val="16"/>
          <w:szCs w:val="16"/>
        </w:rPr>
      </w:pPr>
      <w:r w:rsidRPr="000F0205">
        <w:rPr>
          <w:sz w:val="16"/>
          <w:szCs w:val="16"/>
        </w:rPr>
        <w:t>A CCMP protected individually addressed robust Management frame shall be protected using the same TK as</w:t>
      </w:r>
    </w:p>
    <w:p w14:paraId="357BDA8F" w14:textId="70FDC426" w:rsidR="000F0205" w:rsidRDefault="000F0205" w:rsidP="000F0205">
      <w:pPr>
        <w:shd w:val="clear" w:color="auto" w:fill="FFFFFF"/>
        <w:rPr>
          <w:sz w:val="16"/>
          <w:szCs w:val="16"/>
        </w:rPr>
      </w:pPr>
      <w:r w:rsidRPr="000F0205">
        <w:rPr>
          <w:sz w:val="16"/>
          <w:szCs w:val="16"/>
        </w:rPr>
        <w:t xml:space="preserve">a Data </w:t>
      </w:r>
      <w:proofErr w:type="gramStart"/>
      <w:r w:rsidRPr="000F0205">
        <w:rPr>
          <w:sz w:val="16"/>
          <w:szCs w:val="16"/>
        </w:rPr>
        <w:t>frame</w:t>
      </w:r>
      <w:proofErr w:type="gramEnd"/>
      <w:r w:rsidRPr="000F0205">
        <w:rPr>
          <w:sz w:val="16"/>
          <w:szCs w:val="16"/>
        </w:rPr>
        <w:t>.</w:t>
      </w:r>
      <w:r>
        <w:rPr>
          <w:sz w:val="16"/>
          <w:szCs w:val="16"/>
        </w:rPr>
        <w:t>”</w:t>
      </w:r>
    </w:p>
    <w:p w14:paraId="107BCBD5" w14:textId="78475D7A" w:rsidR="000F0205" w:rsidRDefault="000F0205" w:rsidP="000F0205">
      <w:pPr>
        <w:shd w:val="clear" w:color="auto" w:fill="FFFFFF"/>
        <w:rPr>
          <w:sz w:val="16"/>
          <w:szCs w:val="16"/>
        </w:rPr>
      </w:pPr>
    </w:p>
    <w:p w14:paraId="64DA0CE0" w14:textId="525ACABB" w:rsidR="000F0205" w:rsidRDefault="000F0205" w:rsidP="000F0205">
      <w:pPr>
        <w:shd w:val="clear" w:color="auto" w:fill="FFFFFF"/>
        <w:rPr>
          <w:szCs w:val="20"/>
        </w:rPr>
      </w:pPr>
      <w:r w:rsidRPr="000F0205">
        <w:rPr>
          <w:szCs w:val="20"/>
        </w:rPr>
        <w:t>Unicast PMFs and protected data frames</w:t>
      </w:r>
      <w:r>
        <w:rPr>
          <w:szCs w:val="20"/>
        </w:rPr>
        <w:t xml:space="preserve"> share the same PN space that of the </w:t>
      </w:r>
      <w:proofErr w:type="spellStart"/>
      <w:r>
        <w:rPr>
          <w:szCs w:val="20"/>
        </w:rPr>
        <w:t>the</w:t>
      </w:r>
      <w:proofErr w:type="spellEnd"/>
      <w:r>
        <w:rPr>
          <w:szCs w:val="20"/>
        </w:rPr>
        <w:t xml:space="preserve"> key they share. They are not re-ordered unless QMF service is used.</w:t>
      </w:r>
    </w:p>
    <w:p w14:paraId="00205B8D" w14:textId="7464EE1C" w:rsidR="000F0205" w:rsidRDefault="000F0205" w:rsidP="000F0205">
      <w:pPr>
        <w:shd w:val="clear" w:color="auto" w:fill="FFFFFF"/>
        <w:rPr>
          <w:szCs w:val="20"/>
        </w:rPr>
      </w:pPr>
    </w:p>
    <w:p w14:paraId="73D17088" w14:textId="7D9DE965" w:rsidR="000F0205" w:rsidRPr="000F0205" w:rsidRDefault="000F0205" w:rsidP="000F0205">
      <w:pPr>
        <w:shd w:val="clear" w:color="auto" w:fill="FFFFFF"/>
        <w:rPr>
          <w:b/>
          <w:bCs/>
          <w:szCs w:val="20"/>
        </w:rPr>
      </w:pPr>
      <w:r w:rsidRPr="000F0205">
        <w:rPr>
          <w:b/>
          <w:bCs/>
          <w:szCs w:val="20"/>
        </w:rPr>
        <w:t xml:space="preserve">[1] </w:t>
      </w:r>
      <w:r w:rsidRPr="000F0205">
        <w:rPr>
          <w:b/>
          <w:bCs/>
          <w:color w:val="222222"/>
          <w:szCs w:val="20"/>
        </w:rPr>
        <w:t xml:space="preserve">§ </w:t>
      </w:r>
      <w:r w:rsidRPr="000F0205">
        <w:rPr>
          <w:b/>
          <w:bCs/>
          <w:szCs w:val="20"/>
        </w:rPr>
        <w:t>12.5.3.4.4 PN and replay detection(#2720)</w:t>
      </w:r>
    </w:p>
    <w:p w14:paraId="44D7138F" w14:textId="53E9D617" w:rsidR="000F0205" w:rsidRPr="000F0205" w:rsidRDefault="00D5570D" w:rsidP="000F0205">
      <w:pPr>
        <w:shd w:val="clear" w:color="auto" w:fill="FFFFFF"/>
        <w:rPr>
          <w:sz w:val="16"/>
          <w:szCs w:val="16"/>
        </w:rPr>
      </w:pPr>
      <w:r w:rsidRPr="00D5570D">
        <w:rPr>
          <w:sz w:val="16"/>
          <w:szCs w:val="16"/>
        </w:rPr>
        <w:t>“</w:t>
      </w:r>
      <w:r w:rsidR="000F0205" w:rsidRPr="000F0205">
        <w:rPr>
          <w:sz w:val="16"/>
          <w:szCs w:val="16"/>
        </w:rPr>
        <w:t>To effect replay detection, the receiver extracts the PN from the CCMP header.</w:t>
      </w:r>
    </w:p>
    <w:p w14:paraId="0A161C0F" w14:textId="77777777" w:rsidR="000F0205" w:rsidRPr="000F0205" w:rsidRDefault="000F0205" w:rsidP="000F0205">
      <w:pPr>
        <w:shd w:val="clear" w:color="auto" w:fill="FFFFFF"/>
        <w:rPr>
          <w:sz w:val="16"/>
          <w:szCs w:val="16"/>
        </w:rPr>
      </w:pPr>
      <w:r w:rsidRPr="000F0205">
        <w:rPr>
          <w:sz w:val="16"/>
          <w:szCs w:val="16"/>
        </w:rPr>
        <w:t>(11ah)NOTE—The CCMP header is not present in secure PV1 MPDUs, but constructed locally at the STA as defined in</w:t>
      </w:r>
    </w:p>
    <w:p w14:paraId="0D3F2D64" w14:textId="77777777" w:rsidR="000F0205" w:rsidRPr="000F0205" w:rsidRDefault="000F0205" w:rsidP="000F0205">
      <w:pPr>
        <w:shd w:val="clear" w:color="auto" w:fill="FFFFFF"/>
        <w:rPr>
          <w:sz w:val="16"/>
          <w:szCs w:val="16"/>
        </w:rPr>
      </w:pPr>
      <w:r w:rsidRPr="000F0205">
        <w:rPr>
          <w:sz w:val="16"/>
          <w:szCs w:val="16"/>
        </w:rPr>
        <w:t>(#2720)12.5.3.3.6 (Construct CCMP header for PV1 MPDUs(#2720)(11ah)).</w:t>
      </w:r>
    </w:p>
    <w:p w14:paraId="4BBD02CF" w14:textId="77777777" w:rsidR="000F0205" w:rsidRPr="000F0205" w:rsidRDefault="000F0205" w:rsidP="000F0205">
      <w:pPr>
        <w:shd w:val="clear" w:color="auto" w:fill="FFFFFF"/>
        <w:rPr>
          <w:sz w:val="16"/>
          <w:szCs w:val="16"/>
        </w:rPr>
      </w:pPr>
      <w:r w:rsidRPr="000F0205">
        <w:rPr>
          <w:sz w:val="16"/>
          <w:szCs w:val="16"/>
        </w:rPr>
        <w:t>(11ah)See 12.5.3.2 (CCMP MPDU format) for a description of how the PN is encoded in the CCMP header.</w:t>
      </w:r>
    </w:p>
    <w:p w14:paraId="2D21A2DB" w14:textId="77777777" w:rsidR="000F0205" w:rsidRPr="000F0205" w:rsidRDefault="000F0205" w:rsidP="000F0205">
      <w:pPr>
        <w:shd w:val="clear" w:color="auto" w:fill="FFFFFF"/>
        <w:rPr>
          <w:sz w:val="16"/>
          <w:szCs w:val="16"/>
        </w:rPr>
      </w:pPr>
      <w:r w:rsidRPr="000F0205">
        <w:rPr>
          <w:sz w:val="16"/>
          <w:szCs w:val="16"/>
        </w:rPr>
        <w:t>The following processing rules are used to detect replay:</w:t>
      </w:r>
    </w:p>
    <w:p w14:paraId="7E71755C" w14:textId="77777777" w:rsidR="000F0205" w:rsidRPr="000F0205" w:rsidRDefault="000F0205" w:rsidP="00D5570D">
      <w:pPr>
        <w:shd w:val="clear" w:color="auto" w:fill="FFFFFF"/>
        <w:ind w:left="720"/>
        <w:rPr>
          <w:sz w:val="16"/>
          <w:szCs w:val="16"/>
        </w:rPr>
      </w:pPr>
      <w:r w:rsidRPr="000F0205">
        <w:rPr>
          <w:sz w:val="16"/>
          <w:szCs w:val="16"/>
        </w:rPr>
        <w:t>a) The receiver shall maintain a separate set of replay counters for each PTKSA, GTKSA,</w:t>
      </w:r>
    </w:p>
    <w:p w14:paraId="61B04767" w14:textId="77777777" w:rsidR="000F0205" w:rsidRPr="000F0205" w:rsidRDefault="000F0205" w:rsidP="00D5570D">
      <w:pPr>
        <w:shd w:val="clear" w:color="auto" w:fill="FFFFFF"/>
        <w:ind w:left="720"/>
        <w:rPr>
          <w:sz w:val="16"/>
          <w:szCs w:val="16"/>
        </w:rPr>
      </w:pPr>
      <w:r w:rsidRPr="000F0205">
        <w:rPr>
          <w:sz w:val="16"/>
          <w:szCs w:val="16"/>
        </w:rPr>
        <w:t>(#59)(11ah)and protocol version value. The receiver initializes these replay counters to 0 when it</w:t>
      </w:r>
    </w:p>
    <w:p w14:paraId="42B0135C" w14:textId="77777777" w:rsidR="000F0205" w:rsidRPr="000F0205" w:rsidRDefault="000F0205" w:rsidP="00D5570D">
      <w:pPr>
        <w:shd w:val="clear" w:color="auto" w:fill="FFFFFF"/>
        <w:ind w:left="720"/>
        <w:rPr>
          <w:sz w:val="16"/>
          <w:szCs w:val="16"/>
        </w:rPr>
      </w:pPr>
      <w:r w:rsidRPr="000F0205">
        <w:rPr>
          <w:sz w:val="16"/>
          <w:szCs w:val="16"/>
        </w:rPr>
        <w:t>resets the temporal key for a peer. The replay counter is set to the PN value of accepted CCMP</w:t>
      </w:r>
    </w:p>
    <w:p w14:paraId="77E37B32" w14:textId="77777777" w:rsidR="000F0205" w:rsidRPr="000F0205" w:rsidRDefault="000F0205" w:rsidP="00D5570D">
      <w:pPr>
        <w:shd w:val="clear" w:color="auto" w:fill="FFFFFF"/>
        <w:ind w:left="720"/>
        <w:rPr>
          <w:sz w:val="16"/>
          <w:szCs w:val="16"/>
        </w:rPr>
      </w:pPr>
      <w:r w:rsidRPr="000F0205">
        <w:rPr>
          <w:sz w:val="16"/>
          <w:szCs w:val="16"/>
        </w:rPr>
        <w:t>MPDUs.</w:t>
      </w:r>
    </w:p>
    <w:p w14:paraId="6CFA3801" w14:textId="77777777" w:rsidR="000F0205" w:rsidRPr="000F0205" w:rsidRDefault="000F0205" w:rsidP="00D5570D">
      <w:pPr>
        <w:shd w:val="clear" w:color="auto" w:fill="FFFFFF"/>
        <w:ind w:left="720"/>
        <w:rPr>
          <w:sz w:val="16"/>
          <w:szCs w:val="16"/>
        </w:rPr>
      </w:pPr>
      <w:r w:rsidRPr="000F0205">
        <w:rPr>
          <w:sz w:val="16"/>
          <w:szCs w:val="16"/>
        </w:rPr>
        <w:t>b) For each PTKSA, GTKSA, (#59)(11ah)and protocol version value, the recipient shall maintain a</w:t>
      </w:r>
    </w:p>
    <w:p w14:paraId="56436E88" w14:textId="77777777" w:rsidR="000F0205" w:rsidRPr="000F0205" w:rsidRDefault="000F0205" w:rsidP="00D5570D">
      <w:pPr>
        <w:shd w:val="clear" w:color="auto" w:fill="FFFFFF"/>
        <w:ind w:left="720"/>
        <w:rPr>
          <w:sz w:val="16"/>
          <w:szCs w:val="16"/>
        </w:rPr>
      </w:pPr>
      <w:r w:rsidRPr="000F0205">
        <w:rPr>
          <w:sz w:val="16"/>
          <w:szCs w:val="16"/>
        </w:rPr>
        <w:t xml:space="preserve">separate replay counter for each TID, subject to the limitation of the number of supported </w:t>
      </w:r>
      <w:proofErr w:type="gramStart"/>
      <w:r w:rsidRPr="000F0205">
        <w:rPr>
          <w:sz w:val="16"/>
          <w:szCs w:val="16"/>
        </w:rPr>
        <w:t>replay</w:t>
      </w:r>
      <w:proofErr w:type="gramEnd"/>
    </w:p>
    <w:p w14:paraId="73F42E18" w14:textId="77777777" w:rsidR="000F0205" w:rsidRPr="000F0205" w:rsidRDefault="000F0205" w:rsidP="00D5570D">
      <w:pPr>
        <w:shd w:val="clear" w:color="auto" w:fill="FFFFFF"/>
        <w:ind w:left="720"/>
        <w:rPr>
          <w:sz w:val="16"/>
          <w:szCs w:val="16"/>
        </w:rPr>
      </w:pPr>
      <w:r w:rsidRPr="000F0205">
        <w:rPr>
          <w:sz w:val="16"/>
          <w:szCs w:val="16"/>
        </w:rPr>
        <w:t>counters indicated in the RSN Capabilities field (see 9.4.2.24 (RSNE)), and shall use the PN from a</w:t>
      </w:r>
    </w:p>
    <w:p w14:paraId="799954FD" w14:textId="77777777" w:rsidR="000F0205" w:rsidRPr="000F0205" w:rsidRDefault="000F0205" w:rsidP="00D5570D">
      <w:pPr>
        <w:shd w:val="clear" w:color="auto" w:fill="FFFFFF"/>
        <w:ind w:left="720"/>
        <w:rPr>
          <w:sz w:val="16"/>
          <w:szCs w:val="16"/>
        </w:rPr>
      </w:pPr>
      <w:r w:rsidRPr="000F0205">
        <w:rPr>
          <w:sz w:val="16"/>
          <w:szCs w:val="16"/>
        </w:rPr>
        <w:t>received frame to detect replayed frames. A replayed frame occurs when the PN from a received</w:t>
      </w:r>
    </w:p>
    <w:p w14:paraId="0A5E5AEF" w14:textId="77777777" w:rsidR="000F0205" w:rsidRPr="000F0205" w:rsidRDefault="000F0205" w:rsidP="00D5570D">
      <w:pPr>
        <w:shd w:val="clear" w:color="auto" w:fill="FFFFFF"/>
        <w:ind w:left="720"/>
        <w:rPr>
          <w:sz w:val="16"/>
          <w:szCs w:val="16"/>
        </w:rPr>
      </w:pPr>
      <w:r w:rsidRPr="000F0205">
        <w:rPr>
          <w:sz w:val="16"/>
          <w:szCs w:val="16"/>
        </w:rPr>
        <w:t>frame is less than or equal to the current replay counter value for the frame’s MSDU or A-MSDU</w:t>
      </w:r>
    </w:p>
    <w:p w14:paraId="60D34163" w14:textId="77777777" w:rsidR="000F0205" w:rsidRPr="000F0205" w:rsidRDefault="000F0205" w:rsidP="00D5570D">
      <w:pPr>
        <w:shd w:val="clear" w:color="auto" w:fill="FFFFFF"/>
        <w:ind w:left="720"/>
        <w:rPr>
          <w:sz w:val="16"/>
          <w:szCs w:val="16"/>
        </w:rPr>
      </w:pPr>
      <w:r w:rsidRPr="000F0205">
        <w:rPr>
          <w:sz w:val="16"/>
          <w:szCs w:val="16"/>
        </w:rPr>
        <w:t>priority and frame type.</w:t>
      </w:r>
    </w:p>
    <w:p w14:paraId="23806682" w14:textId="77777777" w:rsidR="000F0205" w:rsidRPr="000F0205" w:rsidRDefault="000F0205" w:rsidP="00D5570D">
      <w:pPr>
        <w:shd w:val="clear" w:color="auto" w:fill="FFFFFF"/>
        <w:ind w:left="720"/>
        <w:rPr>
          <w:sz w:val="16"/>
          <w:szCs w:val="16"/>
        </w:rPr>
      </w:pPr>
      <w:r w:rsidRPr="000F0205">
        <w:rPr>
          <w:sz w:val="16"/>
          <w:szCs w:val="16"/>
        </w:rPr>
        <w:t>c) If dot11RSNAProtectedManagementFramesActivated is true, the recipient shall maintain a single</w:t>
      </w:r>
    </w:p>
    <w:p w14:paraId="0FE94027" w14:textId="77777777" w:rsidR="000F0205" w:rsidRPr="000F0205" w:rsidRDefault="000F0205" w:rsidP="00D5570D">
      <w:pPr>
        <w:shd w:val="clear" w:color="auto" w:fill="FFFFFF"/>
        <w:ind w:left="720"/>
        <w:rPr>
          <w:sz w:val="16"/>
          <w:szCs w:val="16"/>
        </w:rPr>
      </w:pPr>
      <w:r w:rsidRPr="000F0205">
        <w:rPr>
          <w:sz w:val="16"/>
          <w:szCs w:val="16"/>
        </w:rPr>
        <w:t>replay counter for received individually addressed robust Management frames that are received with</w:t>
      </w:r>
    </w:p>
    <w:p w14:paraId="024ED11E" w14:textId="77777777" w:rsidR="000F0205" w:rsidRPr="000F0205" w:rsidRDefault="000F0205" w:rsidP="00D5570D">
      <w:pPr>
        <w:shd w:val="clear" w:color="auto" w:fill="FFFFFF"/>
        <w:ind w:left="720"/>
        <w:rPr>
          <w:sz w:val="16"/>
          <w:szCs w:val="16"/>
        </w:rPr>
      </w:pPr>
      <w:r w:rsidRPr="000F0205">
        <w:rPr>
          <w:sz w:val="16"/>
          <w:szCs w:val="16"/>
        </w:rPr>
        <w:t xml:space="preserve">the </w:t>
      </w:r>
      <w:proofErr w:type="spellStart"/>
      <w:r w:rsidRPr="000F0205">
        <w:rPr>
          <w:sz w:val="16"/>
          <w:szCs w:val="16"/>
        </w:rPr>
        <w:t>To</w:t>
      </w:r>
      <w:proofErr w:type="spellEnd"/>
      <w:r w:rsidRPr="000F0205">
        <w:rPr>
          <w:sz w:val="16"/>
          <w:szCs w:val="16"/>
        </w:rPr>
        <w:t xml:space="preserve"> DS subfield equal to 0(11ah), and a single replay counter for received individually addressed</w:t>
      </w:r>
    </w:p>
    <w:p w14:paraId="24B9212D" w14:textId="77777777" w:rsidR="000F0205" w:rsidRPr="000F0205" w:rsidRDefault="000F0205" w:rsidP="00D5570D">
      <w:pPr>
        <w:shd w:val="clear" w:color="auto" w:fill="FFFFFF"/>
        <w:ind w:left="720"/>
        <w:rPr>
          <w:sz w:val="16"/>
          <w:szCs w:val="16"/>
        </w:rPr>
      </w:pPr>
      <w:r w:rsidRPr="000F0205">
        <w:rPr>
          <w:sz w:val="16"/>
          <w:szCs w:val="16"/>
        </w:rPr>
        <w:t>robust PV1 Management frames and shall use the PN from the received frame to detect replays. If</w:t>
      </w:r>
    </w:p>
    <w:p w14:paraId="6D3A7471" w14:textId="77777777" w:rsidR="000F0205" w:rsidRPr="000F0205" w:rsidRDefault="000F0205" w:rsidP="00D5570D">
      <w:pPr>
        <w:shd w:val="clear" w:color="auto" w:fill="FFFFFF"/>
        <w:ind w:left="720"/>
        <w:rPr>
          <w:sz w:val="16"/>
          <w:szCs w:val="16"/>
        </w:rPr>
      </w:pPr>
      <w:r w:rsidRPr="000F0205">
        <w:rPr>
          <w:sz w:val="16"/>
          <w:szCs w:val="16"/>
        </w:rPr>
        <w:t>dot11QMFActivated is also true, the recipient shall maintain an additional replay counter for each</w:t>
      </w:r>
    </w:p>
    <w:p w14:paraId="769213A0" w14:textId="77777777" w:rsidR="000F0205" w:rsidRPr="000F0205" w:rsidRDefault="000F0205" w:rsidP="00D5570D">
      <w:pPr>
        <w:shd w:val="clear" w:color="auto" w:fill="FFFFFF"/>
        <w:ind w:left="720"/>
        <w:rPr>
          <w:sz w:val="16"/>
          <w:szCs w:val="16"/>
        </w:rPr>
      </w:pPr>
      <w:r w:rsidRPr="000F0205">
        <w:rPr>
          <w:sz w:val="16"/>
          <w:szCs w:val="16"/>
        </w:rPr>
        <w:lastRenderedPageBreak/>
        <w:t>ACI for received individually addressed robust Management frames and (11ah)robust PV1</w:t>
      </w:r>
    </w:p>
    <w:p w14:paraId="5D07D5A3" w14:textId="77777777" w:rsidR="000F0205" w:rsidRPr="000F0205" w:rsidRDefault="000F0205" w:rsidP="00D5570D">
      <w:pPr>
        <w:shd w:val="clear" w:color="auto" w:fill="FFFFFF"/>
        <w:ind w:left="720"/>
        <w:rPr>
          <w:sz w:val="16"/>
          <w:szCs w:val="16"/>
        </w:rPr>
      </w:pPr>
      <w:r w:rsidRPr="000F0205">
        <w:rPr>
          <w:sz w:val="16"/>
          <w:szCs w:val="16"/>
        </w:rPr>
        <w:t>Management frames that are received with the To DS subfield equal to 1. The QMF receiver shall</w:t>
      </w:r>
    </w:p>
    <w:p w14:paraId="109BB971" w14:textId="77777777" w:rsidR="000F0205" w:rsidRPr="000F0205" w:rsidRDefault="000F0205" w:rsidP="00D5570D">
      <w:pPr>
        <w:shd w:val="clear" w:color="auto" w:fill="FFFFFF"/>
        <w:ind w:left="720"/>
        <w:rPr>
          <w:sz w:val="16"/>
          <w:szCs w:val="16"/>
        </w:rPr>
      </w:pPr>
      <w:r w:rsidRPr="000F0205">
        <w:rPr>
          <w:sz w:val="16"/>
          <w:szCs w:val="16"/>
        </w:rPr>
        <w:t>use the ACI encoded in the Sequence Number field of the received frame to select the replay counter</w:t>
      </w:r>
    </w:p>
    <w:p w14:paraId="4125D4C1" w14:textId="77777777" w:rsidR="000F0205" w:rsidRPr="000F0205" w:rsidRDefault="000F0205" w:rsidP="00D5570D">
      <w:pPr>
        <w:shd w:val="clear" w:color="auto" w:fill="FFFFFF"/>
        <w:ind w:left="720"/>
        <w:rPr>
          <w:sz w:val="16"/>
          <w:szCs w:val="16"/>
        </w:rPr>
      </w:pPr>
      <w:r w:rsidRPr="000F0205">
        <w:rPr>
          <w:sz w:val="16"/>
          <w:szCs w:val="16"/>
        </w:rPr>
        <w:t xml:space="preserve">to use for the received </w:t>
      </w:r>
      <w:proofErr w:type="gramStart"/>
      <w:r w:rsidRPr="000F0205">
        <w:rPr>
          <w:sz w:val="16"/>
          <w:szCs w:val="16"/>
        </w:rPr>
        <w:t>frame, and</w:t>
      </w:r>
      <w:proofErr w:type="gramEnd"/>
      <w:r w:rsidRPr="000F0205">
        <w:rPr>
          <w:sz w:val="16"/>
          <w:szCs w:val="16"/>
        </w:rPr>
        <w:t xml:space="preserve"> shall use the PN from the received frame to detect replays. A</w:t>
      </w:r>
    </w:p>
    <w:p w14:paraId="635FCC7F" w14:textId="77777777" w:rsidR="000F0205" w:rsidRPr="000F0205" w:rsidRDefault="000F0205" w:rsidP="00D5570D">
      <w:pPr>
        <w:shd w:val="clear" w:color="auto" w:fill="FFFFFF"/>
        <w:ind w:left="720"/>
        <w:rPr>
          <w:sz w:val="16"/>
          <w:szCs w:val="16"/>
        </w:rPr>
      </w:pPr>
      <w:r w:rsidRPr="000F0205">
        <w:rPr>
          <w:sz w:val="16"/>
          <w:szCs w:val="16"/>
        </w:rPr>
        <w:t>replayed frame occurs when the PN from the frame is less than or equal to the current value of the</w:t>
      </w:r>
    </w:p>
    <w:p w14:paraId="673E72FC" w14:textId="77777777" w:rsidR="00D5570D" w:rsidRDefault="000F0205" w:rsidP="00D5570D">
      <w:pPr>
        <w:shd w:val="clear" w:color="auto" w:fill="FFFFFF"/>
        <w:ind w:left="720"/>
        <w:rPr>
          <w:sz w:val="16"/>
          <w:szCs w:val="16"/>
        </w:rPr>
      </w:pPr>
      <w:r w:rsidRPr="00D5570D">
        <w:rPr>
          <w:sz w:val="16"/>
          <w:szCs w:val="16"/>
        </w:rPr>
        <w:t>management frame replay counter that corresponds to the ACI of the frame.</w:t>
      </w:r>
    </w:p>
    <w:p w14:paraId="54FF8525" w14:textId="77777777" w:rsidR="00D5570D" w:rsidRDefault="00D5570D" w:rsidP="00D5570D">
      <w:pPr>
        <w:shd w:val="clear" w:color="auto" w:fill="FFFFFF"/>
        <w:ind w:left="720"/>
        <w:rPr>
          <w:sz w:val="16"/>
          <w:szCs w:val="16"/>
        </w:rPr>
      </w:pPr>
      <w:r>
        <w:rPr>
          <w:sz w:val="16"/>
          <w:szCs w:val="16"/>
        </w:rPr>
        <w:t>…</w:t>
      </w:r>
    </w:p>
    <w:p w14:paraId="0A9CCEB8" w14:textId="77777777" w:rsidR="00D5570D" w:rsidRPr="00D5570D" w:rsidRDefault="00D5570D" w:rsidP="00D5570D">
      <w:pPr>
        <w:shd w:val="clear" w:color="auto" w:fill="FFFFFF"/>
        <w:ind w:left="720"/>
        <w:rPr>
          <w:sz w:val="16"/>
          <w:szCs w:val="16"/>
        </w:rPr>
      </w:pPr>
      <w:r w:rsidRPr="00D5570D">
        <w:rPr>
          <w:sz w:val="16"/>
          <w:szCs w:val="16"/>
        </w:rPr>
        <w:t>e) When discarding a frame, the receiver shall increment by 1 dot11RSNAStatsCCMPReplays for Data</w:t>
      </w:r>
    </w:p>
    <w:p w14:paraId="5F0FA9B9" w14:textId="3CB32AA2" w:rsidR="000F0205" w:rsidRPr="00D5570D" w:rsidRDefault="00D5570D" w:rsidP="00D5570D">
      <w:pPr>
        <w:shd w:val="clear" w:color="auto" w:fill="FFFFFF"/>
        <w:ind w:left="720"/>
        <w:rPr>
          <w:sz w:val="16"/>
          <w:szCs w:val="16"/>
        </w:rPr>
      </w:pPr>
      <w:r w:rsidRPr="00D5570D">
        <w:rPr>
          <w:sz w:val="16"/>
          <w:szCs w:val="16"/>
        </w:rPr>
        <w:t>frames or dot11RSNAStatsRobustMgmtCCMPReplays for robust Management frames.”</w:t>
      </w:r>
    </w:p>
    <w:p w14:paraId="4232949B" w14:textId="22676785" w:rsidR="000F0205" w:rsidRDefault="000F0205" w:rsidP="000F0205">
      <w:pPr>
        <w:shd w:val="clear" w:color="auto" w:fill="FFFFFF"/>
        <w:rPr>
          <w:color w:val="222222"/>
          <w:szCs w:val="20"/>
        </w:rPr>
      </w:pPr>
    </w:p>
    <w:p w14:paraId="73FB26A4" w14:textId="2CF24A09" w:rsidR="00D5570D" w:rsidRDefault="00D5570D" w:rsidP="000F0205">
      <w:pPr>
        <w:shd w:val="clear" w:color="auto" w:fill="FFFFFF"/>
        <w:rPr>
          <w:szCs w:val="20"/>
        </w:rPr>
      </w:pPr>
      <w:r w:rsidRPr="00D5570D">
        <w:rPr>
          <w:szCs w:val="20"/>
        </w:rPr>
        <w:t>When PMF is activated (</w:t>
      </w:r>
      <w:r w:rsidRPr="000F0205">
        <w:rPr>
          <w:szCs w:val="20"/>
        </w:rPr>
        <w:t>dot11RSNAProtectedManagementFramesActivated</w:t>
      </w:r>
      <w:r w:rsidRPr="00D5570D">
        <w:rPr>
          <w:szCs w:val="20"/>
        </w:rPr>
        <w:t xml:space="preserve">), PMFs use a separate </w:t>
      </w:r>
      <w:r>
        <w:rPr>
          <w:szCs w:val="20"/>
        </w:rPr>
        <w:t>replay counter for PV0 and PV1 frames. If QMF is used, then there is a separate replay counter for each ACI.</w:t>
      </w:r>
    </w:p>
    <w:p w14:paraId="660F115C" w14:textId="6B19EB4F" w:rsidR="00D5570D" w:rsidRDefault="00D5570D" w:rsidP="000F0205">
      <w:pPr>
        <w:shd w:val="clear" w:color="auto" w:fill="FFFFFF"/>
        <w:rPr>
          <w:szCs w:val="20"/>
        </w:rPr>
      </w:pPr>
    </w:p>
    <w:p w14:paraId="5C651D53" w14:textId="3984D1F0" w:rsidR="00D5570D" w:rsidRDefault="00D5570D" w:rsidP="000F0205">
      <w:pPr>
        <w:shd w:val="clear" w:color="auto" w:fill="FFFFFF"/>
        <w:rPr>
          <w:b/>
          <w:bCs/>
          <w:szCs w:val="20"/>
        </w:rPr>
      </w:pPr>
      <w:r w:rsidRPr="00D5570D">
        <w:rPr>
          <w:b/>
          <w:bCs/>
          <w:szCs w:val="20"/>
        </w:rPr>
        <w:t xml:space="preserve">[1] </w:t>
      </w:r>
      <w:r w:rsidRPr="00D5570D">
        <w:rPr>
          <w:b/>
          <w:bCs/>
          <w:color w:val="222222"/>
          <w:szCs w:val="20"/>
        </w:rPr>
        <w:t xml:space="preserve">§ </w:t>
      </w:r>
      <w:r w:rsidRPr="00D5570D">
        <w:rPr>
          <w:b/>
          <w:bCs/>
          <w:szCs w:val="20"/>
        </w:rPr>
        <w:t>12.5.5.4.4 PN and replay detection</w:t>
      </w:r>
    </w:p>
    <w:p w14:paraId="3776B855" w14:textId="608A6E0B" w:rsidR="00D5570D" w:rsidRDefault="00D5570D" w:rsidP="000F0205">
      <w:pPr>
        <w:shd w:val="clear" w:color="auto" w:fill="FFFFFF"/>
        <w:rPr>
          <w:b/>
          <w:bCs/>
          <w:szCs w:val="20"/>
        </w:rPr>
      </w:pPr>
    </w:p>
    <w:p w14:paraId="453A2B99" w14:textId="260855FF" w:rsidR="00040DCE" w:rsidRDefault="00D5570D" w:rsidP="000F0205">
      <w:pPr>
        <w:shd w:val="clear" w:color="auto" w:fill="FFFFFF"/>
        <w:rPr>
          <w:szCs w:val="20"/>
        </w:rPr>
      </w:pPr>
      <w:r w:rsidRPr="00D5570D">
        <w:rPr>
          <w:szCs w:val="20"/>
        </w:rPr>
        <w:t>When PMF is activated</w:t>
      </w:r>
      <w:r>
        <w:rPr>
          <w:szCs w:val="20"/>
        </w:rPr>
        <w:t xml:space="preserve">, similar protection as in </w:t>
      </w:r>
      <w:r w:rsidRPr="00D5570D">
        <w:rPr>
          <w:b/>
          <w:bCs/>
          <w:color w:val="222222"/>
          <w:szCs w:val="20"/>
        </w:rPr>
        <w:t xml:space="preserve">§ </w:t>
      </w:r>
      <w:r w:rsidRPr="000F0205">
        <w:rPr>
          <w:b/>
          <w:bCs/>
          <w:szCs w:val="20"/>
        </w:rPr>
        <w:t>12.5.3.4.4 PN and replay detection</w:t>
      </w:r>
      <w:r>
        <w:rPr>
          <w:szCs w:val="20"/>
        </w:rPr>
        <w:t xml:space="preserve"> (for CCMP) applies also to GCMP. The behavior and text </w:t>
      </w:r>
      <w:r w:rsidR="00040DCE">
        <w:rPr>
          <w:szCs w:val="20"/>
        </w:rPr>
        <w:t>are</w:t>
      </w:r>
      <w:r>
        <w:rPr>
          <w:szCs w:val="20"/>
        </w:rPr>
        <w:t xml:space="preserve"> the same.</w:t>
      </w:r>
    </w:p>
    <w:p w14:paraId="37F0C96B" w14:textId="2B6BDBA6" w:rsidR="00040DCE" w:rsidRDefault="00040DCE" w:rsidP="000F0205">
      <w:pPr>
        <w:shd w:val="clear" w:color="auto" w:fill="FFFFFF"/>
        <w:rPr>
          <w:szCs w:val="20"/>
        </w:rPr>
      </w:pPr>
    </w:p>
    <w:p w14:paraId="63D6379C" w14:textId="485985D0" w:rsidR="00040DCE" w:rsidRDefault="00040DCE" w:rsidP="000F0205">
      <w:pPr>
        <w:shd w:val="clear" w:color="auto" w:fill="FFFFFF"/>
        <w:rPr>
          <w:szCs w:val="20"/>
        </w:rPr>
      </w:pPr>
      <w:r>
        <w:rPr>
          <w:szCs w:val="20"/>
        </w:rPr>
        <w:t>Additionally, p-LMR needs to be assigned QMF AC, and LMR as well.</w:t>
      </w:r>
      <w:r w:rsidR="00204912">
        <w:rPr>
          <w:szCs w:val="20"/>
        </w:rPr>
        <w:t xml:space="preserve"> If not defined in default QMF policy – table 11-17 in [1] – then they will be assigned to AC_BE.</w:t>
      </w:r>
    </w:p>
    <w:p w14:paraId="2D6F58CD" w14:textId="23AE7AF4" w:rsidR="00204912" w:rsidRDefault="00204912" w:rsidP="000F0205">
      <w:pPr>
        <w:shd w:val="clear" w:color="auto" w:fill="FFFFFF"/>
        <w:rPr>
          <w:szCs w:val="20"/>
        </w:rPr>
      </w:pPr>
    </w:p>
    <w:p w14:paraId="77AFAB3E" w14:textId="01A2F215" w:rsidR="00204912" w:rsidRDefault="00204912" w:rsidP="000F0205">
      <w:pPr>
        <w:shd w:val="clear" w:color="auto" w:fill="FFFFFF"/>
        <w:rPr>
          <w:b/>
          <w:bCs/>
          <w:szCs w:val="20"/>
        </w:rPr>
      </w:pPr>
      <w:r w:rsidRPr="00204912">
        <w:rPr>
          <w:b/>
          <w:bCs/>
          <w:szCs w:val="20"/>
        </w:rPr>
        <w:t xml:space="preserve">[2] </w:t>
      </w:r>
      <w:r w:rsidRPr="00204912">
        <w:rPr>
          <w:b/>
          <w:bCs/>
          <w:color w:val="222222"/>
          <w:szCs w:val="20"/>
        </w:rPr>
        <w:t xml:space="preserve">§ </w:t>
      </w:r>
      <w:r w:rsidRPr="00204912">
        <w:rPr>
          <w:b/>
          <w:bCs/>
          <w:szCs w:val="20"/>
        </w:rPr>
        <w:t>9.4.2.26 Extended Capabilities element – Table 9-153</w:t>
      </w:r>
      <w:r>
        <w:rPr>
          <w:b/>
          <w:bCs/>
          <w:szCs w:val="20"/>
        </w:rPr>
        <w:t xml:space="preserve"> …</w:t>
      </w:r>
    </w:p>
    <w:p w14:paraId="0CFF4986" w14:textId="38B44C2F" w:rsidR="00204912" w:rsidRDefault="00204912" w:rsidP="000F0205">
      <w:pPr>
        <w:shd w:val="clear" w:color="auto" w:fill="FFFFFF"/>
        <w:rPr>
          <w:b/>
          <w:bCs/>
          <w:szCs w:val="20"/>
        </w:rPr>
      </w:pPr>
    </w:p>
    <w:p w14:paraId="77DB6AE2" w14:textId="2C44468A" w:rsidR="00204912" w:rsidRPr="00204912" w:rsidRDefault="00204912" w:rsidP="000F0205">
      <w:pPr>
        <w:shd w:val="clear" w:color="auto" w:fill="FFFFFF"/>
        <w:rPr>
          <w:b/>
          <w:bCs/>
          <w:color w:val="222222"/>
          <w:szCs w:val="20"/>
        </w:rPr>
      </w:pPr>
      <w:r>
        <w:rPr>
          <w:szCs w:val="20"/>
        </w:rPr>
        <w:t>Whenever PMF is activated, ranging negotiation and measurement frames are protected.</w:t>
      </w:r>
    </w:p>
    <w:p w14:paraId="2F06C19E" w14:textId="313E8CA3" w:rsidR="00E9020E" w:rsidRDefault="00E9020E" w:rsidP="009508AD">
      <w:pPr>
        <w:shd w:val="clear" w:color="auto" w:fill="FFFFFF"/>
        <w:rPr>
          <w:b/>
          <w:bCs/>
          <w:color w:val="222222"/>
          <w:szCs w:val="20"/>
        </w:rPr>
      </w:pPr>
    </w:p>
    <w:p w14:paraId="47A61292" w14:textId="696C8839" w:rsidR="00E9020E" w:rsidRDefault="00E9020E" w:rsidP="009508AD">
      <w:pPr>
        <w:shd w:val="clear" w:color="auto" w:fill="FFFFFF"/>
        <w:rPr>
          <w:b/>
          <w:bCs/>
          <w:color w:val="222222"/>
        </w:rPr>
      </w:pPr>
      <w:r w:rsidRPr="00D5570D">
        <w:rPr>
          <w:b/>
          <w:bCs/>
          <w:color w:val="222222"/>
        </w:rPr>
        <w:t>Proposed Changes</w:t>
      </w:r>
    </w:p>
    <w:p w14:paraId="03B2E6DA" w14:textId="014EDB24" w:rsidR="001A3C25" w:rsidRDefault="001A3C25" w:rsidP="009508AD">
      <w:pPr>
        <w:shd w:val="clear" w:color="auto" w:fill="FFFFFF"/>
        <w:rPr>
          <w:b/>
          <w:bCs/>
          <w:color w:val="222222"/>
        </w:rPr>
      </w:pPr>
    </w:p>
    <w:p w14:paraId="4939B26B" w14:textId="49A201C2" w:rsidR="001A3C25" w:rsidRDefault="001A3C25" w:rsidP="009508AD">
      <w:pPr>
        <w:shd w:val="clear" w:color="auto" w:fill="FFFFFF"/>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 </w:t>
      </w:r>
      <w:r w:rsidRPr="001A3C25">
        <w:rPr>
          <w:b/>
          <w:bCs/>
          <w:i/>
          <w:iCs/>
          <w:color w:val="C0504D" w:themeColor="accent2"/>
          <w:sz w:val="22"/>
          <w:szCs w:val="22"/>
        </w:rPr>
        <w:t>Remove this change from TGaz Draft 2.2</w:t>
      </w:r>
    </w:p>
    <w:p w14:paraId="00E9B041" w14:textId="77777777" w:rsidR="001A3C25" w:rsidRPr="001A3C25" w:rsidRDefault="001A3C25" w:rsidP="009508AD">
      <w:pPr>
        <w:shd w:val="clear" w:color="auto" w:fill="FFFFFF"/>
        <w:rPr>
          <w:b/>
          <w:bCs/>
          <w:i/>
          <w:iCs/>
          <w:color w:val="C0504D" w:themeColor="accent2"/>
          <w:sz w:val="22"/>
          <w:szCs w:val="22"/>
        </w:rPr>
      </w:pPr>
    </w:p>
    <w:p w14:paraId="73B9A07C" w14:textId="4ECD04D5" w:rsidR="001A3C25" w:rsidRPr="001A3C25" w:rsidRDefault="001A3C25" w:rsidP="001A3C25">
      <w:pPr>
        <w:autoSpaceDE w:val="0"/>
        <w:autoSpaceDN w:val="0"/>
        <w:adjustRightInd w:val="0"/>
        <w:rPr>
          <w:rFonts w:ascii="Arial" w:hAnsi="Arial" w:cs="Arial"/>
          <w:strike/>
          <w:color w:val="000000"/>
          <w:sz w:val="23"/>
          <w:szCs w:val="23"/>
        </w:rPr>
      </w:pPr>
      <w:r w:rsidRPr="001A3C25">
        <w:rPr>
          <w:rFonts w:ascii="Arial" w:hAnsi="Arial" w:cs="Arial"/>
          <w:b/>
          <w:bCs/>
          <w:strike/>
          <w:color w:val="000000"/>
          <w:szCs w:val="20"/>
        </w:rPr>
        <w:t>9.6.10 Protected Dual of Public Action frames</w:t>
      </w:r>
    </w:p>
    <w:p w14:paraId="1D5D1309" w14:textId="02AFF592" w:rsidR="001A3C25" w:rsidRPr="001A3C25" w:rsidRDefault="001A3C25" w:rsidP="001A3C25">
      <w:pPr>
        <w:shd w:val="clear" w:color="auto" w:fill="FFFFFF"/>
        <w:rPr>
          <w:strike/>
          <w:color w:val="000000"/>
          <w:sz w:val="22"/>
          <w:szCs w:val="22"/>
        </w:rPr>
      </w:pPr>
      <w:r w:rsidRPr="001A3C25">
        <w:rPr>
          <w:b/>
          <w:bCs/>
          <w:i/>
          <w:iCs/>
          <w:strike/>
          <w:color w:val="000000"/>
          <w:sz w:val="22"/>
          <w:szCs w:val="22"/>
        </w:rPr>
        <w:t xml:space="preserve">Insert the following new rows into Table 9-402 (Public Action field values defined for </w:t>
      </w:r>
      <w:r w:rsidRPr="001A3C25">
        <w:rPr>
          <w:strike/>
          <w:color w:val="000000"/>
          <w:sz w:val="23"/>
          <w:szCs w:val="23"/>
        </w:rPr>
        <w:t xml:space="preserve">25 </w:t>
      </w:r>
      <w:r w:rsidRPr="001A3C25">
        <w:rPr>
          <w:b/>
          <w:bCs/>
          <w:i/>
          <w:iCs/>
          <w:strike/>
          <w:color w:val="000000"/>
          <w:sz w:val="22"/>
          <w:szCs w:val="22"/>
        </w:rPr>
        <w:t xml:space="preserve">Protected Dual of Public Action frames) (header row shown for convenience): </w:t>
      </w:r>
      <w:r w:rsidRPr="001A3C25">
        <w:rPr>
          <w:b/>
          <w:bCs/>
          <w:strike/>
          <w:color w:val="000000"/>
          <w:sz w:val="22"/>
          <w:szCs w:val="22"/>
        </w:rPr>
        <w:t>(</w:t>
      </w:r>
      <w:r w:rsidRPr="001A3C25">
        <w:rPr>
          <w:strike/>
          <w:color w:val="000000"/>
          <w:sz w:val="22"/>
          <w:szCs w:val="22"/>
        </w:rPr>
        <w:t>#</w:t>
      </w:r>
      <w:r w:rsidRPr="001A3C25">
        <w:rPr>
          <w:b/>
          <w:bCs/>
          <w:strike/>
          <w:color w:val="000000"/>
          <w:sz w:val="22"/>
          <w:szCs w:val="22"/>
        </w:rPr>
        <w:t>2523</w:t>
      </w:r>
      <w:r w:rsidRPr="001A3C25">
        <w:rPr>
          <w:strike/>
          <w:color w:val="000000"/>
          <w:sz w:val="22"/>
          <w:szCs w:val="22"/>
        </w:rPr>
        <w:t>, #</w:t>
      </w:r>
      <w:r w:rsidRPr="001A3C25">
        <w:rPr>
          <w:b/>
          <w:bCs/>
          <w:strike/>
          <w:color w:val="000000"/>
          <w:sz w:val="22"/>
          <w:szCs w:val="22"/>
        </w:rPr>
        <w:t>2524</w:t>
      </w:r>
      <w:r w:rsidRPr="001A3C25">
        <w:rPr>
          <w:strike/>
          <w:color w:val="000000"/>
          <w:sz w:val="22"/>
          <w:szCs w:val="22"/>
        </w:rPr>
        <w:t>)</w:t>
      </w:r>
    </w:p>
    <w:p w14:paraId="336CA63A" w14:textId="2A3F3480" w:rsidR="001A3C25" w:rsidRPr="001A3C25" w:rsidRDefault="001A3C25" w:rsidP="001A3C25">
      <w:pPr>
        <w:shd w:val="clear" w:color="auto" w:fill="FFFFFF"/>
        <w:rPr>
          <w:strike/>
          <w:color w:val="000000"/>
          <w:sz w:val="22"/>
          <w:szCs w:val="22"/>
        </w:rPr>
      </w:pPr>
      <w:r w:rsidRPr="001A3C25">
        <w:rPr>
          <w:strike/>
          <w:color w:val="000000"/>
          <w:sz w:val="22"/>
          <w:szCs w:val="22"/>
        </w:rPr>
        <w:t>… changes to table</w:t>
      </w:r>
    </w:p>
    <w:p w14:paraId="55CDD32A" w14:textId="73F6DD45" w:rsidR="001A3C25" w:rsidRDefault="001A3C25" w:rsidP="001A3C25">
      <w:pPr>
        <w:shd w:val="clear" w:color="auto" w:fill="FFFFFF"/>
        <w:rPr>
          <w:color w:val="000000"/>
          <w:sz w:val="22"/>
          <w:szCs w:val="22"/>
        </w:rPr>
      </w:pPr>
    </w:p>
    <w:p w14:paraId="60938358" w14:textId="55576F41" w:rsidR="001A3C25" w:rsidRDefault="001A3C25" w:rsidP="001A3C25">
      <w:pPr>
        <w:shd w:val="clear" w:color="auto" w:fill="FFFFFF"/>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-Add </w:t>
      </w:r>
      <w:r w:rsidR="002B41F3">
        <w:rPr>
          <w:b/>
          <w:bCs/>
          <w:i/>
          <w:iCs/>
          <w:color w:val="C0504D" w:themeColor="accent2"/>
          <w:sz w:val="22"/>
          <w:szCs w:val="22"/>
        </w:rPr>
        <w:t xml:space="preserve">a </w:t>
      </w:r>
      <w:r>
        <w:rPr>
          <w:b/>
          <w:bCs/>
          <w:i/>
          <w:iCs/>
          <w:color w:val="C0504D" w:themeColor="accent2"/>
          <w:sz w:val="22"/>
          <w:szCs w:val="22"/>
        </w:rPr>
        <w:t>new action category for protected ranging frames to Table 9-53 p919.18 before the Vendor-Specific Protected row</w:t>
      </w:r>
    </w:p>
    <w:p w14:paraId="617DE9BE" w14:textId="367D07E6" w:rsidR="001A3C25" w:rsidRDefault="001A3C25" w:rsidP="001A3C25">
      <w:pPr>
        <w:shd w:val="clear" w:color="auto" w:fill="FFFFFF"/>
        <w:rPr>
          <w:b/>
          <w:bCs/>
          <w:i/>
          <w:iCs/>
          <w:color w:val="C0504D" w:themeColor="accent2"/>
          <w:sz w:val="22"/>
          <w:szCs w:val="22"/>
        </w:rPr>
      </w:pPr>
    </w:p>
    <w:tbl>
      <w:tblPr>
        <w:tblStyle w:val="TableGrid"/>
        <w:tblW w:w="0" w:type="auto"/>
        <w:tblLook w:val="04A0" w:firstRow="1" w:lastRow="0" w:firstColumn="1" w:lastColumn="0" w:noHBand="0" w:noVBand="1"/>
      </w:tblPr>
      <w:tblGrid>
        <w:gridCol w:w="1857"/>
        <w:gridCol w:w="1857"/>
        <w:gridCol w:w="1857"/>
        <w:gridCol w:w="1624"/>
        <w:gridCol w:w="2092"/>
      </w:tblGrid>
      <w:tr w:rsidR="001A3C25" w14:paraId="29A2ACC0" w14:textId="77777777" w:rsidTr="002B41F3">
        <w:tc>
          <w:tcPr>
            <w:tcW w:w="1857" w:type="dxa"/>
          </w:tcPr>
          <w:p w14:paraId="5875EE3A" w14:textId="764197E5" w:rsidR="001A3C25" w:rsidRPr="002B41F3" w:rsidRDefault="001A3C25" w:rsidP="002B41F3">
            <w:pPr>
              <w:jc w:val="center"/>
              <w:rPr>
                <w:b/>
                <w:bCs/>
                <w:color w:val="000000"/>
                <w:sz w:val="22"/>
                <w:szCs w:val="22"/>
              </w:rPr>
            </w:pPr>
            <w:r w:rsidRPr="002B41F3">
              <w:rPr>
                <w:b/>
                <w:bCs/>
                <w:color w:val="000000"/>
                <w:sz w:val="22"/>
                <w:szCs w:val="22"/>
              </w:rPr>
              <w:t>Code</w:t>
            </w:r>
          </w:p>
        </w:tc>
        <w:tc>
          <w:tcPr>
            <w:tcW w:w="1857" w:type="dxa"/>
          </w:tcPr>
          <w:p w14:paraId="3F411A76" w14:textId="1CC6E5F2" w:rsidR="001A3C25" w:rsidRPr="002B41F3" w:rsidRDefault="001A3C25" w:rsidP="002B41F3">
            <w:pPr>
              <w:jc w:val="center"/>
              <w:rPr>
                <w:b/>
                <w:bCs/>
                <w:color w:val="000000"/>
                <w:sz w:val="22"/>
                <w:szCs w:val="22"/>
              </w:rPr>
            </w:pPr>
            <w:r w:rsidRPr="002B41F3">
              <w:rPr>
                <w:b/>
                <w:bCs/>
                <w:color w:val="000000"/>
                <w:sz w:val="22"/>
                <w:szCs w:val="22"/>
              </w:rPr>
              <w:t>Meaning</w:t>
            </w:r>
          </w:p>
        </w:tc>
        <w:tc>
          <w:tcPr>
            <w:tcW w:w="1857" w:type="dxa"/>
          </w:tcPr>
          <w:p w14:paraId="3FA0F037" w14:textId="26210E94" w:rsidR="001A3C25" w:rsidRPr="002B41F3" w:rsidRDefault="001A3C25" w:rsidP="002B41F3">
            <w:pPr>
              <w:jc w:val="center"/>
              <w:rPr>
                <w:b/>
                <w:bCs/>
                <w:color w:val="000000"/>
                <w:sz w:val="22"/>
                <w:szCs w:val="22"/>
              </w:rPr>
            </w:pPr>
            <w:r w:rsidRPr="002B41F3">
              <w:rPr>
                <w:b/>
                <w:bCs/>
                <w:color w:val="000000"/>
                <w:sz w:val="22"/>
                <w:szCs w:val="22"/>
              </w:rPr>
              <w:t>See subclause</w:t>
            </w:r>
          </w:p>
        </w:tc>
        <w:tc>
          <w:tcPr>
            <w:tcW w:w="1624" w:type="dxa"/>
          </w:tcPr>
          <w:p w14:paraId="1C2C5589" w14:textId="0B6F4567" w:rsidR="001A3C25" w:rsidRPr="002B41F3" w:rsidRDefault="001A3C25" w:rsidP="002B41F3">
            <w:pPr>
              <w:jc w:val="center"/>
              <w:rPr>
                <w:b/>
                <w:bCs/>
                <w:color w:val="000000"/>
                <w:sz w:val="22"/>
                <w:szCs w:val="22"/>
              </w:rPr>
            </w:pPr>
            <w:r w:rsidRPr="002B41F3">
              <w:rPr>
                <w:b/>
                <w:bCs/>
                <w:color w:val="000000"/>
                <w:sz w:val="22"/>
                <w:szCs w:val="22"/>
              </w:rPr>
              <w:t>Robust</w:t>
            </w:r>
          </w:p>
        </w:tc>
        <w:tc>
          <w:tcPr>
            <w:tcW w:w="2092" w:type="dxa"/>
          </w:tcPr>
          <w:p w14:paraId="6BDA1D4B" w14:textId="6970B608" w:rsidR="001A3C25" w:rsidRPr="002B41F3" w:rsidRDefault="001A3C25" w:rsidP="002B41F3">
            <w:pPr>
              <w:jc w:val="center"/>
              <w:rPr>
                <w:b/>
                <w:bCs/>
                <w:color w:val="000000"/>
                <w:sz w:val="22"/>
                <w:szCs w:val="22"/>
              </w:rPr>
            </w:pPr>
            <w:r w:rsidRPr="002B41F3">
              <w:rPr>
                <w:b/>
                <w:bCs/>
                <w:color w:val="000000"/>
                <w:sz w:val="22"/>
                <w:szCs w:val="22"/>
              </w:rPr>
              <w:t>Group Addressed Privacy</w:t>
            </w:r>
          </w:p>
        </w:tc>
      </w:tr>
      <w:tr w:rsidR="001A3C25" w14:paraId="52E7647F" w14:textId="77777777" w:rsidTr="002B41F3">
        <w:tc>
          <w:tcPr>
            <w:tcW w:w="1857" w:type="dxa"/>
          </w:tcPr>
          <w:p w14:paraId="60CA07CE" w14:textId="16D8C98A" w:rsidR="001A3C25" w:rsidRDefault="001A3C25" w:rsidP="001A3C25">
            <w:pPr>
              <w:rPr>
                <w:color w:val="000000"/>
                <w:sz w:val="22"/>
                <w:szCs w:val="22"/>
              </w:rPr>
            </w:pPr>
            <w:r>
              <w:rPr>
                <w:color w:val="000000"/>
                <w:sz w:val="22"/>
                <w:szCs w:val="22"/>
              </w:rPr>
              <w:t>…</w:t>
            </w:r>
          </w:p>
        </w:tc>
        <w:tc>
          <w:tcPr>
            <w:tcW w:w="1857" w:type="dxa"/>
          </w:tcPr>
          <w:p w14:paraId="419A63AB" w14:textId="77777777" w:rsidR="001A3C25" w:rsidRDefault="001A3C25" w:rsidP="001A3C25">
            <w:pPr>
              <w:rPr>
                <w:color w:val="000000"/>
                <w:sz w:val="22"/>
                <w:szCs w:val="22"/>
              </w:rPr>
            </w:pPr>
          </w:p>
        </w:tc>
        <w:tc>
          <w:tcPr>
            <w:tcW w:w="1857" w:type="dxa"/>
          </w:tcPr>
          <w:p w14:paraId="5AEE7E4C" w14:textId="77777777" w:rsidR="001A3C25" w:rsidRDefault="001A3C25" w:rsidP="001A3C25">
            <w:pPr>
              <w:rPr>
                <w:color w:val="000000"/>
                <w:sz w:val="22"/>
                <w:szCs w:val="22"/>
              </w:rPr>
            </w:pPr>
          </w:p>
        </w:tc>
        <w:tc>
          <w:tcPr>
            <w:tcW w:w="1624" w:type="dxa"/>
          </w:tcPr>
          <w:p w14:paraId="0A700806" w14:textId="77777777" w:rsidR="001A3C25" w:rsidRDefault="001A3C25" w:rsidP="001A3C25">
            <w:pPr>
              <w:rPr>
                <w:color w:val="000000"/>
                <w:sz w:val="22"/>
                <w:szCs w:val="22"/>
              </w:rPr>
            </w:pPr>
          </w:p>
        </w:tc>
        <w:tc>
          <w:tcPr>
            <w:tcW w:w="2092" w:type="dxa"/>
          </w:tcPr>
          <w:p w14:paraId="06F07C90" w14:textId="77777777" w:rsidR="001A3C25" w:rsidRDefault="001A3C25" w:rsidP="001A3C25">
            <w:pPr>
              <w:rPr>
                <w:color w:val="000000"/>
                <w:sz w:val="22"/>
                <w:szCs w:val="22"/>
              </w:rPr>
            </w:pPr>
          </w:p>
        </w:tc>
      </w:tr>
      <w:tr w:rsidR="001A3C25" w14:paraId="51CD9BDE" w14:textId="77777777" w:rsidTr="002B41F3">
        <w:tc>
          <w:tcPr>
            <w:tcW w:w="1857" w:type="dxa"/>
          </w:tcPr>
          <w:p w14:paraId="63BF036B" w14:textId="3F255169" w:rsidR="001A3C25" w:rsidRPr="002B41F3" w:rsidRDefault="002B41F3" w:rsidP="001A3C25">
            <w:pPr>
              <w:rPr>
                <w:color w:val="000000"/>
                <w:sz w:val="22"/>
                <w:szCs w:val="22"/>
                <w:u w:val="single"/>
              </w:rPr>
            </w:pPr>
            <w:r w:rsidRPr="002B41F3">
              <w:rPr>
                <w:color w:val="000000"/>
                <w:sz w:val="22"/>
                <w:szCs w:val="22"/>
                <w:u w:val="single"/>
              </w:rPr>
              <w:t>&lt;</w:t>
            </w:r>
            <w:r w:rsidR="001A3C25" w:rsidRPr="002B41F3">
              <w:rPr>
                <w:color w:val="000000"/>
                <w:sz w:val="22"/>
                <w:szCs w:val="22"/>
                <w:u w:val="single"/>
              </w:rPr>
              <w:t>ANA-prot</w:t>
            </w:r>
            <w:r w:rsidR="00D65C59">
              <w:rPr>
                <w:color w:val="000000"/>
                <w:sz w:val="22"/>
                <w:szCs w:val="22"/>
                <w:u w:val="single"/>
              </w:rPr>
              <w:t>ected</w:t>
            </w:r>
            <w:r w:rsidR="001A3C25" w:rsidRPr="002B41F3">
              <w:rPr>
                <w:color w:val="000000"/>
                <w:sz w:val="22"/>
                <w:szCs w:val="22"/>
                <w:u w:val="single"/>
              </w:rPr>
              <w:t>-</w:t>
            </w:r>
            <w:r w:rsidR="0071075D">
              <w:rPr>
                <w:color w:val="000000"/>
                <w:sz w:val="22"/>
                <w:szCs w:val="22"/>
                <w:u w:val="single"/>
              </w:rPr>
              <w:t>fine-timing</w:t>
            </w:r>
            <w:r w:rsidR="001A3C25" w:rsidRPr="002B41F3">
              <w:rPr>
                <w:color w:val="000000"/>
                <w:sz w:val="22"/>
                <w:szCs w:val="22"/>
                <w:u w:val="single"/>
              </w:rPr>
              <w:t>-</w:t>
            </w:r>
            <w:r>
              <w:rPr>
                <w:color w:val="000000"/>
                <w:sz w:val="22"/>
                <w:szCs w:val="22"/>
                <w:u w:val="single"/>
              </w:rPr>
              <w:t>action-</w:t>
            </w:r>
            <w:r w:rsidR="001A3C25" w:rsidRPr="002B41F3">
              <w:rPr>
                <w:color w:val="000000"/>
                <w:sz w:val="22"/>
                <w:szCs w:val="22"/>
                <w:u w:val="single"/>
              </w:rPr>
              <w:t>frame</w:t>
            </w:r>
            <w:r w:rsidRPr="002B41F3">
              <w:rPr>
                <w:color w:val="000000"/>
                <w:sz w:val="22"/>
                <w:szCs w:val="22"/>
                <w:u w:val="single"/>
              </w:rPr>
              <w:t>&gt;</w:t>
            </w:r>
          </w:p>
        </w:tc>
        <w:tc>
          <w:tcPr>
            <w:tcW w:w="1857" w:type="dxa"/>
          </w:tcPr>
          <w:p w14:paraId="31F3083F" w14:textId="6BCE6308" w:rsidR="001A3C25" w:rsidRPr="002B41F3" w:rsidRDefault="001A3C25" w:rsidP="001A3C25">
            <w:pPr>
              <w:rPr>
                <w:color w:val="000000"/>
                <w:sz w:val="22"/>
                <w:szCs w:val="22"/>
                <w:u w:val="single"/>
              </w:rPr>
            </w:pPr>
            <w:r w:rsidRPr="002B41F3">
              <w:rPr>
                <w:color w:val="000000"/>
                <w:sz w:val="22"/>
                <w:szCs w:val="22"/>
                <w:u w:val="single"/>
              </w:rPr>
              <w:t xml:space="preserve">Protected </w:t>
            </w:r>
            <w:r w:rsidR="0071075D">
              <w:rPr>
                <w:color w:val="000000"/>
                <w:sz w:val="22"/>
                <w:szCs w:val="22"/>
                <w:u w:val="single"/>
              </w:rPr>
              <w:t>Fine Timing</w:t>
            </w:r>
            <w:r w:rsidRPr="002B41F3">
              <w:rPr>
                <w:color w:val="000000"/>
                <w:sz w:val="22"/>
                <w:szCs w:val="22"/>
                <w:u w:val="single"/>
              </w:rPr>
              <w:t xml:space="preserve"> Frame</w:t>
            </w:r>
          </w:p>
        </w:tc>
        <w:tc>
          <w:tcPr>
            <w:tcW w:w="1857" w:type="dxa"/>
          </w:tcPr>
          <w:p w14:paraId="539033B3" w14:textId="1B3499F3" w:rsidR="001A3C25" w:rsidRPr="002B41F3" w:rsidRDefault="001A3C25" w:rsidP="001A3C25">
            <w:pPr>
              <w:rPr>
                <w:color w:val="000000"/>
                <w:sz w:val="22"/>
                <w:szCs w:val="22"/>
                <w:u w:val="single"/>
              </w:rPr>
            </w:pPr>
            <w:r w:rsidRPr="002B41F3">
              <w:rPr>
                <w:color w:val="000000"/>
                <w:sz w:val="22"/>
                <w:szCs w:val="22"/>
                <w:u w:val="single"/>
              </w:rPr>
              <w:t>9.6.xx</w:t>
            </w:r>
          </w:p>
        </w:tc>
        <w:tc>
          <w:tcPr>
            <w:tcW w:w="1624" w:type="dxa"/>
          </w:tcPr>
          <w:p w14:paraId="5E1C398F" w14:textId="70AD985C" w:rsidR="001A3C25" w:rsidRPr="002B41F3" w:rsidRDefault="002B41F3" w:rsidP="001A3C25">
            <w:pPr>
              <w:rPr>
                <w:color w:val="000000"/>
                <w:sz w:val="22"/>
                <w:szCs w:val="22"/>
                <w:u w:val="single"/>
              </w:rPr>
            </w:pPr>
            <w:r w:rsidRPr="002B41F3">
              <w:rPr>
                <w:color w:val="000000"/>
                <w:sz w:val="22"/>
                <w:szCs w:val="22"/>
                <w:u w:val="single"/>
              </w:rPr>
              <w:t>Yes</w:t>
            </w:r>
          </w:p>
        </w:tc>
        <w:tc>
          <w:tcPr>
            <w:tcW w:w="2092" w:type="dxa"/>
          </w:tcPr>
          <w:p w14:paraId="7BD9137D" w14:textId="7617D601" w:rsidR="001A3C25" w:rsidRPr="002B41F3" w:rsidRDefault="002B41F3" w:rsidP="001A3C25">
            <w:pPr>
              <w:rPr>
                <w:color w:val="000000"/>
                <w:sz w:val="22"/>
                <w:szCs w:val="22"/>
                <w:u w:val="single"/>
              </w:rPr>
            </w:pPr>
            <w:r w:rsidRPr="002B41F3">
              <w:rPr>
                <w:color w:val="000000"/>
                <w:sz w:val="22"/>
                <w:szCs w:val="22"/>
                <w:u w:val="single"/>
              </w:rPr>
              <w:t>No</w:t>
            </w:r>
          </w:p>
        </w:tc>
      </w:tr>
      <w:tr w:rsidR="002B41F3" w14:paraId="0E5DCF99" w14:textId="77777777" w:rsidTr="002B41F3">
        <w:tc>
          <w:tcPr>
            <w:tcW w:w="1857" w:type="dxa"/>
          </w:tcPr>
          <w:p w14:paraId="297596EE" w14:textId="54BCE1A2" w:rsidR="002B41F3" w:rsidRPr="002B41F3" w:rsidRDefault="002B41F3" w:rsidP="001A3C25">
            <w:pPr>
              <w:rPr>
                <w:color w:val="000000"/>
                <w:sz w:val="22"/>
                <w:szCs w:val="22"/>
                <w:u w:val="single"/>
              </w:rPr>
            </w:pPr>
            <w:r>
              <w:rPr>
                <w:color w:val="000000"/>
                <w:sz w:val="22"/>
                <w:szCs w:val="22"/>
                <w:u w:val="single"/>
              </w:rPr>
              <w:t>…</w:t>
            </w:r>
          </w:p>
        </w:tc>
        <w:tc>
          <w:tcPr>
            <w:tcW w:w="1857" w:type="dxa"/>
          </w:tcPr>
          <w:p w14:paraId="1F2BE442" w14:textId="77777777" w:rsidR="002B41F3" w:rsidRPr="002B41F3" w:rsidRDefault="002B41F3" w:rsidP="001A3C25">
            <w:pPr>
              <w:rPr>
                <w:color w:val="000000"/>
                <w:sz w:val="22"/>
                <w:szCs w:val="22"/>
                <w:u w:val="single"/>
              </w:rPr>
            </w:pPr>
          </w:p>
        </w:tc>
        <w:tc>
          <w:tcPr>
            <w:tcW w:w="1857" w:type="dxa"/>
          </w:tcPr>
          <w:p w14:paraId="71E06980" w14:textId="77777777" w:rsidR="002B41F3" w:rsidRPr="002B41F3" w:rsidRDefault="002B41F3" w:rsidP="001A3C25">
            <w:pPr>
              <w:rPr>
                <w:color w:val="000000"/>
                <w:sz w:val="22"/>
                <w:szCs w:val="22"/>
                <w:u w:val="single"/>
              </w:rPr>
            </w:pPr>
          </w:p>
        </w:tc>
        <w:tc>
          <w:tcPr>
            <w:tcW w:w="1624" w:type="dxa"/>
          </w:tcPr>
          <w:p w14:paraId="493C562D" w14:textId="77777777" w:rsidR="002B41F3" w:rsidRPr="002B41F3" w:rsidRDefault="002B41F3" w:rsidP="001A3C25">
            <w:pPr>
              <w:rPr>
                <w:color w:val="000000"/>
                <w:sz w:val="22"/>
                <w:szCs w:val="22"/>
                <w:u w:val="single"/>
              </w:rPr>
            </w:pPr>
          </w:p>
        </w:tc>
        <w:tc>
          <w:tcPr>
            <w:tcW w:w="2092" w:type="dxa"/>
          </w:tcPr>
          <w:p w14:paraId="2AC2CDCC" w14:textId="77777777" w:rsidR="002B41F3" w:rsidRPr="002B41F3" w:rsidRDefault="002B41F3" w:rsidP="001A3C25">
            <w:pPr>
              <w:rPr>
                <w:color w:val="000000"/>
                <w:sz w:val="22"/>
                <w:szCs w:val="22"/>
                <w:u w:val="single"/>
              </w:rPr>
            </w:pPr>
          </w:p>
        </w:tc>
      </w:tr>
    </w:tbl>
    <w:p w14:paraId="75A4CF47" w14:textId="77777777" w:rsidR="001A3C25" w:rsidRDefault="001A3C25" w:rsidP="001A3C25">
      <w:pPr>
        <w:shd w:val="clear" w:color="auto" w:fill="FFFFFF"/>
        <w:rPr>
          <w:color w:val="000000"/>
          <w:sz w:val="22"/>
          <w:szCs w:val="22"/>
        </w:rPr>
      </w:pPr>
    </w:p>
    <w:p w14:paraId="077D5CEC" w14:textId="7659616A" w:rsidR="001A3C25" w:rsidRDefault="002B41F3" w:rsidP="001A3C25">
      <w:pPr>
        <w:shd w:val="clear" w:color="auto" w:fill="FFFFFF"/>
        <w:rPr>
          <w:b/>
          <w:bCs/>
          <w:i/>
          <w:iCs/>
          <w:color w:val="C0504D" w:themeColor="accent2"/>
          <w:sz w:val="22"/>
          <w:szCs w:val="22"/>
        </w:rPr>
      </w:pPr>
      <w:r w:rsidRPr="002B41F3">
        <w:rPr>
          <w:b/>
          <w:bCs/>
          <w:i/>
          <w:iCs/>
          <w:color w:val="C0504D" w:themeColor="accent2"/>
          <w:sz w:val="22"/>
          <w:szCs w:val="22"/>
        </w:rPr>
        <w:t xml:space="preserve">TGaz Editor -Add a subclause 9.6.xx for protected </w:t>
      </w:r>
      <w:r w:rsidR="0071075D">
        <w:rPr>
          <w:b/>
          <w:bCs/>
          <w:i/>
          <w:iCs/>
          <w:color w:val="C0504D" w:themeColor="accent2"/>
          <w:sz w:val="22"/>
          <w:szCs w:val="22"/>
        </w:rPr>
        <w:t>fine timing</w:t>
      </w:r>
      <w:r w:rsidRPr="002B41F3">
        <w:rPr>
          <w:b/>
          <w:bCs/>
          <w:i/>
          <w:iCs/>
          <w:color w:val="C0504D" w:themeColor="accent2"/>
          <w:sz w:val="22"/>
          <w:szCs w:val="22"/>
        </w:rPr>
        <w:t xml:space="preserve"> frames p1686.26</w:t>
      </w:r>
    </w:p>
    <w:p w14:paraId="6AC18797" w14:textId="1D7B9D00" w:rsidR="002B41F3" w:rsidRDefault="002B41F3" w:rsidP="001A3C25">
      <w:pPr>
        <w:shd w:val="clear" w:color="auto" w:fill="FFFFFF"/>
        <w:rPr>
          <w:b/>
          <w:bCs/>
          <w:i/>
          <w:iCs/>
          <w:color w:val="C0504D" w:themeColor="accent2"/>
          <w:sz w:val="22"/>
          <w:szCs w:val="22"/>
        </w:rPr>
      </w:pPr>
    </w:p>
    <w:p w14:paraId="2A42C71E" w14:textId="6CC26148" w:rsidR="002B41F3" w:rsidRDefault="002B41F3" w:rsidP="001A3C25">
      <w:pPr>
        <w:shd w:val="clear" w:color="auto" w:fill="FFFFFF"/>
        <w:rPr>
          <w:b/>
          <w:bCs/>
          <w:color w:val="000000" w:themeColor="text1"/>
          <w:sz w:val="22"/>
          <w:szCs w:val="22"/>
        </w:rPr>
      </w:pPr>
      <w:r w:rsidRPr="002B41F3">
        <w:rPr>
          <w:b/>
          <w:bCs/>
          <w:color w:val="000000" w:themeColor="text1"/>
          <w:sz w:val="22"/>
          <w:szCs w:val="22"/>
        </w:rPr>
        <w:t>9.6</w:t>
      </w:r>
      <w:r>
        <w:rPr>
          <w:b/>
          <w:bCs/>
          <w:color w:val="000000" w:themeColor="text1"/>
          <w:sz w:val="22"/>
          <w:szCs w:val="22"/>
        </w:rPr>
        <w:t xml:space="preserve">.xx Protected </w:t>
      </w:r>
      <w:r w:rsidR="0071075D">
        <w:rPr>
          <w:b/>
          <w:bCs/>
          <w:color w:val="000000" w:themeColor="text1"/>
          <w:sz w:val="22"/>
          <w:szCs w:val="22"/>
        </w:rPr>
        <w:t>Fine Timing</w:t>
      </w:r>
      <w:r>
        <w:rPr>
          <w:b/>
          <w:bCs/>
          <w:color w:val="000000" w:themeColor="text1"/>
          <w:sz w:val="22"/>
          <w:szCs w:val="22"/>
        </w:rPr>
        <w:t xml:space="preserve"> </w:t>
      </w:r>
      <w:r w:rsidR="0071075D">
        <w:rPr>
          <w:b/>
          <w:bCs/>
          <w:color w:val="000000" w:themeColor="text1"/>
          <w:sz w:val="22"/>
          <w:szCs w:val="22"/>
        </w:rPr>
        <w:t>F</w:t>
      </w:r>
      <w:r>
        <w:rPr>
          <w:b/>
          <w:bCs/>
          <w:color w:val="000000" w:themeColor="text1"/>
          <w:sz w:val="22"/>
          <w:szCs w:val="22"/>
        </w:rPr>
        <w:t>rame details</w:t>
      </w:r>
    </w:p>
    <w:p w14:paraId="3065D8C1" w14:textId="6787789D" w:rsidR="002B41F3" w:rsidRDefault="002B41F3" w:rsidP="001A3C25">
      <w:pPr>
        <w:shd w:val="clear" w:color="auto" w:fill="FFFFFF"/>
        <w:rPr>
          <w:b/>
          <w:bCs/>
          <w:color w:val="000000" w:themeColor="text1"/>
          <w:sz w:val="22"/>
          <w:szCs w:val="22"/>
        </w:rPr>
      </w:pPr>
      <w:r>
        <w:rPr>
          <w:b/>
          <w:bCs/>
          <w:color w:val="000000" w:themeColor="text1"/>
          <w:sz w:val="22"/>
          <w:szCs w:val="22"/>
        </w:rPr>
        <w:t xml:space="preserve">9.6.xx.1 Protected </w:t>
      </w:r>
      <w:r w:rsidR="0071075D">
        <w:rPr>
          <w:b/>
          <w:bCs/>
          <w:color w:val="000000" w:themeColor="text1"/>
          <w:sz w:val="22"/>
          <w:szCs w:val="22"/>
        </w:rPr>
        <w:t>Fine Timing</w:t>
      </w:r>
      <w:r>
        <w:rPr>
          <w:b/>
          <w:bCs/>
          <w:color w:val="000000" w:themeColor="text1"/>
          <w:sz w:val="22"/>
          <w:szCs w:val="22"/>
        </w:rPr>
        <w:t xml:space="preserve"> Frame Action field</w:t>
      </w:r>
    </w:p>
    <w:p w14:paraId="47956C68" w14:textId="2A159FB8" w:rsidR="002B41F3" w:rsidRDefault="002B41F3" w:rsidP="001A3C25">
      <w:pPr>
        <w:shd w:val="clear" w:color="auto" w:fill="FFFFFF"/>
        <w:rPr>
          <w:b/>
          <w:bCs/>
          <w:color w:val="000000" w:themeColor="text1"/>
          <w:sz w:val="22"/>
          <w:szCs w:val="22"/>
        </w:rPr>
      </w:pPr>
    </w:p>
    <w:p w14:paraId="1A9D17EF" w14:textId="45724265" w:rsidR="002B41F3" w:rsidRDefault="002B41F3" w:rsidP="001A3C25">
      <w:pPr>
        <w:shd w:val="clear" w:color="auto" w:fill="FFFFFF"/>
        <w:rPr>
          <w:color w:val="000000" w:themeColor="text1"/>
          <w:sz w:val="22"/>
          <w:szCs w:val="22"/>
        </w:rPr>
      </w:pPr>
      <w:r>
        <w:rPr>
          <w:color w:val="000000" w:themeColor="text1"/>
          <w:sz w:val="22"/>
          <w:szCs w:val="22"/>
        </w:rPr>
        <w:t xml:space="preserve">The </w:t>
      </w:r>
      <w:r w:rsidR="0071075D">
        <w:rPr>
          <w:color w:val="000000" w:themeColor="text1"/>
          <w:sz w:val="22"/>
          <w:szCs w:val="22"/>
        </w:rPr>
        <w:t>P</w:t>
      </w:r>
      <w:r>
        <w:rPr>
          <w:color w:val="000000" w:themeColor="text1"/>
          <w:sz w:val="22"/>
          <w:szCs w:val="22"/>
        </w:rPr>
        <w:t>rotected</w:t>
      </w:r>
      <w:r w:rsidR="0071075D">
        <w:rPr>
          <w:color w:val="000000" w:themeColor="text1"/>
          <w:sz w:val="22"/>
          <w:szCs w:val="22"/>
        </w:rPr>
        <w:t xml:space="preserve"> Fine Timing</w:t>
      </w:r>
      <w:r>
        <w:rPr>
          <w:color w:val="000000" w:themeColor="text1"/>
          <w:sz w:val="22"/>
          <w:szCs w:val="22"/>
        </w:rPr>
        <w:t xml:space="preserve">  </w:t>
      </w:r>
      <w:r w:rsidR="0071075D">
        <w:rPr>
          <w:color w:val="000000" w:themeColor="text1"/>
          <w:sz w:val="22"/>
          <w:szCs w:val="22"/>
        </w:rPr>
        <w:t>F</w:t>
      </w:r>
      <w:r>
        <w:rPr>
          <w:color w:val="000000" w:themeColor="text1"/>
          <w:sz w:val="22"/>
          <w:szCs w:val="22"/>
        </w:rPr>
        <w:t xml:space="preserve">rame </w:t>
      </w:r>
      <w:r w:rsidR="0071075D">
        <w:rPr>
          <w:color w:val="000000" w:themeColor="text1"/>
          <w:sz w:val="22"/>
          <w:szCs w:val="22"/>
        </w:rPr>
        <w:t>A</w:t>
      </w:r>
      <w:r>
        <w:rPr>
          <w:color w:val="000000" w:themeColor="text1"/>
          <w:sz w:val="22"/>
          <w:szCs w:val="22"/>
        </w:rPr>
        <w:t xml:space="preserve">ction field, in the one octet immediately after the category field, differentiates between various </w:t>
      </w:r>
      <w:r w:rsidR="0071075D">
        <w:rPr>
          <w:color w:val="000000" w:themeColor="text1"/>
          <w:sz w:val="22"/>
          <w:szCs w:val="22"/>
        </w:rPr>
        <w:t>P</w:t>
      </w:r>
      <w:r>
        <w:rPr>
          <w:color w:val="000000" w:themeColor="text1"/>
          <w:sz w:val="22"/>
          <w:szCs w:val="22"/>
        </w:rPr>
        <w:t xml:space="preserve">rotected </w:t>
      </w:r>
      <w:r w:rsidR="0071075D">
        <w:rPr>
          <w:color w:val="000000" w:themeColor="text1"/>
          <w:sz w:val="22"/>
          <w:szCs w:val="22"/>
        </w:rPr>
        <w:t>Fine Timing</w:t>
      </w:r>
      <w:r>
        <w:rPr>
          <w:color w:val="000000" w:themeColor="text1"/>
          <w:sz w:val="22"/>
          <w:szCs w:val="22"/>
        </w:rPr>
        <w:t xml:space="preserve"> frames as shown in the Table 9-yy (Protected </w:t>
      </w:r>
      <w:r w:rsidR="0071075D">
        <w:rPr>
          <w:color w:val="000000" w:themeColor="text1"/>
          <w:sz w:val="22"/>
          <w:szCs w:val="22"/>
        </w:rPr>
        <w:t>Fine Timing</w:t>
      </w:r>
      <w:r>
        <w:rPr>
          <w:color w:val="000000" w:themeColor="text1"/>
          <w:sz w:val="22"/>
          <w:szCs w:val="22"/>
        </w:rPr>
        <w:t xml:space="preserve"> Frame Action Field values)</w:t>
      </w:r>
    </w:p>
    <w:p w14:paraId="7049B124" w14:textId="561DB115" w:rsidR="002B41F3" w:rsidRDefault="002B41F3" w:rsidP="001A3C25">
      <w:pPr>
        <w:shd w:val="clear" w:color="auto" w:fill="FFFFFF"/>
        <w:rPr>
          <w:color w:val="000000" w:themeColor="text1"/>
          <w:sz w:val="22"/>
          <w:szCs w:val="22"/>
        </w:rPr>
      </w:pPr>
    </w:p>
    <w:p w14:paraId="4C1F47F9" w14:textId="483D1EAB" w:rsidR="002B41F3" w:rsidRPr="002B41F3" w:rsidRDefault="002B41F3" w:rsidP="002B41F3">
      <w:pPr>
        <w:shd w:val="clear" w:color="auto" w:fill="FFFFFF"/>
        <w:jc w:val="center"/>
        <w:rPr>
          <w:b/>
          <w:bCs/>
          <w:color w:val="000000" w:themeColor="text1"/>
          <w:sz w:val="22"/>
          <w:szCs w:val="22"/>
        </w:rPr>
      </w:pPr>
      <w:r w:rsidRPr="002B41F3">
        <w:rPr>
          <w:b/>
          <w:bCs/>
          <w:color w:val="000000" w:themeColor="text1"/>
          <w:sz w:val="22"/>
          <w:szCs w:val="22"/>
        </w:rPr>
        <w:t xml:space="preserve">Table 9-yy Protected </w:t>
      </w:r>
      <w:r w:rsidR="0071075D">
        <w:rPr>
          <w:b/>
          <w:bCs/>
          <w:color w:val="000000" w:themeColor="text1"/>
          <w:sz w:val="22"/>
          <w:szCs w:val="22"/>
        </w:rPr>
        <w:t>Fine Timing</w:t>
      </w:r>
      <w:r w:rsidRPr="002B41F3">
        <w:rPr>
          <w:b/>
          <w:bCs/>
          <w:color w:val="000000" w:themeColor="text1"/>
          <w:sz w:val="22"/>
          <w:szCs w:val="22"/>
        </w:rPr>
        <w:t xml:space="preserve"> Frame Action Field values</w:t>
      </w:r>
    </w:p>
    <w:p w14:paraId="68B2CC1C" w14:textId="6F29EA6C" w:rsidR="002B41F3" w:rsidRDefault="002B41F3" w:rsidP="001A3C25">
      <w:pPr>
        <w:shd w:val="clear" w:color="auto" w:fill="FFFFFF"/>
        <w:rPr>
          <w:b/>
          <w:bCs/>
          <w:color w:val="000000" w:themeColor="text1"/>
          <w:sz w:val="22"/>
          <w:szCs w:val="22"/>
        </w:rPr>
      </w:pPr>
    </w:p>
    <w:tbl>
      <w:tblPr>
        <w:tblStyle w:val="TableGrid"/>
        <w:tblW w:w="9304" w:type="dxa"/>
        <w:tblLook w:val="04A0" w:firstRow="1" w:lastRow="0" w:firstColumn="1" w:lastColumn="0" w:noHBand="0" w:noVBand="1"/>
      </w:tblPr>
      <w:tblGrid>
        <w:gridCol w:w="805"/>
        <w:gridCol w:w="8499"/>
      </w:tblGrid>
      <w:tr w:rsidR="002B41F3" w14:paraId="7398CFCD" w14:textId="77777777" w:rsidTr="002B41F3">
        <w:trPr>
          <w:trHeight w:val="277"/>
        </w:trPr>
        <w:tc>
          <w:tcPr>
            <w:tcW w:w="805" w:type="dxa"/>
          </w:tcPr>
          <w:p w14:paraId="14FE39D2" w14:textId="6EFEE286" w:rsidR="002B41F3" w:rsidRPr="002B41F3" w:rsidRDefault="002B41F3" w:rsidP="002B41F3">
            <w:pPr>
              <w:jc w:val="center"/>
              <w:rPr>
                <w:b/>
                <w:bCs/>
                <w:color w:val="000000"/>
                <w:sz w:val="22"/>
                <w:szCs w:val="22"/>
              </w:rPr>
            </w:pPr>
            <w:r>
              <w:rPr>
                <w:b/>
                <w:bCs/>
                <w:color w:val="000000"/>
                <w:sz w:val="22"/>
                <w:szCs w:val="22"/>
              </w:rPr>
              <w:t>Value</w:t>
            </w:r>
          </w:p>
        </w:tc>
        <w:tc>
          <w:tcPr>
            <w:tcW w:w="8499" w:type="dxa"/>
          </w:tcPr>
          <w:p w14:paraId="77FCE615" w14:textId="77777777" w:rsidR="002B41F3" w:rsidRPr="002B41F3" w:rsidRDefault="002B41F3" w:rsidP="00F80619">
            <w:pPr>
              <w:jc w:val="center"/>
              <w:rPr>
                <w:b/>
                <w:bCs/>
                <w:color w:val="000000"/>
                <w:sz w:val="22"/>
                <w:szCs w:val="22"/>
              </w:rPr>
            </w:pPr>
            <w:r w:rsidRPr="002B41F3">
              <w:rPr>
                <w:b/>
                <w:bCs/>
                <w:color w:val="000000"/>
                <w:sz w:val="22"/>
                <w:szCs w:val="22"/>
              </w:rPr>
              <w:t>Meaning</w:t>
            </w:r>
          </w:p>
        </w:tc>
      </w:tr>
      <w:tr w:rsidR="0064253E" w14:paraId="4AF5EFA4" w14:textId="77777777" w:rsidTr="002B41F3">
        <w:trPr>
          <w:trHeight w:val="265"/>
        </w:trPr>
        <w:tc>
          <w:tcPr>
            <w:tcW w:w="805" w:type="dxa"/>
          </w:tcPr>
          <w:p w14:paraId="1A11AF6A" w14:textId="57F73540" w:rsidR="0064253E" w:rsidRDefault="0064253E" w:rsidP="002B41F3">
            <w:pPr>
              <w:jc w:val="center"/>
              <w:rPr>
                <w:color w:val="000000"/>
                <w:sz w:val="22"/>
                <w:szCs w:val="22"/>
              </w:rPr>
            </w:pPr>
            <w:r>
              <w:rPr>
                <w:color w:val="000000"/>
                <w:sz w:val="22"/>
                <w:szCs w:val="22"/>
              </w:rPr>
              <w:t>0</w:t>
            </w:r>
          </w:p>
        </w:tc>
        <w:tc>
          <w:tcPr>
            <w:tcW w:w="8499" w:type="dxa"/>
          </w:tcPr>
          <w:p w14:paraId="338330DA" w14:textId="0B05CFD8" w:rsidR="0064253E" w:rsidRDefault="0064253E" w:rsidP="00F80619">
            <w:pPr>
              <w:rPr>
                <w:color w:val="000000"/>
                <w:sz w:val="22"/>
                <w:szCs w:val="22"/>
              </w:rPr>
            </w:pPr>
            <w:r>
              <w:rPr>
                <w:color w:val="000000"/>
                <w:sz w:val="22"/>
                <w:szCs w:val="22"/>
              </w:rPr>
              <w:t>Reserved</w:t>
            </w:r>
          </w:p>
        </w:tc>
      </w:tr>
      <w:tr w:rsidR="002B41F3" w14:paraId="0E7E9EFC" w14:textId="77777777" w:rsidTr="002B41F3">
        <w:trPr>
          <w:trHeight w:val="265"/>
        </w:trPr>
        <w:tc>
          <w:tcPr>
            <w:tcW w:w="805" w:type="dxa"/>
          </w:tcPr>
          <w:p w14:paraId="4868D905" w14:textId="244F6BCF" w:rsidR="002B41F3" w:rsidRDefault="0064253E" w:rsidP="002B41F3">
            <w:pPr>
              <w:jc w:val="center"/>
              <w:rPr>
                <w:color w:val="000000"/>
                <w:sz w:val="22"/>
                <w:szCs w:val="22"/>
              </w:rPr>
            </w:pPr>
            <w:r>
              <w:rPr>
                <w:color w:val="000000"/>
                <w:sz w:val="22"/>
                <w:szCs w:val="22"/>
              </w:rPr>
              <w:t>1</w:t>
            </w:r>
          </w:p>
        </w:tc>
        <w:tc>
          <w:tcPr>
            <w:tcW w:w="8499" w:type="dxa"/>
          </w:tcPr>
          <w:p w14:paraId="795A5DDE" w14:textId="0B6D37C1" w:rsidR="002B41F3" w:rsidRDefault="0064253E" w:rsidP="00F80619">
            <w:pPr>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71075D">
              <w:rPr>
                <w:color w:val="000000"/>
                <w:sz w:val="22"/>
                <w:szCs w:val="22"/>
              </w:rPr>
              <w:t>Fine Timing Measurement</w:t>
            </w:r>
            <w:r>
              <w:rPr>
                <w:color w:val="000000"/>
                <w:sz w:val="22"/>
                <w:szCs w:val="22"/>
              </w:rPr>
              <w:t xml:space="preserve"> </w:t>
            </w:r>
            <w:r w:rsidR="003C6575">
              <w:rPr>
                <w:color w:val="000000"/>
                <w:sz w:val="22"/>
                <w:szCs w:val="22"/>
              </w:rPr>
              <w:t>R</w:t>
            </w:r>
            <w:r>
              <w:rPr>
                <w:color w:val="000000"/>
                <w:sz w:val="22"/>
                <w:szCs w:val="22"/>
              </w:rPr>
              <w:t>equest. The format of frame after the action field is identical to the format of Fine Timing Measurement Request public action (</w:t>
            </w:r>
            <w:r w:rsidRPr="005376AE">
              <w:rPr>
                <w:color w:val="000000"/>
                <w:sz w:val="22"/>
                <w:szCs w:val="22"/>
              </w:rPr>
              <w:t>9.6.7.32 Fine Timing Measurement Request frame format)</w:t>
            </w:r>
            <w:r w:rsidR="003C6575" w:rsidRPr="005376AE">
              <w:rPr>
                <w:color w:val="000000"/>
                <w:sz w:val="22"/>
                <w:szCs w:val="22"/>
              </w:rPr>
              <w:t>. It is carried in a Management Action frame.</w:t>
            </w:r>
          </w:p>
        </w:tc>
      </w:tr>
      <w:tr w:rsidR="0064253E" w14:paraId="0EB8E316" w14:textId="77777777" w:rsidTr="002B41F3">
        <w:trPr>
          <w:trHeight w:val="265"/>
        </w:trPr>
        <w:tc>
          <w:tcPr>
            <w:tcW w:w="805" w:type="dxa"/>
          </w:tcPr>
          <w:p w14:paraId="48C66043" w14:textId="5CDCEE14" w:rsidR="0064253E" w:rsidRDefault="0064253E" w:rsidP="002B41F3">
            <w:pPr>
              <w:jc w:val="center"/>
              <w:rPr>
                <w:color w:val="000000"/>
                <w:sz w:val="22"/>
                <w:szCs w:val="22"/>
              </w:rPr>
            </w:pPr>
            <w:r>
              <w:rPr>
                <w:color w:val="000000"/>
                <w:sz w:val="22"/>
                <w:szCs w:val="22"/>
              </w:rPr>
              <w:t>2</w:t>
            </w:r>
          </w:p>
        </w:tc>
        <w:tc>
          <w:tcPr>
            <w:tcW w:w="8499" w:type="dxa"/>
          </w:tcPr>
          <w:p w14:paraId="7D67B5DD" w14:textId="128B4135" w:rsidR="0064253E" w:rsidRDefault="0064253E" w:rsidP="00F80619">
            <w:pPr>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F80619">
              <w:rPr>
                <w:color w:val="000000"/>
                <w:sz w:val="22"/>
                <w:szCs w:val="22"/>
              </w:rPr>
              <w:t>Fine Timing Measurement</w:t>
            </w:r>
            <w:r>
              <w:rPr>
                <w:color w:val="000000"/>
                <w:sz w:val="22"/>
                <w:szCs w:val="22"/>
              </w:rPr>
              <w:t>. The format of frame after the action field is identical to the format of Fine Timing Measurement public action (</w:t>
            </w:r>
            <w:r w:rsidRPr="005376AE">
              <w:rPr>
                <w:color w:val="000000"/>
                <w:sz w:val="22"/>
                <w:szCs w:val="22"/>
              </w:rPr>
              <w:t>9.6.7.33 Fine Timing Measurement frame format)</w:t>
            </w:r>
            <w:r w:rsidR="003C6575" w:rsidRPr="005376AE">
              <w:rPr>
                <w:color w:val="000000"/>
                <w:sz w:val="22"/>
                <w:szCs w:val="22"/>
              </w:rPr>
              <w:t xml:space="preserve">. </w:t>
            </w:r>
            <w:r w:rsidR="005376AE" w:rsidRPr="005376AE">
              <w:rPr>
                <w:color w:val="000000"/>
                <w:sz w:val="22"/>
                <w:szCs w:val="22"/>
              </w:rPr>
              <w:t>It is carried in a Management Action frame.</w:t>
            </w:r>
          </w:p>
        </w:tc>
      </w:tr>
      <w:tr w:rsidR="0064253E" w14:paraId="5C4CB663" w14:textId="77777777" w:rsidTr="002B41F3">
        <w:trPr>
          <w:trHeight w:val="265"/>
        </w:trPr>
        <w:tc>
          <w:tcPr>
            <w:tcW w:w="805" w:type="dxa"/>
          </w:tcPr>
          <w:p w14:paraId="274F1480" w14:textId="6107928C" w:rsidR="0064253E" w:rsidRDefault="0064253E" w:rsidP="002B41F3">
            <w:pPr>
              <w:jc w:val="center"/>
              <w:rPr>
                <w:color w:val="000000"/>
                <w:sz w:val="22"/>
                <w:szCs w:val="22"/>
              </w:rPr>
            </w:pPr>
            <w:r>
              <w:rPr>
                <w:color w:val="000000"/>
                <w:sz w:val="22"/>
                <w:szCs w:val="22"/>
              </w:rPr>
              <w:t>3</w:t>
            </w:r>
          </w:p>
        </w:tc>
        <w:tc>
          <w:tcPr>
            <w:tcW w:w="8499" w:type="dxa"/>
          </w:tcPr>
          <w:p w14:paraId="1FD227C7" w14:textId="066CD55C" w:rsidR="0064253E" w:rsidRDefault="0064253E" w:rsidP="00F80619">
            <w:pPr>
              <w:rPr>
                <w:color w:val="000000"/>
                <w:sz w:val="22"/>
                <w:szCs w:val="22"/>
              </w:rPr>
            </w:pPr>
            <w:r>
              <w:rPr>
                <w:color w:val="000000"/>
                <w:sz w:val="22"/>
                <w:szCs w:val="22"/>
              </w:rPr>
              <w:t xml:space="preserve">A </w:t>
            </w:r>
            <w:r w:rsidR="00F80619">
              <w:rPr>
                <w:color w:val="000000"/>
                <w:sz w:val="22"/>
                <w:szCs w:val="22"/>
              </w:rPr>
              <w:t>p</w:t>
            </w:r>
            <w:r>
              <w:rPr>
                <w:color w:val="000000"/>
                <w:sz w:val="22"/>
                <w:szCs w:val="22"/>
              </w:rPr>
              <w:t>rotected Location Measurement Report. The format of the frame after the action field is identical to the format of Location Measurement Report public action (</w:t>
            </w:r>
            <w:r w:rsidRPr="005376AE">
              <w:rPr>
                <w:color w:val="000000"/>
                <w:sz w:val="22"/>
                <w:szCs w:val="22"/>
              </w:rPr>
              <w:t>9.6.7.48 Location Measurement Report frame format)</w:t>
            </w:r>
            <w:r w:rsidR="005376AE" w:rsidRPr="005376AE">
              <w:rPr>
                <w:color w:val="000000"/>
                <w:sz w:val="22"/>
                <w:szCs w:val="22"/>
              </w:rPr>
              <w:t>. It is carried in a Management Action No Ack frame.</w:t>
            </w:r>
          </w:p>
        </w:tc>
      </w:tr>
      <w:tr w:rsidR="0064253E" w14:paraId="0995E438" w14:textId="77777777" w:rsidTr="002B41F3">
        <w:trPr>
          <w:trHeight w:val="265"/>
        </w:trPr>
        <w:tc>
          <w:tcPr>
            <w:tcW w:w="805" w:type="dxa"/>
          </w:tcPr>
          <w:p w14:paraId="51AE165F" w14:textId="79034E15" w:rsidR="0064253E" w:rsidRDefault="0064253E" w:rsidP="002B41F3">
            <w:pPr>
              <w:jc w:val="center"/>
              <w:rPr>
                <w:color w:val="000000"/>
                <w:sz w:val="22"/>
                <w:szCs w:val="22"/>
              </w:rPr>
            </w:pPr>
            <w:r>
              <w:rPr>
                <w:color w:val="000000"/>
                <w:sz w:val="22"/>
                <w:szCs w:val="22"/>
              </w:rPr>
              <w:t>4-255</w:t>
            </w:r>
          </w:p>
        </w:tc>
        <w:tc>
          <w:tcPr>
            <w:tcW w:w="8499" w:type="dxa"/>
          </w:tcPr>
          <w:p w14:paraId="1E9D0A03" w14:textId="5E79F8CC" w:rsidR="0064253E" w:rsidRDefault="0064253E" w:rsidP="00F80619">
            <w:pPr>
              <w:rPr>
                <w:color w:val="000000"/>
                <w:sz w:val="22"/>
                <w:szCs w:val="22"/>
              </w:rPr>
            </w:pPr>
            <w:r>
              <w:rPr>
                <w:color w:val="000000"/>
                <w:sz w:val="22"/>
                <w:szCs w:val="22"/>
              </w:rPr>
              <w:t>Reserved</w:t>
            </w:r>
          </w:p>
        </w:tc>
      </w:tr>
    </w:tbl>
    <w:p w14:paraId="0A11353C" w14:textId="45AAAC1C" w:rsidR="00F17841" w:rsidRDefault="00F17841" w:rsidP="00F17841">
      <w:pPr>
        <w:rPr>
          <w:color w:val="000000"/>
        </w:rPr>
      </w:pPr>
    </w:p>
    <w:p w14:paraId="33FA3AC3" w14:textId="77777777" w:rsidR="003C6575" w:rsidRPr="00D5570D" w:rsidRDefault="003C6575" w:rsidP="00F17841">
      <w:pPr>
        <w:rPr>
          <w:color w:val="000000"/>
        </w:rPr>
      </w:pPr>
    </w:p>
    <w:p w14:paraId="702FF58E" w14:textId="0061E2EF" w:rsidR="003C6575" w:rsidRPr="003C6575" w:rsidRDefault="003C6575" w:rsidP="00F17841">
      <w:pPr>
        <w:pStyle w:val="Default"/>
        <w:rPr>
          <w:b/>
          <w:bCs/>
          <w:i/>
          <w:iCs/>
          <w:color w:val="C0504D" w:themeColor="accent2"/>
          <w:sz w:val="22"/>
          <w:szCs w:val="22"/>
        </w:rPr>
      </w:pPr>
      <w:r w:rsidRPr="003C6575">
        <w:rPr>
          <w:b/>
          <w:bCs/>
          <w:i/>
          <w:iCs/>
          <w:color w:val="C0504D" w:themeColor="accent2"/>
          <w:sz w:val="22"/>
          <w:szCs w:val="22"/>
        </w:rPr>
        <w:t xml:space="preserve">TGaz Editor - Change the draft </w:t>
      </w:r>
      <w:r>
        <w:rPr>
          <w:b/>
          <w:bCs/>
          <w:i/>
          <w:iCs/>
          <w:color w:val="C0504D" w:themeColor="accent2"/>
          <w:sz w:val="22"/>
          <w:szCs w:val="22"/>
        </w:rPr>
        <w:t xml:space="preserve">p103.6 </w:t>
      </w:r>
      <w:r w:rsidRPr="003C6575">
        <w:rPr>
          <w:b/>
          <w:bCs/>
          <w:i/>
          <w:iCs/>
          <w:color w:val="C0504D" w:themeColor="accent2"/>
          <w:sz w:val="22"/>
          <w:szCs w:val="22"/>
        </w:rPr>
        <w:t>as follows</w:t>
      </w:r>
    </w:p>
    <w:p w14:paraId="60F154E4" w14:textId="77777777" w:rsidR="003C6575" w:rsidRDefault="003C6575" w:rsidP="00F17841">
      <w:pPr>
        <w:pStyle w:val="Default"/>
        <w:rPr>
          <w:b/>
          <w:bCs/>
          <w:i/>
          <w:iCs/>
          <w:sz w:val="22"/>
          <w:szCs w:val="22"/>
        </w:rPr>
      </w:pPr>
    </w:p>
    <w:p w14:paraId="71546806" w14:textId="0FC3ADDB" w:rsidR="003C6575" w:rsidRDefault="003C6575" w:rsidP="00F17841">
      <w:pPr>
        <w:pStyle w:val="Default"/>
        <w:rPr>
          <w:b/>
          <w:bCs/>
          <w:i/>
          <w:iCs/>
          <w:sz w:val="22"/>
          <w:szCs w:val="22"/>
        </w:rPr>
      </w:pPr>
      <w:r>
        <w:rPr>
          <w:b/>
          <w:bCs/>
          <w:i/>
          <w:iCs/>
          <w:sz w:val="22"/>
          <w:szCs w:val="22"/>
        </w:rPr>
        <w:t>Modify the Class 2 frames as follows:</w:t>
      </w:r>
    </w:p>
    <w:p w14:paraId="7CD76C8E" w14:textId="5C990114" w:rsidR="003C6575" w:rsidRDefault="003C6575" w:rsidP="00F17841">
      <w:pPr>
        <w:pStyle w:val="Default"/>
        <w:rPr>
          <w:sz w:val="22"/>
          <w:szCs w:val="22"/>
        </w:rPr>
      </w:pPr>
      <w:r>
        <w:rPr>
          <w:b/>
          <w:bCs/>
          <w:i/>
          <w:iCs/>
          <w:sz w:val="22"/>
          <w:szCs w:val="22"/>
        </w:rPr>
        <w:t>…</w:t>
      </w:r>
    </w:p>
    <w:p w14:paraId="2E96034D" w14:textId="122EBF46" w:rsidR="003C6575" w:rsidRDefault="003C6575" w:rsidP="00F17841">
      <w:pPr>
        <w:pStyle w:val="Default"/>
        <w:rPr>
          <w:sz w:val="22"/>
          <w:szCs w:val="22"/>
        </w:rPr>
      </w:pPr>
      <w:r>
        <w:rPr>
          <w:sz w:val="22"/>
          <w:szCs w:val="22"/>
        </w:rPr>
        <w:t xml:space="preserve">iv) Unicast Protected Dual of Public Action frames (9.6.10) </w:t>
      </w:r>
      <w:r w:rsidRPr="003C6575">
        <w:rPr>
          <w:sz w:val="22"/>
          <w:szCs w:val="22"/>
          <w:u w:val="single"/>
        </w:rPr>
        <w:t xml:space="preserve">and Protected </w:t>
      </w:r>
      <w:r w:rsidR="001A6457">
        <w:rPr>
          <w:sz w:val="22"/>
          <w:szCs w:val="22"/>
          <w:u w:val="single"/>
        </w:rPr>
        <w:t>Fine Timing</w:t>
      </w:r>
      <w:r w:rsidRPr="003C6575">
        <w:rPr>
          <w:sz w:val="22"/>
          <w:szCs w:val="22"/>
          <w:u w:val="single"/>
        </w:rPr>
        <w:t xml:space="preserve"> frames (9.6.xx)</w:t>
      </w:r>
      <w:r>
        <w:rPr>
          <w:sz w:val="22"/>
          <w:szCs w:val="22"/>
        </w:rPr>
        <w:t xml:space="preserve"> when PTKSA from</w:t>
      </w:r>
      <w:r>
        <w:rPr>
          <w:sz w:val="23"/>
          <w:szCs w:val="23"/>
        </w:rPr>
        <w:t xml:space="preserve"> </w:t>
      </w:r>
      <w:r>
        <w:rPr>
          <w:sz w:val="22"/>
          <w:szCs w:val="22"/>
        </w:rPr>
        <w:t>PASN authentication exists.</w:t>
      </w:r>
    </w:p>
    <w:p w14:paraId="5BADE482" w14:textId="12746506" w:rsidR="003C6575" w:rsidRDefault="003C6575" w:rsidP="00F17841">
      <w:pPr>
        <w:pStyle w:val="Default"/>
        <w:rPr>
          <w:sz w:val="22"/>
          <w:szCs w:val="22"/>
        </w:rPr>
      </w:pPr>
      <w:r>
        <w:rPr>
          <w:sz w:val="22"/>
          <w:szCs w:val="22"/>
        </w:rPr>
        <w:t>…</w:t>
      </w:r>
    </w:p>
    <w:p w14:paraId="6CE2B8F2" w14:textId="77777777" w:rsidR="003C6575" w:rsidRDefault="003C6575" w:rsidP="00F17841">
      <w:pPr>
        <w:pStyle w:val="Default"/>
        <w:rPr>
          <w:b/>
          <w:bCs/>
          <w:i/>
          <w:iCs/>
          <w:color w:val="C0504D" w:themeColor="accent2"/>
          <w:sz w:val="22"/>
          <w:szCs w:val="22"/>
        </w:rPr>
      </w:pPr>
    </w:p>
    <w:p w14:paraId="690281AE" w14:textId="7612BF8A" w:rsidR="005376AE" w:rsidRDefault="005376AE" w:rsidP="00F17841">
      <w:pPr>
        <w:pStyle w:val="Default"/>
        <w:rPr>
          <w:b/>
          <w:bCs/>
          <w:i/>
          <w:iCs/>
          <w:color w:val="C0504D" w:themeColor="accent2"/>
          <w:sz w:val="22"/>
          <w:szCs w:val="22"/>
        </w:rPr>
      </w:pPr>
      <w:r>
        <w:rPr>
          <w:b/>
          <w:bCs/>
          <w:i/>
          <w:iCs/>
          <w:color w:val="C0504D" w:themeColor="accent2"/>
          <w:sz w:val="22"/>
          <w:szCs w:val="22"/>
        </w:rPr>
        <w:t>TGaz Editor – Change the Fine Timing Measurement section as follows</w:t>
      </w:r>
    </w:p>
    <w:p w14:paraId="484B17DB" w14:textId="03DEF6D1" w:rsidR="005376AE" w:rsidRDefault="005376AE" w:rsidP="00F17841">
      <w:pPr>
        <w:pStyle w:val="Default"/>
        <w:rPr>
          <w:b/>
          <w:bCs/>
          <w:i/>
          <w:iCs/>
          <w:color w:val="C0504D" w:themeColor="accent2"/>
          <w:sz w:val="22"/>
          <w:szCs w:val="22"/>
        </w:rPr>
      </w:pPr>
    </w:p>
    <w:p w14:paraId="27C56CE5" w14:textId="77777777" w:rsidR="005376AE" w:rsidRPr="005376AE" w:rsidRDefault="005376AE" w:rsidP="005376AE">
      <w:pPr>
        <w:autoSpaceDE w:val="0"/>
        <w:autoSpaceDN w:val="0"/>
        <w:adjustRightInd w:val="0"/>
        <w:rPr>
          <w:rFonts w:ascii="Arial" w:hAnsi="Arial" w:cs="Arial"/>
          <w:color w:val="000000"/>
          <w:sz w:val="23"/>
          <w:szCs w:val="23"/>
        </w:rPr>
      </w:pPr>
      <w:r w:rsidRPr="005376AE">
        <w:rPr>
          <w:rFonts w:ascii="Arial" w:hAnsi="Arial" w:cs="Arial"/>
          <w:b/>
          <w:bCs/>
          <w:color w:val="000000"/>
          <w:szCs w:val="20"/>
        </w:rPr>
        <w:t xml:space="preserve">11.22.6.3 Fine Timing Measurement procedure negotiation </w:t>
      </w:r>
      <w:r w:rsidRPr="005376AE">
        <w:rPr>
          <w:color w:val="000000"/>
          <w:sz w:val="23"/>
          <w:szCs w:val="23"/>
        </w:rPr>
        <w:t xml:space="preserve">16 </w:t>
      </w:r>
    </w:p>
    <w:p w14:paraId="5BEF6814" w14:textId="77777777" w:rsidR="005376AE" w:rsidRPr="005376AE" w:rsidRDefault="005376AE" w:rsidP="005376AE">
      <w:pPr>
        <w:autoSpaceDE w:val="0"/>
        <w:autoSpaceDN w:val="0"/>
        <w:adjustRightInd w:val="0"/>
        <w:rPr>
          <w:rFonts w:ascii="Arial" w:hAnsi="Arial" w:cs="Arial"/>
          <w:color w:val="000000"/>
          <w:sz w:val="23"/>
          <w:szCs w:val="23"/>
        </w:rPr>
      </w:pPr>
      <w:r w:rsidRPr="005376AE">
        <w:rPr>
          <w:b/>
          <w:bCs/>
          <w:i/>
          <w:iCs/>
          <w:color w:val="000000"/>
          <w:sz w:val="22"/>
          <w:szCs w:val="22"/>
        </w:rPr>
        <w:t xml:space="preserve">Insert a new subclause heading 11.22.6.3.1 and move the first two and the fourth paragraph </w:t>
      </w:r>
      <w:r w:rsidRPr="005376AE">
        <w:rPr>
          <w:color w:val="000000"/>
          <w:sz w:val="23"/>
          <w:szCs w:val="23"/>
        </w:rPr>
        <w:t xml:space="preserve">17 </w:t>
      </w:r>
      <w:r w:rsidRPr="005376AE">
        <w:rPr>
          <w:b/>
          <w:bCs/>
          <w:i/>
          <w:iCs/>
          <w:color w:val="000000"/>
          <w:sz w:val="22"/>
          <w:szCs w:val="22"/>
        </w:rPr>
        <w:t xml:space="preserve">(along with the note) of 11.22.6.3 to 11.22.6.3.1 </w:t>
      </w:r>
      <w:r w:rsidRPr="005376AE">
        <w:rPr>
          <w:color w:val="000000"/>
          <w:sz w:val="23"/>
          <w:szCs w:val="23"/>
        </w:rPr>
        <w:t xml:space="preserve">18 </w:t>
      </w:r>
    </w:p>
    <w:p w14:paraId="1BAF63A1" w14:textId="03076B66" w:rsidR="005376AE" w:rsidRDefault="005376AE" w:rsidP="005376AE">
      <w:pPr>
        <w:pStyle w:val="Default"/>
        <w:rPr>
          <w:rFonts w:ascii="Arial" w:hAnsi="Arial" w:cs="Arial"/>
          <w:b/>
          <w:bCs/>
          <w:sz w:val="20"/>
          <w:szCs w:val="20"/>
        </w:rPr>
      </w:pPr>
      <w:r w:rsidRPr="005376AE">
        <w:rPr>
          <w:rFonts w:ascii="Arial" w:hAnsi="Arial" w:cs="Arial"/>
          <w:b/>
          <w:bCs/>
          <w:sz w:val="20"/>
          <w:szCs w:val="20"/>
        </w:rPr>
        <w:t>11.22.6.3.1 General</w:t>
      </w:r>
    </w:p>
    <w:p w14:paraId="64796B49" w14:textId="77777777" w:rsidR="0071075D" w:rsidRPr="0071075D" w:rsidRDefault="005376AE" w:rsidP="005376AE">
      <w:pPr>
        <w:pStyle w:val="Default"/>
        <w:rPr>
          <w:i/>
          <w:iCs/>
          <w:color w:val="000000" w:themeColor="text1"/>
          <w:sz w:val="22"/>
          <w:szCs w:val="22"/>
        </w:rPr>
      </w:pPr>
      <w:r w:rsidRPr="0071075D">
        <w:rPr>
          <w:i/>
          <w:iCs/>
          <w:color w:val="000000" w:themeColor="text1"/>
          <w:sz w:val="22"/>
          <w:szCs w:val="22"/>
        </w:rPr>
        <w:t>…</w:t>
      </w:r>
    </w:p>
    <w:p w14:paraId="4EAFE01A" w14:textId="70E38BDC" w:rsidR="005376AE" w:rsidRDefault="005376AE" w:rsidP="005376AE">
      <w:pPr>
        <w:pStyle w:val="Default"/>
        <w:rPr>
          <w:b/>
          <w:bCs/>
          <w:i/>
          <w:iCs/>
          <w:color w:val="C0504D" w:themeColor="accent2"/>
          <w:sz w:val="22"/>
          <w:szCs w:val="22"/>
        </w:rPr>
      </w:pPr>
      <w:r w:rsidRPr="005376AE">
        <w:rPr>
          <w:b/>
          <w:bCs/>
          <w:i/>
          <w:iCs/>
          <w:color w:val="C0504D" w:themeColor="accent2"/>
          <w:sz w:val="22"/>
          <w:szCs w:val="22"/>
        </w:rPr>
        <w:t>p116.22</w:t>
      </w:r>
    </w:p>
    <w:p w14:paraId="0AE1E67E" w14:textId="64E344EC" w:rsidR="0071075D" w:rsidRDefault="005376AE" w:rsidP="005376AE">
      <w:pPr>
        <w:pStyle w:val="Default"/>
        <w:rPr>
          <w:sz w:val="22"/>
          <w:szCs w:val="22"/>
        </w:rPr>
      </w:pPr>
      <w:r>
        <w:rPr>
          <w:sz w:val="22"/>
          <w:szCs w:val="22"/>
        </w:rPr>
        <w:t>A Secure Fine Timing Measurement Session is established when an ISTA and an RSTA establish</w:t>
      </w:r>
      <w:r>
        <w:rPr>
          <w:sz w:val="23"/>
          <w:szCs w:val="23"/>
        </w:rPr>
        <w:t xml:space="preserve"> </w:t>
      </w:r>
      <w:r>
        <w:rPr>
          <w:sz w:val="22"/>
          <w:szCs w:val="22"/>
        </w:rPr>
        <w:t xml:space="preserve">a security context and use it to </w:t>
      </w:r>
      <w:r w:rsidRPr="005376AE">
        <w:rPr>
          <w:sz w:val="22"/>
          <w:szCs w:val="22"/>
        </w:rPr>
        <w:t>exchange</w:t>
      </w:r>
      <w:r w:rsidRPr="005376AE">
        <w:rPr>
          <w:strike/>
          <w:sz w:val="22"/>
          <w:szCs w:val="22"/>
        </w:rPr>
        <w:t xml:space="preserve"> the IFTMR frame and the corresponding initial Fine Timing Measurement frame in the Protected Dual of Public Action frame format in 9.6.10 </w:t>
      </w:r>
      <w:r w:rsidRPr="005376AE">
        <w:rPr>
          <w:strike/>
          <w:sz w:val="23"/>
          <w:szCs w:val="23"/>
        </w:rPr>
        <w:t xml:space="preserve"> </w:t>
      </w:r>
      <w:r w:rsidRPr="005376AE">
        <w:rPr>
          <w:strike/>
          <w:sz w:val="22"/>
          <w:szCs w:val="22"/>
        </w:rPr>
        <w:t>(Protect Dual of Public Action frames)</w:t>
      </w:r>
      <w:r>
        <w:rPr>
          <w:sz w:val="22"/>
          <w:szCs w:val="22"/>
        </w:rPr>
        <w:t xml:space="preserve"> </w:t>
      </w:r>
      <w:r w:rsidRPr="0071075D">
        <w:rPr>
          <w:sz w:val="22"/>
          <w:szCs w:val="22"/>
          <w:u w:val="single"/>
        </w:rPr>
        <w:t xml:space="preserve">a Protected </w:t>
      </w:r>
      <w:r w:rsidR="00F80619">
        <w:rPr>
          <w:sz w:val="22"/>
          <w:szCs w:val="22"/>
          <w:u w:val="single"/>
        </w:rPr>
        <w:t>Fine Timing</w:t>
      </w:r>
      <w:r w:rsidRPr="0071075D">
        <w:rPr>
          <w:sz w:val="22"/>
          <w:szCs w:val="22"/>
          <w:u w:val="single"/>
        </w:rPr>
        <w:t xml:space="preserve"> Request and the corresponding Protected </w:t>
      </w:r>
      <w:r w:rsidR="00F80619">
        <w:rPr>
          <w:sz w:val="22"/>
          <w:szCs w:val="22"/>
          <w:u w:val="single"/>
        </w:rPr>
        <w:t>Fine Timing Measurement</w:t>
      </w:r>
      <w:r w:rsidRPr="0071075D">
        <w:rPr>
          <w:sz w:val="22"/>
          <w:szCs w:val="22"/>
          <w:u w:val="single"/>
        </w:rPr>
        <w:t xml:space="preserve"> in the Protected </w:t>
      </w:r>
      <w:r w:rsidR="00F80619">
        <w:rPr>
          <w:sz w:val="22"/>
          <w:szCs w:val="22"/>
          <w:u w:val="single"/>
        </w:rPr>
        <w:t>Fine Timing</w:t>
      </w:r>
      <w:r w:rsidRPr="0071075D">
        <w:rPr>
          <w:sz w:val="22"/>
          <w:szCs w:val="22"/>
          <w:u w:val="single"/>
        </w:rPr>
        <w:t xml:space="preserve"> Frame Action format (9.6.xx Protected </w:t>
      </w:r>
      <w:r w:rsidR="00F80619">
        <w:rPr>
          <w:sz w:val="22"/>
          <w:szCs w:val="22"/>
          <w:u w:val="single"/>
        </w:rPr>
        <w:t>Fine Timing</w:t>
      </w:r>
      <w:r w:rsidRPr="0071075D">
        <w:rPr>
          <w:sz w:val="22"/>
          <w:szCs w:val="22"/>
          <w:u w:val="single"/>
        </w:rPr>
        <w:t xml:space="preserve"> Action Frame details)</w:t>
      </w:r>
      <w:r>
        <w:rPr>
          <w:sz w:val="22"/>
          <w:szCs w:val="22"/>
        </w:rPr>
        <w:t xml:space="preserve"> and the negotiation completes successfully.</w:t>
      </w:r>
    </w:p>
    <w:p w14:paraId="6BB92435" w14:textId="77777777" w:rsidR="0071075D" w:rsidRDefault="0071075D" w:rsidP="005376AE">
      <w:pPr>
        <w:pStyle w:val="Default"/>
        <w:rPr>
          <w:sz w:val="22"/>
          <w:szCs w:val="22"/>
        </w:rPr>
      </w:pPr>
    </w:p>
    <w:p w14:paraId="57933A25" w14:textId="2A35B792" w:rsidR="0071075D" w:rsidRDefault="0071075D" w:rsidP="005376AE">
      <w:pPr>
        <w:pStyle w:val="Default"/>
        <w:rPr>
          <w:strike/>
          <w:sz w:val="22"/>
          <w:szCs w:val="22"/>
        </w:rPr>
      </w:pPr>
      <w:r w:rsidRPr="00670C50">
        <w:rPr>
          <w:strike/>
          <w:sz w:val="22"/>
          <w:szCs w:val="22"/>
          <w:highlight w:val="lightGray"/>
        </w:rPr>
        <w:t xml:space="preserve">An ISTA shall only initiate a Fine Timing Measurement Negotiation with a Protected Dual of </w:t>
      </w:r>
      <w:r w:rsidRPr="00670C50">
        <w:rPr>
          <w:strike/>
          <w:sz w:val="23"/>
          <w:szCs w:val="23"/>
          <w:highlight w:val="lightGray"/>
        </w:rPr>
        <w:t xml:space="preserve"> </w:t>
      </w:r>
      <w:r w:rsidRPr="00670C50">
        <w:rPr>
          <w:strike/>
          <w:sz w:val="22"/>
          <w:szCs w:val="22"/>
          <w:highlight w:val="lightGray"/>
        </w:rPr>
        <w:t>Fine Timing Measuremen</w:t>
      </w:r>
      <w:r w:rsidR="00F80619" w:rsidRPr="00670C50">
        <w:rPr>
          <w:strike/>
          <w:sz w:val="22"/>
          <w:szCs w:val="22"/>
          <w:highlight w:val="lightGray"/>
        </w:rPr>
        <w:t xml:space="preserve">t </w:t>
      </w:r>
      <w:r w:rsidRPr="00670C50">
        <w:rPr>
          <w:strike/>
          <w:sz w:val="22"/>
          <w:szCs w:val="22"/>
          <w:highlight w:val="lightGray"/>
        </w:rPr>
        <w:t xml:space="preserve">Request frame for Trigger-Based, a non-Trigger-Based, or an EDCA based ranging measurement with a Format and Bandwidth field indicating DMG or EDMG </w:t>
      </w:r>
      <w:r w:rsidRPr="00670C50">
        <w:rPr>
          <w:strike/>
          <w:sz w:val="23"/>
          <w:szCs w:val="23"/>
          <w:highlight w:val="lightGray"/>
        </w:rPr>
        <w:t xml:space="preserve"> </w:t>
      </w:r>
      <w:r w:rsidRPr="00670C50">
        <w:rPr>
          <w:strike/>
          <w:sz w:val="22"/>
          <w:szCs w:val="22"/>
          <w:highlight w:val="lightGray"/>
        </w:rPr>
        <w:t xml:space="preserve">format; see Table 9-281 (Format </w:t>
      </w:r>
      <w:proofErr w:type="gramStart"/>
      <w:r w:rsidR="00F80619" w:rsidRPr="00670C50">
        <w:rPr>
          <w:strike/>
          <w:sz w:val="22"/>
          <w:szCs w:val="22"/>
          <w:highlight w:val="lightGray"/>
        </w:rPr>
        <w:t>And</w:t>
      </w:r>
      <w:proofErr w:type="gramEnd"/>
      <w:r w:rsidRPr="00670C50">
        <w:rPr>
          <w:strike/>
          <w:sz w:val="22"/>
          <w:szCs w:val="22"/>
          <w:highlight w:val="lightGray"/>
        </w:rPr>
        <w:t xml:space="preserve"> Bandwidth field).</w:t>
      </w:r>
    </w:p>
    <w:p w14:paraId="69D013C9" w14:textId="6E93E540" w:rsidR="00670C50" w:rsidRDefault="00670C50" w:rsidP="005376AE">
      <w:pPr>
        <w:pStyle w:val="Default"/>
        <w:rPr>
          <w:strike/>
          <w:sz w:val="22"/>
          <w:szCs w:val="22"/>
        </w:rPr>
      </w:pPr>
    </w:p>
    <w:p w14:paraId="655B96BA" w14:textId="4A314936" w:rsidR="00670C50" w:rsidRPr="00670C50" w:rsidRDefault="00670C50" w:rsidP="00670C50">
      <w:pPr>
        <w:rPr>
          <w:color w:val="000000"/>
          <w:sz w:val="22"/>
          <w:szCs w:val="22"/>
          <w:u w:val="single"/>
        </w:rPr>
      </w:pPr>
      <w:r w:rsidRPr="00670C50">
        <w:rPr>
          <w:color w:val="000000"/>
          <w:sz w:val="22"/>
          <w:szCs w:val="22"/>
          <w:highlight w:val="lightGray"/>
          <w:u w:val="single"/>
        </w:rPr>
        <w:t>An ISTA shall not initiate FTM Negotiation with a </w:t>
      </w:r>
      <w:r w:rsidRPr="00670C50">
        <w:rPr>
          <w:color w:val="000000"/>
          <w:sz w:val="22"/>
          <w:szCs w:val="22"/>
          <w:highlight w:val="lightGray"/>
          <w:u w:val="single"/>
        </w:rPr>
        <w:t>P</w:t>
      </w:r>
      <w:r w:rsidRPr="00670C50">
        <w:rPr>
          <w:color w:val="000000"/>
          <w:sz w:val="22"/>
          <w:szCs w:val="22"/>
          <w:highlight w:val="lightGray"/>
          <w:u w:val="single"/>
        </w:rPr>
        <w:t>rotected Fine Timing frame</w:t>
      </w:r>
      <w:r w:rsidRPr="00670C50">
        <w:rPr>
          <w:color w:val="000000"/>
          <w:sz w:val="22"/>
          <w:szCs w:val="22"/>
          <w:highlight w:val="lightGray"/>
          <w:u w:val="single"/>
        </w:rPr>
        <w:t>,</w:t>
      </w:r>
      <w:r w:rsidRPr="00670C50">
        <w:rPr>
          <w:color w:val="000000"/>
          <w:sz w:val="22"/>
          <w:szCs w:val="22"/>
          <w:highlight w:val="lightGray"/>
          <w:u w:val="single"/>
        </w:rPr>
        <w:t> i.e. setup a secure FTM session, unless the session is non-Trigger based or Trigger based or an EDCA based ranging measurement with a Format and Bandwidth field indicating DMG or EDMG  format</w:t>
      </w:r>
      <w:r w:rsidRPr="00670C50">
        <w:rPr>
          <w:color w:val="000000"/>
          <w:sz w:val="22"/>
          <w:szCs w:val="22"/>
          <w:highlight w:val="lightGray"/>
          <w:u w:val="single"/>
        </w:rPr>
        <w:t xml:space="preserve"> (</w:t>
      </w:r>
      <w:r w:rsidRPr="00670C50">
        <w:rPr>
          <w:color w:val="000000"/>
          <w:sz w:val="22"/>
          <w:szCs w:val="22"/>
          <w:highlight w:val="lightGray"/>
          <w:u w:val="single"/>
        </w:rPr>
        <w:t xml:space="preserve">see Table 9-281 (Format </w:t>
      </w:r>
      <w:proofErr w:type="gramStart"/>
      <w:r w:rsidRPr="00670C50">
        <w:rPr>
          <w:color w:val="000000"/>
          <w:sz w:val="22"/>
          <w:szCs w:val="22"/>
          <w:highlight w:val="lightGray"/>
          <w:u w:val="single"/>
        </w:rPr>
        <w:t>And</w:t>
      </w:r>
      <w:proofErr w:type="gramEnd"/>
      <w:r w:rsidRPr="00670C50">
        <w:rPr>
          <w:color w:val="000000"/>
          <w:sz w:val="22"/>
          <w:szCs w:val="22"/>
          <w:highlight w:val="lightGray"/>
          <w:u w:val="single"/>
        </w:rPr>
        <w:t xml:space="preserve"> Bandwidth field)</w:t>
      </w:r>
      <w:r w:rsidRPr="00670C50">
        <w:rPr>
          <w:color w:val="000000"/>
          <w:sz w:val="22"/>
          <w:szCs w:val="22"/>
          <w:highlight w:val="lightGray"/>
          <w:u w:val="single"/>
        </w:rPr>
        <w:t>)</w:t>
      </w:r>
      <w:r w:rsidRPr="00670C50">
        <w:rPr>
          <w:color w:val="000000"/>
          <w:sz w:val="22"/>
          <w:szCs w:val="22"/>
          <w:highlight w:val="lightGray"/>
          <w:u w:val="single"/>
        </w:rPr>
        <w:t>. Secure FTM sessions are prohibited with non-DMG and non-EDMG EDCA ranging.</w:t>
      </w:r>
    </w:p>
    <w:p w14:paraId="3ACEC348" w14:textId="77777777" w:rsidR="00670C50" w:rsidRPr="00670C50" w:rsidRDefault="00670C50" w:rsidP="005376AE">
      <w:pPr>
        <w:pStyle w:val="Default"/>
        <w:rPr>
          <w:sz w:val="22"/>
          <w:szCs w:val="22"/>
        </w:rPr>
      </w:pPr>
    </w:p>
    <w:p w14:paraId="34B8F84D" w14:textId="1EB26A02" w:rsidR="00F80619" w:rsidRDefault="00F80619" w:rsidP="005376AE">
      <w:pPr>
        <w:pStyle w:val="Default"/>
        <w:rPr>
          <w:sz w:val="22"/>
          <w:szCs w:val="22"/>
        </w:rPr>
      </w:pPr>
    </w:p>
    <w:p w14:paraId="3D999A54" w14:textId="1B2A0BF0" w:rsidR="00F80619" w:rsidRDefault="00F80619" w:rsidP="005376AE">
      <w:pPr>
        <w:pStyle w:val="Default"/>
        <w:rPr>
          <w:sz w:val="22"/>
          <w:szCs w:val="22"/>
        </w:rPr>
      </w:pPr>
      <w:r>
        <w:rPr>
          <w:b/>
          <w:bCs/>
          <w:i/>
          <w:iCs/>
          <w:color w:val="C0504D" w:themeColor="accent2"/>
          <w:sz w:val="22"/>
          <w:szCs w:val="22"/>
        </w:rPr>
        <w:t>TGaz Editor – Change the secure LTF negotiation as follows</w:t>
      </w:r>
    </w:p>
    <w:p w14:paraId="6F3C892A" w14:textId="20D77641" w:rsidR="00F80619" w:rsidRDefault="00F80619" w:rsidP="00F80619">
      <w:pPr>
        <w:pStyle w:val="Default"/>
        <w:rPr>
          <w:sz w:val="23"/>
          <w:szCs w:val="23"/>
        </w:rPr>
      </w:pPr>
      <w:r>
        <w:rPr>
          <w:b/>
          <w:bCs/>
          <w:i/>
          <w:iCs/>
          <w:sz w:val="22"/>
          <w:szCs w:val="22"/>
        </w:rPr>
        <w:lastRenderedPageBreak/>
        <w:t xml:space="preserve">Insert the new subclauses 11.22.6.3.4 as shown below: </w:t>
      </w:r>
    </w:p>
    <w:p w14:paraId="0D859251" w14:textId="7299487E" w:rsidR="00F80619" w:rsidRDefault="00F80619" w:rsidP="00F80619">
      <w:pPr>
        <w:pStyle w:val="Default"/>
        <w:rPr>
          <w:rFonts w:ascii="Arial" w:hAnsi="Arial" w:cs="Arial"/>
          <w:b/>
          <w:bCs/>
          <w:sz w:val="20"/>
          <w:szCs w:val="20"/>
        </w:rPr>
      </w:pPr>
      <w:r>
        <w:rPr>
          <w:rFonts w:ascii="Arial" w:hAnsi="Arial" w:cs="Arial"/>
          <w:b/>
          <w:bCs/>
          <w:sz w:val="20"/>
          <w:szCs w:val="20"/>
        </w:rPr>
        <w:t>11.22.6.3.4 Negotiation for Secure LTF in the TB and Non-TB Ranging measurement exchange (#1817, #1818, #1824, #2321)</w:t>
      </w:r>
    </w:p>
    <w:p w14:paraId="4BC0E76F" w14:textId="7D7EFFDB" w:rsidR="00F80619" w:rsidRDefault="00F80619" w:rsidP="00F80619">
      <w:pPr>
        <w:pStyle w:val="Default"/>
        <w:rPr>
          <w:rFonts w:ascii="Arial" w:hAnsi="Arial" w:cs="Arial"/>
          <w:b/>
          <w:bCs/>
          <w:sz w:val="20"/>
          <w:szCs w:val="20"/>
        </w:rPr>
      </w:pPr>
      <w:r>
        <w:rPr>
          <w:rFonts w:ascii="Arial" w:hAnsi="Arial" w:cs="Arial"/>
          <w:b/>
          <w:bCs/>
          <w:sz w:val="20"/>
          <w:szCs w:val="20"/>
        </w:rPr>
        <w:t>…</w:t>
      </w:r>
    </w:p>
    <w:p w14:paraId="0C2A7EF4" w14:textId="64F1C65C" w:rsidR="00F80619" w:rsidRPr="00F80619" w:rsidRDefault="00F80619" w:rsidP="00F80619">
      <w:pPr>
        <w:pStyle w:val="Default"/>
        <w:rPr>
          <w:b/>
          <w:bCs/>
          <w:i/>
          <w:iCs/>
          <w:color w:val="C0504D" w:themeColor="accent2"/>
          <w:sz w:val="22"/>
          <w:szCs w:val="22"/>
        </w:rPr>
      </w:pPr>
      <w:r>
        <w:rPr>
          <w:b/>
          <w:bCs/>
          <w:i/>
          <w:iCs/>
          <w:color w:val="C0504D" w:themeColor="accent2"/>
          <w:sz w:val="22"/>
          <w:szCs w:val="22"/>
        </w:rPr>
        <w:t>p</w:t>
      </w:r>
      <w:r w:rsidRPr="00F80619">
        <w:rPr>
          <w:b/>
          <w:bCs/>
          <w:i/>
          <w:iCs/>
          <w:color w:val="C0504D" w:themeColor="accent2"/>
          <w:sz w:val="22"/>
          <w:szCs w:val="22"/>
        </w:rPr>
        <w:t>124.2</w:t>
      </w:r>
    </w:p>
    <w:p w14:paraId="5D71145E" w14:textId="17FBD839" w:rsidR="00F80619" w:rsidRDefault="00F80619" w:rsidP="00F80619">
      <w:pPr>
        <w:pStyle w:val="Default"/>
        <w:rPr>
          <w:sz w:val="22"/>
          <w:szCs w:val="22"/>
        </w:rPr>
      </w:pPr>
      <w:r>
        <w:rPr>
          <w:sz w:val="22"/>
          <w:szCs w:val="22"/>
        </w:rPr>
        <w:t>When Management Frame Protection is negotiated for TB and Non-TB Ranging negotiation, a</w:t>
      </w:r>
      <w:r>
        <w:rPr>
          <w:sz w:val="23"/>
          <w:szCs w:val="23"/>
        </w:rPr>
        <w:t xml:space="preserve"> </w:t>
      </w:r>
      <w:r>
        <w:rPr>
          <w:sz w:val="22"/>
          <w:szCs w:val="22"/>
        </w:rPr>
        <w:t xml:space="preserve">STA shall use Protected </w:t>
      </w:r>
      <w:r w:rsidRPr="00F80619">
        <w:rPr>
          <w:strike/>
          <w:sz w:val="22"/>
          <w:szCs w:val="22"/>
        </w:rPr>
        <w:t>Dual of Public</w:t>
      </w:r>
      <w:r>
        <w:rPr>
          <w:sz w:val="22"/>
          <w:szCs w:val="22"/>
        </w:rPr>
        <w:t xml:space="preserve"> </w:t>
      </w:r>
      <w:r w:rsidRPr="00F80619">
        <w:rPr>
          <w:sz w:val="22"/>
          <w:szCs w:val="22"/>
          <w:u w:val="single"/>
        </w:rPr>
        <w:t>Fine Timing</w:t>
      </w:r>
      <w:r>
        <w:rPr>
          <w:sz w:val="22"/>
          <w:szCs w:val="22"/>
        </w:rPr>
        <w:t xml:space="preserve"> Action frames for an IFTMR, an initial Fine Timing Measurement, and a Location Measurement Report.</w:t>
      </w:r>
    </w:p>
    <w:p w14:paraId="6884891F" w14:textId="38B041E9" w:rsidR="00F80619" w:rsidRDefault="00F80619" w:rsidP="00F80619">
      <w:pPr>
        <w:pStyle w:val="Default"/>
        <w:rPr>
          <w:sz w:val="22"/>
          <w:szCs w:val="22"/>
        </w:rPr>
      </w:pPr>
      <w:r>
        <w:rPr>
          <w:sz w:val="22"/>
          <w:szCs w:val="22"/>
        </w:rPr>
        <w:t>...</w:t>
      </w:r>
    </w:p>
    <w:p w14:paraId="5CDD6202" w14:textId="3405C2D1" w:rsidR="007B2B0C" w:rsidRDefault="007B2B0C" w:rsidP="00F80619">
      <w:pPr>
        <w:pStyle w:val="Default"/>
        <w:rPr>
          <w:sz w:val="22"/>
          <w:szCs w:val="22"/>
        </w:rPr>
      </w:pPr>
    </w:p>
    <w:p w14:paraId="5C0F8877" w14:textId="1B5A295E" w:rsidR="007B2B0C" w:rsidRPr="007B2B0C" w:rsidRDefault="007B2B0C" w:rsidP="00F80619">
      <w:pPr>
        <w:pStyle w:val="Default"/>
        <w:rPr>
          <w:b/>
          <w:bCs/>
          <w:i/>
          <w:iCs/>
          <w:color w:val="C0504D" w:themeColor="accent2"/>
          <w:sz w:val="22"/>
          <w:szCs w:val="22"/>
        </w:rPr>
      </w:pPr>
      <w:r w:rsidRPr="007B2B0C">
        <w:rPr>
          <w:b/>
          <w:bCs/>
          <w:i/>
          <w:iCs/>
          <w:color w:val="C0504D" w:themeColor="accent2"/>
          <w:sz w:val="22"/>
          <w:szCs w:val="22"/>
        </w:rPr>
        <w:t xml:space="preserve">TGaz Editor – Change </w:t>
      </w:r>
      <w:r>
        <w:rPr>
          <w:b/>
          <w:bCs/>
          <w:i/>
          <w:iCs/>
          <w:color w:val="C0504D" w:themeColor="accent2"/>
          <w:sz w:val="22"/>
          <w:szCs w:val="22"/>
        </w:rPr>
        <w:t>p124.27</w:t>
      </w:r>
      <w:r w:rsidRPr="007B2B0C">
        <w:rPr>
          <w:b/>
          <w:bCs/>
          <w:i/>
          <w:iCs/>
          <w:color w:val="C0504D" w:themeColor="accent2"/>
          <w:sz w:val="22"/>
          <w:szCs w:val="22"/>
        </w:rPr>
        <w:t xml:space="preserve"> as follows</w:t>
      </w:r>
    </w:p>
    <w:p w14:paraId="06F42F28" w14:textId="0E6818B2" w:rsidR="007B2B0C" w:rsidRDefault="007B2B0C" w:rsidP="00F80619">
      <w:pPr>
        <w:pStyle w:val="Default"/>
        <w:rPr>
          <w:sz w:val="22"/>
          <w:szCs w:val="22"/>
        </w:rPr>
      </w:pPr>
      <w:r>
        <w:rPr>
          <w:sz w:val="22"/>
          <w:szCs w:val="22"/>
        </w:rPr>
        <w:t>…</w:t>
      </w:r>
    </w:p>
    <w:p w14:paraId="4EE7D49A" w14:textId="70D9894D" w:rsidR="005376AE" w:rsidRDefault="007B2B0C" w:rsidP="00F17841">
      <w:pPr>
        <w:pStyle w:val="Default"/>
        <w:rPr>
          <w:sz w:val="22"/>
          <w:szCs w:val="22"/>
        </w:rPr>
      </w:pPr>
      <w:r>
        <w:rPr>
          <w:sz w:val="22"/>
          <w:szCs w:val="22"/>
        </w:rPr>
        <w:t xml:space="preserve">An ISTA may request a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2"/>
          <w:szCs w:val="22"/>
        </w:rPr>
        <w:t xml:space="preserve"> Measurement</w:t>
      </w:r>
      <w:r>
        <w:rPr>
          <w:sz w:val="23"/>
          <w:szCs w:val="23"/>
        </w:rPr>
        <w:t xml:space="preserve"> </w:t>
      </w:r>
      <w:r>
        <w:rPr>
          <w:sz w:val="22"/>
          <w:szCs w:val="22"/>
        </w:rPr>
        <w:t>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w:t>
      </w:r>
      <w:r>
        <w:rPr>
          <w:sz w:val="23"/>
          <w:szCs w:val="23"/>
        </w:rPr>
        <w:t xml:space="preserve"> </w:t>
      </w:r>
      <w:r>
        <w:rPr>
          <w:sz w:val="22"/>
          <w:szCs w:val="22"/>
        </w:rPr>
        <w:t xml:space="preserve">Timing Measurement Request frame. An ISTA shall not set the Secure </w:t>
      </w:r>
      <w:proofErr w:type="spellStart"/>
      <w:r>
        <w:rPr>
          <w:sz w:val="22"/>
          <w:szCs w:val="22"/>
        </w:rPr>
        <w:t>ToF</w:t>
      </w:r>
      <w:proofErr w:type="spellEnd"/>
      <w:r>
        <w:rPr>
          <w:sz w:val="22"/>
          <w:szCs w:val="22"/>
        </w:rPr>
        <w:t xml:space="preserve"> Measurement subfield in a request to an RSTA if the RSTA has not set the Secure </w:t>
      </w:r>
      <w:proofErr w:type="spellStart"/>
      <w:r>
        <w:rPr>
          <w:sz w:val="22"/>
          <w:szCs w:val="22"/>
        </w:rPr>
        <w:t>ToF</w:t>
      </w:r>
      <w:proofErr w:type="spellEnd"/>
      <w:r>
        <w:rPr>
          <w:sz w:val="22"/>
          <w:szCs w:val="22"/>
        </w:rPr>
        <w:t xml:space="preserve"> Supported field in the</w:t>
      </w:r>
      <w:r>
        <w:rPr>
          <w:sz w:val="23"/>
          <w:szCs w:val="23"/>
        </w:rPr>
        <w:t xml:space="preserve"> </w:t>
      </w:r>
      <w:r>
        <w:rPr>
          <w:sz w:val="22"/>
          <w:szCs w:val="22"/>
        </w:rPr>
        <w:t xml:space="preserve">EDMG Capabilities field to 1. The ISTA shall generate a </w:t>
      </w:r>
      <w:proofErr w:type="gramStart"/>
      <w:r>
        <w:rPr>
          <w:sz w:val="22"/>
          <w:szCs w:val="22"/>
        </w:rPr>
        <w:t>32 octet</w:t>
      </w:r>
      <w:proofErr w:type="gramEnd"/>
      <w:r>
        <w:rPr>
          <w:sz w:val="22"/>
          <w:szCs w:val="22"/>
        </w:rPr>
        <w:t xml:space="preserve"> random Secret Key and</w:t>
      </w:r>
      <w:r>
        <w:rPr>
          <w:sz w:val="23"/>
          <w:szCs w:val="23"/>
        </w:rPr>
        <w:t xml:space="preserve"> </w:t>
      </w:r>
      <w:r>
        <w:rPr>
          <w:sz w:val="22"/>
          <w:szCs w:val="22"/>
        </w:rPr>
        <w:t>include it in the Secure Ranging Operation Parameters field; see Figure 9-619e (Ranging</w:t>
      </w:r>
      <w:r>
        <w:rPr>
          <w:sz w:val="23"/>
          <w:szCs w:val="23"/>
        </w:rPr>
        <w:t xml:space="preserve"> </w:t>
      </w:r>
      <w:r>
        <w:rPr>
          <w:sz w:val="22"/>
          <w:szCs w:val="22"/>
        </w:rPr>
        <w:t xml:space="preserve">Operation Parameters field format), in the initial Protected </w:t>
      </w:r>
      <w:r w:rsidRPr="007B2B0C">
        <w:rPr>
          <w:strike/>
          <w:sz w:val="22"/>
          <w:szCs w:val="22"/>
        </w:rPr>
        <w:t xml:space="preserve">Dual of the </w:t>
      </w:r>
      <w:r>
        <w:rPr>
          <w:sz w:val="22"/>
          <w:szCs w:val="22"/>
        </w:rPr>
        <w:t>Fine Timing Measurement</w:t>
      </w:r>
      <w:r>
        <w:rPr>
          <w:sz w:val="23"/>
          <w:szCs w:val="23"/>
        </w:rPr>
        <w:t xml:space="preserve"> </w:t>
      </w:r>
      <w:r>
        <w:rPr>
          <w:sz w:val="22"/>
          <w:szCs w:val="22"/>
        </w:rPr>
        <w:t>Request frame. (#</w:t>
      </w:r>
      <w:r>
        <w:rPr>
          <w:b/>
          <w:bCs/>
          <w:sz w:val="22"/>
          <w:szCs w:val="22"/>
        </w:rPr>
        <w:t>1454</w:t>
      </w:r>
      <w:r>
        <w:rPr>
          <w:sz w:val="22"/>
          <w:szCs w:val="22"/>
        </w:rPr>
        <w:t>, #</w:t>
      </w:r>
      <w:r>
        <w:rPr>
          <w:b/>
          <w:bCs/>
          <w:sz w:val="22"/>
          <w:szCs w:val="22"/>
        </w:rPr>
        <w:t>1455</w:t>
      </w:r>
      <w:r>
        <w:rPr>
          <w:sz w:val="22"/>
          <w:szCs w:val="22"/>
        </w:rPr>
        <w:t>, #</w:t>
      </w:r>
      <w:r>
        <w:rPr>
          <w:b/>
          <w:bCs/>
          <w:sz w:val="22"/>
          <w:szCs w:val="22"/>
        </w:rPr>
        <w:t>1456</w:t>
      </w:r>
      <w:r>
        <w:rPr>
          <w:sz w:val="22"/>
          <w:szCs w:val="22"/>
        </w:rPr>
        <w:t>, #</w:t>
      </w:r>
      <w:r>
        <w:rPr>
          <w:b/>
          <w:bCs/>
          <w:sz w:val="22"/>
          <w:szCs w:val="22"/>
        </w:rPr>
        <w:t>1450</w:t>
      </w:r>
      <w:r>
        <w:rPr>
          <w:sz w:val="22"/>
          <w:szCs w:val="22"/>
        </w:rPr>
        <w:t>, #</w:t>
      </w:r>
      <w:r>
        <w:rPr>
          <w:b/>
          <w:bCs/>
          <w:sz w:val="22"/>
          <w:szCs w:val="22"/>
        </w:rPr>
        <w:t>1089</w:t>
      </w:r>
      <w:r>
        <w:rPr>
          <w:sz w:val="22"/>
          <w:szCs w:val="22"/>
        </w:rPr>
        <w:t xml:space="preserve">) An RSTA that supports Secure </w:t>
      </w:r>
      <w:proofErr w:type="spellStart"/>
      <w:r>
        <w:rPr>
          <w:sz w:val="22"/>
          <w:szCs w:val="22"/>
        </w:rPr>
        <w:t>ToF</w:t>
      </w:r>
      <w:proofErr w:type="spellEnd"/>
      <w:r>
        <w:rPr>
          <w:sz w:val="22"/>
          <w:szCs w:val="22"/>
        </w:rPr>
        <w:t xml:space="preserve"> </w:t>
      </w:r>
      <w:r>
        <w:rPr>
          <w:sz w:val="23"/>
          <w:szCs w:val="23"/>
        </w:rPr>
        <w:t xml:space="preserve"> </w:t>
      </w:r>
      <w:r>
        <w:rPr>
          <w:sz w:val="22"/>
          <w:szCs w:val="22"/>
        </w:rPr>
        <w:t xml:space="preserve">measurement shall acknowledge a request for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3"/>
          <w:szCs w:val="23"/>
        </w:rPr>
        <w:t xml:space="preserve"> </w:t>
      </w:r>
      <w:r>
        <w:rPr>
          <w:sz w:val="22"/>
          <w:szCs w:val="22"/>
        </w:rPr>
        <w:t>Measurement 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Timing Measurement frame.</w:t>
      </w:r>
    </w:p>
    <w:p w14:paraId="718E7403" w14:textId="1D637A73" w:rsidR="007B2B0C" w:rsidRDefault="007B2B0C" w:rsidP="00F17841">
      <w:pPr>
        <w:pStyle w:val="Default"/>
        <w:rPr>
          <w:sz w:val="22"/>
          <w:szCs w:val="22"/>
        </w:rPr>
      </w:pPr>
      <w:r>
        <w:rPr>
          <w:sz w:val="22"/>
          <w:szCs w:val="22"/>
        </w:rPr>
        <w:t>…</w:t>
      </w:r>
    </w:p>
    <w:p w14:paraId="0C5D3F75" w14:textId="70582F63" w:rsidR="007B2B0C" w:rsidRDefault="007B2B0C" w:rsidP="00F17841">
      <w:pPr>
        <w:pStyle w:val="Default"/>
        <w:rPr>
          <w:sz w:val="22"/>
          <w:szCs w:val="22"/>
        </w:rPr>
      </w:pPr>
    </w:p>
    <w:p w14:paraId="021ED88A" w14:textId="0D5C2B14" w:rsidR="007B2B0C" w:rsidRDefault="007B2B0C" w:rsidP="00F17841">
      <w:pPr>
        <w:pStyle w:val="Default"/>
        <w:rPr>
          <w:b/>
          <w:bCs/>
          <w:i/>
          <w:iCs/>
          <w:color w:val="C0504D" w:themeColor="accent2"/>
          <w:sz w:val="22"/>
          <w:szCs w:val="22"/>
        </w:rPr>
      </w:pPr>
      <w:r>
        <w:rPr>
          <w:b/>
          <w:bCs/>
          <w:i/>
          <w:iCs/>
          <w:color w:val="C0504D" w:themeColor="accent2"/>
          <w:sz w:val="22"/>
          <w:szCs w:val="22"/>
        </w:rPr>
        <w:t>TGaz Editor – Change as follows</w:t>
      </w:r>
    </w:p>
    <w:p w14:paraId="4C76BAEF" w14:textId="37659C97" w:rsidR="007B2B0C" w:rsidRPr="007B2B0C" w:rsidRDefault="007B2B0C" w:rsidP="007B2B0C">
      <w:pPr>
        <w:autoSpaceDE w:val="0"/>
        <w:autoSpaceDN w:val="0"/>
        <w:adjustRightInd w:val="0"/>
        <w:rPr>
          <w:rFonts w:ascii="Arial" w:hAnsi="Arial" w:cs="Arial"/>
          <w:color w:val="000000"/>
          <w:sz w:val="23"/>
          <w:szCs w:val="23"/>
        </w:rPr>
      </w:pPr>
      <w:r w:rsidRPr="007B2B0C">
        <w:rPr>
          <w:rFonts w:ascii="Arial" w:hAnsi="Arial" w:cs="Arial"/>
          <w:b/>
          <w:bCs/>
          <w:color w:val="000000"/>
          <w:szCs w:val="20"/>
        </w:rPr>
        <w:t>11.22.6.4.2 EDCA based ranging measurement exchange</w:t>
      </w:r>
    </w:p>
    <w:p w14:paraId="01EE3B78" w14:textId="2D842545" w:rsidR="007B2B0C" w:rsidRPr="007B2B0C" w:rsidRDefault="007B2B0C" w:rsidP="007B2B0C">
      <w:pPr>
        <w:autoSpaceDE w:val="0"/>
        <w:autoSpaceDN w:val="0"/>
        <w:adjustRightInd w:val="0"/>
        <w:rPr>
          <w:rFonts w:ascii="Arial" w:hAnsi="Arial" w:cs="Arial"/>
          <w:color w:val="000000"/>
          <w:sz w:val="23"/>
          <w:szCs w:val="23"/>
        </w:rPr>
      </w:pPr>
      <w:r w:rsidRPr="007B2B0C">
        <w:rPr>
          <w:b/>
          <w:bCs/>
          <w:i/>
          <w:iCs/>
          <w:color w:val="000000"/>
          <w:sz w:val="22"/>
          <w:szCs w:val="22"/>
        </w:rPr>
        <w:t xml:space="preserve">Insert the whole subclause “11.22.6.4 Measurement exchange” in </w:t>
      </w:r>
      <w:proofErr w:type="spellStart"/>
      <w:r w:rsidRPr="007B2B0C">
        <w:rPr>
          <w:b/>
          <w:bCs/>
          <w:i/>
          <w:iCs/>
          <w:color w:val="000000"/>
          <w:sz w:val="22"/>
          <w:szCs w:val="22"/>
        </w:rPr>
        <w:t>REVmd</w:t>
      </w:r>
      <w:proofErr w:type="spellEnd"/>
      <w:r w:rsidRPr="007B2B0C">
        <w:rPr>
          <w:b/>
          <w:bCs/>
          <w:i/>
          <w:iCs/>
          <w:color w:val="000000"/>
          <w:sz w:val="22"/>
          <w:szCs w:val="22"/>
        </w:rPr>
        <w:t xml:space="preserve"> 3.0 into subclause</w:t>
      </w:r>
      <w:r>
        <w:rPr>
          <w:b/>
          <w:bCs/>
          <w:i/>
          <w:iCs/>
          <w:color w:val="000000"/>
          <w:sz w:val="22"/>
          <w:szCs w:val="22"/>
        </w:rPr>
        <w:t xml:space="preserve"> </w:t>
      </w:r>
      <w:r w:rsidRPr="007B2B0C">
        <w:rPr>
          <w:b/>
          <w:bCs/>
          <w:i/>
          <w:iCs/>
          <w:color w:val="000000"/>
          <w:sz w:val="22"/>
          <w:szCs w:val="22"/>
        </w:rPr>
        <w:t>11.22.6.4.2</w:t>
      </w:r>
    </w:p>
    <w:p w14:paraId="2B6C1980" w14:textId="6BFAB93D" w:rsidR="007B2B0C" w:rsidRDefault="007B2B0C" w:rsidP="007B2B0C">
      <w:pPr>
        <w:autoSpaceDE w:val="0"/>
        <w:autoSpaceDN w:val="0"/>
        <w:adjustRightInd w:val="0"/>
        <w:rPr>
          <w:color w:val="000000"/>
          <w:sz w:val="23"/>
          <w:szCs w:val="23"/>
        </w:rPr>
      </w:pPr>
      <w:r w:rsidRPr="007B2B0C">
        <w:rPr>
          <w:b/>
          <w:bCs/>
          <w:i/>
          <w:iCs/>
          <w:color w:val="000000"/>
          <w:sz w:val="22"/>
          <w:szCs w:val="22"/>
        </w:rPr>
        <w:t>Insert at the end of Cl. 11.22.6.4.2 as shown below (Note that 11.22.6.4.2 describes the legacy</w:t>
      </w:r>
      <w:r w:rsidRPr="007B2B0C">
        <w:rPr>
          <w:color w:val="000000"/>
          <w:sz w:val="23"/>
          <w:szCs w:val="23"/>
        </w:rPr>
        <w:t xml:space="preserve"> </w:t>
      </w:r>
      <w:r w:rsidRPr="007B2B0C">
        <w:rPr>
          <w:b/>
          <w:bCs/>
          <w:i/>
          <w:iCs/>
          <w:color w:val="000000"/>
          <w:sz w:val="22"/>
          <w:szCs w:val="22"/>
        </w:rPr>
        <w:t xml:space="preserve">FTM Measurement exchange which contains the content from the baseline 11.22.6.4 </w:t>
      </w:r>
      <w:r w:rsidRPr="007B2B0C">
        <w:rPr>
          <w:color w:val="000000"/>
          <w:sz w:val="23"/>
          <w:szCs w:val="23"/>
        </w:rPr>
        <w:t xml:space="preserve"> </w:t>
      </w:r>
      <w:r w:rsidRPr="007B2B0C">
        <w:rPr>
          <w:b/>
          <w:bCs/>
          <w:i/>
          <w:iCs/>
          <w:color w:val="000000"/>
          <w:sz w:val="22"/>
          <w:szCs w:val="22"/>
        </w:rPr>
        <w:t xml:space="preserve">Measurement exchange): </w:t>
      </w:r>
    </w:p>
    <w:p w14:paraId="0CA13D58" w14:textId="77777777" w:rsidR="007B2B0C" w:rsidRPr="007B2B0C" w:rsidRDefault="007B2B0C" w:rsidP="007B2B0C">
      <w:pPr>
        <w:autoSpaceDE w:val="0"/>
        <w:autoSpaceDN w:val="0"/>
        <w:adjustRightInd w:val="0"/>
        <w:rPr>
          <w:rFonts w:ascii="Arial" w:hAnsi="Arial" w:cs="Arial"/>
          <w:color w:val="000000"/>
          <w:sz w:val="23"/>
          <w:szCs w:val="23"/>
        </w:rPr>
      </w:pPr>
    </w:p>
    <w:p w14:paraId="6AAC8CBE" w14:textId="40D73C61" w:rsidR="007B2B0C" w:rsidRDefault="007B2B0C" w:rsidP="007B2B0C">
      <w:pPr>
        <w:pStyle w:val="Default"/>
        <w:rPr>
          <w:color w:val="000000" w:themeColor="text1"/>
          <w:sz w:val="22"/>
          <w:szCs w:val="22"/>
        </w:rPr>
      </w:pPr>
      <w:r w:rsidRPr="007B2B0C">
        <w:rPr>
          <w:sz w:val="22"/>
          <w:szCs w:val="22"/>
        </w:rPr>
        <w:t>When a Secure Fine Timing Measurement Session is established as described in 11.22.6.3.1 (General), the Fine Timing Measurement frames transmitted during the execution of</w:t>
      </w:r>
      <w:r w:rsidRPr="007B2B0C">
        <w:rPr>
          <w:sz w:val="23"/>
          <w:szCs w:val="23"/>
        </w:rPr>
        <w:t xml:space="preserve"> </w:t>
      </w:r>
      <w:r w:rsidRPr="007B2B0C">
        <w:rPr>
          <w:sz w:val="22"/>
          <w:szCs w:val="22"/>
        </w:rPr>
        <w:t xml:space="preserve">Measurement Exchange shall be Protected </w:t>
      </w:r>
      <w:r w:rsidRPr="007B2B0C">
        <w:rPr>
          <w:strike/>
          <w:sz w:val="22"/>
          <w:szCs w:val="22"/>
        </w:rPr>
        <w:t>Dual of Public</w:t>
      </w:r>
      <w:r w:rsidRPr="007B2B0C">
        <w:rPr>
          <w:sz w:val="22"/>
          <w:szCs w:val="22"/>
        </w:rPr>
        <w:t xml:space="preserve"> </w:t>
      </w:r>
      <w:r>
        <w:rPr>
          <w:sz w:val="22"/>
          <w:szCs w:val="22"/>
        </w:rPr>
        <w:t xml:space="preserve"> </w:t>
      </w:r>
      <w:r w:rsidRPr="007B2B0C">
        <w:rPr>
          <w:sz w:val="22"/>
          <w:szCs w:val="22"/>
          <w:u w:val="single"/>
        </w:rPr>
        <w:t>Fine Timing</w:t>
      </w:r>
      <w:r>
        <w:rPr>
          <w:sz w:val="22"/>
          <w:szCs w:val="22"/>
        </w:rPr>
        <w:t xml:space="preserve"> </w:t>
      </w:r>
      <w:r w:rsidRPr="007B2B0C">
        <w:rPr>
          <w:sz w:val="22"/>
          <w:szCs w:val="22"/>
        </w:rPr>
        <w:t xml:space="preserve">Action frames; see </w:t>
      </w:r>
      <w:r w:rsidRPr="007B2B0C">
        <w:rPr>
          <w:strike/>
          <w:sz w:val="22"/>
          <w:szCs w:val="22"/>
        </w:rPr>
        <w:t>9.6.10 (Protected Dual of Public Action frames)</w:t>
      </w:r>
      <w:r>
        <w:rPr>
          <w:sz w:val="22"/>
          <w:szCs w:val="22"/>
        </w:rPr>
        <w:t xml:space="preserve"> </w:t>
      </w:r>
      <w:r w:rsidRPr="007B2B0C">
        <w:rPr>
          <w:sz w:val="22"/>
          <w:szCs w:val="22"/>
          <w:u w:val="single"/>
        </w:rPr>
        <w:t>9.6.xx (Protected Fine Timing Frame details)</w:t>
      </w:r>
      <w:r>
        <w:rPr>
          <w:color w:val="000000" w:themeColor="text1"/>
          <w:sz w:val="22"/>
          <w:szCs w:val="22"/>
        </w:rPr>
        <w:t xml:space="preserve">  …</w:t>
      </w:r>
    </w:p>
    <w:p w14:paraId="1C34257D" w14:textId="178EF47E" w:rsidR="00457BC3" w:rsidRDefault="00457BC3" w:rsidP="007B2B0C">
      <w:pPr>
        <w:pStyle w:val="Default"/>
        <w:rPr>
          <w:color w:val="000000" w:themeColor="text1"/>
          <w:sz w:val="22"/>
          <w:szCs w:val="22"/>
        </w:rPr>
      </w:pPr>
    </w:p>
    <w:p w14:paraId="62465592" w14:textId="44BBE290" w:rsidR="00457BC3" w:rsidRPr="004573BE" w:rsidRDefault="004573BE" w:rsidP="007B2B0C">
      <w:pPr>
        <w:pStyle w:val="Default"/>
        <w:rPr>
          <w:b/>
          <w:bCs/>
          <w:i/>
          <w:iCs/>
          <w:color w:val="C0504D" w:themeColor="accent2"/>
          <w:sz w:val="22"/>
          <w:szCs w:val="22"/>
        </w:rPr>
      </w:pPr>
      <w:r w:rsidRPr="004573BE">
        <w:rPr>
          <w:b/>
          <w:bCs/>
          <w:i/>
          <w:iCs/>
          <w:color w:val="C0504D" w:themeColor="accent2"/>
          <w:sz w:val="22"/>
          <w:szCs w:val="22"/>
        </w:rPr>
        <w:t xml:space="preserve">TGaz Editor – Change 11.22.6.4.2.1.6 Secure measurement exchange for EDMG STAs </w:t>
      </w:r>
      <w:r>
        <w:rPr>
          <w:b/>
          <w:bCs/>
          <w:i/>
          <w:iCs/>
          <w:color w:val="C0504D" w:themeColor="accent2"/>
          <w:sz w:val="22"/>
          <w:szCs w:val="22"/>
        </w:rPr>
        <w:t xml:space="preserve"> - p132.21 </w:t>
      </w:r>
      <w:r w:rsidRPr="004573BE">
        <w:rPr>
          <w:b/>
          <w:bCs/>
          <w:i/>
          <w:iCs/>
          <w:color w:val="C0504D" w:themeColor="accent2"/>
          <w:sz w:val="22"/>
          <w:szCs w:val="22"/>
        </w:rPr>
        <w:t xml:space="preserve">as follows </w:t>
      </w:r>
    </w:p>
    <w:p w14:paraId="02D46DD6" w14:textId="2A8649C4" w:rsidR="004573BE" w:rsidRDefault="004573BE" w:rsidP="007B2B0C">
      <w:pPr>
        <w:pStyle w:val="Default"/>
        <w:rPr>
          <w:b/>
          <w:bCs/>
          <w:sz w:val="20"/>
          <w:szCs w:val="20"/>
        </w:rPr>
      </w:pPr>
    </w:p>
    <w:p w14:paraId="5193762C" w14:textId="4C4067D4" w:rsidR="004573BE" w:rsidRDefault="004573BE" w:rsidP="004573BE">
      <w:pPr>
        <w:pStyle w:val="Default"/>
        <w:rPr>
          <w:sz w:val="23"/>
          <w:szCs w:val="23"/>
        </w:rPr>
      </w:pPr>
      <w:r>
        <w:rPr>
          <w:sz w:val="22"/>
          <w:szCs w:val="22"/>
        </w:rPr>
        <w:t>Setup of the Secure EDMG Measurement exchange is described in 11.22.6.3.5 (Negotiation of</w:t>
      </w:r>
      <w:r>
        <w:rPr>
          <w:sz w:val="23"/>
          <w:szCs w:val="23"/>
        </w:rPr>
        <w:t xml:space="preserve"> </w:t>
      </w:r>
      <w:r>
        <w:rPr>
          <w:sz w:val="22"/>
          <w:szCs w:val="22"/>
        </w:rPr>
        <w:t>secure EDMG TRN in EDCA based measurement exchange.) The Secure EDMG Measurement</w:t>
      </w:r>
      <w:r>
        <w:rPr>
          <w:sz w:val="23"/>
          <w:szCs w:val="23"/>
        </w:rPr>
        <w:t xml:space="preserve"> </w:t>
      </w:r>
      <w:r>
        <w:rPr>
          <w:sz w:val="22"/>
          <w:szCs w:val="22"/>
        </w:rPr>
        <w:t>exchange protocol follows the procedure as described in 11.22.6.4.2 (EDCA based ranging</w:t>
      </w:r>
      <w:r>
        <w:rPr>
          <w:sz w:val="23"/>
          <w:szCs w:val="23"/>
        </w:rPr>
        <w:t xml:space="preserve"> </w:t>
      </w:r>
      <w:r>
        <w:rPr>
          <w:sz w:val="22"/>
          <w:szCs w:val="22"/>
        </w:rPr>
        <w:t>measurement exchange) with the following changes:</w:t>
      </w:r>
    </w:p>
    <w:p w14:paraId="21294410" w14:textId="46E04E9B" w:rsidR="004573BE" w:rsidRDefault="004573BE" w:rsidP="004573BE">
      <w:pPr>
        <w:pStyle w:val="Default"/>
        <w:spacing w:after="248"/>
        <w:rPr>
          <w:sz w:val="23"/>
          <w:szCs w:val="23"/>
        </w:rPr>
      </w:pPr>
      <w:r>
        <w:rPr>
          <w:sz w:val="22"/>
          <w:szCs w:val="22"/>
        </w:rPr>
        <w:t xml:space="preserve">— The Protected </w:t>
      </w:r>
      <w:r w:rsidRPr="004573BE">
        <w:rPr>
          <w:strike/>
          <w:sz w:val="22"/>
          <w:szCs w:val="22"/>
        </w:rPr>
        <w:t xml:space="preserve">dual of the </w:t>
      </w:r>
      <w:r>
        <w:rPr>
          <w:sz w:val="22"/>
          <w:szCs w:val="22"/>
        </w:rPr>
        <w:t>Fine Timing Measurement Request frame shall be used by the</w:t>
      </w:r>
      <w:r>
        <w:rPr>
          <w:sz w:val="23"/>
          <w:szCs w:val="23"/>
        </w:rPr>
        <w:t xml:space="preserve"> </w:t>
      </w:r>
      <w:r>
        <w:rPr>
          <w:sz w:val="22"/>
          <w:szCs w:val="22"/>
        </w:rPr>
        <w:t>ISTA to initiate the exchange</w:t>
      </w:r>
    </w:p>
    <w:p w14:paraId="4724D7A1" w14:textId="74335DAF" w:rsidR="004573BE" w:rsidRDefault="004573BE" w:rsidP="004573BE">
      <w:pPr>
        <w:pStyle w:val="Default"/>
        <w:spacing w:after="248"/>
        <w:rPr>
          <w:sz w:val="23"/>
          <w:szCs w:val="23"/>
        </w:rPr>
      </w:pPr>
      <w:r>
        <w:rPr>
          <w:sz w:val="22"/>
          <w:szCs w:val="22"/>
        </w:rPr>
        <w:t xml:space="preserve">— The ISTA shall use the Protected </w:t>
      </w:r>
      <w:r w:rsidRPr="004573BE">
        <w:rPr>
          <w:strike/>
          <w:sz w:val="22"/>
          <w:szCs w:val="22"/>
        </w:rPr>
        <w:t>dual of the</w:t>
      </w:r>
      <w:r>
        <w:rPr>
          <w:sz w:val="22"/>
          <w:szCs w:val="22"/>
        </w:rPr>
        <w:t xml:space="preserve"> Fine Timing Measurement frame during the exchange.</w:t>
      </w:r>
    </w:p>
    <w:p w14:paraId="6B710FB5" w14:textId="76EF8646" w:rsidR="004573BE" w:rsidRDefault="004573BE" w:rsidP="004573BE">
      <w:pPr>
        <w:pStyle w:val="Default"/>
        <w:rPr>
          <w:sz w:val="22"/>
          <w:szCs w:val="22"/>
        </w:rPr>
      </w:pPr>
      <w:r>
        <w:rPr>
          <w:sz w:val="23"/>
          <w:szCs w:val="23"/>
        </w:rPr>
        <w:t xml:space="preserve">— </w:t>
      </w:r>
      <w:r>
        <w:rPr>
          <w:sz w:val="22"/>
          <w:szCs w:val="22"/>
        </w:rPr>
        <w:t xml:space="preserve">The PPDUs carrying the Protected </w:t>
      </w:r>
      <w:r w:rsidRPr="004573BE">
        <w:rPr>
          <w:strike/>
          <w:sz w:val="22"/>
          <w:szCs w:val="22"/>
        </w:rPr>
        <w:t>Dual of</w:t>
      </w:r>
      <w:r>
        <w:rPr>
          <w:sz w:val="22"/>
          <w:szCs w:val="22"/>
        </w:rPr>
        <w:t xml:space="preserve"> Fine Timing Measurement frames transmitted</w:t>
      </w:r>
      <w:r>
        <w:rPr>
          <w:sz w:val="23"/>
          <w:szCs w:val="23"/>
        </w:rPr>
        <w:t xml:space="preserve"> </w:t>
      </w:r>
      <w:r>
        <w:rPr>
          <w:sz w:val="22"/>
          <w:szCs w:val="22"/>
        </w:rPr>
        <w:t xml:space="preserve">by the RSTA and the Acks transmitted by the ISTA shall be based on the format as </w:t>
      </w:r>
    </w:p>
    <w:p w14:paraId="5DFF3512" w14:textId="22A3E74E" w:rsidR="004573BE" w:rsidRDefault="004573BE" w:rsidP="004573BE">
      <w:pPr>
        <w:pStyle w:val="Default"/>
        <w:rPr>
          <w:sz w:val="22"/>
          <w:szCs w:val="22"/>
        </w:rPr>
      </w:pPr>
    </w:p>
    <w:p w14:paraId="666D7804" w14:textId="34BD40BA"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p133</w:t>
      </w:r>
    </w:p>
    <w:p w14:paraId="7E219C28" w14:textId="1800B1F3" w:rsidR="004573BE" w:rsidRDefault="004573BE" w:rsidP="004573BE">
      <w:pPr>
        <w:pStyle w:val="Default"/>
        <w:spacing w:after="248"/>
        <w:rPr>
          <w:sz w:val="23"/>
          <w:szCs w:val="23"/>
        </w:rPr>
      </w:pPr>
      <w:r>
        <w:rPr>
          <w:sz w:val="22"/>
          <w:szCs w:val="22"/>
        </w:rPr>
        <w:lastRenderedPageBreak/>
        <w:t>described in 28.9.3 (PDMG secure ranging PPDU). In these PPDUs, the SECURED_TRN parameter of the TXVECTOR shall be set to SECURED_TRN.</w:t>
      </w:r>
    </w:p>
    <w:p w14:paraId="6A70ACC1" w14:textId="526010C7" w:rsidR="004573BE" w:rsidRDefault="004573BE" w:rsidP="004573BE">
      <w:pPr>
        <w:pStyle w:val="Default"/>
        <w:rPr>
          <w:sz w:val="22"/>
          <w:szCs w:val="22"/>
        </w:rPr>
      </w:pPr>
      <w:r>
        <w:rPr>
          <w:sz w:val="22"/>
          <w:szCs w:val="22"/>
        </w:rPr>
        <w:t xml:space="preserve">— The PPDU carrying the protected </w:t>
      </w:r>
      <w:r w:rsidRPr="004573BE">
        <w:rPr>
          <w:strike/>
          <w:sz w:val="22"/>
          <w:szCs w:val="22"/>
        </w:rPr>
        <w:t>dual of</w:t>
      </w:r>
      <w:r>
        <w:rPr>
          <w:sz w:val="22"/>
          <w:szCs w:val="22"/>
        </w:rPr>
        <w:t xml:space="preserve"> FTM frames transmitted by the responder to</w:t>
      </w:r>
      <w:r>
        <w:rPr>
          <w:sz w:val="23"/>
          <w:szCs w:val="23"/>
        </w:rPr>
        <w:t xml:space="preserve"> </w:t>
      </w:r>
      <w:r>
        <w:rPr>
          <w:sz w:val="22"/>
          <w:szCs w:val="22"/>
        </w:rPr>
        <w:t>initiator shall use the first path AWVs obtained during first path beamforming training as</w:t>
      </w:r>
      <w:r>
        <w:rPr>
          <w:sz w:val="23"/>
          <w:szCs w:val="23"/>
        </w:rPr>
        <w:t xml:space="preserve"> </w:t>
      </w:r>
      <w:r>
        <w:rPr>
          <w:sz w:val="22"/>
          <w:szCs w:val="22"/>
        </w:rPr>
        <w:t xml:space="preserve">described in 10.42.10.6 (First Path Beamforming Training). </w:t>
      </w:r>
    </w:p>
    <w:p w14:paraId="04ED672B" w14:textId="36688A89" w:rsidR="004573BE" w:rsidRDefault="004573BE" w:rsidP="004573BE">
      <w:pPr>
        <w:pStyle w:val="Default"/>
        <w:rPr>
          <w:sz w:val="22"/>
          <w:szCs w:val="22"/>
        </w:rPr>
      </w:pPr>
      <w:r>
        <w:rPr>
          <w:sz w:val="22"/>
          <w:szCs w:val="22"/>
        </w:rPr>
        <w:t>…</w:t>
      </w:r>
    </w:p>
    <w:p w14:paraId="1C2BC2E7" w14:textId="77777777" w:rsidR="004573BE" w:rsidRDefault="004573BE" w:rsidP="004573BE">
      <w:pPr>
        <w:pStyle w:val="Default"/>
        <w:rPr>
          <w:sz w:val="22"/>
          <w:szCs w:val="22"/>
        </w:rPr>
      </w:pPr>
    </w:p>
    <w:p w14:paraId="7CC8B651" w14:textId="6B329C55"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TGaz Editor – Change p142.25 as follows</w:t>
      </w:r>
    </w:p>
    <w:p w14:paraId="3A036851" w14:textId="466B96BB" w:rsidR="004573BE" w:rsidRPr="004573BE" w:rsidRDefault="004573BE" w:rsidP="004573BE">
      <w:pPr>
        <w:autoSpaceDE w:val="0"/>
        <w:autoSpaceDN w:val="0"/>
        <w:adjustRightInd w:val="0"/>
        <w:rPr>
          <w:rFonts w:ascii="Arial" w:hAnsi="Arial" w:cs="Arial"/>
          <w:color w:val="000000"/>
          <w:sz w:val="23"/>
          <w:szCs w:val="23"/>
        </w:rPr>
      </w:pPr>
      <w:r w:rsidRPr="004573BE">
        <w:rPr>
          <w:rFonts w:ascii="Arial" w:hAnsi="Arial" w:cs="Arial"/>
          <w:b/>
          <w:bCs/>
          <w:color w:val="000000"/>
          <w:szCs w:val="20"/>
        </w:rPr>
        <w:t>11.22.6.4.3.4 Reporting phase of TB Ranging measurement (#2158)</w:t>
      </w:r>
    </w:p>
    <w:p w14:paraId="0FA45527" w14:textId="44B41329" w:rsidR="004573BE" w:rsidRDefault="004573BE" w:rsidP="004573BE">
      <w:pPr>
        <w:pStyle w:val="Default"/>
        <w:rPr>
          <w:sz w:val="22"/>
          <w:szCs w:val="22"/>
        </w:rPr>
      </w:pPr>
      <w:r w:rsidRPr="004573BE">
        <w:rPr>
          <w:sz w:val="22"/>
          <w:szCs w:val="22"/>
        </w:rPr>
        <w:t>The last phase of each polling/sounding/reporting triplet is the measurement reporting phase, which is transmitted a SIFS time after the measurement sounding phase; see Figure 11-36c (TB</w:t>
      </w:r>
    </w:p>
    <w:p w14:paraId="4B4FD998" w14:textId="38D39E95" w:rsidR="004573BE" w:rsidRDefault="004573BE" w:rsidP="004573BE">
      <w:pPr>
        <w:pStyle w:val="Default"/>
        <w:rPr>
          <w:sz w:val="22"/>
          <w:szCs w:val="22"/>
        </w:rPr>
      </w:pPr>
      <w:r>
        <w:rPr>
          <w:sz w:val="22"/>
          <w:szCs w:val="22"/>
        </w:rPr>
        <w:t>…</w:t>
      </w:r>
    </w:p>
    <w:p w14:paraId="3E914C9C" w14:textId="7FAAB327" w:rsidR="004573BE" w:rsidRDefault="004573BE" w:rsidP="004573BE">
      <w:pPr>
        <w:pStyle w:val="Default"/>
        <w:rPr>
          <w:sz w:val="22"/>
          <w:szCs w:val="22"/>
        </w:rPr>
      </w:pPr>
      <w:r>
        <w:rPr>
          <w:sz w:val="22"/>
          <w:szCs w:val="22"/>
        </w:rPr>
        <w:t>frames shall be transmitted using the</w:t>
      </w:r>
      <w:r>
        <w:rPr>
          <w:sz w:val="23"/>
          <w:szCs w:val="23"/>
        </w:rPr>
        <w:t xml:space="preserve"> </w:t>
      </w:r>
      <w:r>
        <w:rPr>
          <w:sz w:val="22"/>
          <w:szCs w:val="22"/>
        </w:rPr>
        <w:t xml:space="preserve">Protected </w:t>
      </w:r>
      <w:r w:rsidRPr="004573BE">
        <w:rPr>
          <w:strike/>
          <w:sz w:val="22"/>
          <w:szCs w:val="22"/>
        </w:rPr>
        <w:t>Dual of Public</w:t>
      </w:r>
      <w:r>
        <w:rPr>
          <w:sz w:val="22"/>
          <w:szCs w:val="22"/>
        </w:rPr>
        <w:t xml:space="preserve"> </w:t>
      </w:r>
      <w:r w:rsidRPr="004573BE">
        <w:rPr>
          <w:sz w:val="22"/>
          <w:szCs w:val="22"/>
          <w:u w:val="single"/>
        </w:rPr>
        <w:t>Fine Timing</w:t>
      </w:r>
      <w:r>
        <w:rPr>
          <w:sz w:val="22"/>
          <w:szCs w:val="22"/>
        </w:rPr>
        <w:t xml:space="preserve"> Action frames; see 9.6.xx (Protected Fine Timing Frame details) </w:t>
      </w:r>
      <w:r w:rsidRPr="004573BE">
        <w:rPr>
          <w:strike/>
          <w:sz w:val="22"/>
          <w:szCs w:val="22"/>
        </w:rPr>
        <w:t>9.6.10 (Protected Dual of Public Action frames)</w:t>
      </w:r>
      <w:r>
        <w:rPr>
          <w:sz w:val="22"/>
          <w:szCs w:val="22"/>
        </w:rPr>
        <w:t xml:space="preserve">. </w:t>
      </w:r>
      <w:r>
        <w:rPr>
          <w:sz w:val="23"/>
          <w:szCs w:val="23"/>
        </w:rPr>
        <w:t xml:space="preserve"> </w:t>
      </w:r>
      <w:r>
        <w:rPr>
          <w:sz w:val="22"/>
          <w:szCs w:val="22"/>
        </w:rPr>
        <w:t>(#</w:t>
      </w:r>
      <w:r>
        <w:rPr>
          <w:b/>
          <w:bCs/>
          <w:sz w:val="22"/>
          <w:szCs w:val="22"/>
        </w:rPr>
        <w:t>2523</w:t>
      </w:r>
      <w:r>
        <w:rPr>
          <w:sz w:val="22"/>
          <w:szCs w:val="22"/>
        </w:rPr>
        <w:t>, #</w:t>
      </w:r>
      <w:r>
        <w:rPr>
          <w:b/>
          <w:bCs/>
          <w:sz w:val="22"/>
          <w:szCs w:val="22"/>
        </w:rPr>
        <w:t>2524</w:t>
      </w:r>
      <w:r>
        <w:rPr>
          <w:sz w:val="22"/>
          <w:szCs w:val="22"/>
        </w:rPr>
        <w:t>) The feedback type of the ISTA2RSTA and RSTA2ISTA LMRs…</w:t>
      </w:r>
    </w:p>
    <w:p w14:paraId="52A7E00B" w14:textId="268499D2" w:rsidR="004573BE" w:rsidRDefault="004573BE" w:rsidP="004573BE">
      <w:pPr>
        <w:pStyle w:val="Default"/>
        <w:rPr>
          <w:sz w:val="22"/>
          <w:szCs w:val="22"/>
        </w:rPr>
      </w:pPr>
      <w:r>
        <w:rPr>
          <w:sz w:val="22"/>
          <w:szCs w:val="22"/>
        </w:rPr>
        <w:t>…</w:t>
      </w:r>
    </w:p>
    <w:p w14:paraId="480DD3F2" w14:textId="59EA3676" w:rsidR="004573BE" w:rsidRPr="004573BE" w:rsidRDefault="004573BE" w:rsidP="004573BE">
      <w:pPr>
        <w:pStyle w:val="Default"/>
        <w:rPr>
          <w:b/>
          <w:bCs/>
          <w:i/>
          <w:iCs/>
          <w:color w:val="C0504D" w:themeColor="accent2"/>
          <w:sz w:val="22"/>
          <w:szCs w:val="22"/>
        </w:rPr>
      </w:pPr>
      <w:r>
        <w:rPr>
          <w:b/>
          <w:bCs/>
          <w:i/>
          <w:iCs/>
          <w:color w:val="C0504D" w:themeColor="accent2"/>
          <w:sz w:val="22"/>
          <w:szCs w:val="22"/>
        </w:rPr>
        <w:t>p</w:t>
      </w:r>
      <w:r w:rsidRPr="004573BE">
        <w:rPr>
          <w:b/>
          <w:bCs/>
          <w:i/>
          <w:iCs/>
          <w:color w:val="C0504D" w:themeColor="accent2"/>
          <w:sz w:val="22"/>
          <w:szCs w:val="22"/>
        </w:rPr>
        <w:t>148.6</w:t>
      </w:r>
    </w:p>
    <w:p w14:paraId="27F9DE1D" w14:textId="77777777" w:rsidR="004573BE" w:rsidRPr="004573BE" w:rsidRDefault="004573BE" w:rsidP="004573BE">
      <w:pPr>
        <w:autoSpaceDE w:val="0"/>
        <w:autoSpaceDN w:val="0"/>
        <w:adjustRightInd w:val="0"/>
        <w:rPr>
          <w:rFonts w:ascii="Arial" w:hAnsi="Arial" w:cs="Arial"/>
          <w:color w:val="000000"/>
          <w:szCs w:val="20"/>
        </w:rPr>
      </w:pPr>
      <w:r w:rsidRPr="004573BE">
        <w:rPr>
          <w:rFonts w:ascii="Arial" w:hAnsi="Arial" w:cs="Arial"/>
          <w:b/>
          <w:bCs/>
          <w:color w:val="000000"/>
          <w:szCs w:val="20"/>
        </w:rPr>
        <w:t xml:space="preserve">11.22.6.4.4.3 Non-TB Ranging Measurement Reporting phase </w:t>
      </w:r>
    </w:p>
    <w:p w14:paraId="0EE6CA7C" w14:textId="288F9DFF" w:rsidR="004573BE" w:rsidRDefault="004573BE" w:rsidP="004573BE">
      <w:pPr>
        <w:pStyle w:val="Default"/>
        <w:rPr>
          <w:sz w:val="22"/>
          <w:szCs w:val="22"/>
        </w:rPr>
      </w:pPr>
      <w:r w:rsidRPr="004573BE">
        <w:rPr>
          <w:sz w:val="22"/>
          <w:szCs w:val="22"/>
        </w:rPr>
        <w:t>If the Range Reporting is performed in the context of a Secure Fine Timing Measurement Session,</w:t>
      </w:r>
      <w:r w:rsidRPr="004573BE">
        <w:rPr>
          <w:sz w:val="23"/>
          <w:szCs w:val="23"/>
        </w:rPr>
        <w:t xml:space="preserve"> </w:t>
      </w:r>
      <w:r w:rsidRPr="004573BE">
        <w:rPr>
          <w:sz w:val="22"/>
          <w:szCs w:val="22"/>
        </w:rPr>
        <w:t>the corresponding LMR frames shall be transmitted as</w:t>
      </w:r>
      <w:r>
        <w:rPr>
          <w:sz w:val="22"/>
          <w:szCs w:val="22"/>
        </w:rPr>
        <w:t xml:space="preserve"> </w:t>
      </w:r>
      <w:r w:rsidRPr="00A41252">
        <w:rPr>
          <w:sz w:val="22"/>
          <w:szCs w:val="22"/>
          <w:u w:val="single"/>
        </w:rPr>
        <w:t>Protected Fine Timing Action frames; see 9.6.xx (Protected Fine Timing Frame details)</w:t>
      </w:r>
      <w:r w:rsidRPr="004573BE">
        <w:rPr>
          <w:sz w:val="22"/>
          <w:szCs w:val="22"/>
        </w:rPr>
        <w:t xml:space="preserve"> </w:t>
      </w:r>
      <w:r w:rsidRPr="004573BE">
        <w:rPr>
          <w:strike/>
          <w:sz w:val="22"/>
          <w:szCs w:val="22"/>
        </w:rPr>
        <w:t>Protected Dual of Public Action frames; see 9.6.10 (Protected Dual of Public Action frames)</w:t>
      </w:r>
      <w:r w:rsidRPr="00A41252">
        <w:rPr>
          <w:sz w:val="22"/>
          <w:szCs w:val="22"/>
        </w:rPr>
        <w:t>.</w:t>
      </w:r>
      <w:r w:rsidRPr="004573BE">
        <w:rPr>
          <w:sz w:val="22"/>
          <w:szCs w:val="22"/>
        </w:rPr>
        <w:t>(#</w:t>
      </w:r>
      <w:r w:rsidRPr="004573BE">
        <w:rPr>
          <w:b/>
          <w:bCs/>
          <w:sz w:val="22"/>
          <w:szCs w:val="22"/>
        </w:rPr>
        <w:t>2523</w:t>
      </w:r>
      <w:r w:rsidRPr="004573BE">
        <w:rPr>
          <w:sz w:val="22"/>
          <w:szCs w:val="22"/>
        </w:rPr>
        <w:t>, #</w:t>
      </w:r>
      <w:r w:rsidRPr="004573BE">
        <w:rPr>
          <w:b/>
          <w:bCs/>
          <w:sz w:val="22"/>
          <w:szCs w:val="22"/>
        </w:rPr>
        <w:t>2524</w:t>
      </w:r>
      <w:r w:rsidRPr="004573BE">
        <w:rPr>
          <w:sz w:val="22"/>
          <w:szCs w:val="22"/>
        </w:rPr>
        <w:t>)</w:t>
      </w:r>
    </w:p>
    <w:p w14:paraId="37E1FF64" w14:textId="59C0818F" w:rsidR="00A41252" w:rsidRDefault="00A41252" w:rsidP="004573BE">
      <w:pPr>
        <w:pStyle w:val="Default"/>
        <w:rPr>
          <w:sz w:val="22"/>
          <w:szCs w:val="22"/>
        </w:rPr>
      </w:pPr>
      <w:r>
        <w:rPr>
          <w:sz w:val="22"/>
          <w:szCs w:val="22"/>
        </w:rPr>
        <w:t>…</w:t>
      </w:r>
    </w:p>
    <w:p w14:paraId="49374203" w14:textId="5CE72F41" w:rsidR="00A41252" w:rsidRPr="00A41252" w:rsidRDefault="00A41252" w:rsidP="004573BE">
      <w:pPr>
        <w:pStyle w:val="Default"/>
        <w:rPr>
          <w:b/>
          <w:bCs/>
          <w:i/>
          <w:iCs/>
          <w:color w:val="C0504D" w:themeColor="accent2"/>
          <w:sz w:val="22"/>
          <w:szCs w:val="22"/>
        </w:rPr>
      </w:pPr>
      <w:r>
        <w:rPr>
          <w:b/>
          <w:bCs/>
          <w:i/>
          <w:iCs/>
          <w:color w:val="C0504D" w:themeColor="accent2"/>
          <w:sz w:val="22"/>
          <w:szCs w:val="22"/>
        </w:rPr>
        <w:t>p174</w:t>
      </w:r>
      <w:r w:rsidRPr="004573BE">
        <w:rPr>
          <w:b/>
          <w:bCs/>
          <w:i/>
          <w:iCs/>
          <w:color w:val="C0504D" w:themeColor="accent2"/>
          <w:sz w:val="22"/>
          <w:szCs w:val="22"/>
        </w:rPr>
        <w:t>.</w:t>
      </w:r>
      <w:r>
        <w:rPr>
          <w:b/>
          <w:bCs/>
          <w:i/>
          <w:iCs/>
          <w:color w:val="C0504D" w:themeColor="accent2"/>
          <w:sz w:val="22"/>
          <w:szCs w:val="22"/>
        </w:rPr>
        <w:t>11</w:t>
      </w:r>
    </w:p>
    <w:p w14:paraId="431964F7" w14:textId="2761EE11" w:rsidR="00A41252" w:rsidRPr="00A41252" w:rsidRDefault="00A41252" w:rsidP="00A41252">
      <w:pPr>
        <w:autoSpaceDE w:val="0"/>
        <w:autoSpaceDN w:val="0"/>
        <w:adjustRightInd w:val="0"/>
        <w:rPr>
          <w:rFonts w:ascii="Arial" w:hAnsi="Arial" w:cs="Arial"/>
          <w:color w:val="000000"/>
          <w:sz w:val="23"/>
          <w:szCs w:val="23"/>
        </w:rPr>
      </w:pPr>
      <w:r w:rsidRPr="00A41252">
        <w:rPr>
          <w:rFonts w:ascii="Arial" w:hAnsi="Arial" w:cs="Arial"/>
          <w:b/>
          <w:bCs/>
          <w:color w:val="000000"/>
          <w:szCs w:val="20"/>
        </w:rPr>
        <w:t>11.22.6.6.1 EDCA-based Ranging session termination</w:t>
      </w:r>
    </w:p>
    <w:p w14:paraId="38D5D98A" w14:textId="3B4CC2AE" w:rsidR="00A41252" w:rsidRDefault="00A41252" w:rsidP="00A41252">
      <w:pPr>
        <w:pStyle w:val="Default"/>
        <w:rPr>
          <w:sz w:val="22"/>
          <w:szCs w:val="22"/>
        </w:rPr>
      </w:pPr>
      <w:r w:rsidRPr="00A41252">
        <w:rPr>
          <w:sz w:val="22"/>
          <w:szCs w:val="22"/>
        </w:rPr>
        <w:t>When the FTM session is a Secure Fine Timing Measurement Session, the Fine Timing</w:t>
      </w:r>
      <w:r>
        <w:rPr>
          <w:sz w:val="22"/>
          <w:szCs w:val="22"/>
        </w:rPr>
        <w:t xml:space="preserve"> </w:t>
      </w:r>
      <w:r w:rsidRPr="00A41252">
        <w:rPr>
          <w:sz w:val="22"/>
          <w:szCs w:val="22"/>
        </w:rPr>
        <w:t xml:space="preserve">Measurement frames transmitted shall be the </w:t>
      </w:r>
      <w:r w:rsidRPr="00A41252">
        <w:rPr>
          <w:sz w:val="22"/>
          <w:szCs w:val="22"/>
          <w:u w:val="single"/>
        </w:rPr>
        <w:t>Protected Fine Timing Action frames; see 9.6.xx (Protected Fine Timing Frame details)</w:t>
      </w:r>
      <w:r w:rsidRPr="00A41252">
        <w:rPr>
          <w:strike/>
          <w:sz w:val="22"/>
          <w:szCs w:val="22"/>
        </w:rPr>
        <w:t>Protected Dual of Public Action frames; see</w:t>
      </w:r>
      <w:r w:rsidRPr="00A41252">
        <w:rPr>
          <w:strike/>
          <w:sz w:val="23"/>
          <w:szCs w:val="23"/>
        </w:rPr>
        <w:t xml:space="preserve"> </w:t>
      </w:r>
      <w:r w:rsidRPr="00A41252">
        <w:rPr>
          <w:strike/>
          <w:sz w:val="22"/>
          <w:szCs w:val="22"/>
        </w:rPr>
        <w:t>subclause 9.6.10 (Protected Dual of Public Action frames)</w:t>
      </w:r>
      <w:r w:rsidRPr="00A41252">
        <w:rPr>
          <w:sz w:val="22"/>
          <w:szCs w:val="22"/>
        </w:rPr>
        <w:t xml:space="preserve"> (#</w:t>
      </w:r>
      <w:r w:rsidRPr="00A41252">
        <w:rPr>
          <w:b/>
          <w:bCs/>
          <w:sz w:val="22"/>
          <w:szCs w:val="22"/>
        </w:rPr>
        <w:t>2523</w:t>
      </w:r>
      <w:r w:rsidRPr="00A41252">
        <w:rPr>
          <w:sz w:val="22"/>
          <w:szCs w:val="22"/>
        </w:rPr>
        <w:t>, #</w:t>
      </w:r>
      <w:r w:rsidRPr="00A41252">
        <w:rPr>
          <w:b/>
          <w:bCs/>
          <w:sz w:val="22"/>
          <w:szCs w:val="22"/>
        </w:rPr>
        <w:t>2524</w:t>
      </w:r>
      <w:r w:rsidRPr="00A41252">
        <w:rPr>
          <w:sz w:val="22"/>
          <w:szCs w:val="22"/>
        </w:rPr>
        <w:t>)</w:t>
      </w:r>
    </w:p>
    <w:p w14:paraId="0AD553CC" w14:textId="2A4EC417" w:rsidR="00A41252" w:rsidRDefault="00A41252" w:rsidP="00A41252">
      <w:pPr>
        <w:pStyle w:val="Default"/>
        <w:rPr>
          <w:sz w:val="22"/>
          <w:szCs w:val="22"/>
        </w:rPr>
      </w:pPr>
      <w:r>
        <w:rPr>
          <w:sz w:val="22"/>
          <w:szCs w:val="22"/>
        </w:rPr>
        <w:t>…</w:t>
      </w:r>
    </w:p>
    <w:p w14:paraId="268B22D5" w14:textId="7F04DE03" w:rsidR="00A41252" w:rsidRPr="00A41252" w:rsidRDefault="00A41252" w:rsidP="00A41252">
      <w:pPr>
        <w:pStyle w:val="Default"/>
        <w:rPr>
          <w:b/>
          <w:bCs/>
          <w:i/>
          <w:iCs/>
          <w:color w:val="C0504D" w:themeColor="accent2"/>
          <w:sz w:val="22"/>
          <w:szCs w:val="22"/>
        </w:rPr>
      </w:pPr>
      <w:r>
        <w:rPr>
          <w:b/>
          <w:bCs/>
          <w:i/>
          <w:iCs/>
          <w:color w:val="C0504D" w:themeColor="accent2"/>
          <w:sz w:val="22"/>
          <w:szCs w:val="22"/>
        </w:rPr>
        <w:t>p</w:t>
      </w:r>
      <w:r w:rsidRPr="00A41252">
        <w:rPr>
          <w:b/>
          <w:bCs/>
          <w:i/>
          <w:iCs/>
          <w:color w:val="C0504D" w:themeColor="accent2"/>
          <w:sz w:val="22"/>
          <w:szCs w:val="22"/>
        </w:rPr>
        <w:t>175.6</w:t>
      </w:r>
    </w:p>
    <w:p w14:paraId="5379C12E" w14:textId="4B1B0D13" w:rsidR="00A41252" w:rsidRPr="007B2B0C" w:rsidRDefault="00A41252" w:rsidP="00A41252">
      <w:pPr>
        <w:pStyle w:val="Default"/>
        <w:rPr>
          <w:sz w:val="22"/>
          <w:szCs w:val="22"/>
        </w:rPr>
      </w:pPr>
      <w:r>
        <w:rPr>
          <w:sz w:val="22"/>
          <w:szCs w:val="22"/>
        </w:rPr>
        <w:t>If the ranging session is a Secure Fine Timing Measurement Session, the corresponding Fine</w:t>
      </w:r>
      <w:r>
        <w:rPr>
          <w:sz w:val="23"/>
          <w:szCs w:val="23"/>
        </w:rPr>
        <w:t xml:space="preserve"> </w:t>
      </w:r>
      <w:r>
        <w:rPr>
          <w:sz w:val="22"/>
          <w:szCs w:val="22"/>
        </w:rPr>
        <w:t xml:space="preserve">Timing Measurement frames transmitted shall be </w:t>
      </w:r>
      <w:r w:rsidRPr="00A41252">
        <w:rPr>
          <w:strike/>
          <w:sz w:val="22"/>
          <w:szCs w:val="22"/>
        </w:rPr>
        <w:t>Protected Dual of Public Action frames, see</w:t>
      </w:r>
      <w:r w:rsidRPr="00A41252">
        <w:rPr>
          <w:strike/>
          <w:sz w:val="23"/>
          <w:szCs w:val="23"/>
        </w:rPr>
        <w:t xml:space="preserve"> </w:t>
      </w:r>
      <w:r w:rsidRPr="00A41252">
        <w:rPr>
          <w:strike/>
          <w:sz w:val="22"/>
          <w:szCs w:val="22"/>
        </w:rPr>
        <w:t>9.6.10 (Protected Dual of Public Action frames)</w:t>
      </w:r>
      <w:r>
        <w:rPr>
          <w:sz w:val="22"/>
          <w:szCs w:val="22"/>
        </w:rPr>
        <w:t xml:space="preserve"> </w:t>
      </w:r>
      <w:r w:rsidRPr="00A41252">
        <w:rPr>
          <w:sz w:val="22"/>
          <w:szCs w:val="22"/>
          <w:u w:val="single"/>
        </w:rPr>
        <w:t>Protected Fine Timing Action frames; see 9.6.xx (Protected Fine Timing Frame details)</w:t>
      </w:r>
      <w:r>
        <w:rPr>
          <w:sz w:val="22"/>
          <w:szCs w:val="22"/>
        </w:rPr>
        <w:t xml:space="preserve"> (#</w:t>
      </w:r>
      <w:r>
        <w:rPr>
          <w:b/>
          <w:bCs/>
          <w:sz w:val="22"/>
          <w:szCs w:val="22"/>
        </w:rPr>
        <w:t>2523</w:t>
      </w:r>
      <w:r>
        <w:rPr>
          <w:sz w:val="22"/>
          <w:szCs w:val="22"/>
        </w:rPr>
        <w:t>, #</w:t>
      </w:r>
      <w:r>
        <w:rPr>
          <w:b/>
          <w:bCs/>
          <w:sz w:val="22"/>
          <w:szCs w:val="22"/>
        </w:rPr>
        <w:t xml:space="preserve">2524, </w:t>
      </w:r>
      <w:r>
        <w:rPr>
          <w:sz w:val="22"/>
          <w:szCs w:val="22"/>
        </w:rPr>
        <w:t>#</w:t>
      </w:r>
      <w:r>
        <w:rPr>
          <w:b/>
          <w:bCs/>
          <w:sz w:val="22"/>
          <w:szCs w:val="22"/>
        </w:rPr>
        <w:t>1475</w:t>
      </w:r>
      <w:r>
        <w:rPr>
          <w:sz w:val="22"/>
          <w:szCs w:val="22"/>
        </w:rPr>
        <w:t>).</w:t>
      </w:r>
    </w:p>
    <w:p w14:paraId="7F662D9C" w14:textId="77777777" w:rsidR="007B2B0C" w:rsidRDefault="007B2B0C" w:rsidP="00F17841">
      <w:pPr>
        <w:pStyle w:val="Default"/>
        <w:rPr>
          <w:b/>
          <w:bCs/>
          <w:i/>
          <w:iCs/>
          <w:color w:val="C0504D" w:themeColor="accent2"/>
          <w:sz w:val="22"/>
          <w:szCs w:val="22"/>
        </w:rPr>
      </w:pPr>
    </w:p>
    <w:p w14:paraId="33BE6F21" w14:textId="2035E6E6" w:rsidR="001A3C25" w:rsidRDefault="001A3C25" w:rsidP="00F17841">
      <w:pPr>
        <w:pStyle w:val="Default"/>
        <w:rPr>
          <w:b/>
          <w:bCs/>
          <w:i/>
          <w:iCs/>
          <w:color w:val="C0504D" w:themeColor="accent2"/>
          <w:sz w:val="22"/>
          <w:szCs w:val="22"/>
        </w:rPr>
      </w:pPr>
      <w:r>
        <w:rPr>
          <w:b/>
          <w:bCs/>
          <w:i/>
          <w:iCs/>
          <w:color w:val="C0504D" w:themeColor="accent2"/>
          <w:sz w:val="22"/>
          <w:szCs w:val="22"/>
        </w:rPr>
        <w:t>TGaz Editor – Add the following change to the draft</w:t>
      </w:r>
    </w:p>
    <w:p w14:paraId="42B70BFC" w14:textId="1412B60E" w:rsidR="00F17841" w:rsidRPr="001A3C25" w:rsidRDefault="001A3C25" w:rsidP="00F17841">
      <w:pPr>
        <w:pStyle w:val="Default"/>
        <w:rPr>
          <w:b/>
          <w:bCs/>
          <w:color w:val="000000" w:themeColor="text1"/>
          <w:sz w:val="23"/>
          <w:szCs w:val="23"/>
        </w:rPr>
      </w:pPr>
      <w:r>
        <w:rPr>
          <w:b/>
          <w:bCs/>
          <w:i/>
          <w:iCs/>
          <w:color w:val="000000" w:themeColor="text1"/>
          <w:sz w:val="22"/>
          <w:szCs w:val="22"/>
        </w:rPr>
        <w:t>Change</w:t>
      </w:r>
      <w:r w:rsidRPr="001A3C25">
        <w:rPr>
          <w:b/>
          <w:bCs/>
          <w:i/>
          <w:iCs/>
          <w:color w:val="000000" w:themeColor="text1"/>
          <w:sz w:val="22"/>
          <w:szCs w:val="22"/>
        </w:rPr>
        <w:t xml:space="preserve"> </w:t>
      </w:r>
      <w:r w:rsidR="00D5570D" w:rsidRPr="001A3C25">
        <w:rPr>
          <w:b/>
          <w:bCs/>
          <w:color w:val="000000" w:themeColor="text1"/>
          <w:sz w:val="20"/>
          <w:szCs w:val="20"/>
        </w:rPr>
        <w:t>12.5.3.4.4 PN and replay detection (</w:t>
      </w:r>
      <w:r w:rsidR="00B30B19">
        <w:rPr>
          <w:b/>
          <w:bCs/>
          <w:color w:val="000000" w:themeColor="text1"/>
          <w:sz w:val="20"/>
          <w:szCs w:val="20"/>
        </w:rPr>
        <w:t>2603.25</w:t>
      </w:r>
      <w:r w:rsidR="00D5570D" w:rsidRPr="001A3C25">
        <w:rPr>
          <w:b/>
          <w:bCs/>
          <w:color w:val="000000" w:themeColor="text1"/>
          <w:sz w:val="20"/>
          <w:szCs w:val="20"/>
        </w:rPr>
        <w:t>)</w:t>
      </w:r>
      <w:r w:rsidR="00D5570D" w:rsidRPr="001A3C25">
        <w:rPr>
          <w:b/>
          <w:bCs/>
          <w:i/>
          <w:iCs/>
          <w:color w:val="000000" w:themeColor="text1"/>
          <w:sz w:val="22"/>
          <w:szCs w:val="22"/>
        </w:rPr>
        <w:t xml:space="preserve"> </w:t>
      </w:r>
      <w:r>
        <w:rPr>
          <w:b/>
          <w:bCs/>
          <w:i/>
          <w:iCs/>
          <w:color w:val="000000" w:themeColor="text1"/>
          <w:sz w:val="22"/>
          <w:szCs w:val="22"/>
        </w:rPr>
        <w:t>as follows</w:t>
      </w:r>
      <w:r w:rsidR="00F17841" w:rsidRPr="001A3C25">
        <w:rPr>
          <w:b/>
          <w:bCs/>
          <w:color w:val="000000" w:themeColor="text1"/>
          <w:sz w:val="23"/>
          <w:szCs w:val="23"/>
        </w:rPr>
        <w:t xml:space="preserve"> </w:t>
      </w:r>
    </w:p>
    <w:p w14:paraId="76F165FF" w14:textId="5360E352" w:rsidR="00040DCE" w:rsidRPr="00204912" w:rsidRDefault="00040DCE" w:rsidP="00F17841">
      <w:pPr>
        <w:pStyle w:val="Default"/>
        <w:rPr>
          <w:b/>
          <w:bCs/>
          <w:color w:val="000000" w:themeColor="text1"/>
          <w:sz w:val="20"/>
          <w:szCs w:val="20"/>
        </w:rPr>
      </w:pPr>
      <w:r w:rsidRPr="00204912">
        <w:rPr>
          <w:b/>
          <w:bCs/>
          <w:color w:val="000000" w:themeColor="text1"/>
          <w:sz w:val="20"/>
          <w:szCs w:val="20"/>
        </w:rPr>
        <w:t>…</w:t>
      </w:r>
    </w:p>
    <w:p w14:paraId="28BDEB3B" w14:textId="77777777" w:rsidR="00040DCE" w:rsidRPr="00040DCE" w:rsidRDefault="00040DCE" w:rsidP="00040DCE">
      <w:pPr>
        <w:autoSpaceDE w:val="0"/>
        <w:autoSpaceDN w:val="0"/>
        <w:adjustRightInd w:val="0"/>
        <w:rPr>
          <w:color w:val="000000"/>
          <w:szCs w:val="20"/>
        </w:rPr>
      </w:pPr>
      <w:r w:rsidRPr="00040DCE">
        <w:rPr>
          <w:color w:val="000000"/>
          <w:szCs w:val="20"/>
        </w:rPr>
        <w:t>The following processing rules are used to detect replay:</w:t>
      </w:r>
    </w:p>
    <w:p w14:paraId="502C5EEC" w14:textId="224765BB" w:rsidR="00040DCE" w:rsidRPr="00040DCE" w:rsidRDefault="00040DCE" w:rsidP="00E25C73">
      <w:pPr>
        <w:autoSpaceDE w:val="0"/>
        <w:autoSpaceDN w:val="0"/>
        <w:adjustRightInd w:val="0"/>
        <w:ind w:left="720"/>
        <w:rPr>
          <w:color w:val="000000"/>
          <w:szCs w:val="20"/>
        </w:rPr>
      </w:pPr>
      <w:r w:rsidRPr="00040DCE">
        <w:rPr>
          <w:color w:val="000000"/>
          <w:szCs w:val="20"/>
        </w:rPr>
        <w:t>a) The receiver shall maintain a separate set of replay counters for each PTKSA, GTKSA,</w:t>
      </w:r>
      <w:r w:rsidR="00E25C73">
        <w:rPr>
          <w:color w:val="000000"/>
          <w:szCs w:val="20"/>
        </w:rPr>
        <w:t xml:space="preserve"> </w:t>
      </w:r>
      <w:r w:rsidRPr="00040DCE">
        <w:rPr>
          <w:color w:val="218B21"/>
          <w:szCs w:val="20"/>
        </w:rPr>
        <w:t>(#59)(11ah)</w:t>
      </w:r>
      <w:r w:rsidRPr="00040DCE">
        <w:rPr>
          <w:color w:val="000000"/>
          <w:szCs w:val="20"/>
        </w:rPr>
        <w:t>and protocol version value. The receiver initializes these replay counters to 0 when it</w:t>
      </w:r>
      <w:r w:rsidR="00E25C73">
        <w:rPr>
          <w:color w:val="000000"/>
          <w:szCs w:val="20"/>
        </w:rPr>
        <w:t xml:space="preserve"> </w:t>
      </w:r>
      <w:r w:rsidRPr="00040DCE">
        <w:rPr>
          <w:color w:val="000000"/>
          <w:szCs w:val="20"/>
        </w:rPr>
        <w:t xml:space="preserve">resets the temporal key for a peer. The replay counter is set to the PN value of </w:t>
      </w:r>
      <w:r w:rsidRPr="00E25C73">
        <w:rPr>
          <w:b/>
          <w:bCs/>
          <w:color w:val="000000"/>
          <w:szCs w:val="20"/>
        </w:rPr>
        <w:t>accepted</w:t>
      </w:r>
      <w:r w:rsidRPr="00040DCE">
        <w:rPr>
          <w:color w:val="000000"/>
          <w:szCs w:val="20"/>
        </w:rPr>
        <w:t xml:space="preserve"> CCMP</w:t>
      </w:r>
      <w:r w:rsidR="00E25C73">
        <w:rPr>
          <w:color w:val="000000"/>
          <w:szCs w:val="20"/>
        </w:rPr>
        <w:t xml:space="preserve"> </w:t>
      </w:r>
      <w:r w:rsidRPr="00040DCE">
        <w:rPr>
          <w:color w:val="000000"/>
          <w:szCs w:val="20"/>
        </w:rPr>
        <w:t>MPDUs.</w:t>
      </w:r>
    </w:p>
    <w:p w14:paraId="06FBD76D" w14:textId="64A8590C" w:rsidR="00040DCE" w:rsidRDefault="00040DCE" w:rsidP="004F37CE">
      <w:pPr>
        <w:autoSpaceDE w:val="0"/>
        <w:autoSpaceDN w:val="0"/>
        <w:adjustRightInd w:val="0"/>
        <w:ind w:left="720"/>
        <w:rPr>
          <w:color w:val="000000"/>
          <w:szCs w:val="20"/>
        </w:rPr>
      </w:pPr>
      <w:r w:rsidRPr="00040DCE">
        <w:rPr>
          <w:color w:val="000000"/>
          <w:szCs w:val="20"/>
        </w:rPr>
        <w:t xml:space="preserve">b) For each PTKSA, GTKSA, </w:t>
      </w:r>
      <w:r w:rsidRPr="00040DCE">
        <w:rPr>
          <w:color w:val="218B21"/>
          <w:szCs w:val="20"/>
        </w:rPr>
        <w:t>(#59)(11ah)</w:t>
      </w:r>
      <w:r w:rsidRPr="00040DCE">
        <w:rPr>
          <w:color w:val="000000"/>
          <w:szCs w:val="20"/>
        </w:rPr>
        <w:t>and protocol version value, the recipient shall maintain a</w:t>
      </w:r>
      <w:r w:rsidR="004F37CE">
        <w:rPr>
          <w:color w:val="000000"/>
          <w:szCs w:val="20"/>
        </w:rPr>
        <w:t xml:space="preserve"> </w:t>
      </w:r>
      <w:r w:rsidRPr="00040DCE">
        <w:rPr>
          <w:color w:val="000000"/>
          <w:szCs w:val="20"/>
        </w:rPr>
        <w:t>separate replay counter for each TID, subject to the limitation of the number of supported replay</w:t>
      </w:r>
      <w:r w:rsidR="004F37CE">
        <w:rPr>
          <w:color w:val="000000"/>
          <w:szCs w:val="20"/>
        </w:rPr>
        <w:t xml:space="preserve"> </w:t>
      </w:r>
      <w:r w:rsidRPr="00040DCE">
        <w:rPr>
          <w:color w:val="000000"/>
          <w:szCs w:val="20"/>
        </w:rPr>
        <w:t>counters indicated in the RSN Capabilities field (see 9.4.2.24 (RSNE)), and shall use the PN from a</w:t>
      </w:r>
      <w:r w:rsidR="004F37CE">
        <w:rPr>
          <w:color w:val="000000"/>
          <w:szCs w:val="20"/>
        </w:rPr>
        <w:t xml:space="preserve"> </w:t>
      </w:r>
      <w:r w:rsidRPr="00040DCE">
        <w:rPr>
          <w:color w:val="000000"/>
          <w:szCs w:val="20"/>
        </w:rPr>
        <w:t>received frame to detect replayed frames. A replayed frame occurs when the PN from a received</w:t>
      </w:r>
      <w:r w:rsidR="004F37CE">
        <w:rPr>
          <w:color w:val="000000"/>
          <w:szCs w:val="20"/>
        </w:rPr>
        <w:t xml:space="preserve"> </w:t>
      </w:r>
      <w:r w:rsidRPr="00040DCE">
        <w:rPr>
          <w:color w:val="000000"/>
          <w:szCs w:val="20"/>
        </w:rPr>
        <w:t>frame is less than or equal to the current replay counter value for the frame’s MSDU or A-MSDU</w:t>
      </w:r>
      <w:r w:rsidR="004F37CE">
        <w:rPr>
          <w:color w:val="000000"/>
          <w:szCs w:val="20"/>
        </w:rPr>
        <w:t xml:space="preserve"> </w:t>
      </w:r>
      <w:r w:rsidRPr="00040DCE">
        <w:rPr>
          <w:color w:val="000000"/>
          <w:szCs w:val="20"/>
        </w:rPr>
        <w:t>priority and frame type.</w:t>
      </w:r>
    </w:p>
    <w:p w14:paraId="50019285" w14:textId="675EDE4B" w:rsidR="00C17E76" w:rsidRDefault="00C17E76" w:rsidP="00040DCE">
      <w:pPr>
        <w:autoSpaceDE w:val="0"/>
        <w:autoSpaceDN w:val="0"/>
        <w:adjustRightInd w:val="0"/>
        <w:ind w:left="720"/>
        <w:rPr>
          <w:color w:val="000000"/>
          <w:szCs w:val="20"/>
        </w:rPr>
      </w:pPr>
    </w:p>
    <w:p w14:paraId="6E02A34E" w14:textId="734D8041" w:rsidR="00C17E76" w:rsidRPr="006C6E36" w:rsidRDefault="00C17E76" w:rsidP="00C745EF">
      <w:pPr>
        <w:autoSpaceDE w:val="0"/>
        <w:autoSpaceDN w:val="0"/>
        <w:adjustRightInd w:val="0"/>
        <w:ind w:left="720"/>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Pr="006C6E36">
        <w:rPr>
          <w:color w:val="000000"/>
          <w:szCs w:val="20"/>
          <w:u w:val="single"/>
        </w:rPr>
        <w:t xml:space="preserve">rotected </w:t>
      </w:r>
      <w:r w:rsidR="007642C9">
        <w:rPr>
          <w:color w:val="000000"/>
          <w:szCs w:val="20"/>
          <w:u w:val="single"/>
        </w:rPr>
        <w:t>Fine Timing</w:t>
      </w:r>
      <w:r w:rsidRPr="006C6E36">
        <w:rPr>
          <w:color w:val="000000"/>
          <w:szCs w:val="20"/>
          <w:u w:val="single"/>
        </w:rPr>
        <w:t xml:space="preserve"> frames (</w:t>
      </w:r>
      <w:r w:rsidRPr="006C6E36">
        <w:rPr>
          <w:szCs w:val="20"/>
          <w:u w:val="single"/>
        </w:rPr>
        <w:t>9.6.</w:t>
      </w:r>
      <w:r w:rsidR="007642C9">
        <w:rPr>
          <w:szCs w:val="20"/>
          <w:u w:val="single"/>
        </w:rPr>
        <w:t>xx</w:t>
      </w:r>
      <w:r w:rsidR="00D65C59">
        <w:rPr>
          <w:szCs w:val="20"/>
          <w:u w:val="single"/>
        </w:rPr>
        <w:t xml:space="preserve"> </w:t>
      </w:r>
      <w:r w:rsidR="00D65C59" w:rsidRPr="00D65C59">
        <w:rPr>
          <w:color w:val="000000"/>
          <w:szCs w:val="20"/>
          <w:u w:val="single"/>
        </w:rPr>
        <w:t>Protected Fine Timing Frame details</w:t>
      </w:r>
      <w:r w:rsidR="007642C9">
        <w:rPr>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w:t>
      </w:r>
      <w:r w:rsidR="00C745EF" w:rsidRPr="006C6E36">
        <w:rPr>
          <w:color w:val="000000" w:themeColor="text1"/>
          <w:szCs w:val="20"/>
          <w:u w:val="single"/>
        </w:rPr>
        <w:t xml:space="preserve">, and </w:t>
      </w:r>
      <w:r w:rsidRPr="006C6E36">
        <w:rPr>
          <w:color w:val="000000" w:themeColor="text1"/>
          <w:szCs w:val="20"/>
          <w:u w:val="single"/>
        </w:rPr>
        <w:t xml:space="preserve">a single </w:t>
      </w:r>
      <w:r w:rsidR="00C745EF" w:rsidRPr="006C6E36">
        <w:rPr>
          <w:color w:val="000000" w:themeColor="text1"/>
          <w:szCs w:val="20"/>
          <w:u w:val="single"/>
        </w:rPr>
        <w:t>re</w:t>
      </w:r>
      <w:r w:rsidR="00C745EF" w:rsidRPr="006C6E36">
        <w:rPr>
          <w:color w:val="000000"/>
          <w:szCs w:val="20"/>
          <w:u w:val="single"/>
        </w:rPr>
        <w:t xml:space="preserve">play counter for received individually addressed 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C745EF" w:rsidRPr="006C6E36">
        <w:rPr>
          <w:b/>
          <w:bCs/>
          <w:szCs w:val="20"/>
          <w:u w:val="single"/>
        </w:rPr>
        <w:t xml:space="preserve"> </w:t>
      </w:r>
      <w:r w:rsidR="00C745EF" w:rsidRPr="006C6E36">
        <w:rPr>
          <w:color w:val="000000"/>
          <w:szCs w:val="20"/>
          <w:u w:val="single"/>
        </w:rPr>
        <w:t>and shall use the PN from the received frame to detect replays.</w:t>
      </w:r>
    </w:p>
    <w:p w14:paraId="1408595F" w14:textId="77777777" w:rsidR="00C745EF" w:rsidRPr="006C6E36" w:rsidRDefault="00C745EF" w:rsidP="00C745EF">
      <w:pPr>
        <w:autoSpaceDE w:val="0"/>
        <w:autoSpaceDN w:val="0"/>
        <w:adjustRightInd w:val="0"/>
        <w:rPr>
          <w:color w:val="000000"/>
          <w:szCs w:val="20"/>
          <w:u w:val="single"/>
        </w:rPr>
      </w:pPr>
    </w:p>
    <w:p w14:paraId="20F1D49E" w14:textId="4BBC4CFD" w:rsidR="00C745EF" w:rsidRPr="006C6E36" w:rsidRDefault="00C745EF" w:rsidP="00C745EF">
      <w:pPr>
        <w:autoSpaceDE w:val="0"/>
        <w:autoSpaceDN w:val="0"/>
        <w:adjustRightInd w:val="0"/>
        <w:ind w:left="720"/>
        <w:rPr>
          <w:color w:val="000000"/>
          <w:szCs w:val="20"/>
          <w:u w:val="single"/>
        </w:rPr>
      </w:pPr>
      <w:r w:rsidRPr="006C6E36">
        <w:rPr>
          <w:color w:val="000000"/>
          <w:szCs w:val="20"/>
          <w:u w:val="single"/>
        </w:rPr>
        <w:t>d</w:t>
      </w:r>
      <w:r w:rsidR="00C17E76" w:rsidRPr="006C6E36">
        <w:rPr>
          <w:color w:val="000000"/>
          <w:szCs w:val="20"/>
          <w:u w:val="single"/>
        </w:rPr>
        <w:t>) If</w:t>
      </w:r>
      <w:r w:rsidRPr="006C6E36">
        <w:rPr>
          <w:color w:val="000000"/>
          <w:szCs w:val="20"/>
          <w:u w:val="single"/>
        </w:rPr>
        <w:t xml:space="preserve"> dot11RSNAProtectedManagementFramesActivated is true and </w:t>
      </w:r>
      <w:r w:rsidR="00C17E76" w:rsidRPr="006C6E36">
        <w:rPr>
          <w:color w:val="000000"/>
          <w:szCs w:val="20"/>
          <w:u w:val="single"/>
        </w:rPr>
        <w:t xml:space="preserve"> dot11QMFActivated is also true, the recipient shall maintain an additional replay counter for each</w:t>
      </w:r>
      <w:r w:rsidRPr="006C6E36">
        <w:rPr>
          <w:color w:val="000000"/>
          <w:szCs w:val="20"/>
          <w:u w:val="single"/>
        </w:rPr>
        <w:t xml:space="preserve"> </w:t>
      </w:r>
      <w:r w:rsidR="00C17E76" w:rsidRPr="006C6E36">
        <w:rPr>
          <w:color w:val="000000"/>
          <w:szCs w:val="20"/>
          <w:u w:val="single"/>
        </w:rPr>
        <w:t>ACI for received individually addressed robust Management frames</w:t>
      </w:r>
      <w:r w:rsidRPr="006C6E36">
        <w:rPr>
          <w:color w:val="000000"/>
          <w:szCs w:val="20"/>
          <w:u w:val="single"/>
        </w:rPr>
        <w:t xml:space="preserve">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 xml:space="preserve"> </w:t>
      </w:r>
      <w:r w:rsidR="00C17E76" w:rsidRPr="006C6E36">
        <w:rPr>
          <w:color w:val="000000"/>
          <w:szCs w:val="20"/>
          <w:u w:val="single"/>
        </w:rPr>
        <w:t xml:space="preserve">and </w:t>
      </w:r>
      <w:r w:rsidR="00C17E76" w:rsidRPr="006C6E36">
        <w:rPr>
          <w:color w:val="218B21"/>
          <w:szCs w:val="20"/>
          <w:u w:val="single"/>
        </w:rPr>
        <w:t>(11ah)</w:t>
      </w:r>
      <w:r w:rsidR="00C17E76" w:rsidRPr="006C6E36">
        <w:rPr>
          <w:color w:val="000000"/>
          <w:szCs w:val="20"/>
          <w:u w:val="single"/>
        </w:rPr>
        <w:t>robust PV1</w:t>
      </w:r>
      <w:r w:rsidRPr="006C6E36">
        <w:rPr>
          <w:color w:val="000000"/>
          <w:szCs w:val="20"/>
          <w:u w:val="single"/>
        </w:rPr>
        <w:t xml:space="preserve"> </w:t>
      </w:r>
      <w:r w:rsidR="00C17E76" w:rsidRPr="006C6E36">
        <w:rPr>
          <w:color w:val="000000"/>
          <w:szCs w:val="20"/>
          <w:u w:val="single"/>
        </w:rPr>
        <w:t xml:space="preserve">Management frames </w:t>
      </w:r>
      <w:r w:rsidRPr="006C6E36">
        <w:rPr>
          <w:color w:val="000000"/>
          <w:szCs w:val="20"/>
          <w:u w:val="single"/>
        </w:rPr>
        <w:t xml:space="preserve">except protected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00C17E76" w:rsidRPr="006C6E36">
        <w:rPr>
          <w:color w:val="000000"/>
          <w:szCs w:val="20"/>
          <w:u w:val="single"/>
        </w:rPr>
        <w:t xml:space="preserve">that are received with the To DS subfield equal to 1. </w:t>
      </w:r>
    </w:p>
    <w:p w14:paraId="73C3379E" w14:textId="77777777" w:rsidR="00C745EF" w:rsidRPr="006C6E36" w:rsidRDefault="00C745EF" w:rsidP="00C745EF">
      <w:pPr>
        <w:autoSpaceDE w:val="0"/>
        <w:autoSpaceDN w:val="0"/>
        <w:adjustRightInd w:val="0"/>
        <w:ind w:left="720"/>
        <w:rPr>
          <w:color w:val="000000"/>
          <w:szCs w:val="20"/>
          <w:u w:val="single"/>
        </w:rPr>
      </w:pPr>
    </w:p>
    <w:p w14:paraId="261C8F65" w14:textId="1EEE61BC" w:rsidR="00C17E76" w:rsidRPr="006C6E36" w:rsidRDefault="00C17E76" w:rsidP="00C745EF">
      <w:pPr>
        <w:autoSpaceDE w:val="0"/>
        <w:autoSpaceDN w:val="0"/>
        <w:adjustRightInd w:val="0"/>
        <w:ind w:left="720"/>
        <w:rPr>
          <w:color w:val="000000"/>
          <w:szCs w:val="20"/>
          <w:u w:val="single"/>
        </w:rPr>
      </w:pPr>
      <w:r w:rsidRPr="006C6E36">
        <w:rPr>
          <w:color w:val="000000"/>
          <w:szCs w:val="20"/>
          <w:u w:val="single"/>
        </w:rPr>
        <w:t>The QMF receiver shall</w:t>
      </w:r>
      <w:r w:rsidR="00C745EF" w:rsidRPr="006C6E36">
        <w:rPr>
          <w:color w:val="000000"/>
          <w:szCs w:val="20"/>
          <w:u w:val="single"/>
        </w:rPr>
        <w:t xml:space="preserve"> </w:t>
      </w:r>
      <w:r w:rsidRPr="006C6E36">
        <w:rPr>
          <w:color w:val="000000"/>
          <w:szCs w:val="20"/>
          <w:u w:val="single"/>
        </w:rPr>
        <w:t>use the ACI encoded in the Sequence Number field of the received frame to select the replay count</w:t>
      </w:r>
      <w:r w:rsidR="00C745EF" w:rsidRPr="006C6E36">
        <w:rPr>
          <w:color w:val="000000"/>
          <w:szCs w:val="20"/>
          <w:u w:val="single"/>
        </w:rPr>
        <w:t xml:space="preserve">er </w:t>
      </w:r>
      <w:r w:rsidRPr="006C6E36">
        <w:rPr>
          <w:color w:val="000000"/>
          <w:szCs w:val="20"/>
          <w:u w:val="single"/>
        </w:rPr>
        <w:t xml:space="preserve">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w:t>
      </w:r>
      <w:r w:rsidR="00C745EF" w:rsidRPr="006C6E36">
        <w:rPr>
          <w:color w:val="000000"/>
          <w:szCs w:val="20"/>
          <w:u w:val="single"/>
        </w:rPr>
        <w:t xml:space="preserve"> </w:t>
      </w:r>
      <w:r w:rsidRPr="006C6E36">
        <w:rPr>
          <w:color w:val="000000"/>
          <w:szCs w:val="20"/>
          <w:u w:val="single"/>
        </w:rPr>
        <w:t>replayed frame occurs when the PN from the frame is less than or equal to the current value of the</w:t>
      </w:r>
      <w:r w:rsidR="00C745EF" w:rsidRPr="006C6E36">
        <w:rPr>
          <w:color w:val="000000"/>
          <w:szCs w:val="20"/>
          <w:u w:val="single"/>
        </w:rPr>
        <w:t xml:space="preserve"> </w:t>
      </w:r>
      <w:r w:rsidRPr="006C6E36">
        <w:rPr>
          <w:color w:val="000000"/>
          <w:szCs w:val="20"/>
          <w:u w:val="single"/>
        </w:rPr>
        <w:t>management frame replay counter that corresponds to the ACI of the frame.</w:t>
      </w:r>
    </w:p>
    <w:p w14:paraId="3A283101" w14:textId="32ECC6AF" w:rsidR="00C745EF" w:rsidRPr="006C6E36" w:rsidRDefault="00C745EF" w:rsidP="00C745EF">
      <w:pPr>
        <w:autoSpaceDE w:val="0"/>
        <w:autoSpaceDN w:val="0"/>
        <w:adjustRightInd w:val="0"/>
        <w:ind w:left="720"/>
        <w:rPr>
          <w:color w:val="000000"/>
          <w:szCs w:val="20"/>
          <w:u w:val="single"/>
        </w:rPr>
      </w:pPr>
    </w:p>
    <w:p w14:paraId="58167DAC" w14:textId="50C2C10F" w:rsidR="00191FFD" w:rsidRPr="004F37CE" w:rsidRDefault="00C745EF" w:rsidP="00191FFD">
      <w:pPr>
        <w:autoSpaceDE w:val="0"/>
        <w:autoSpaceDN w:val="0"/>
        <w:adjustRightInd w:val="0"/>
        <w:ind w:left="720"/>
        <w:rPr>
          <w:color w:val="000000"/>
          <w:szCs w:val="20"/>
          <w:u w:val="single"/>
        </w:rPr>
      </w:pPr>
      <w:r w:rsidRPr="006C6E36">
        <w:rPr>
          <w:color w:val="000000"/>
          <w:szCs w:val="20"/>
          <w:u w:val="single"/>
        </w:rPr>
        <w:t>e) If dot11RSNAProtectedManagementFramesActivated is true, the recipient shall maintain a separate replay counter for rece</w:t>
      </w:r>
      <w:r w:rsidR="00192E68">
        <w:rPr>
          <w:color w:val="000000"/>
          <w:szCs w:val="20"/>
          <w:u w:val="single"/>
        </w:rPr>
        <w:t>iving</w:t>
      </w:r>
      <w:r w:rsidRPr="006C6E36">
        <w:rPr>
          <w:color w:val="000000"/>
          <w:szCs w:val="20"/>
          <w:u w:val="single"/>
        </w:rPr>
        <w:t xml:space="preserve">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r w:rsidR="00191FFD">
        <w:rPr>
          <w:color w:val="000000"/>
          <w:szCs w:val="20"/>
          <w:u w:val="single"/>
        </w:rPr>
        <w:t xml:space="preserve"> </w:t>
      </w:r>
    </w:p>
    <w:p w14:paraId="3D82C541" w14:textId="77777777" w:rsidR="00C17E76" w:rsidRPr="00040DCE" w:rsidRDefault="00C17E76" w:rsidP="00191FFD">
      <w:pPr>
        <w:autoSpaceDE w:val="0"/>
        <w:autoSpaceDN w:val="0"/>
        <w:adjustRightInd w:val="0"/>
        <w:rPr>
          <w:color w:val="000000"/>
          <w:szCs w:val="20"/>
        </w:rPr>
      </w:pPr>
    </w:p>
    <w:p w14:paraId="0684159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c) If dot11RSNAProtectedManagementFramesActivated is true, the recipient shall maintain a single</w:t>
      </w:r>
    </w:p>
    <w:p w14:paraId="143DF789"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replay counter for received individually addressed robust Management frames that are received with</w:t>
      </w:r>
    </w:p>
    <w:p w14:paraId="284E11E5"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the </w:t>
      </w:r>
      <w:proofErr w:type="spellStart"/>
      <w:r w:rsidRPr="00C745EF">
        <w:rPr>
          <w:strike/>
          <w:color w:val="000000"/>
          <w:szCs w:val="20"/>
        </w:rPr>
        <w:t>To</w:t>
      </w:r>
      <w:proofErr w:type="spellEnd"/>
      <w:r w:rsidRPr="00C745EF">
        <w:rPr>
          <w:strike/>
          <w:color w:val="000000"/>
          <w:szCs w:val="20"/>
        </w:rPr>
        <w:t xml:space="preserve"> DS subfield equal to 0</w:t>
      </w:r>
      <w:r w:rsidRPr="00C745EF">
        <w:rPr>
          <w:strike/>
          <w:color w:val="218B21"/>
          <w:szCs w:val="20"/>
        </w:rPr>
        <w:t>(11ah)</w:t>
      </w:r>
      <w:r w:rsidRPr="00C745EF">
        <w:rPr>
          <w:strike/>
          <w:color w:val="000000"/>
          <w:szCs w:val="20"/>
        </w:rPr>
        <w:t>, and a single replay counter for received individually addressed</w:t>
      </w:r>
    </w:p>
    <w:p w14:paraId="561150D6"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robust PV1 Management frames and shall use the PN from the received frame to detect replays. If</w:t>
      </w:r>
    </w:p>
    <w:p w14:paraId="715708F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dot11QMFActivated is also true, the recipient shall maintain an additional replay counter for each</w:t>
      </w:r>
    </w:p>
    <w:p w14:paraId="3300DDA7"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ACI for received individually addressed robust Management frames and </w:t>
      </w:r>
      <w:r w:rsidRPr="00C745EF">
        <w:rPr>
          <w:strike/>
          <w:color w:val="218B21"/>
          <w:szCs w:val="20"/>
        </w:rPr>
        <w:t>(11ah)</w:t>
      </w:r>
      <w:r w:rsidRPr="00C745EF">
        <w:rPr>
          <w:strike/>
          <w:color w:val="000000"/>
          <w:szCs w:val="20"/>
        </w:rPr>
        <w:t>robust PV1</w:t>
      </w:r>
    </w:p>
    <w:p w14:paraId="4344205E" w14:textId="23A77AFD" w:rsidR="00040DCE" w:rsidRPr="00C745EF" w:rsidRDefault="00040DCE" w:rsidP="00040DCE">
      <w:pPr>
        <w:autoSpaceDE w:val="0"/>
        <w:autoSpaceDN w:val="0"/>
        <w:adjustRightInd w:val="0"/>
        <w:ind w:left="720"/>
        <w:rPr>
          <w:strike/>
          <w:color w:val="000000"/>
          <w:szCs w:val="20"/>
        </w:rPr>
      </w:pPr>
      <w:r w:rsidRPr="00C745EF">
        <w:rPr>
          <w:strike/>
          <w:color w:val="000000"/>
          <w:szCs w:val="20"/>
        </w:rPr>
        <w:t>Management frames that are received with the To DS subfield equal to 1. The QMF receiver shall</w:t>
      </w:r>
    </w:p>
    <w:p w14:paraId="279A81A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use the ACI encoded in the Sequence Number field of the received frame to select the replay counter</w:t>
      </w:r>
    </w:p>
    <w:p w14:paraId="6D6DA748"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to use for the received </w:t>
      </w:r>
      <w:proofErr w:type="gramStart"/>
      <w:r w:rsidRPr="00C745EF">
        <w:rPr>
          <w:strike/>
          <w:color w:val="000000"/>
          <w:szCs w:val="20"/>
        </w:rPr>
        <w:t>frame, and</w:t>
      </w:r>
      <w:proofErr w:type="gramEnd"/>
      <w:r w:rsidRPr="00C745EF">
        <w:rPr>
          <w:strike/>
          <w:color w:val="000000"/>
          <w:szCs w:val="20"/>
        </w:rPr>
        <w:t xml:space="preserve"> shall use the PN from the received frame to detect replays. A</w:t>
      </w:r>
    </w:p>
    <w:p w14:paraId="22B76267"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replayed frame occurs when the PN from the frame is less than or equal to the current value of the</w:t>
      </w:r>
    </w:p>
    <w:p w14:paraId="7046DCF6" w14:textId="30B5ED22" w:rsidR="00040DCE" w:rsidRPr="00C745EF" w:rsidRDefault="00040DCE" w:rsidP="00040DCE">
      <w:pPr>
        <w:autoSpaceDE w:val="0"/>
        <w:autoSpaceDN w:val="0"/>
        <w:adjustRightInd w:val="0"/>
        <w:ind w:left="720"/>
        <w:rPr>
          <w:strike/>
          <w:color w:val="000000"/>
          <w:szCs w:val="20"/>
        </w:rPr>
      </w:pPr>
      <w:r w:rsidRPr="00C745EF">
        <w:rPr>
          <w:strike/>
          <w:color w:val="000000"/>
          <w:szCs w:val="20"/>
        </w:rPr>
        <w:t>management frame replay counter that corresponds to the ACI of the frame.</w:t>
      </w:r>
    </w:p>
    <w:p w14:paraId="6348E19C" w14:textId="0795DF9E" w:rsidR="00D65C59" w:rsidRPr="00040DCE" w:rsidRDefault="00D65C59" w:rsidP="00D65C59">
      <w:pPr>
        <w:autoSpaceDE w:val="0"/>
        <w:autoSpaceDN w:val="0"/>
        <w:adjustRightInd w:val="0"/>
        <w:rPr>
          <w:color w:val="000000"/>
          <w:szCs w:val="20"/>
        </w:rPr>
      </w:pPr>
    </w:p>
    <w:p w14:paraId="19229880" w14:textId="637F3B41" w:rsidR="00040DCE" w:rsidRPr="00040DCE" w:rsidRDefault="00040DCE" w:rsidP="004F37CE">
      <w:pPr>
        <w:autoSpaceDE w:val="0"/>
        <w:autoSpaceDN w:val="0"/>
        <w:adjustRightInd w:val="0"/>
        <w:ind w:left="720"/>
        <w:rPr>
          <w:color w:val="000000"/>
          <w:szCs w:val="20"/>
        </w:rPr>
      </w:pPr>
      <w:r w:rsidRPr="00D65C59">
        <w:rPr>
          <w:strike/>
          <w:color w:val="000000"/>
          <w:szCs w:val="20"/>
        </w:rPr>
        <w:t>d</w:t>
      </w:r>
      <w:r w:rsidR="00D65C59" w:rsidRPr="00D65C59">
        <w:rPr>
          <w:strike/>
          <w:color w:val="000000"/>
          <w:szCs w:val="20"/>
          <w:u w:val="single"/>
        </w:rPr>
        <w:t>f</w:t>
      </w:r>
      <w:r w:rsidRPr="00040DCE">
        <w:rPr>
          <w:color w:val="000000"/>
          <w:szCs w:val="20"/>
        </w:rPr>
        <w:t>) The receiver shall discard any Data frame that is received with its PN less than or equal to the value</w:t>
      </w:r>
      <w:r w:rsidR="004F37CE">
        <w:rPr>
          <w:color w:val="000000"/>
          <w:szCs w:val="20"/>
        </w:rPr>
        <w:t xml:space="preserve"> </w:t>
      </w:r>
      <w:r w:rsidRPr="00040DCE">
        <w:rPr>
          <w:color w:val="000000"/>
          <w:szCs w:val="20"/>
        </w:rPr>
        <w:t>of the replay counter that is associated with the TA and priority value of the received MPDU. The</w:t>
      </w:r>
      <w:r w:rsidR="004F37CE">
        <w:rPr>
          <w:color w:val="000000"/>
          <w:szCs w:val="20"/>
        </w:rPr>
        <w:t xml:space="preserve"> </w:t>
      </w:r>
      <w:r w:rsidRPr="00040DCE">
        <w:rPr>
          <w:color w:val="000000"/>
          <w:szCs w:val="20"/>
        </w:rPr>
        <w:t>receiver shall discard MSDUs and MMPDUs whose constituent MPDU PN values are not</w:t>
      </w:r>
      <w:r w:rsidR="004F37CE">
        <w:rPr>
          <w:color w:val="000000"/>
          <w:szCs w:val="20"/>
        </w:rPr>
        <w:t xml:space="preserve"> </w:t>
      </w:r>
      <w:r w:rsidRPr="00040DCE">
        <w:rPr>
          <w:color w:val="000000"/>
          <w:szCs w:val="20"/>
        </w:rPr>
        <w:t>incrementing in steps of 1. I</w:t>
      </w:r>
      <w:r w:rsidR="004F37CE">
        <w:rPr>
          <w:color w:val="000000"/>
          <w:szCs w:val="20"/>
        </w:rPr>
        <w:t xml:space="preserve">f </w:t>
      </w:r>
      <w:r w:rsidRPr="00040DCE">
        <w:rPr>
          <w:color w:val="000000"/>
          <w:szCs w:val="20"/>
        </w:rPr>
        <w:t>dot11RSNAProtectedManagementFramesActivated is true, the</w:t>
      </w:r>
      <w:r w:rsidR="004F37CE">
        <w:rPr>
          <w:color w:val="000000"/>
          <w:szCs w:val="20"/>
        </w:rPr>
        <w:t xml:space="preserve"> </w:t>
      </w:r>
      <w:r w:rsidRPr="00040DCE">
        <w:rPr>
          <w:color w:val="000000"/>
          <w:szCs w:val="20"/>
        </w:rPr>
        <w:t>receiver shall discard an</w:t>
      </w:r>
      <w:r w:rsidR="004F37CE">
        <w:rPr>
          <w:color w:val="000000"/>
          <w:szCs w:val="20"/>
        </w:rPr>
        <w:t xml:space="preserve"> </w:t>
      </w:r>
      <w:r w:rsidRPr="00040DCE">
        <w:rPr>
          <w:color w:val="000000"/>
          <w:szCs w:val="20"/>
        </w:rPr>
        <w:t>individually addressed robust Management frame that is received with its</w:t>
      </w:r>
      <w:r w:rsidR="004F37CE">
        <w:rPr>
          <w:color w:val="000000"/>
          <w:szCs w:val="20"/>
        </w:rPr>
        <w:t xml:space="preserve"> </w:t>
      </w:r>
      <w:r w:rsidRPr="00040DCE">
        <w:rPr>
          <w:color w:val="000000"/>
          <w:szCs w:val="20"/>
        </w:rPr>
        <w:t>PN less than or equal to the value of the replay counter associated with the TA of that individually</w:t>
      </w:r>
      <w:r w:rsidR="004F37CE">
        <w:rPr>
          <w:color w:val="000000"/>
          <w:szCs w:val="20"/>
        </w:rPr>
        <w:t xml:space="preserve"> </w:t>
      </w:r>
      <w:r w:rsidRPr="00040DCE">
        <w:rPr>
          <w:color w:val="000000"/>
          <w:szCs w:val="20"/>
        </w:rPr>
        <w:t>addressed Management frame.</w:t>
      </w:r>
    </w:p>
    <w:p w14:paraId="61CD43A0" w14:textId="2FCBED4E" w:rsidR="00040DCE" w:rsidRPr="00040DCE" w:rsidRDefault="00040DCE" w:rsidP="004F37CE">
      <w:pPr>
        <w:autoSpaceDE w:val="0"/>
        <w:autoSpaceDN w:val="0"/>
        <w:adjustRightInd w:val="0"/>
        <w:ind w:left="720"/>
        <w:rPr>
          <w:color w:val="000000"/>
          <w:szCs w:val="20"/>
        </w:rPr>
      </w:pPr>
      <w:proofErr w:type="spellStart"/>
      <w:r w:rsidRPr="00D65C59">
        <w:rPr>
          <w:strike/>
          <w:color w:val="000000"/>
          <w:szCs w:val="20"/>
        </w:rPr>
        <w:t>e</w:t>
      </w:r>
      <w:r w:rsidR="00D65C59" w:rsidRPr="00D65C59">
        <w:rPr>
          <w:strike/>
          <w:color w:val="000000"/>
          <w:szCs w:val="20"/>
          <w:u w:val="single"/>
        </w:rPr>
        <w:t>g</w:t>
      </w:r>
      <w:proofErr w:type="spellEnd"/>
      <w:r w:rsidRPr="00040DCE">
        <w:rPr>
          <w:color w:val="000000"/>
          <w:szCs w:val="20"/>
        </w:rPr>
        <w:t>) When discarding a frame, the receiver shall increment by 1</w:t>
      </w:r>
      <w:r w:rsidR="004F37CE">
        <w:rPr>
          <w:color w:val="000000"/>
          <w:szCs w:val="20"/>
        </w:rPr>
        <w:t xml:space="preserve"> </w:t>
      </w:r>
      <w:r w:rsidRPr="00040DCE">
        <w:rPr>
          <w:color w:val="000000"/>
          <w:szCs w:val="20"/>
        </w:rPr>
        <w:t>dot11RSNAStatsCCMPReplays for Data</w:t>
      </w:r>
      <w:r w:rsidR="004F37CE">
        <w:rPr>
          <w:color w:val="000000"/>
          <w:szCs w:val="20"/>
        </w:rPr>
        <w:t xml:space="preserve"> </w:t>
      </w:r>
      <w:r w:rsidRPr="00040DCE">
        <w:rPr>
          <w:color w:val="000000"/>
          <w:szCs w:val="20"/>
        </w:rPr>
        <w:t>frames or dot11RSNAStatsRobustMgmtCCMPReplays for robust Management frames.</w:t>
      </w:r>
    </w:p>
    <w:p w14:paraId="54CD37D2" w14:textId="5A753F47" w:rsidR="00040DCE" w:rsidRDefault="00040DCE" w:rsidP="004F37CE">
      <w:pPr>
        <w:autoSpaceDE w:val="0"/>
        <w:autoSpaceDN w:val="0"/>
        <w:adjustRightInd w:val="0"/>
        <w:ind w:left="720"/>
        <w:rPr>
          <w:sz w:val="20"/>
          <w:szCs w:val="20"/>
        </w:rPr>
      </w:pPr>
      <w:proofErr w:type="spellStart"/>
      <w:r w:rsidRPr="00D65C59">
        <w:rPr>
          <w:strike/>
          <w:color w:val="000000"/>
          <w:szCs w:val="20"/>
        </w:rPr>
        <w:t>f</w:t>
      </w:r>
      <w:r w:rsidR="00D65C59" w:rsidRPr="00D65C59">
        <w:rPr>
          <w:color w:val="000000"/>
          <w:szCs w:val="20"/>
          <w:u w:val="single"/>
        </w:rPr>
        <w:t>h</w:t>
      </w:r>
      <w:proofErr w:type="spellEnd"/>
      <w:r w:rsidRPr="00040DCE">
        <w:rPr>
          <w:color w:val="000000"/>
          <w:szCs w:val="20"/>
        </w:rPr>
        <w:t>) For MSDUs or A-MSDUs sent using the block ack feature, reordering of received MSDUs or</w:t>
      </w:r>
      <w:r w:rsidR="004F37CE">
        <w:rPr>
          <w:color w:val="000000"/>
          <w:szCs w:val="20"/>
        </w:rPr>
        <w:t xml:space="preserve"> </w:t>
      </w:r>
      <w:r w:rsidRPr="00040DCE">
        <w:rPr>
          <w:color w:val="000000"/>
          <w:szCs w:val="20"/>
        </w:rPr>
        <w:t xml:space="preserve">A-MSDUs according to the block ack receiver operation </w:t>
      </w:r>
      <w:r w:rsidRPr="00040DCE">
        <w:rPr>
          <w:color w:val="218B21"/>
          <w:szCs w:val="20"/>
        </w:rPr>
        <w:t>(Ed#57)</w:t>
      </w:r>
      <w:r w:rsidRPr="00040DCE">
        <w:rPr>
          <w:color w:val="000000"/>
          <w:szCs w:val="20"/>
        </w:rPr>
        <w:t>is performed prior to replay</w:t>
      </w:r>
      <w:r w:rsidR="004F37CE">
        <w:rPr>
          <w:color w:val="000000"/>
          <w:szCs w:val="20"/>
        </w:rPr>
        <w:t xml:space="preserve"> </w:t>
      </w:r>
      <w:r w:rsidRPr="004F37CE">
        <w:rPr>
          <w:color w:val="000000"/>
          <w:szCs w:val="20"/>
        </w:rPr>
        <w:t>detection</w:t>
      </w:r>
      <w:r w:rsidRPr="00040DCE">
        <w:rPr>
          <w:sz w:val="20"/>
          <w:szCs w:val="20"/>
        </w:rPr>
        <w:t>.</w:t>
      </w:r>
    </w:p>
    <w:p w14:paraId="5F097709" w14:textId="092871DC" w:rsidR="00191FFD" w:rsidRDefault="00191FFD" w:rsidP="004F37CE">
      <w:pPr>
        <w:autoSpaceDE w:val="0"/>
        <w:autoSpaceDN w:val="0"/>
        <w:adjustRightInd w:val="0"/>
        <w:ind w:left="720"/>
        <w:rPr>
          <w:sz w:val="20"/>
          <w:szCs w:val="20"/>
        </w:rPr>
      </w:pPr>
    </w:p>
    <w:p w14:paraId="0DEDF025" w14:textId="47638D59" w:rsidR="00191FFD" w:rsidRPr="004F37CE" w:rsidRDefault="00191FFD" w:rsidP="00191FFD">
      <w:pPr>
        <w:autoSpaceDE w:val="0"/>
        <w:autoSpaceDN w:val="0"/>
        <w:adjustRightInd w:val="0"/>
        <w:ind w:left="720"/>
        <w:rPr>
          <w:color w:val="000000"/>
          <w:szCs w:val="20"/>
          <w:u w:val="single"/>
        </w:rPr>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of CCMP Header (</w:t>
      </w:r>
      <w:r w:rsidRPr="00191FFD">
        <w:rPr>
          <w:rFonts w:ascii="Ü∆Ã¡˛" w:hAnsi="Ü∆Ã¡˛" w:cs="Ü∆Ã¡˛"/>
          <w:color w:val="000000" w:themeColor="text1"/>
          <w:szCs w:val="20"/>
          <w:u w:val="single"/>
        </w:rPr>
        <w:t xml:space="preserve">Figure 12-16—Expanded CCMP MPDU) </w:t>
      </w:r>
      <w:r w:rsidRPr="00191FFD">
        <w:rPr>
          <w:rFonts w:ascii="Ü∆Ã¡˛" w:hAnsi="Ü∆Ã¡˛" w:cs="Ü∆Ã¡˛"/>
          <w:szCs w:val="20"/>
          <w:u w:val="single"/>
        </w:rPr>
        <w:t xml:space="preserve"> signals</w:t>
      </w:r>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6FA4B360" w14:textId="7C2260E7" w:rsidR="00191FFD" w:rsidRDefault="00191FFD" w:rsidP="004F37CE">
      <w:pPr>
        <w:autoSpaceDE w:val="0"/>
        <w:autoSpaceDN w:val="0"/>
        <w:adjustRightInd w:val="0"/>
        <w:ind w:left="720"/>
        <w:rPr>
          <w:sz w:val="20"/>
          <w:szCs w:val="20"/>
        </w:rPr>
      </w:pPr>
    </w:p>
    <w:p w14:paraId="7629E774" w14:textId="40A14F24" w:rsidR="00D5570D" w:rsidRDefault="00D5570D" w:rsidP="00F17841">
      <w:pPr>
        <w:pStyle w:val="Default"/>
        <w:rPr>
          <w:color w:val="C0504D" w:themeColor="accent2"/>
          <w:sz w:val="23"/>
          <w:szCs w:val="23"/>
        </w:rPr>
      </w:pPr>
    </w:p>
    <w:p w14:paraId="6DD90C36" w14:textId="1592EBC7" w:rsidR="00D5570D" w:rsidRDefault="00D5570D" w:rsidP="00D5570D">
      <w:pPr>
        <w:pStyle w:val="Default"/>
        <w:rPr>
          <w:b/>
          <w:bCs/>
          <w:color w:val="C0504D" w:themeColor="accent2"/>
          <w:sz w:val="23"/>
          <w:szCs w:val="23"/>
        </w:rPr>
      </w:pPr>
      <w:r w:rsidRPr="00D5570D">
        <w:rPr>
          <w:b/>
          <w:bCs/>
          <w:i/>
          <w:iCs/>
          <w:color w:val="C0504D" w:themeColor="accent2"/>
          <w:sz w:val="22"/>
          <w:szCs w:val="22"/>
        </w:rPr>
        <w:t xml:space="preserve">Change </w:t>
      </w:r>
      <w:r w:rsidRPr="000F0205">
        <w:rPr>
          <w:b/>
          <w:bCs/>
          <w:color w:val="C0504D" w:themeColor="accent2"/>
          <w:sz w:val="20"/>
          <w:szCs w:val="20"/>
        </w:rPr>
        <w:t>12.5.</w:t>
      </w:r>
      <w:r w:rsidRPr="00D5570D">
        <w:rPr>
          <w:b/>
          <w:bCs/>
          <w:color w:val="C0504D" w:themeColor="accent2"/>
          <w:sz w:val="20"/>
          <w:szCs w:val="20"/>
        </w:rPr>
        <w:t>5</w:t>
      </w:r>
      <w:r w:rsidRPr="000F0205">
        <w:rPr>
          <w:b/>
          <w:bCs/>
          <w:color w:val="C0504D" w:themeColor="accent2"/>
          <w:sz w:val="20"/>
          <w:szCs w:val="20"/>
        </w:rPr>
        <w:t>.4.4 PN and replay detection</w:t>
      </w:r>
      <w:r w:rsidRPr="00D5570D">
        <w:rPr>
          <w:b/>
          <w:bCs/>
          <w:i/>
          <w:iCs/>
          <w:color w:val="C0504D" w:themeColor="accent2"/>
          <w:sz w:val="22"/>
          <w:szCs w:val="22"/>
        </w:rPr>
        <w:t xml:space="preserve"> (p26</w:t>
      </w:r>
      <w:r w:rsidR="00B30B19">
        <w:rPr>
          <w:b/>
          <w:bCs/>
          <w:i/>
          <w:iCs/>
          <w:color w:val="C0504D" w:themeColor="accent2"/>
          <w:sz w:val="22"/>
          <w:szCs w:val="22"/>
        </w:rPr>
        <w:t>12</w:t>
      </w:r>
      <w:r w:rsidRPr="00D5570D">
        <w:rPr>
          <w:b/>
          <w:bCs/>
          <w:i/>
          <w:iCs/>
          <w:color w:val="C0504D" w:themeColor="accent2"/>
          <w:sz w:val="22"/>
          <w:szCs w:val="22"/>
        </w:rPr>
        <w:t>.</w:t>
      </w:r>
      <w:r w:rsidR="00B30B19">
        <w:rPr>
          <w:b/>
          <w:bCs/>
          <w:i/>
          <w:iCs/>
          <w:color w:val="C0504D" w:themeColor="accent2"/>
          <w:sz w:val="22"/>
          <w:szCs w:val="22"/>
        </w:rPr>
        <w:t>32</w:t>
      </w:r>
      <w:r w:rsidRPr="00D5570D">
        <w:rPr>
          <w:b/>
          <w:bCs/>
          <w:i/>
          <w:iCs/>
          <w:color w:val="C0504D" w:themeColor="accent2"/>
          <w:sz w:val="22"/>
          <w:szCs w:val="22"/>
        </w:rPr>
        <w:t>) as follows</w:t>
      </w:r>
      <w:r w:rsidRPr="00D5570D">
        <w:rPr>
          <w:b/>
          <w:bCs/>
          <w:color w:val="C0504D" w:themeColor="accent2"/>
          <w:sz w:val="23"/>
          <w:szCs w:val="23"/>
        </w:rPr>
        <w:t xml:space="preserve"> </w:t>
      </w:r>
    </w:p>
    <w:p w14:paraId="687BBF20" w14:textId="6E602F0D" w:rsidR="00832265" w:rsidRDefault="00832265" w:rsidP="00D5570D">
      <w:pPr>
        <w:pStyle w:val="Default"/>
        <w:rPr>
          <w:b/>
          <w:bCs/>
          <w:color w:val="C0504D" w:themeColor="accent2"/>
          <w:sz w:val="23"/>
          <w:szCs w:val="23"/>
        </w:rPr>
      </w:pPr>
    </w:p>
    <w:p w14:paraId="18361A47" w14:textId="0FDC492A" w:rsidR="00832265" w:rsidRPr="00832265" w:rsidRDefault="00832265" w:rsidP="006B4EDF">
      <w:pPr>
        <w:autoSpaceDE w:val="0"/>
        <w:autoSpaceDN w:val="0"/>
        <w:adjustRightInd w:val="0"/>
        <w:ind w:left="720"/>
        <w:rPr>
          <w:color w:val="000000"/>
          <w:szCs w:val="20"/>
        </w:rPr>
      </w:pPr>
      <w:r>
        <w:rPr>
          <w:color w:val="000000"/>
          <w:szCs w:val="20"/>
        </w:rPr>
        <w:t xml:space="preserve">a) </w:t>
      </w:r>
      <w:r w:rsidRPr="00832265">
        <w:rPr>
          <w:color w:val="000000"/>
          <w:szCs w:val="20"/>
        </w:rPr>
        <w:t>The receiver shall maintain a separate set of replay counters for each PTKSA and GTKSA</w:t>
      </w:r>
      <w:r w:rsidRPr="00832265">
        <w:rPr>
          <w:color w:val="218B21"/>
          <w:szCs w:val="20"/>
        </w:rPr>
        <w:t>(#59)</w:t>
      </w:r>
      <w:r w:rsidRPr="00832265">
        <w:rPr>
          <w:color w:val="000000"/>
          <w:szCs w:val="20"/>
        </w:rPr>
        <w:t>. The</w:t>
      </w:r>
      <w:r w:rsidR="006B4EDF">
        <w:rPr>
          <w:color w:val="000000"/>
          <w:szCs w:val="20"/>
        </w:rPr>
        <w:t xml:space="preserve"> </w:t>
      </w:r>
      <w:r w:rsidRPr="00832265">
        <w:rPr>
          <w:color w:val="000000"/>
          <w:szCs w:val="20"/>
        </w:rPr>
        <w:t>receiver initializes these replay counters to 0 when it resets the temporal key for a peer. The replay</w:t>
      </w:r>
      <w:r w:rsidR="006B4EDF">
        <w:rPr>
          <w:color w:val="000000"/>
          <w:szCs w:val="20"/>
        </w:rPr>
        <w:t xml:space="preserve"> </w:t>
      </w:r>
      <w:r w:rsidRPr="00832265">
        <w:rPr>
          <w:color w:val="000000"/>
          <w:szCs w:val="20"/>
        </w:rPr>
        <w:t xml:space="preserve">counter is set to the PN value of </w:t>
      </w:r>
      <w:r w:rsidRPr="00E25C73">
        <w:rPr>
          <w:b/>
          <w:bCs/>
          <w:color w:val="000000"/>
          <w:szCs w:val="20"/>
        </w:rPr>
        <w:t>accepted</w:t>
      </w:r>
      <w:r w:rsidRPr="00832265">
        <w:rPr>
          <w:color w:val="000000"/>
          <w:szCs w:val="20"/>
        </w:rPr>
        <w:t xml:space="preserve"> GCMP MPDUs.</w:t>
      </w:r>
    </w:p>
    <w:p w14:paraId="5F20A1FB" w14:textId="74A7F4CB" w:rsidR="00832265" w:rsidRDefault="00832265" w:rsidP="006B4EDF">
      <w:pPr>
        <w:autoSpaceDE w:val="0"/>
        <w:autoSpaceDN w:val="0"/>
        <w:adjustRightInd w:val="0"/>
        <w:ind w:left="720"/>
        <w:rPr>
          <w:color w:val="000000"/>
          <w:szCs w:val="20"/>
        </w:rPr>
      </w:pPr>
      <w:r w:rsidRPr="00832265">
        <w:rPr>
          <w:color w:val="000000"/>
          <w:szCs w:val="20"/>
        </w:rPr>
        <w:t>b) For each PTKSA and GTKSA</w:t>
      </w:r>
      <w:r w:rsidRPr="00832265">
        <w:rPr>
          <w:color w:val="218B21"/>
          <w:szCs w:val="20"/>
        </w:rPr>
        <w:t>(#59)</w:t>
      </w:r>
      <w:r w:rsidRPr="00832265">
        <w:rPr>
          <w:color w:val="000000"/>
          <w:szCs w:val="20"/>
        </w:rPr>
        <w:t>, the recipient shall maintain a separate replay counter for each</w:t>
      </w:r>
      <w:r w:rsidR="006B4EDF">
        <w:rPr>
          <w:color w:val="000000"/>
          <w:szCs w:val="20"/>
        </w:rPr>
        <w:t xml:space="preserve"> </w:t>
      </w:r>
      <w:r w:rsidRPr="00832265">
        <w:rPr>
          <w:color w:val="000000"/>
          <w:szCs w:val="20"/>
        </w:rPr>
        <w:t>TID, subject to the limitation of the number of supported replay counters indicated in the RSN</w:t>
      </w:r>
      <w:r w:rsidR="006B4EDF">
        <w:rPr>
          <w:color w:val="000000"/>
          <w:szCs w:val="20"/>
        </w:rPr>
        <w:t xml:space="preserve"> </w:t>
      </w:r>
      <w:r w:rsidRPr="00832265">
        <w:rPr>
          <w:color w:val="000000"/>
          <w:szCs w:val="20"/>
        </w:rPr>
        <w:t>Capabilities field (see 9.4.2.24 (RSNE)</w:t>
      </w:r>
      <w:proofErr w:type="gramStart"/>
      <w:r w:rsidRPr="00832265">
        <w:rPr>
          <w:color w:val="000000"/>
          <w:szCs w:val="20"/>
        </w:rPr>
        <w:t>), and</w:t>
      </w:r>
      <w:proofErr w:type="gramEnd"/>
      <w:r w:rsidRPr="00832265">
        <w:rPr>
          <w:color w:val="000000"/>
          <w:szCs w:val="20"/>
        </w:rPr>
        <w:t xml:space="preserve"> shall use the PN from a received frame to detect</w:t>
      </w:r>
      <w:r w:rsidR="006B4EDF">
        <w:rPr>
          <w:color w:val="000000"/>
          <w:szCs w:val="20"/>
        </w:rPr>
        <w:t xml:space="preserve"> </w:t>
      </w:r>
      <w:r w:rsidRPr="00832265">
        <w:rPr>
          <w:color w:val="000000"/>
          <w:szCs w:val="20"/>
        </w:rPr>
        <w:t>replayed frames. A replayed frame occurs when the PN from a received frame is less than or equal to</w:t>
      </w:r>
      <w:r w:rsidR="006B4EDF">
        <w:rPr>
          <w:color w:val="000000"/>
          <w:szCs w:val="20"/>
        </w:rPr>
        <w:t xml:space="preserve"> </w:t>
      </w:r>
      <w:r w:rsidRPr="00832265">
        <w:rPr>
          <w:color w:val="000000"/>
          <w:szCs w:val="20"/>
        </w:rPr>
        <w:t>the current replay counter value for the frame’s MSDU or A-MSDU priority and frame type.</w:t>
      </w:r>
    </w:p>
    <w:p w14:paraId="309E090C" w14:textId="77777777" w:rsidR="006C6E36" w:rsidRDefault="006C6E36" w:rsidP="00832265">
      <w:pPr>
        <w:autoSpaceDE w:val="0"/>
        <w:autoSpaceDN w:val="0"/>
        <w:adjustRightInd w:val="0"/>
        <w:ind w:left="720"/>
        <w:rPr>
          <w:color w:val="000000"/>
          <w:szCs w:val="20"/>
        </w:rPr>
      </w:pPr>
    </w:p>
    <w:p w14:paraId="79E88A8B" w14:textId="0B03511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 and a single re</w:t>
      </w:r>
      <w:r w:rsidRPr="006C6E36">
        <w:rPr>
          <w:color w:val="000000"/>
          <w:szCs w:val="20"/>
          <w:u w:val="single"/>
        </w:rPr>
        <w:t xml:space="preserve">play counter for received individually addressed robust PV1 Management frames except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p>
    <w:p w14:paraId="6917F81F" w14:textId="77777777" w:rsidR="006C6E36" w:rsidRPr="006C6E36" w:rsidRDefault="006C6E36" w:rsidP="006C6E36">
      <w:pPr>
        <w:autoSpaceDE w:val="0"/>
        <w:autoSpaceDN w:val="0"/>
        <w:adjustRightInd w:val="0"/>
        <w:rPr>
          <w:color w:val="000000"/>
          <w:szCs w:val="20"/>
          <w:u w:val="single"/>
        </w:rPr>
      </w:pPr>
    </w:p>
    <w:p w14:paraId="5796B752" w14:textId="254230D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d) If dot11RSNAProtectedManagementFramesActivated is true and  dot11QMFActivated is also true, the recipient shall maintain an additional replay counter for each ACI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Pr="006C6E36">
        <w:rPr>
          <w:color w:val="000000"/>
          <w:szCs w:val="20"/>
          <w:u w:val="single"/>
        </w:rPr>
        <w:t xml:space="preserve">and </w:t>
      </w:r>
      <w:r w:rsidRPr="006C6E36">
        <w:rPr>
          <w:color w:val="218B21"/>
          <w:szCs w:val="20"/>
          <w:u w:val="single"/>
        </w:rPr>
        <w:lastRenderedPageBreak/>
        <w:t>(11ah)</w:t>
      </w:r>
      <w:r w:rsidRPr="006C6E36">
        <w:rPr>
          <w:color w:val="000000"/>
          <w:szCs w:val="20"/>
          <w:u w:val="single"/>
        </w:rPr>
        <w:t xml:space="preserve">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 xml:space="preserve">that are received with the To DS subfield equal to 1. </w:t>
      </w:r>
    </w:p>
    <w:p w14:paraId="4C039A82" w14:textId="77777777" w:rsidR="006C6E36" w:rsidRPr="006C6E36" w:rsidRDefault="006C6E36" w:rsidP="006C6E36">
      <w:pPr>
        <w:autoSpaceDE w:val="0"/>
        <w:autoSpaceDN w:val="0"/>
        <w:adjustRightInd w:val="0"/>
        <w:ind w:left="720"/>
        <w:rPr>
          <w:color w:val="000000"/>
          <w:szCs w:val="20"/>
          <w:u w:val="single"/>
        </w:rPr>
      </w:pPr>
    </w:p>
    <w:p w14:paraId="414B3F46" w14:textId="77777777"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The QMF receiver shall use the ACI encoded in the Sequence Number field of the received frame to select the replay counter 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 replayed frame occurs when the PN from the frame is less than or equal to the current value of the management frame replay counter that corresponds to the ACI of the frame.</w:t>
      </w:r>
    </w:p>
    <w:p w14:paraId="7EC7364B" w14:textId="77777777" w:rsidR="006C6E36" w:rsidRPr="006C6E36" w:rsidRDefault="006C6E36" w:rsidP="006C6E36">
      <w:pPr>
        <w:autoSpaceDE w:val="0"/>
        <w:autoSpaceDN w:val="0"/>
        <w:adjustRightInd w:val="0"/>
        <w:ind w:left="720"/>
        <w:rPr>
          <w:color w:val="000000"/>
          <w:szCs w:val="20"/>
          <w:u w:val="single"/>
        </w:rPr>
      </w:pPr>
    </w:p>
    <w:p w14:paraId="3B7AE198" w14:textId="5B2931C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e) If dot11RSNAProtectedManagementFramesActivated is true, the recipient shall maintain a separate replay counter for received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and shall use the PN from the received frame to detect replays.</w:t>
      </w:r>
    </w:p>
    <w:p w14:paraId="02D9D5B7" w14:textId="77777777" w:rsidR="006C6E36" w:rsidRPr="00832265" w:rsidRDefault="006C6E36" w:rsidP="00832265">
      <w:pPr>
        <w:autoSpaceDE w:val="0"/>
        <w:autoSpaceDN w:val="0"/>
        <w:adjustRightInd w:val="0"/>
        <w:ind w:left="720"/>
        <w:rPr>
          <w:color w:val="000000"/>
          <w:szCs w:val="20"/>
        </w:rPr>
      </w:pPr>
    </w:p>
    <w:p w14:paraId="01F2FDFE"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c) If dot11RSNAProtectedManagementFramesActivated is true, the recipient shall maintain a single</w:t>
      </w:r>
    </w:p>
    <w:p w14:paraId="6206AAA6"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replay counter for received individually addressed robust Management frames that are received with</w:t>
      </w:r>
    </w:p>
    <w:p w14:paraId="34CD970C"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 xml:space="preserve">the </w:t>
      </w:r>
      <w:proofErr w:type="spellStart"/>
      <w:r w:rsidRPr="006C6E36">
        <w:rPr>
          <w:strike/>
          <w:color w:val="000000"/>
          <w:szCs w:val="20"/>
        </w:rPr>
        <w:t>To</w:t>
      </w:r>
      <w:proofErr w:type="spellEnd"/>
      <w:r w:rsidRPr="006C6E36">
        <w:rPr>
          <w:strike/>
          <w:color w:val="000000"/>
          <w:szCs w:val="20"/>
        </w:rPr>
        <w:t xml:space="preserve"> DS subfield equal to 0 and shall use the PN from the received frame to detect replays. If</w:t>
      </w:r>
    </w:p>
    <w:p w14:paraId="4E2871B0"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dot11QMFActivated is also true, the recipient shall maintain an additional replay counter for each</w:t>
      </w:r>
    </w:p>
    <w:p w14:paraId="009E4DF9"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ACI for received individually addressed robust Management frames that are received with the To</w:t>
      </w:r>
    </w:p>
    <w:p w14:paraId="5422058C"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DS subfield equal to 1. The QMF receiver shall use the ACI encoded in the Sequence Number field</w:t>
      </w:r>
    </w:p>
    <w:p w14:paraId="383BBFA0"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of the received frame to select the replay counter to use for the received frame, and shall use the PN</w:t>
      </w:r>
    </w:p>
    <w:p w14:paraId="6733346A"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from the received frame to detect replays. A replayed frame occurs when the PN from the frame is</w:t>
      </w:r>
    </w:p>
    <w:p w14:paraId="326EB7CD"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less than or equal to the current value of the management frame replay counter that corresponds to</w:t>
      </w:r>
    </w:p>
    <w:p w14:paraId="5C8DFF86" w14:textId="742D51EB" w:rsidR="00832265" w:rsidRDefault="00832265" w:rsidP="00832265">
      <w:pPr>
        <w:autoSpaceDE w:val="0"/>
        <w:autoSpaceDN w:val="0"/>
        <w:adjustRightInd w:val="0"/>
        <w:ind w:left="720"/>
        <w:rPr>
          <w:strike/>
          <w:color w:val="000000"/>
          <w:szCs w:val="20"/>
        </w:rPr>
      </w:pPr>
      <w:r w:rsidRPr="006C6E36">
        <w:rPr>
          <w:strike/>
          <w:color w:val="000000"/>
          <w:szCs w:val="20"/>
        </w:rPr>
        <w:t>the ACI of the frame.</w:t>
      </w:r>
    </w:p>
    <w:p w14:paraId="09AC8C13" w14:textId="77777777" w:rsidR="006C6E36" w:rsidRPr="006C6E36" w:rsidRDefault="006C6E36" w:rsidP="00832265">
      <w:pPr>
        <w:autoSpaceDE w:val="0"/>
        <w:autoSpaceDN w:val="0"/>
        <w:adjustRightInd w:val="0"/>
        <w:ind w:left="720"/>
        <w:rPr>
          <w:strike/>
          <w:color w:val="000000"/>
          <w:szCs w:val="20"/>
        </w:rPr>
      </w:pPr>
    </w:p>
    <w:p w14:paraId="3AB51502" w14:textId="3E7EE234" w:rsidR="00832265" w:rsidRPr="00832265" w:rsidRDefault="00D65C59" w:rsidP="006B4EDF">
      <w:pPr>
        <w:autoSpaceDE w:val="0"/>
        <w:autoSpaceDN w:val="0"/>
        <w:adjustRightInd w:val="0"/>
        <w:ind w:left="720"/>
        <w:rPr>
          <w:color w:val="000000"/>
          <w:szCs w:val="20"/>
        </w:rPr>
      </w:pPr>
      <w:proofErr w:type="spellStart"/>
      <w:r w:rsidRPr="00D65C59">
        <w:rPr>
          <w:color w:val="000000"/>
          <w:szCs w:val="20"/>
          <w:u w:val="single"/>
        </w:rPr>
        <w:t>f</w:t>
      </w:r>
      <w:r w:rsidR="00832265" w:rsidRPr="00D65C59">
        <w:rPr>
          <w:strike/>
          <w:color w:val="000000"/>
          <w:szCs w:val="20"/>
        </w:rPr>
        <w:t>d</w:t>
      </w:r>
      <w:proofErr w:type="spellEnd"/>
      <w:r w:rsidR="00832265" w:rsidRPr="00832265">
        <w:rPr>
          <w:color w:val="000000"/>
          <w:szCs w:val="20"/>
        </w:rPr>
        <w:t>) The receiver shall discard any Data frame that is received with its PN less than or equal to the value</w:t>
      </w:r>
      <w:r w:rsidR="006B4EDF">
        <w:rPr>
          <w:color w:val="000000"/>
          <w:szCs w:val="20"/>
        </w:rPr>
        <w:t xml:space="preserve"> </w:t>
      </w:r>
      <w:r w:rsidR="00832265" w:rsidRPr="00832265">
        <w:rPr>
          <w:color w:val="000000"/>
          <w:szCs w:val="20"/>
        </w:rPr>
        <w:t>of the replay counter that is associated with the TA and priority value of the received MPDU. The</w:t>
      </w:r>
      <w:r w:rsidR="006B4EDF">
        <w:rPr>
          <w:color w:val="000000"/>
          <w:szCs w:val="20"/>
        </w:rPr>
        <w:t xml:space="preserve"> </w:t>
      </w:r>
      <w:r w:rsidR="00832265" w:rsidRPr="00832265">
        <w:rPr>
          <w:color w:val="000000"/>
          <w:szCs w:val="20"/>
        </w:rPr>
        <w:t>receiver shall discard MSDUs and MMPDUs whose constituent MPDU PN values are not</w:t>
      </w:r>
      <w:r w:rsidR="006B4EDF">
        <w:rPr>
          <w:color w:val="000000"/>
          <w:szCs w:val="20"/>
        </w:rPr>
        <w:t xml:space="preserve"> </w:t>
      </w:r>
      <w:r w:rsidR="00832265" w:rsidRPr="00832265">
        <w:rPr>
          <w:color w:val="000000"/>
          <w:szCs w:val="20"/>
        </w:rPr>
        <w:t>incrementing in steps of 1. If dot11RSNAProtectedManagementFramesActivated is true, the</w:t>
      </w:r>
      <w:r w:rsidR="006B4EDF">
        <w:rPr>
          <w:color w:val="000000"/>
          <w:szCs w:val="20"/>
        </w:rPr>
        <w:t xml:space="preserve"> </w:t>
      </w:r>
      <w:r w:rsidR="00832265" w:rsidRPr="00832265">
        <w:rPr>
          <w:color w:val="000000"/>
          <w:szCs w:val="20"/>
        </w:rPr>
        <w:t>receiver shall discard any individually addressed robust Management frame that is received with its</w:t>
      </w:r>
      <w:r w:rsidR="006B4EDF">
        <w:rPr>
          <w:color w:val="000000"/>
          <w:szCs w:val="20"/>
        </w:rPr>
        <w:t xml:space="preserve"> </w:t>
      </w:r>
      <w:r w:rsidR="00832265" w:rsidRPr="00832265">
        <w:rPr>
          <w:color w:val="000000"/>
          <w:szCs w:val="20"/>
        </w:rPr>
        <w:t>PN less than or equal to the value of the replay counter associated with the TA of that individually</w:t>
      </w:r>
      <w:r w:rsidR="006B4EDF">
        <w:rPr>
          <w:color w:val="000000"/>
          <w:szCs w:val="20"/>
        </w:rPr>
        <w:t xml:space="preserve"> </w:t>
      </w:r>
      <w:r w:rsidR="00832265" w:rsidRPr="00832265">
        <w:rPr>
          <w:color w:val="000000"/>
          <w:szCs w:val="20"/>
        </w:rPr>
        <w:t>addressed Management frame.</w:t>
      </w:r>
    </w:p>
    <w:p w14:paraId="567834A1" w14:textId="5D448753" w:rsidR="00832265" w:rsidRPr="00832265" w:rsidRDefault="00D65C59" w:rsidP="006B4EDF">
      <w:pPr>
        <w:autoSpaceDE w:val="0"/>
        <w:autoSpaceDN w:val="0"/>
        <w:adjustRightInd w:val="0"/>
        <w:ind w:left="720"/>
        <w:rPr>
          <w:color w:val="000000"/>
          <w:szCs w:val="20"/>
        </w:rPr>
      </w:pPr>
      <w:proofErr w:type="spellStart"/>
      <w:r w:rsidRPr="00D65C59">
        <w:rPr>
          <w:color w:val="000000"/>
          <w:szCs w:val="20"/>
          <w:u w:val="single"/>
        </w:rPr>
        <w:t>g</w:t>
      </w:r>
      <w:r w:rsidR="00832265" w:rsidRPr="00D65C59">
        <w:rPr>
          <w:strike/>
          <w:color w:val="000000"/>
          <w:szCs w:val="20"/>
        </w:rPr>
        <w:t>e</w:t>
      </w:r>
      <w:proofErr w:type="spellEnd"/>
      <w:r w:rsidR="00832265" w:rsidRPr="00832265">
        <w:rPr>
          <w:color w:val="000000"/>
          <w:szCs w:val="20"/>
        </w:rPr>
        <w:t>) When discarding a frame, the receiver shall increment by 1 dot11RSNAStatsGCMPReplays for</w:t>
      </w:r>
      <w:r w:rsidR="006B4EDF">
        <w:rPr>
          <w:color w:val="000000"/>
          <w:szCs w:val="20"/>
        </w:rPr>
        <w:t xml:space="preserve"> </w:t>
      </w:r>
      <w:r w:rsidR="00832265" w:rsidRPr="00832265">
        <w:rPr>
          <w:color w:val="000000"/>
          <w:szCs w:val="20"/>
        </w:rPr>
        <w:t>Data frames or dot11RSNAStatsRobustMgmtGCMPReplays for robust Management frames.</w:t>
      </w:r>
    </w:p>
    <w:p w14:paraId="7AF9EC4C" w14:textId="4C5A81DE" w:rsidR="00832265" w:rsidRPr="006B4EDF" w:rsidRDefault="00D65C59" w:rsidP="006B4EDF">
      <w:pPr>
        <w:autoSpaceDE w:val="0"/>
        <w:autoSpaceDN w:val="0"/>
        <w:adjustRightInd w:val="0"/>
        <w:ind w:left="720"/>
        <w:rPr>
          <w:color w:val="000000"/>
          <w:szCs w:val="20"/>
        </w:rPr>
      </w:pPr>
      <w:r w:rsidRPr="00D65C59">
        <w:rPr>
          <w:color w:val="000000"/>
          <w:szCs w:val="20"/>
          <w:u w:val="single"/>
        </w:rPr>
        <w:t>h</w:t>
      </w:r>
      <w:r w:rsidR="00832265" w:rsidRPr="00D65C59">
        <w:rPr>
          <w:strike/>
          <w:color w:val="000000"/>
          <w:szCs w:val="20"/>
        </w:rPr>
        <w:t>f</w:t>
      </w:r>
      <w:r w:rsidR="00832265" w:rsidRPr="00832265">
        <w:rPr>
          <w:color w:val="000000"/>
          <w:szCs w:val="20"/>
        </w:rPr>
        <w:t>) For MSDUs or A-MSDUs sent using the block ack feature, reordering of received MSDUs or</w:t>
      </w:r>
      <w:r w:rsidR="006B4EDF">
        <w:rPr>
          <w:color w:val="000000"/>
          <w:szCs w:val="20"/>
        </w:rPr>
        <w:t xml:space="preserve"> </w:t>
      </w:r>
      <w:r w:rsidR="00832265" w:rsidRPr="00832265">
        <w:rPr>
          <w:color w:val="000000"/>
          <w:szCs w:val="20"/>
        </w:rPr>
        <w:t xml:space="preserve">A-MSDUs according to the block ack receiver operation </w:t>
      </w:r>
      <w:r w:rsidR="00832265" w:rsidRPr="00832265">
        <w:rPr>
          <w:color w:val="218B21"/>
          <w:szCs w:val="20"/>
        </w:rPr>
        <w:t>(Ed#57)</w:t>
      </w:r>
      <w:r w:rsidR="00832265" w:rsidRPr="00832265">
        <w:rPr>
          <w:color w:val="000000"/>
          <w:szCs w:val="20"/>
        </w:rPr>
        <w:t>is performed prior to replay</w:t>
      </w:r>
      <w:r w:rsidR="006B4EDF">
        <w:rPr>
          <w:color w:val="000000"/>
          <w:szCs w:val="20"/>
        </w:rPr>
        <w:t xml:space="preserve"> </w:t>
      </w:r>
      <w:r w:rsidR="00832265" w:rsidRPr="006B4EDF">
        <w:rPr>
          <w:color w:val="000000"/>
          <w:szCs w:val="20"/>
        </w:rPr>
        <w:t>detection.</w:t>
      </w:r>
    </w:p>
    <w:p w14:paraId="5F0F9D02" w14:textId="4CD2CE5F" w:rsidR="00224EC2" w:rsidRPr="004F37CE" w:rsidRDefault="00224EC2" w:rsidP="00224EC2">
      <w:pPr>
        <w:autoSpaceDE w:val="0"/>
        <w:autoSpaceDN w:val="0"/>
        <w:adjustRightInd w:val="0"/>
        <w:ind w:left="720"/>
        <w:rPr>
          <w:color w:val="000000"/>
          <w:szCs w:val="20"/>
          <w:u w:val="single"/>
        </w:rPr>
      </w:pPr>
      <w:proofErr w:type="spellStart"/>
      <w:r w:rsidRPr="00191FFD">
        <w:rPr>
          <w:sz w:val="20"/>
          <w:szCs w:val="20"/>
          <w:u w:val="single"/>
        </w:rPr>
        <w:lastRenderedPageBreak/>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 xml:space="preserve">of </w:t>
      </w:r>
      <w:r>
        <w:rPr>
          <w:color w:val="000000"/>
          <w:szCs w:val="20"/>
          <w:u w:val="single"/>
        </w:rPr>
        <w:t>G</w:t>
      </w:r>
      <w:r w:rsidRPr="00191FFD">
        <w:rPr>
          <w:color w:val="000000"/>
          <w:szCs w:val="20"/>
          <w:u w:val="single"/>
        </w:rPr>
        <w:t>CMP Header (</w:t>
      </w:r>
      <w:r w:rsidRPr="00191FFD">
        <w:rPr>
          <w:rFonts w:ascii="Ü∆Ã¡˛" w:hAnsi="Ü∆Ã¡˛" w:cs="Ü∆Ã¡˛"/>
          <w:color w:val="000000" w:themeColor="text1"/>
          <w:szCs w:val="20"/>
          <w:u w:val="single"/>
        </w:rPr>
        <w:t>Figure 12-</w:t>
      </w:r>
      <w:r>
        <w:rPr>
          <w:rFonts w:ascii="Ü∆Ã¡˛" w:hAnsi="Ü∆Ã¡˛" w:cs="Ü∆Ã¡˛"/>
          <w:color w:val="000000" w:themeColor="text1"/>
          <w:szCs w:val="20"/>
          <w:u w:val="single"/>
        </w:rPr>
        <w:t>2</w:t>
      </w:r>
      <w:r w:rsidRPr="00191FFD">
        <w:rPr>
          <w:rFonts w:ascii="Ü∆Ã¡˛" w:hAnsi="Ü∆Ã¡˛" w:cs="Ü∆Ã¡˛"/>
          <w:color w:val="000000" w:themeColor="text1"/>
          <w:szCs w:val="20"/>
          <w:u w:val="single"/>
        </w:rPr>
        <w:t xml:space="preserve">6—Expanded </w:t>
      </w:r>
      <w:r>
        <w:rPr>
          <w:rFonts w:ascii="Ü∆Ã¡˛" w:hAnsi="Ü∆Ã¡˛" w:cs="Ü∆Ã¡˛"/>
          <w:color w:val="000000" w:themeColor="text1"/>
          <w:szCs w:val="20"/>
          <w:u w:val="single"/>
        </w:rPr>
        <w:t>G</w:t>
      </w:r>
      <w:r w:rsidRPr="00191FFD">
        <w:rPr>
          <w:rFonts w:ascii="Ü∆Ã¡˛" w:hAnsi="Ü∆Ã¡˛" w:cs="Ü∆Ã¡˛"/>
          <w:color w:val="000000" w:themeColor="text1"/>
          <w:szCs w:val="20"/>
          <w:u w:val="single"/>
        </w:rPr>
        <w:t xml:space="preserve">CMP MPDU) </w:t>
      </w:r>
      <w:r w:rsidRPr="00191FFD">
        <w:rPr>
          <w:rFonts w:ascii="Ü∆Ã¡˛" w:hAnsi="Ü∆Ã¡˛" w:cs="Ü∆Ã¡˛"/>
          <w:szCs w:val="20"/>
          <w:u w:val="single"/>
        </w:rPr>
        <w:t xml:space="preserve"> signals</w:t>
      </w:r>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0BF55D79" w14:textId="77777777" w:rsidR="00224EC2" w:rsidRPr="00832265" w:rsidRDefault="00224EC2" w:rsidP="00832265">
      <w:pPr>
        <w:pStyle w:val="Default"/>
        <w:ind w:left="720"/>
        <w:rPr>
          <w:b/>
          <w:bCs/>
          <w:color w:val="C0504D" w:themeColor="accent2"/>
          <w:sz w:val="20"/>
          <w:szCs w:val="20"/>
        </w:rPr>
      </w:pPr>
    </w:p>
    <w:p w14:paraId="0765F79E" w14:textId="50182939" w:rsidR="00D5570D" w:rsidRDefault="00D5570D" w:rsidP="00F17841">
      <w:pPr>
        <w:pStyle w:val="Default"/>
        <w:rPr>
          <w:color w:val="C0504D" w:themeColor="accent2"/>
          <w:sz w:val="23"/>
          <w:szCs w:val="23"/>
        </w:rPr>
      </w:pPr>
    </w:p>
    <w:p w14:paraId="49F24C18" w14:textId="6F5E0D22" w:rsidR="00832265" w:rsidRDefault="00832265" w:rsidP="00F17841">
      <w:pPr>
        <w:pStyle w:val="Default"/>
        <w:rPr>
          <w:color w:val="C0504D" w:themeColor="accent2"/>
          <w:sz w:val="23"/>
          <w:szCs w:val="23"/>
        </w:rPr>
      </w:pPr>
    </w:p>
    <w:p w14:paraId="155CD676" w14:textId="18A7E6D5" w:rsidR="009A4A7B" w:rsidRDefault="009A4A7B" w:rsidP="00F17841">
      <w:pPr>
        <w:pStyle w:val="Default"/>
        <w:rPr>
          <w:b/>
          <w:bCs/>
          <w:i/>
          <w:iCs/>
          <w:color w:val="C0504D" w:themeColor="accent2"/>
          <w:sz w:val="22"/>
          <w:szCs w:val="22"/>
        </w:rPr>
      </w:pPr>
      <w:r>
        <w:rPr>
          <w:b/>
          <w:bCs/>
          <w:i/>
          <w:iCs/>
          <w:color w:val="C0504D" w:themeColor="accent2"/>
          <w:sz w:val="22"/>
          <w:szCs w:val="22"/>
        </w:rPr>
        <w:t>TGaz Editor: Insert the following into the draft</w:t>
      </w:r>
      <w:r w:rsidR="00C47C6E">
        <w:rPr>
          <w:b/>
          <w:bCs/>
          <w:i/>
          <w:iCs/>
          <w:color w:val="C0504D" w:themeColor="accent2"/>
          <w:sz w:val="22"/>
          <w:szCs w:val="22"/>
        </w:rPr>
        <w:t xml:space="preserve"> </w:t>
      </w:r>
    </w:p>
    <w:p w14:paraId="35AAADB0" w14:textId="6FD60CC8" w:rsidR="009A4A7B" w:rsidRDefault="009A4A7B" w:rsidP="00F17841">
      <w:pPr>
        <w:pStyle w:val="Default"/>
        <w:rPr>
          <w:b/>
          <w:bCs/>
          <w:i/>
          <w:iCs/>
          <w:color w:val="C0504D" w:themeColor="accent2"/>
          <w:sz w:val="22"/>
          <w:szCs w:val="22"/>
        </w:rPr>
      </w:pPr>
    </w:p>
    <w:p w14:paraId="01B53851" w14:textId="1F039EB7" w:rsidR="009A4A7B" w:rsidRPr="00E07CFE" w:rsidRDefault="00C47C6E" w:rsidP="00F17841">
      <w:pPr>
        <w:pStyle w:val="Default"/>
        <w:rPr>
          <w:b/>
          <w:bCs/>
          <w:i/>
          <w:iCs/>
          <w:color w:val="000000" w:themeColor="text1"/>
          <w:sz w:val="22"/>
          <w:szCs w:val="22"/>
        </w:rPr>
      </w:pPr>
      <w:r w:rsidRPr="00C47C6E">
        <w:rPr>
          <w:b/>
          <w:bCs/>
          <w:i/>
          <w:iCs/>
          <w:color w:val="000000" w:themeColor="text1"/>
          <w:sz w:val="22"/>
          <w:szCs w:val="22"/>
        </w:rPr>
        <w:t xml:space="preserve">Update </w:t>
      </w:r>
      <w:r w:rsidRPr="00C47C6E">
        <w:rPr>
          <w:rFonts w:ascii="Ü∆Ã¡˛" w:hAnsi="Ü∆Ã¡˛" w:cs="Ü∆Ã¡˛"/>
          <w:color w:val="000000" w:themeColor="text1"/>
          <w:szCs w:val="20"/>
        </w:rPr>
        <w:t>Figure 12-16—Expanded CCMP MPDU</w:t>
      </w:r>
      <w:r>
        <w:rPr>
          <w:rFonts w:ascii="Ü∆Ã¡˛" w:hAnsi="Ü∆Ã¡˛" w:cs="Ü∆Ã¡˛"/>
          <w:color w:val="000000" w:themeColor="text1"/>
          <w:szCs w:val="20"/>
        </w:rPr>
        <w:t xml:space="preserve"> </w:t>
      </w:r>
      <w:r w:rsidRPr="00C47C6E">
        <w:rPr>
          <w:b/>
          <w:bCs/>
          <w:i/>
          <w:iCs/>
          <w:color w:val="000000" w:themeColor="text1"/>
          <w:sz w:val="22"/>
          <w:szCs w:val="22"/>
        </w:rPr>
        <w:t>with the following</w:t>
      </w:r>
      <w:r w:rsidR="00E07CFE">
        <w:rPr>
          <w:b/>
          <w:bCs/>
          <w:i/>
          <w:iCs/>
          <w:color w:val="000000" w:themeColor="text1"/>
          <w:sz w:val="22"/>
          <w:szCs w:val="22"/>
        </w:rPr>
        <w:t xml:space="preserve"> </w:t>
      </w:r>
      <w:r w:rsidR="00E07CFE" w:rsidRPr="00E07CFE">
        <w:rPr>
          <w:b/>
          <w:bCs/>
          <w:i/>
          <w:iCs/>
          <w:color w:val="000000" w:themeColor="text1"/>
          <w:sz w:val="22"/>
          <w:szCs w:val="22"/>
        </w:rPr>
        <w:t xml:space="preserve">and change text around p2594.54 </w:t>
      </w:r>
      <w:r w:rsidR="00E07CFE">
        <w:rPr>
          <w:b/>
          <w:bCs/>
          <w:i/>
          <w:iCs/>
          <w:color w:val="000000" w:themeColor="text1"/>
          <w:sz w:val="22"/>
          <w:szCs w:val="22"/>
        </w:rPr>
        <w:t xml:space="preserve"> </w:t>
      </w:r>
      <w:r w:rsidR="00E07CFE" w:rsidRPr="00E07CFE">
        <w:rPr>
          <w:b/>
          <w:bCs/>
          <w:i/>
          <w:iCs/>
          <w:color w:val="000000" w:themeColor="text1"/>
          <w:sz w:val="22"/>
          <w:szCs w:val="22"/>
        </w:rPr>
        <w:t>as follows</w:t>
      </w:r>
    </w:p>
    <w:p w14:paraId="060DF763" w14:textId="60D83707" w:rsidR="00C47C6E" w:rsidRDefault="00C47C6E" w:rsidP="00F17841">
      <w:pPr>
        <w:pStyle w:val="Default"/>
        <w:rPr>
          <w:b/>
          <w:bCs/>
          <w:i/>
          <w:iCs/>
          <w:color w:val="C0504D" w:themeColor="accent2"/>
          <w:sz w:val="22"/>
          <w:szCs w:val="22"/>
        </w:rPr>
      </w:pPr>
    </w:p>
    <w:p w14:paraId="04C0D37E" w14:textId="2CB2F888" w:rsidR="00C47C6E" w:rsidRPr="00C47C6E" w:rsidRDefault="00C47C6E" w:rsidP="00C47C6E"/>
    <w:p w14:paraId="11920D3E" w14:textId="22945555" w:rsidR="00C47C6E" w:rsidRPr="00C47C6E" w:rsidRDefault="00C47C6E" w:rsidP="00C47C6E">
      <w:r w:rsidRPr="00C47C6E">
        <w:fldChar w:fldCharType="begin"/>
      </w:r>
      <w:r w:rsidRPr="00C47C6E">
        <w:instrText xml:space="preserve"> INCLUDEPICTURE "https://documents.app.lucidchart.com/documents/83aa1659-b4d4-425c-bda0-f44e5c8e0731/pages/0_0?a=1528&amp;x=168&amp;y=168&amp;w=1214&amp;h=406&amp;store=1&amp;accept=image%2F*&amp;auth=LCA%209f1aa4b39472a0600692f34aa72761ac8cf09c49-ts%3D1592586048" \* MERGEFORMATINET </w:instrText>
      </w:r>
      <w:r w:rsidRPr="00C47C6E">
        <w:fldChar w:fldCharType="separate"/>
      </w:r>
      <w:r w:rsidRPr="00C47C6E">
        <w:rPr>
          <w:noProof/>
        </w:rPr>
        <w:drawing>
          <wp:inline distT="0" distB="0" distL="0" distR="0" wp14:anchorId="7F198862" wp14:editId="63CBF574">
            <wp:extent cx="5903595" cy="1972310"/>
            <wp:effectExtent l="0" t="0" r="1905" b="0"/>
            <wp:docPr id="3" name="Picture 3"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3595" cy="1972310"/>
                    </a:xfrm>
                    <a:prstGeom prst="rect">
                      <a:avLst/>
                    </a:prstGeom>
                    <a:noFill/>
                    <a:ln>
                      <a:noFill/>
                    </a:ln>
                  </pic:spPr>
                </pic:pic>
              </a:graphicData>
            </a:graphic>
          </wp:inline>
        </w:drawing>
      </w:r>
      <w:r w:rsidRPr="00C47C6E">
        <w:fldChar w:fldCharType="end"/>
      </w:r>
    </w:p>
    <w:p w14:paraId="696C8BA8" w14:textId="25CDE090" w:rsidR="00C47C6E" w:rsidRDefault="00C47C6E" w:rsidP="00C47C6E"/>
    <w:p w14:paraId="662CBE57" w14:textId="2D6ADE6B" w:rsidR="00C47C6E" w:rsidRDefault="00C47C6E" w:rsidP="00C47C6E">
      <w:r>
        <w:t>…</w:t>
      </w:r>
    </w:p>
    <w:p w14:paraId="5CCC91F6" w14:textId="77777777" w:rsidR="00C47C6E" w:rsidRDefault="00C47C6E" w:rsidP="00C47C6E"/>
    <w:p w14:paraId="13078C4C" w14:textId="16C66E11" w:rsidR="00C47C6E" w:rsidRPr="00224EC2" w:rsidRDefault="00C47C6E" w:rsidP="00C47C6E">
      <w:pPr>
        <w:autoSpaceDE w:val="0"/>
        <w:autoSpaceDN w:val="0"/>
        <w:adjustRightInd w:val="0"/>
        <w:rPr>
          <w:rFonts w:ascii="Ü∆Ã¡˛" w:hAnsi="Ü∆Ã¡˛" w:cs="Ü∆Ã¡˛"/>
          <w:sz w:val="20"/>
          <w:szCs w:val="20"/>
        </w:rPr>
      </w:pPr>
      <w:r w:rsidRPr="00224EC2">
        <w:rPr>
          <w:rFonts w:ascii="Ü∆Ã¡˛" w:hAnsi="Ü∆Ã¡˛" w:cs="Ü∆Ã¡˛"/>
          <w:sz w:val="20"/>
          <w:szCs w:val="20"/>
        </w:rPr>
        <w:t xml:space="preserve">The </w:t>
      </w:r>
      <w:proofErr w:type="spellStart"/>
      <w:r w:rsidRPr="00224EC2">
        <w:rPr>
          <w:rFonts w:ascii="Ü∆Ã¡˛" w:hAnsi="Ü∆Ã¡˛" w:cs="Ü∆Ã¡˛"/>
          <w:sz w:val="20"/>
          <w:szCs w:val="20"/>
        </w:rPr>
        <w:t>ExtIV</w:t>
      </w:r>
      <w:proofErr w:type="spellEnd"/>
      <w:r w:rsidRPr="00224EC2">
        <w:rPr>
          <w:rFonts w:ascii="Ü∆Ã¡˛" w:hAnsi="Ü∆Ã¡˛" w:cs="Ü∆Ã¡˛"/>
          <w:sz w:val="20"/>
          <w:szCs w:val="20"/>
        </w:rPr>
        <w:t xml:space="preserve"> subfield (bit 5) of the Key ID octet signals that the CCMP Header field extends the MPDU header</w:t>
      </w:r>
      <w:r w:rsidR="00224EC2" w:rsidRPr="00224EC2">
        <w:rPr>
          <w:rFonts w:ascii="Ü∆Ã¡˛" w:hAnsi="Ü∆Ã¡˛" w:cs="Ü∆Ã¡˛"/>
          <w:sz w:val="20"/>
          <w:szCs w:val="20"/>
        </w:rPr>
        <w:t xml:space="preserve"> </w:t>
      </w:r>
      <w:r w:rsidRPr="00224EC2">
        <w:rPr>
          <w:rFonts w:ascii="Ü∆Ã¡˛" w:hAnsi="Ü∆Ã¡˛" w:cs="Ü∆Ã¡˛"/>
          <w:sz w:val="20"/>
          <w:szCs w:val="20"/>
        </w:rPr>
        <w:t xml:space="preserve">by a total of 8 octets, compared to the 4 octets added to the MPDU header when WEP is used. The </w:t>
      </w:r>
      <w:proofErr w:type="spellStart"/>
      <w:r w:rsidRPr="00224EC2">
        <w:rPr>
          <w:rFonts w:ascii="Ü∆Ã¡˛" w:hAnsi="Ü∆Ã¡˛" w:cs="Ü∆Ã¡˛"/>
          <w:sz w:val="20"/>
          <w:szCs w:val="20"/>
        </w:rPr>
        <w:t>ExtIV</w:t>
      </w:r>
      <w:proofErr w:type="spellEnd"/>
      <w:r w:rsidRPr="00224EC2">
        <w:rPr>
          <w:rFonts w:ascii="Ü∆Ã¡˛" w:hAnsi="Ü∆Ã¡˛" w:cs="Ü∆Ã¡˛"/>
          <w:sz w:val="20"/>
          <w:szCs w:val="20"/>
        </w:rPr>
        <w:t xml:space="preserve"> bit</w:t>
      </w:r>
    </w:p>
    <w:p w14:paraId="074417F1" w14:textId="49DB7977" w:rsidR="00C47C6E" w:rsidRPr="00224EC2" w:rsidRDefault="00C47C6E" w:rsidP="00C47C6E">
      <w:pPr>
        <w:rPr>
          <w:rFonts w:ascii="Ü∆Ã¡˛" w:hAnsi="Ü∆Ã¡˛" w:cs="Ü∆Ã¡˛"/>
          <w:sz w:val="20"/>
          <w:szCs w:val="20"/>
        </w:rPr>
      </w:pPr>
      <w:r w:rsidRPr="00224EC2">
        <w:rPr>
          <w:rFonts w:ascii="Ü∆Ã¡˛" w:hAnsi="Ü∆Ã¡˛" w:cs="Ü∆Ã¡˛"/>
          <w:sz w:val="20"/>
          <w:szCs w:val="20"/>
        </w:rPr>
        <w:t>(bit 5) is always set to 1 for CCMP.</w:t>
      </w:r>
    </w:p>
    <w:p w14:paraId="03CF98D6" w14:textId="4E26EB9C" w:rsidR="00C47C6E" w:rsidRPr="00224EC2" w:rsidRDefault="00C47C6E" w:rsidP="00C47C6E">
      <w:pPr>
        <w:rPr>
          <w:rFonts w:ascii="Ü∆Ã¡˛" w:hAnsi="Ü∆Ã¡˛" w:cs="Ü∆Ã¡˛"/>
          <w:sz w:val="20"/>
          <w:szCs w:val="20"/>
        </w:rPr>
      </w:pPr>
    </w:p>
    <w:p w14:paraId="46299D68" w14:textId="563B2C2A" w:rsidR="00C47C6E" w:rsidRPr="00224EC2" w:rsidRDefault="00C47C6E" w:rsidP="00C47C6E">
      <w:pPr>
        <w:rPr>
          <w:rFonts w:ascii="Ü∆Ã¡˛" w:hAnsi="Ü∆Ã¡˛" w:cs="Ü∆Ã¡˛"/>
          <w:sz w:val="20"/>
          <w:szCs w:val="20"/>
        </w:rPr>
      </w:pPr>
      <w:r w:rsidRPr="00224EC2">
        <w:rPr>
          <w:rFonts w:ascii="Ü∆Ã¡˛" w:hAnsi="Ü∆Ã¡˛" w:cs="Ü∆Ã¡˛"/>
          <w:sz w:val="20"/>
          <w:szCs w:val="20"/>
        </w:rPr>
        <w:t>Bits 6–7 of the Key ID octet are for the Key ID subfield.</w:t>
      </w:r>
    </w:p>
    <w:p w14:paraId="371A346E" w14:textId="035A2C64" w:rsidR="00C47C6E" w:rsidRPr="00224EC2" w:rsidRDefault="00C47C6E" w:rsidP="00C47C6E">
      <w:pPr>
        <w:rPr>
          <w:rFonts w:ascii="Ü∆Ã¡˛" w:hAnsi="Ü∆Ã¡˛" w:cs="Ü∆Ã¡˛"/>
          <w:sz w:val="20"/>
          <w:szCs w:val="20"/>
        </w:rPr>
      </w:pPr>
    </w:p>
    <w:p w14:paraId="6AAD560E" w14:textId="75B309EC" w:rsidR="00224EC2" w:rsidRPr="00224EC2" w:rsidRDefault="00224EC2" w:rsidP="009155DB">
      <w:pPr>
        <w:autoSpaceDE w:val="0"/>
        <w:autoSpaceDN w:val="0"/>
        <w:adjustRightInd w:val="0"/>
        <w:rPr>
          <w:rFonts w:ascii="Ü∆Ã¡˛" w:hAnsi="Ü∆Ã¡˛" w:cs="Ü∆Ã¡˛"/>
          <w:sz w:val="20"/>
          <w:szCs w:val="20"/>
          <w:u w:val="single"/>
        </w:rPr>
      </w:pPr>
      <w:r w:rsidRPr="00224EC2">
        <w:rPr>
          <w:rFonts w:ascii="Ü∆Ã¡˛" w:hAnsi="Ü∆Ã¡˛" w:cs="Ü∆Ã¡˛"/>
          <w:sz w:val="20"/>
          <w:szCs w:val="20"/>
          <w:u w:val="single"/>
        </w:rPr>
        <w:t xml:space="preserve">In a protected unicast management Action frame, </w:t>
      </w:r>
      <w:r w:rsidR="00C47C6E" w:rsidRPr="00224EC2">
        <w:rPr>
          <w:rFonts w:ascii="Ü∆Ã¡˛" w:hAnsi="Ü∆Ã¡˛" w:cs="Ü∆Ã¡˛"/>
          <w:sz w:val="20"/>
          <w:szCs w:val="20"/>
          <w:u w:val="single"/>
        </w:rPr>
        <w:t>Bit 4 of the Key ID octet signals that the MPDU is a Protected Fine Timing Frame</w:t>
      </w:r>
      <w:r w:rsidR="009155DB" w:rsidRPr="00224EC2">
        <w:rPr>
          <w:rFonts w:ascii="Ü∆Ã¡˛" w:hAnsi="Ü∆Ã¡˛" w:cs="Ü∆Ã¡˛"/>
          <w:sz w:val="20"/>
          <w:szCs w:val="20"/>
          <w:u w:val="single"/>
        </w:rPr>
        <w:t xml:space="preserve"> – see Table 9-53 (Category values).</w:t>
      </w:r>
      <w:r w:rsidR="00E07CFE" w:rsidRPr="00224EC2">
        <w:rPr>
          <w:rFonts w:ascii="Ü∆Ã¡˛" w:hAnsi="Ü∆Ã¡˛" w:cs="Ü∆Ã¡˛"/>
          <w:sz w:val="20"/>
          <w:szCs w:val="20"/>
          <w:u w:val="single"/>
        </w:rPr>
        <w:t xml:space="preserve"> </w:t>
      </w:r>
      <w:r w:rsidRPr="00224EC2">
        <w:rPr>
          <w:rFonts w:ascii="Ü∆Ã¡˛" w:hAnsi="Ü∆Ã¡˛" w:cs="Ü∆Ã¡˛"/>
          <w:sz w:val="20"/>
          <w:szCs w:val="20"/>
          <w:u w:val="single"/>
        </w:rPr>
        <w:t>Otherwise it is reserved.</w:t>
      </w:r>
    </w:p>
    <w:p w14:paraId="0FC41BDF" w14:textId="77777777" w:rsidR="00224EC2" w:rsidRPr="00224EC2" w:rsidRDefault="00224EC2" w:rsidP="009155DB">
      <w:pPr>
        <w:autoSpaceDE w:val="0"/>
        <w:autoSpaceDN w:val="0"/>
        <w:adjustRightInd w:val="0"/>
        <w:rPr>
          <w:rFonts w:ascii="Ü∆Ã¡˛" w:hAnsi="Ü∆Ã¡˛" w:cs="Ü∆Ã¡˛"/>
          <w:sz w:val="20"/>
          <w:szCs w:val="20"/>
          <w:u w:val="single"/>
        </w:rPr>
      </w:pPr>
    </w:p>
    <w:p w14:paraId="3565B64B" w14:textId="16CB4934" w:rsidR="00C47C6E" w:rsidRPr="00224EC2" w:rsidRDefault="00E07CFE" w:rsidP="009155DB">
      <w:pPr>
        <w:autoSpaceDE w:val="0"/>
        <w:autoSpaceDN w:val="0"/>
        <w:adjustRightInd w:val="0"/>
        <w:rPr>
          <w:rFonts w:ascii="Ü∆Ã¡˛" w:hAnsi="Ü∆Ã¡˛" w:cs="Ü∆Ã¡˛"/>
          <w:sz w:val="20"/>
          <w:szCs w:val="20"/>
          <w:u w:val="single"/>
        </w:rPr>
      </w:pPr>
      <w:r w:rsidRPr="00224EC2">
        <w:rPr>
          <w:rFonts w:ascii="Ü∆Ã¡˛" w:hAnsi="Ü∆Ã¡˛" w:cs="Ü∆Ã¡˛"/>
          <w:sz w:val="20"/>
          <w:szCs w:val="20"/>
          <w:u w:val="single"/>
        </w:rPr>
        <w:t>The remaining bits of the Key ID octet are reserved.</w:t>
      </w:r>
    </w:p>
    <w:p w14:paraId="5A108A83" w14:textId="479EB7F4" w:rsidR="00E07CFE" w:rsidRDefault="00E07CFE" w:rsidP="009155DB">
      <w:pPr>
        <w:autoSpaceDE w:val="0"/>
        <w:autoSpaceDN w:val="0"/>
        <w:adjustRightInd w:val="0"/>
        <w:rPr>
          <w:rFonts w:ascii="Ü∆Ã¡˛" w:hAnsi="Ü∆Ã¡˛" w:cs="Ü∆Ã¡˛"/>
          <w:szCs w:val="20"/>
        </w:rPr>
      </w:pPr>
    </w:p>
    <w:p w14:paraId="4408CB89" w14:textId="1499D704" w:rsidR="00E07CFE" w:rsidRDefault="00E07CFE" w:rsidP="00E07CFE">
      <w:pPr>
        <w:pStyle w:val="Default"/>
        <w:rPr>
          <w:b/>
          <w:bCs/>
          <w:i/>
          <w:iCs/>
          <w:color w:val="C0504D" w:themeColor="accent2"/>
          <w:sz w:val="22"/>
          <w:szCs w:val="22"/>
        </w:rPr>
      </w:pPr>
      <w:r>
        <w:rPr>
          <w:b/>
          <w:bCs/>
          <w:i/>
          <w:iCs/>
          <w:color w:val="C0504D" w:themeColor="accent2"/>
          <w:sz w:val="22"/>
          <w:szCs w:val="22"/>
        </w:rPr>
        <w:t xml:space="preserve">TGaz Editor: Insert the following into the draft </w:t>
      </w:r>
    </w:p>
    <w:p w14:paraId="20752688" w14:textId="77777777" w:rsidR="00E07CFE" w:rsidRDefault="00E07CFE" w:rsidP="00E07CFE">
      <w:pPr>
        <w:pStyle w:val="Default"/>
        <w:rPr>
          <w:b/>
          <w:bCs/>
          <w:i/>
          <w:iCs/>
          <w:color w:val="C0504D" w:themeColor="accent2"/>
          <w:sz w:val="22"/>
          <w:szCs w:val="22"/>
        </w:rPr>
      </w:pPr>
    </w:p>
    <w:p w14:paraId="4953E820" w14:textId="06146E39" w:rsidR="00E07CFE" w:rsidRPr="00E07CFE" w:rsidRDefault="00E07CFE" w:rsidP="00E07CFE">
      <w:pPr>
        <w:pStyle w:val="Default"/>
        <w:rPr>
          <w:b/>
          <w:bCs/>
          <w:i/>
          <w:iCs/>
          <w:color w:val="000000" w:themeColor="text1"/>
          <w:sz w:val="22"/>
          <w:szCs w:val="22"/>
        </w:rPr>
      </w:pPr>
      <w:r w:rsidRPr="00C47C6E">
        <w:rPr>
          <w:b/>
          <w:bCs/>
          <w:i/>
          <w:iCs/>
          <w:color w:val="000000" w:themeColor="text1"/>
          <w:sz w:val="22"/>
          <w:szCs w:val="22"/>
        </w:rPr>
        <w:t xml:space="preserve">Update </w:t>
      </w:r>
      <w:r w:rsidRPr="00C47C6E">
        <w:rPr>
          <w:rFonts w:ascii="Ü∆Ã¡˛" w:hAnsi="Ü∆Ã¡˛" w:cs="Ü∆Ã¡˛"/>
          <w:color w:val="000000" w:themeColor="text1"/>
          <w:szCs w:val="20"/>
        </w:rPr>
        <w:t>Figure 12-</w:t>
      </w:r>
      <w:r>
        <w:rPr>
          <w:rFonts w:ascii="Ü∆Ã¡˛" w:hAnsi="Ü∆Ã¡˛" w:cs="Ü∆Ã¡˛"/>
          <w:color w:val="000000" w:themeColor="text1"/>
          <w:szCs w:val="20"/>
        </w:rPr>
        <w:t>2</w:t>
      </w:r>
      <w:r w:rsidRPr="00C47C6E">
        <w:rPr>
          <w:rFonts w:ascii="Ü∆Ã¡˛" w:hAnsi="Ü∆Ã¡˛" w:cs="Ü∆Ã¡˛"/>
          <w:color w:val="000000" w:themeColor="text1"/>
          <w:szCs w:val="20"/>
        </w:rPr>
        <w:t xml:space="preserve">6—Expanded </w:t>
      </w:r>
      <w:r>
        <w:rPr>
          <w:rFonts w:ascii="Ü∆Ã¡˛" w:hAnsi="Ü∆Ã¡˛" w:cs="Ü∆Ã¡˛"/>
          <w:color w:val="000000" w:themeColor="text1"/>
          <w:szCs w:val="20"/>
        </w:rPr>
        <w:t>G</w:t>
      </w:r>
      <w:r w:rsidRPr="00C47C6E">
        <w:rPr>
          <w:rFonts w:ascii="Ü∆Ã¡˛" w:hAnsi="Ü∆Ã¡˛" w:cs="Ü∆Ã¡˛"/>
          <w:color w:val="000000" w:themeColor="text1"/>
          <w:szCs w:val="20"/>
        </w:rPr>
        <w:t>CMP MPDU</w:t>
      </w:r>
      <w:r>
        <w:rPr>
          <w:rFonts w:ascii="Ü∆Ã¡˛" w:hAnsi="Ü∆Ã¡˛" w:cs="Ü∆Ã¡˛"/>
          <w:color w:val="000000" w:themeColor="text1"/>
          <w:szCs w:val="20"/>
        </w:rPr>
        <w:t xml:space="preserve"> </w:t>
      </w:r>
      <w:r w:rsidRPr="00C47C6E">
        <w:rPr>
          <w:b/>
          <w:bCs/>
          <w:i/>
          <w:iCs/>
          <w:color w:val="000000" w:themeColor="text1"/>
          <w:sz w:val="22"/>
          <w:szCs w:val="22"/>
        </w:rPr>
        <w:t>with the following</w:t>
      </w:r>
      <w:r>
        <w:rPr>
          <w:b/>
          <w:bCs/>
          <w:i/>
          <w:iCs/>
          <w:color w:val="000000" w:themeColor="text1"/>
          <w:sz w:val="22"/>
          <w:szCs w:val="22"/>
        </w:rPr>
        <w:t xml:space="preserve"> </w:t>
      </w:r>
      <w:r w:rsidRPr="00E07CFE">
        <w:rPr>
          <w:b/>
          <w:bCs/>
          <w:i/>
          <w:iCs/>
          <w:color w:val="000000" w:themeColor="text1"/>
          <w:sz w:val="22"/>
          <w:szCs w:val="22"/>
        </w:rPr>
        <w:t>and change text around p2608.</w:t>
      </w:r>
      <w:r>
        <w:rPr>
          <w:b/>
          <w:bCs/>
          <w:i/>
          <w:iCs/>
          <w:color w:val="000000" w:themeColor="text1"/>
          <w:sz w:val="22"/>
          <w:szCs w:val="22"/>
        </w:rPr>
        <w:t xml:space="preserve">37 </w:t>
      </w:r>
      <w:r w:rsidRPr="00E07CFE">
        <w:rPr>
          <w:b/>
          <w:bCs/>
          <w:i/>
          <w:iCs/>
          <w:color w:val="000000" w:themeColor="text1"/>
          <w:sz w:val="22"/>
          <w:szCs w:val="22"/>
        </w:rPr>
        <w:t>as follows</w:t>
      </w:r>
    </w:p>
    <w:p w14:paraId="32FD00B9" w14:textId="77777777" w:rsidR="00E07CFE" w:rsidRDefault="00E07CFE" w:rsidP="00E07CFE">
      <w:pPr>
        <w:pStyle w:val="Default"/>
        <w:rPr>
          <w:b/>
          <w:bCs/>
          <w:i/>
          <w:iCs/>
          <w:color w:val="C0504D" w:themeColor="accent2"/>
          <w:sz w:val="22"/>
          <w:szCs w:val="22"/>
        </w:rPr>
      </w:pPr>
    </w:p>
    <w:p w14:paraId="17690EF6" w14:textId="09A3D77A" w:rsidR="00E07CFE" w:rsidRDefault="00E07CFE" w:rsidP="00E07CFE">
      <w:r>
        <w:lastRenderedPageBreak/>
        <w:fldChar w:fldCharType="begin"/>
      </w:r>
      <w:r>
        <w:instrText xml:space="preserve"> INCLUDEPICTURE "https://documents.app.lucidchart.com/documents/61f82db7-1579-4fd2-ae01-f5acb3d7fedd/pages/0_0?a=198&amp;x=332&amp;y=311&amp;w=1214&amp;h=400&amp;store=1&amp;accept=image%2F*&amp;auth=LCA%208a2a45c4c5e148d88e779dfef62ebc736a347ea9-ts%3D1592588662" \* MERGEFORMATINET </w:instrText>
      </w:r>
      <w:r>
        <w:fldChar w:fldCharType="separate"/>
      </w:r>
      <w:r>
        <w:rPr>
          <w:noProof/>
        </w:rPr>
        <w:drawing>
          <wp:inline distT="0" distB="0" distL="0" distR="0" wp14:anchorId="55ED9B3B" wp14:editId="4B0E962B">
            <wp:extent cx="5903595" cy="1947545"/>
            <wp:effectExtent l="0" t="0" r="1905" b="0"/>
            <wp:docPr id="4" name="Picture 4"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7545"/>
                    </a:xfrm>
                    <a:prstGeom prst="rect">
                      <a:avLst/>
                    </a:prstGeom>
                    <a:noFill/>
                    <a:ln>
                      <a:noFill/>
                    </a:ln>
                  </pic:spPr>
                </pic:pic>
              </a:graphicData>
            </a:graphic>
          </wp:inline>
        </w:drawing>
      </w:r>
      <w:r>
        <w:fldChar w:fldCharType="end"/>
      </w:r>
    </w:p>
    <w:p w14:paraId="2F03E8DA" w14:textId="41A62FB0" w:rsidR="00E07CFE" w:rsidRDefault="00E07CFE" w:rsidP="009155DB">
      <w:pPr>
        <w:autoSpaceDE w:val="0"/>
        <w:autoSpaceDN w:val="0"/>
        <w:adjustRightInd w:val="0"/>
      </w:pPr>
    </w:p>
    <w:p w14:paraId="1F805A44" w14:textId="5DAE3865" w:rsidR="00E07CFE" w:rsidRDefault="00E07CFE" w:rsidP="009155DB">
      <w:pPr>
        <w:autoSpaceDE w:val="0"/>
        <w:autoSpaceDN w:val="0"/>
        <w:adjustRightInd w:val="0"/>
      </w:pPr>
      <w:r>
        <w:t>…</w:t>
      </w:r>
    </w:p>
    <w:p w14:paraId="584B721A" w14:textId="61652DC7" w:rsidR="00E07CFE" w:rsidRDefault="00E07CFE" w:rsidP="009155DB">
      <w:pPr>
        <w:autoSpaceDE w:val="0"/>
        <w:autoSpaceDN w:val="0"/>
        <w:adjustRightInd w:val="0"/>
      </w:pPr>
    </w:p>
    <w:p w14:paraId="2F09CABA"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GCMP processing expands the original MPDU size by 24 octets, 8 octets for the GCMP Header field and 16</w:t>
      </w:r>
    </w:p>
    <w:p w14:paraId="25B302E9"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octets for the MIC field. The GCMP Header field is constructed from the PN and Key ID subfields. The 48-bit</w:t>
      </w:r>
    </w:p>
    <w:p w14:paraId="5F83671B"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PN is represented as an array of 6 octets. PN5 is the most significant octet of the PN, and PN0 is the least</w:t>
      </w:r>
    </w:p>
    <w:p w14:paraId="4F175511" w14:textId="58D5475D" w:rsidR="00E07CFE" w:rsidRDefault="00E07CFE" w:rsidP="00E07CFE">
      <w:pPr>
        <w:autoSpaceDE w:val="0"/>
        <w:autoSpaceDN w:val="0"/>
        <w:adjustRightInd w:val="0"/>
        <w:rPr>
          <w:rFonts w:ascii="Ü∆Ã¡˛" w:hAnsi="Ü∆Ã¡˛" w:cs="Ü∆Ã¡˛"/>
          <w:sz w:val="20"/>
          <w:szCs w:val="20"/>
        </w:rPr>
      </w:pPr>
      <w:r>
        <w:rPr>
          <w:rFonts w:ascii="Ü∆Ã¡˛" w:hAnsi="Ü∆Ã¡˛" w:cs="Ü∆Ã¡˛"/>
          <w:sz w:val="20"/>
          <w:szCs w:val="20"/>
        </w:rPr>
        <w:t>significant.</w:t>
      </w:r>
    </w:p>
    <w:p w14:paraId="091F9FA4" w14:textId="77777777" w:rsidR="00E07CFE" w:rsidRDefault="00E07CFE" w:rsidP="00E07CFE">
      <w:pPr>
        <w:autoSpaceDE w:val="0"/>
        <w:autoSpaceDN w:val="0"/>
        <w:adjustRightInd w:val="0"/>
        <w:rPr>
          <w:rFonts w:ascii="Ü∆Ã¡˛" w:hAnsi="Ü∆Ã¡˛" w:cs="Ü∆Ã¡˛"/>
          <w:sz w:val="20"/>
          <w:szCs w:val="20"/>
        </w:rPr>
      </w:pPr>
    </w:p>
    <w:p w14:paraId="4D275A59" w14:textId="1D3C1CCA" w:rsidR="00E07CFE" w:rsidRDefault="00E07CFE" w:rsidP="00E07CFE">
      <w:pPr>
        <w:autoSpaceDE w:val="0"/>
        <w:autoSpaceDN w:val="0"/>
        <w:adjustRightInd w:val="0"/>
        <w:rPr>
          <w:rFonts w:ascii="Ü∆Ã¡˛" w:hAnsi="Ü∆Ã¡˛" w:cs="Ü∆Ã¡˛"/>
          <w:sz w:val="20"/>
          <w:szCs w:val="20"/>
        </w:rPr>
      </w:pPr>
      <w:r>
        <w:rPr>
          <w:rFonts w:ascii="Ü∆Ã¡˛" w:hAnsi="Ü∆Ã¡˛" w:cs="Ü∆Ã¡˛"/>
          <w:sz w:val="20"/>
          <w:szCs w:val="20"/>
        </w:rPr>
        <w:t xml:space="preserve">The </w:t>
      </w:r>
      <w:proofErr w:type="spellStart"/>
      <w:r>
        <w:rPr>
          <w:rFonts w:ascii="Ü∆Ã¡˛" w:hAnsi="Ü∆Ã¡˛" w:cs="Ü∆Ã¡˛"/>
          <w:sz w:val="20"/>
          <w:szCs w:val="20"/>
        </w:rPr>
        <w:t>ExtIV</w:t>
      </w:r>
      <w:proofErr w:type="spellEnd"/>
      <w:r>
        <w:rPr>
          <w:rFonts w:ascii="Ü∆Ã¡˛" w:hAnsi="Ü∆Ã¡˛" w:cs="Ü∆Ã¡˛"/>
          <w:sz w:val="20"/>
          <w:szCs w:val="20"/>
        </w:rPr>
        <w:t xml:space="preserve"> subfield (bit 5) of the Key ID octet is always set to 1 for GCMP.</w:t>
      </w:r>
    </w:p>
    <w:p w14:paraId="26292C6E" w14:textId="77777777" w:rsidR="00E07CFE" w:rsidRDefault="00E07CFE" w:rsidP="00E07CFE">
      <w:pPr>
        <w:autoSpaceDE w:val="0"/>
        <w:autoSpaceDN w:val="0"/>
        <w:adjustRightInd w:val="0"/>
        <w:rPr>
          <w:rFonts w:ascii="Ü∆Ã¡˛" w:hAnsi="Ü∆Ã¡˛" w:cs="Ü∆Ã¡˛"/>
          <w:sz w:val="20"/>
          <w:szCs w:val="20"/>
        </w:rPr>
      </w:pPr>
    </w:p>
    <w:p w14:paraId="6C5E21F2" w14:textId="77777777" w:rsidR="00224EC2" w:rsidRDefault="00E07CFE" w:rsidP="00224EC2">
      <w:pPr>
        <w:autoSpaceDE w:val="0"/>
        <w:autoSpaceDN w:val="0"/>
        <w:adjustRightInd w:val="0"/>
        <w:rPr>
          <w:rFonts w:ascii="Ü∆Ã¡˛" w:hAnsi="Ü∆Ã¡˛" w:cs="Ü∆Ã¡˛"/>
          <w:sz w:val="20"/>
          <w:szCs w:val="20"/>
        </w:rPr>
      </w:pPr>
      <w:r>
        <w:rPr>
          <w:rFonts w:ascii="Ü∆Ã¡˛" w:hAnsi="Ü∆Ã¡˛" w:cs="Ü∆Ã¡˛"/>
          <w:sz w:val="20"/>
          <w:szCs w:val="20"/>
        </w:rPr>
        <w:t xml:space="preserve">Bits 6–7 of the Key ID octet are for the Key ID subfield. </w:t>
      </w:r>
    </w:p>
    <w:p w14:paraId="7A6BC63B" w14:textId="77777777" w:rsidR="00224EC2" w:rsidRDefault="00224EC2" w:rsidP="00224EC2">
      <w:pPr>
        <w:autoSpaceDE w:val="0"/>
        <w:autoSpaceDN w:val="0"/>
        <w:adjustRightInd w:val="0"/>
        <w:rPr>
          <w:rFonts w:ascii="Ü∆Ã¡˛" w:hAnsi="Ü∆Ã¡˛" w:cs="Ü∆Ã¡˛"/>
          <w:sz w:val="20"/>
          <w:szCs w:val="20"/>
        </w:rPr>
      </w:pPr>
    </w:p>
    <w:p w14:paraId="5AB60C0C" w14:textId="0E67D01C" w:rsidR="00224EC2" w:rsidRDefault="00224EC2" w:rsidP="00224EC2">
      <w:pPr>
        <w:autoSpaceDE w:val="0"/>
        <w:autoSpaceDN w:val="0"/>
        <w:adjustRightInd w:val="0"/>
        <w:rPr>
          <w:rFonts w:ascii="Ü∆Ã¡˛" w:hAnsi="Ü∆Ã¡˛" w:cs="Ü∆Ã¡˛"/>
          <w:sz w:val="20"/>
          <w:szCs w:val="20"/>
          <w:u w:val="single"/>
        </w:rPr>
      </w:pPr>
      <w:r w:rsidRPr="00224EC2">
        <w:rPr>
          <w:rFonts w:ascii="Ü∆Ã¡˛" w:hAnsi="Ü∆Ã¡˛" w:cs="Ü∆Ã¡˛"/>
          <w:sz w:val="20"/>
          <w:szCs w:val="20"/>
          <w:u w:val="single"/>
        </w:rPr>
        <w:t>In a protected unicast management Action frame, Bit 4 of the Key ID octet signals that the MPDU is a Protected Fine Timing Frame – see Table 9-53 (Category values). Otherwise it is reserved.</w:t>
      </w:r>
    </w:p>
    <w:p w14:paraId="1B7FBC4E" w14:textId="77777777" w:rsidR="00224EC2" w:rsidRPr="00224EC2" w:rsidRDefault="00224EC2" w:rsidP="00224EC2">
      <w:pPr>
        <w:autoSpaceDE w:val="0"/>
        <w:autoSpaceDN w:val="0"/>
        <w:adjustRightInd w:val="0"/>
        <w:rPr>
          <w:rFonts w:ascii="Ü∆Ã¡˛" w:hAnsi="Ü∆Ã¡˛" w:cs="Ü∆Ã¡˛"/>
          <w:sz w:val="20"/>
          <w:szCs w:val="20"/>
          <w:u w:val="single"/>
        </w:rPr>
      </w:pPr>
    </w:p>
    <w:p w14:paraId="50ED7B76" w14:textId="14F90D4A" w:rsidR="00E07CFE" w:rsidRPr="00E07CFE" w:rsidRDefault="00E07CFE" w:rsidP="00E07CFE">
      <w:pPr>
        <w:autoSpaceDE w:val="0"/>
        <w:autoSpaceDN w:val="0"/>
        <w:adjustRightInd w:val="0"/>
        <w:rPr>
          <w:rFonts w:ascii="Ü∆Ã¡˛" w:hAnsi="Ü∆Ã¡˛" w:cs="Ü∆Ã¡˛"/>
          <w:szCs w:val="20"/>
          <w:u w:val="single"/>
        </w:rPr>
      </w:pPr>
      <w:r w:rsidRPr="00E07CFE">
        <w:rPr>
          <w:rFonts w:ascii="Ü∆Ã¡˛" w:hAnsi="Ü∆Ã¡˛" w:cs="Ü∆Ã¡˛"/>
          <w:sz w:val="20"/>
          <w:szCs w:val="20"/>
        </w:rPr>
        <w:t>Th</w:t>
      </w:r>
      <w:r>
        <w:rPr>
          <w:rFonts w:ascii="Ü∆Ã¡˛" w:hAnsi="Ü∆Ã¡˛" w:cs="Ü∆Ã¡˛"/>
          <w:sz w:val="20"/>
          <w:szCs w:val="20"/>
        </w:rPr>
        <w:t>e remaining bits of the Key ID octet are reserved.</w:t>
      </w:r>
    </w:p>
    <w:p w14:paraId="7274B76C" w14:textId="77777777" w:rsidR="009A4A7B" w:rsidRDefault="009A4A7B" w:rsidP="00F17841">
      <w:pPr>
        <w:pStyle w:val="Default"/>
        <w:rPr>
          <w:b/>
          <w:bCs/>
          <w:i/>
          <w:iCs/>
          <w:color w:val="C0504D" w:themeColor="accent2"/>
          <w:sz w:val="22"/>
          <w:szCs w:val="22"/>
        </w:rPr>
      </w:pPr>
    </w:p>
    <w:p w14:paraId="28447C5F" w14:textId="259C2644" w:rsidR="00040DCE" w:rsidRDefault="00040DCE" w:rsidP="00F17841">
      <w:pPr>
        <w:pStyle w:val="Default"/>
        <w:rPr>
          <w:b/>
          <w:bCs/>
          <w:i/>
          <w:iCs/>
          <w:color w:val="C0504D" w:themeColor="accent2"/>
          <w:sz w:val="22"/>
          <w:szCs w:val="22"/>
        </w:rPr>
      </w:pPr>
      <w:r>
        <w:rPr>
          <w:b/>
          <w:bCs/>
          <w:i/>
          <w:iCs/>
          <w:color w:val="C0504D" w:themeColor="accent2"/>
          <w:sz w:val="22"/>
          <w:szCs w:val="22"/>
        </w:rPr>
        <w:t xml:space="preserve">TGaz Editor: </w:t>
      </w:r>
      <w:r w:rsidR="00832265" w:rsidRPr="00D5570D">
        <w:rPr>
          <w:b/>
          <w:bCs/>
          <w:i/>
          <w:iCs/>
          <w:color w:val="C0504D" w:themeColor="accent2"/>
          <w:sz w:val="22"/>
          <w:szCs w:val="22"/>
        </w:rPr>
        <w:t xml:space="preserve">Change </w:t>
      </w:r>
      <w:r w:rsidR="00832265">
        <w:rPr>
          <w:b/>
          <w:bCs/>
          <w:color w:val="C0504D" w:themeColor="accent2"/>
          <w:sz w:val="20"/>
          <w:szCs w:val="20"/>
        </w:rPr>
        <w:t xml:space="preserve">11.25.1.2 Default QMF Policy Table 11-17 </w:t>
      </w:r>
      <w:r w:rsidR="00832265" w:rsidRPr="00D5570D">
        <w:rPr>
          <w:b/>
          <w:bCs/>
          <w:i/>
          <w:iCs/>
          <w:color w:val="C0504D" w:themeColor="accent2"/>
          <w:sz w:val="22"/>
          <w:szCs w:val="22"/>
        </w:rPr>
        <w:t xml:space="preserve"> (p2</w:t>
      </w:r>
      <w:r w:rsidR="00832265">
        <w:rPr>
          <w:b/>
          <w:bCs/>
          <w:i/>
          <w:iCs/>
          <w:color w:val="C0504D" w:themeColor="accent2"/>
          <w:sz w:val="22"/>
          <w:szCs w:val="22"/>
        </w:rPr>
        <w:t>432</w:t>
      </w:r>
      <w:r w:rsidR="00832265" w:rsidRPr="00D5570D">
        <w:rPr>
          <w:b/>
          <w:bCs/>
          <w:i/>
          <w:iCs/>
          <w:color w:val="C0504D" w:themeColor="accent2"/>
          <w:sz w:val="22"/>
          <w:szCs w:val="22"/>
        </w:rPr>
        <w:t>.</w:t>
      </w:r>
      <w:r w:rsidR="00832265">
        <w:rPr>
          <w:b/>
          <w:bCs/>
          <w:i/>
          <w:iCs/>
          <w:color w:val="C0504D" w:themeColor="accent2"/>
          <w:sz w:val="22"/>
          <w:szCs w:val="22"/>
        </w:rPr>
        <w:t>10</w:t>
      </w:r>
      <w:r w:rsidR="00832265" w:rsidRPr="00D5570D">
        <w:rPr>
          <w:b/>
          <w:bCs/>
          <w:i/>
          <w:iCs/>
          <w:color w:val="C0504D" w:themeColor="accent2"/>
          <w:sz w:val="22"/>
          <w:szCs w:val="22"/>
        </w:rPr>
        <w:t>) as follows</w:t>
      </w:r>
      <w:r>
        <w:rPr>
          <w:b/>
          <w:bCs/>
          <w:i/>
          <w:iCs/>
          <w:color w:val="C0504D" w:themeColor="accent2"/>
          <w:sz w:val="22"/>
          <w:szCs w:val="22"/>
        </w:rPr>
        <w:t xml:space="preserve"> by adding rows for LMR and  p-LMR</w:t>
      </w:r>
    </w:p>
    <w:p w14:paraId="1DF6F895" w14:textId="376593B2" w:rsidR="00040DCE" w:rsidRDefault="00040DCE" w:rsidP="00F17841">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936"/>
        <w:gridCol w:w="2014"/>
        <w:gridCol w:w="1891"/>
        <w:gridCol w:w="1598"/>
        <w:gridCol w:w="1848"/>
      </w:tblGrid>
      <w:tr w:rsidR="00040DCE" w14:paraId="75B55E3A" w14:textId="77777777" w:rsidTr="00040DCE">
        <w:tc>
          <w:tcPr>
            <w:tcW w:w="1936" w:type="dxa"/>
          </w:tcPr>
          <w:p w14:paraId="3AE45E7E" w14:textId="04EBA3D0" w:rsidR="00040DCE" w:rsidRPr="00040DCE" w:rsidRDefault="00040DCE" w:rsidP="00F17841">
            <w:pPr>
              <w:pStyle w:val="Default"/>
              <w:rPr>
                <w:b/>
                <w:bCs/>
                <w:sz w:val="20"/>
                <w:szCs w:val="20"/>
              </w:rPr>
            </w:pPr>
            <w:r w:rsidRPr="00040DCE">
              <w:rPr>
                <w:b/>
                <w:bCs/>
                <w:sz w:val="20"/>
                <w:szCs w:val="20"/>
              </w:rPr>
              <w:t>Description</w:t>
            </w:r>
          </w:p>
        </w:tc>
        <w:tc>
          <w:tcPr>
            <w:tcW w:w="2014" w:type="dxa"/>
          </w:tcPr>
          <w:p w14:paraId="7CBDEEEB" w14:textId="77777777" w:rsidR="00040DCE" w:rsidRPr="00040DCE" w:rsidRDefault="00040DCE" w:rsidP="00040DCE">
            <w:pPr>
              <w:autoSpaceDE w:val="0"/>
              <w:autoSpaceDN w:val="0"/>
              <w:adjustRightInd w:val="0"/>
              <w:rPr>
                <w:b/>
                <w:bCs/>
                <w:color w:val="000000"/>
                <w:szCs w:val="20"/>
              </w:rPr>
            </w:pPr>
            <w:r w:rsidRPr="00040DCE">
              <w:rPr>
                <w:b/>
                <w:bCs/>
                <w:color w:val="000000"/>
                <w:szCs w:val="20"/>
              </w:rPr>
              <w:t>Management Frame</w:t>
            </w:r>
          </w:p>
          <w:p w14:paraId="1D83A389" w14:textId="77777777" w:rsidR="00040DCE" w:rsidRPr="00040DCE" w:rsidRDefault="00040DCE" w:rsidP="00040DCE">
            <w:pPr>
              <w:autoSpaceDE w:val="0"/>
              <w:autoSpaceDN w:val="0"/>
              <w:adjustRightInd w:val="0"/>
              <w:rPr>
                <w:b/>
                <w:bCs/>
                <w:color w:val="000000"/>
                <w:szCs w:val="20"/>
              </w:rPr>
            </w:pPr>
            <w:r w:rsidRPr="00040DCE">
              <w:rPr>
                <w:b/>
                <w:bCs/>
                <w:color w:val="000000"/>
                <w:szCs w:val="20"/>
              </w:rPr>
              <w:t>Subtype value from</w:t>
            </w:r>
          </w:p>
          <w:p w14:paraId="5E25837A" w14:textId="77777777" w:rsidR="00040DCE" w:rsidRPr="00040DCE" w:rsidRDefault="00040DCE" w:rsidP="00040DCE">
            <w:pPr>
              <w:autoSpaceDE w:val="0"/>
              <w:autoSpaceDN w:val="0"/>
              <w:adjustRightInd w:val="0"/>
              <w:rPr>
                <w:b/>
                <w:bCs/>
                <w:color w:val="000000"/>
                <w:szCs w:val="20"/>
              </w:rPr>
            </w:pPr>
            <w:r w:rsidRPr="00040DCE">
              <w:rPr>
                <w:b/>
                <w:bCs/>
                <w:color w:val="000000"/>
                <w:szCs w:val="20"/>
              </w:rPr>
              <w:t>Table 9-1 (Valid</w:t>
            </w:r>
          </w:p>
          <w:p w14:paraId="6031CED0" w14:textId="77777777" w:rsidR="00040DCE" w:rsidRPr="00040DCE" w:rsidRDefault="00040DCE" w:rsidP="00040DCE">
            <w:pPr>
              <w:autoSpaceDE w:val="0"/>
              <w:autoSpaceDN w:val="0"/>
              <w:adjustRightInd w:val="0"/>
              <w:rPr>
                <w:b/>
                <w:bCs/>
                <w:color w:val="000000"/>
                <w:szCs w:val="20"/>
              </w:rPr>
            </w:pPr>
            <w:r w:rsidRPr="00040DCE">
              <w:rPr>
                <w:b/>
                <w:bCs/>
                <w:color w:val="000000"/>
                <w:szCs w:val="20"/>
              </w:rPr>
              <w:t>type and subtype</w:t>
            </w:r>
          </w:p>
          <w:p w14:paraId="71D7E630" w14:textId="77777777" w:rsidR="00040DCE" w:rsidRPr="00040DCE" w:rsidRDefault="00040DCE" w:rsidP="00040DCE">
            <w:pPr>
              <w:autoSpaceDE w:val="0"/>
              <w:autoSpaceDN w:val="0"/>
              <w:adjustRightInd w:val="0"/>
              <w:rPr>
                <w:b/>
                <w:bCs/>
                <w:color w:val="000000"/>
                <w:szCs w:val="20"/>
              </w:rPr>
            </w:pPr>
            <w:r w:rsidRPr="00040DCE">
              <w:rPr>
                <w:b/>
                <w:bCs/>
                <w:color w:val="000000"/>
                <w:szCs w:val="20"/>
              </w:rPr>
              <w:t>combinations)</w:t>
            </w:r>
          </w:p>
          <w:p w14:paraId="6609CAE8" w14:textId="77777777" w:rsidR="00040DCE" w:rsidRPr="00040DCE" w:rsidRDefault="00040DCE" w:rsidP="00F17841">
            <w:pPr>
              <w:pStyle w:val="Default"/>
              <w:rPr>
                <w:b/>
                <w:bCs/>
                <w:sz w:val="20"/>
                <w:szCs w:val="20"/>
              </w:rPr>
            </w:pPr>
          </w:p>
        </w:tc>
        <w:tc>
          <w:tcPr>
            <w:tcW w:w="1891" w:type="dxa"/>
          </w:tcPr>
          <w:p w14:paraId="4A3AEEB5" w14:textId="77777777" w:rsidR="00040DCE" w:rsidRPr="00040DCE" w:rsidRDefault="00040DCE" w:rsidP="00040DCE">
            <w:pPr>
              <w:autoSpaceDE w:val="0"/>
              <w:autoSpaceDN w:val="0"/>
              <w:adjustRightInd w:val="0"/>
              <w:rPr>
                <w:b/>
                <w:bCs/>
                <w:color w:val="000000"/>
                <w:szCs w:val="20"/>
              </w:rPr>
            </w:pPr>
            <w:r w:rsidRPr="00040DCE">
              <w:rPr>
                <w:b/>
                <w:bCs/>
                <w:color w:val="000000"/>
                <w:szCs w:val="20"/>
              </w:rPr>
              <w:t>Category value</w:t>
            </w:r>
          </w:p>
          <w:p w14:paraId="51E47297" w14:textId="77777777" w:rsidR="00040DCE" w:rsidRPr="00040DCE" w:rsidRDefault="00040DCE" w:rsidP="00040DCE">
            <w:pPr>
              <w:autoSpaceDE w:val="0"/>
              <w:autoSpaceDN w:val="0"/>
              <w:adjustRightInd w:val="0"/>
              <w:rPr>
                <w:b/>
                <w:bCs/>
                <w:color w:val="000000"/>
                <w:szCs w:val="20"/>
              </w:rPr>
            </w:pPr>
            <w:r w:rsidRPr="00040DCE">
              <w:rPr>
                <w:b/>
                <w:bCs/>
                <w:color w:val="000000"/>
                <w:szCs w:val="20"/>
              </w:rPr>
              <w:t>from Table 9-53</w:t>
            </w:r>
          </w:p>
          <w:p w14:paraId="440CE6B8" w14:textId="77777777" w:rsidR="00040DCE" w:rsidRPr="00040DCE" w:rsidRDefault="00040DCE" w:rsidP="00040DCE">
            <w:pPr>
              <w:autoSpaceDE w:val="0"/>
              <w:autoSpaceDN w:val="0"/>
              <w:adjustRightInd w:val="0"/>
              <w:rPr>
                <w:b/>
                <w:bCs/>
                <w:color w:val="000000"/>
                <w:szCs w:val="20"/>
              </w:rPr>
            </w:pPr>
            <w:r w:rsidRPr="00040DCE">
              <w:rPr>
                <w:b/>
                <w:bCs/>
                <w:color w:val="000000"/>
                <w:szCs w:val="20"/>
              </w:rPr>
              <w:t>(Category values)</w:t>
            </w:r>
          </w:p>
          <w:p w14:paraId="20BA1CE5" w14:textId="77777777" w:rsidR="00040DCE" w:rsidRPr="00040DCE" w:rsidRDefault="00040DCE" w:rsidP="00F17841">
            <w:pPr>
              <w:pStyle w:val="Default"/>
              <w:rPr>
                <w:b/>
                <w:bCs/>
                <w:sz w:val="20"/>
                <w:szCs w:val="20"/>
              </w:rPr>
            </w:pPr>
          </w:p>
        </w:tc>
        <w:tc>
          <w:tcPr>
            <w:tcW w:w="1598" w:type="dxa"/>
          </w:tcPr>
          <w:p w14:paraId="51BD9FF8" w14:textId="7BC38544" w:rsidR="00040DCE" w:rsidRPr="00040DCE" w:rsidRDefault="00040DCE" w:rsidP="00040DCE">
            <w:pPr>
              <w:autoSpaceDE w:val="0"/>
              <w:autoSpaceDN w:val="0"/>
              <w:adjustRightInd w:val="0"/>
              <w:rPr>
                <w:b/>
                <w:bCs/>
                <w:color w:val="000000"/>
                <w:szCs w:val="20"/>
              </w:rPr>
            </w:pPr>
            <w:r>
              <w:rPr>
                <w:b/>
                <w:bCs/>
                <w:color w:val="000000"/>
                <w:szCs w:val="20"/>
              </w:rPr>
              <w:t>Action Field</w:t>
            </w:r>
          </w:p>
        </w:tc>
        <w:tc>
          <w:tcPr>
            <w:tcW w:w="1848" w:type="dxa"/>
          </w:tcPr>
          <w:p w14:paraId="6CDB388D" w14:textId="16DC6BF4" w:rsidR="00040DCE" w:rsidRPr="00040DCE" w:rsidRDefault="00040DCE" w:rsidP="00040DCE">
            <w:pPr>
              <w:autoSpaceDE w:val="0"/>
              <w:autoSpaceDN w:val="0"/>
              <w:adjustRightInd w:val="0"/>
              <w:rPr>
                <w:b/>
                <w:bCs/>
                <w:color w:val="000000"/>
                <w:szCs w:val="20"/>
              </w:rPr>
            </w:pPr>
            <w:r w:rsidRPr="00040DCE">
              <w:rPr>
                <w:b/>
                <w:bCs/>
                <w:color w:val="000000"/>
                <w:szCs w:val="20"/>
              </w:rPr>
              <w:t>QMF access</w:t>
            </w:r>
          </w:p>
          <w:p w14:paraId="311558FB" w14:textId="1B03746C" w:rsidR="00040DCE" w:rsidRPr="00040DCE" w:rsidRDefault="00040DCE" w:rsidP="00040DCE">
            <w:pPr>
              <w:pStyle w:val="Default"/>
              <w:rPr>
                <w:b/>
                <w:bCs/>
                <w:sz w:val="20"/>
                <w:szCs w:val="20"/>
              </w:rPr>
            </w:pPr>
            <w:r w:rsidRPr="00040DCE">
              <w:rPr>
                <w:b/>
                <w:bCs/>
                <w:sz w:val="20"/>
                <w:szCs w:val="20"/>
              </w:rPr>
              <w:t>category</w:t>
            </w:r>
          </w:p>
          <w:p w14:paraId="1EF34546" w14:textId="77777777" w:rsidR="00040DCE" w:rsidRPr="00040DCE" w:rsidRDefault="00040DCE" w:rsidP="00F17841">
            <w:pPr>
              <w:pStyle w:val="Default"/>
              <w:rPr>
                <w:b/>
                <w:bCs/>
                <w:sz w:val="20"/>
                <w:szCs w:val="20"/>
              </w:rPr>
            </w:pPr>
          </w:p>
        </w:tc>
      </w:tr>
      <w:tr w:rsidR="00040DCE" w14:paraId="3E20B5DC" w14:textId="77777777" w:rsidTr="00040DCE">
        <w:tc>
          <w:tcPr>
            <w:tcW w:w="1936" w:type="dxa"/>
          </w:tcPr>
          <w:p w14:paraId="3C849CBB" w14:textId="79AE0A8D" w:rsidR="00040DCE" w:rsidRPr="00040DCE" w:rsidRDefault="00040DCE" w:rsidP="00F17841">
            <w:pPr>
              <w:pStyle w:val="Default"/>
              <w:rPr>
                <w:b/>
                <w:bCs/>
                <w:sz w:val="20"/>
                <w:szCs w:val="20"/>
              </w:rPr>
            </w:pPr>
            <w:r>
              <w:rPr>
                <w:b/>
                <w:bCs/>
                <w:sz w:val="20"/>
                <w:szCs w:val="20"/>
              </w:rPr>
              <w:t>…</w:t>
            </w:r>
          </w:p>
        </w:tc>
        <w:tc>
          <w:tcPr>
            <w:tcW w:w="2014" w:type="dxa"/>
          </w:tcPr>
          <w:p w14:paraId="467D8B8C" w14:textId="55D58BC0" w:rsidR="00040DCE" w:rsidRPr="00040DCE" w:rsidRDefault="00040DCE" w:rsidP="00040DCE">
            <w:pPr>
              <w:autoSpaceDE w:val="0"/>
              <w:autoSpaceDN w:val="0"/>
              <w:adjustRightInd w:val="0"/>
              <w:rPr>
                <w:b/>
                <w:bCs/>
                <w:color w:val="000000"/>
                <w:szCs w:val="20"/>
              </w:rPr>
            </w:pPr>
            <w:r>
              <w:rPr>
                <w:b/>
                <w:bCs/>
                <w:color w:val="000000"/>
                <w:szCs w:val="20"/>
              </w:rPr>
              <w:t>…</w:t>
            </w:r>
          </w:p>
        </w:tc>
        <w:tc>
          <w:tcPr>
            <w:tcW w:w="1891" w:type="dxa"/>
          </w:tcPr>
          <w:p w14:paraId="595F5CFD" w14:textId="115645F5" w:rsidR="00040DCE" w:rsidRPr="00040DCE" w:rsidRDefault="00040DCE" w:rsidP="00040DCE">
            <w:pPr>
              <w:autoSpaceDE w:val="0"/>
              <w:autoSpaceDN w:val="0"/>
              <w:adjustRightInd w:val="0"/>
              <w:rPr>
                <w:b/>
                <w:bCs/>
                <w:color w:val="000000"/>
                <w:szCs w:val="20"/>
              </w:rPr>
            </w:pPr>
            <w:r>
              <w:rPr>
                <w:b/>
                <w:bCs/>
                <w:color w:val="000000"/>
                <w:szCs w:val="20"/>
              </w:rPr>
              <w:t>…</w:t>
            </w:r>
          </w:p>
        </w:tc>
        <w:tc>
          <w:tcPr>
            <w:tcW w:w="1598" w:type="dxa"/>
          </w:tcPr>
          <w:p w14:paraId="35941630" w14:textId="77777777" w:rsidR="00040DCE" w:rsidRDefault="00040DCE" w:rsidP="00040DCE">
            <w:pPr>
              <w:autoSpaceDE w:val="0"/>
              <w:autoSpaceDN w:val="0"/>
              <w:adjustRightInd w:val="0"/>
              <w:rPr>
                <w:b/>
                <w:bCs/>
                <w:color w:val="000000"/>
                <w:szCs w:val="20"/>
              </w:rPr>
            </w:pPr>
          </w:p>
        </w:tc>
        <w:tc>
          <w:tcPr>
            <w:tcW w:w="1848" w:type="dxa"/>
          </w:tcPr>
          <w:p w14:paraId="3A7F3BAA" w14:textId="72AEC3A2" w:rsidR="00040DCE" w:rsidRPr="00040DCE" w:rsidRDefault="00040DCE" w:rsidP="00040DCE">
            <w:pPr>
              <w:autoSpaceDE w:val="0"/>
              <w:autoSpaceDN w:val="0"/>
              <w:adjustRightInd w:val="0"/>
              <w:rPr>
                <w:b/>
                <w:bCs/>
                <w:color w:val="000000"/>
                <w:szCs w:val="20"/>
              </w:rPr>
            </w:pPr>
            <w:r>
              <w:rPr>
                <w:b/>
                <w:bCs/>
                <w:color w:val="000000"/>
                <w:szCs w:val="20"/>
              </w:rPr>
              <w:t>…</w:t>
            </w:r>
          </w:p>
        </w:tc>
      </w:tr>
      <w:tr w:rsidR="00040DCE" w:rsidRPr="00040DCE" w14:paraId="0937E17A" w14:textId="77777777" w:rsidTr="00040DCE">
        <w:tc>
          <w:tcPr>
            <w:tcW w:w="1936" w:type="dxa"/>
          </w:tcPr>
          <w:p w14:paraId="35F8BD9C" w14:textId="69B0F43B" w:rsidR="00040DCE" w:rsidRPr="00040DCE" w:rsidRDefault="00040DCE" w:rsidP="00F17841">
            <w:pPr>
              <w:pStyle w:val="Default"/>
              <w:rPr>
                <w:sz w:val="20"/>
                <w:szCs w:val="20"/>
                <w:u w:val="single"/>
              </w:rPr>
            </w:pPr>
            <w:r w:rsidRPr="00040DCE">
              <w:rPr>
                <w:sz w:val="20"/>
                <w:szCs w:val="20"/>
                <w:u w:val="single"/>
              </w:rPr>
              <w:t xml:space="preserve">Public </w:t>
            </w:r>
            <w:r w:rsidR="00D65C59">
              <w:rPr>
                <w:sz w:val="20"/>
                <w:szCs w:val="20"/>
                <w:u w:val="single"/>
              </w:rPr>
              <w:t xml:space="preserve">Action </w:t>
            </w:r>
            <w:r w:rsidRPr="00040DCE">
              <w:rPr>
                <w:sz w:val="20"/>
                <w:szCs w:val="20"/>
                <w:u w:val="single"/>
              </w:rPr>
              <w:t>- Location Measurement Report</w:t>
            </w:r>
          </w:p>
        </w:tc>
        <w:tc>
          <w:tcPr>
            <w:tcW w:w="2014" w:type="dxa"/>
          </w:tcPr>
          <w:p w14:paraId="228ED653" w14:textId="102BB59F" w:rsidR="00040DCE" w:rsidRPr="00040DCE" w:rsidRDefault="00040DCE" w:rsidP="00040DCE">
            <w:pPr>
              <w:autoSpaceDE w:val="0"/>
              <w:autoSpaceDN w:val="0"/>
              <w:adjustRightInd w:val="0"/>
              <w:rPr>
                <w:color w:val="000000"/>
                <w:szCs w:val="20"/>
                <w:u w:val="single"/>
              </w:rPr>
            </w:pPr>
            <w:r w:rsidRPr="00040DCE">
              <w:rPr>
                <w:color w:val="000000"/>
                <w:szCs w:val="20"/>
                <w:u w:val="single"/>
              </w:rPr>
              <w:t>1101</w:t>
            </w:r>
          </w:p>
        </w:tc>
        <w:tc>
          <w:tcPr>
            <w:tcW w:w="1891" w:type="dxa"/>
          </w:tcPr>
          <w:p w14:paraId="5CC10106" w14:textId="1CF6B34B" w:rsidR="00040DCE" w:rsidRPr="00040DCE" w:rsidRDefault="00040DCE" w:rsidP="00040DCE">
            <w:pPr>
              <w:autoSpaceDE w:val="0"/>
              <w:autoSpaceDN w:val="0"/>
              <w:adjustRightInd w:val="0"/>
              <w:rPr>
                <w:color w:val="000000"/>
                <w:szCs w:val="20"/>
                <w:u w:val="single"/>
              </w:rPr>
            </w:pPr>
            <w:r w:rsidRPr="00040DCE">
              <w:rPr>
                <w:color w:val="000000"/>
                <w:szCs w:val="20"/>
                <w:u w:val="single"/>
              </w:rPr>
              <w:t>4</w:t>
            </w:r>
          </w:p>
        </w:tc>
        <w:tc>
          <w:tcPr>
            <w:tcW w:w="1598" w:type="dxa"/>
          </w:tcPr>
          <w:p w14:paraId="38E6CD17" w14:textId="65799C47" w:rsidR="00040DCE" w:rsidRPr="00040DCE" w:rsidRDefault="00040DCE" w:rsidP="00040DCE">
            <w:pPr>
              <w:autoSpaceDE w:val="0"/>
              <w:autoSpaceDN w:val="0"/>
              <w:adjustRightInd w:val="0"/>
              <w:rPr>
                <w:color w:val="000000"/>
                <w:szCs w:val="20"/>
                <w:u w:val="single"/>
              </w:rPr>
            </w:pPr>
            <w:r w:rsidRPr="00040DCE">
              <w:rPr>
                <w:color w:val="000000"/>
                <w:szCs w:val="20"/>
                <w:u w:val="single"/>
              </w:rPr>
              <w:t>&lt;ANA&gt;</w:t>
            </w:r>
          </w:p>
        </w:tc>
        <w:tc>
          <w:tcPr>
            <w:tcW w:w="1848" w:type="dxa"/>
          </w:tcPr>
          <w:p w14:paraId="735118F8" w14:textId="5A740082" w:rsidR="00040DCE" w:rsidRPr="00040DCE" w:rsidRDefault="00040DCE" w:rsidP="00040DCE">
            <w:pPr>
              <w:autoSpaceDE w:val="0"/>
              <w:autoSpaceDN w:val="0"/>
              <w:adjustRightInd w:val="0"/>
              <w:rPr>
                <w:color w:val="000000"/>
                <w:szCs w:val="20"/>
                <w:u w:val="single"/>
              </w:rPr>
            </w:pPr>
            <w:r w:rsidRPr="00040DCE">
              <w:rPr>
                <w:color w:val="000000"/>
                <w:szCs w:val="20"/>
                <w:u w:val="single"/>
              </w:rPr>
              <w:t>AC_VO</w:t>
            </w:r>
          </w:p>
        </w:tc>
      </w:tr>
      <w:tr w:rsidR="00040DCE" w:rsidRPr="00040DCE" w14:paraId="2D7F5434" w14:textId="77777777" w:rsidTr="00040DCE">
        <w:tc>
          <w:tcPr>
            <w:tcW w:w="1936" w:type="dxa"/>
          </w:tcPr>
          <w:p w14:paraId="42B5D3AA" w14:textId="3DBDADFE" w:rsidR="00040DCE" w:rsidRPr="00040DCE" w:rsidRDefault="00040DCE" w:rsidP="00040DCE">
            <w:pPr>
              <w:pStyle w:val="Default"/>
              <w:rPr>
                <w:sz w:val="20"/>
                <w:szCs w:val="20"/>
                <w:u w:val="single"/>
              </w:rPr>
            </w:pPr>
            <w:r w:rsidRPr="00040DCE">
              <w:rPr>
                <w:sz w:val="20"/>
                <w:szCs w:val="20"/>
                <w:u w:val="single"/>
              </w:rPr>
              <w:t xml:space="preserve">Protected </w:t>
            </w:r>
            <w:r w:rsidR="00D65C59">
              <w:rPr>
                <w:sz w:val="20"/>
                <w:szCs w:val="20"/>
                <w:u w:val="single"/>
              </w:rPr>
              <w:t>Fine Timing Frame</w:t>
            </w:r>
          </w:p>
        </w:tc>
        <w:tc>
          <w:tcPr>
            <w:tcW w:w="2014" w:type="dxa"/>
          </w:tcPr>
          <w:p w14:paraId="5485FC8B" w14:textId="1EAA1713" w:rsidR="00040DCE" w:rsidRPr="00040DCE" w:rsidRDefault="00040DCE" w:rsidP="00040DCE">
            <w:pPr>
              <w:autoSpaceDE w:val="0"/>
              <w:autoSpaceDN w:val="0"/>
              <w:adjustRightInd w:val="0"/>
              <w:rPr>
                <w:color w:val="000000"/>
                <w:szCs w:val="20"/>
                <w:u w:val="single"/>
              </w:rPr>
            </w:pPr>
            <w:r w:rsidRPr="00040DCE">
              <w:rPr>
                <w:color w:val="000000"/>
                <w:szCs w:val="20"/>
                <w:u w:val="single"/>
              </w:rPr>
              <w:t>1101</w:t>
            </w:r>
          </w:p>
        </w:tc>
        <w:tc>
          <w:tcPr>
            <w:tcW w:w="1891" w:type="dxa"/>
          </w:tcPr>
          <w:p w14:paraId="33364DE4" w14:textId="4BB78E2C" w:rsidR="00040DCE" w:rsidRPr="00040DCE" w:rsidRDefault="00D65C59" w:rsidP="00040DCE">
            <w:pPr>
              <w:autoSpaceDE w:val="0"/>
              <w:autoSpaceDN w:val="0"/>
              <w:adjustRightInd w:val="0"/>
              <w:rPr>
                <w:color w:val="000000"/>
                <w:szCs w:val="20"/>
                <w:u w:val="single"/>
              </w:rPr>
            </w:pPr>
            <w:r w:rsidRPr="002B41F3">
              <w:rPr>
                <w:color w:val="000000"/>
                <w:sz w:val="22"/>
                <w:szCs w:val="22"/>
                <w:u w:val="single"/>
              </w:rPr>
              <w:t>&lt;ANA-prot</w:t>
            </w:r>
            <w:r>
              <w:rPr>
                <w:color w:val="000000"/>
                <w:sz w:val="22"/>
                <w:szCs w:val="22"/>
                <w:u w:val="single"/>
              </w:rPr>
              <w:t>ected</w:t>
            </w:r>
            <w:r w:rsidRPr="002B41F3">
              <w:rPr>
                <w:color w:val="000000"/>
                <w:sz w:val="22"/>
                <w:szCs w:val="22"/>
                <w:u w:val="single"/>
              </w:rPr>
              <w:t>-</w:t>
            </w:r>
            <w:r>
              <w:rPr>
                <w:color w:val="000000"/>
                <w:sz w:val="22"/>
                <w:szCs w:val="22"/>
                <w:u w:val="single"/>
              </w:rPr>
              <w:t>fine-timing</w:t>
            </w:r>
            <w:r w:rsidRPr="002B41F3">
              <w:rPr>
                <w:color w:val="000000"/>
                <w:sz w:val="22"/>
                <w:szCs w:val="22"/>
                <w:u w:val="single"/>
              </w:rPr>
              <w:t>-</w:t>
            </w:r>
            <w:r>
              <w:rPr>
                <w:color w:val="000000"/>
                <w:sz w:val="22"/>
                <w:szCs w:val="22"/>
                <w:u w:val="single"/>
              </w:rPr>
              <w:t>action-</w:t>
            </w:r>
            <w:r w:rsidRPr="002B41F3">
              <w:rPr>
                <w:color w:val="000000"/>
                <w:sz w:val="22"/>
                <w:szCs w:val="22"/>
                <w:u w:val="single"/>
              </w:rPr>
              <w:t>frame&gt;</w:t>
            </w:r>
          </w:p>
        </w:tc>
        <w:tc>
          <w:tcPr>
            <w:tcW w:w="1598" w:type="dxa"/>
          </w:tcPr>
          <w:p w14:paraId="45570529" w14:textId="0BFA7038" w:rsidR="00040DCE" w:rsidRPr="00040DCE" w:rsidRDefault="00D65C59" w:rsidP="00040DCE">
            <w:pPr>
              <w:autoSpaceDE w:val="0"/>
              <w:autoSpaceDN w:val="0"/>
              <w:adjustRightInd w:val="0"/>
              <w:rPr>
                <w:color w:val="000000"/>
                <w:szCs w:val="20"/>
                <w:u w:val="single"/>
              </w:rPr>
            </w:pPr>
            <w:r>
              <w:rPr>
                <w:color w:val="000000"/>
                <w:szCs w:val="20"/>
                <w:u w:val="single"/>
              </w:rPr>
              <w:t>any</w:t>
            </w:r>
          </w:p>
        </w:tc>
        <w:tc>
          <w:tcPr>
            <w:tcW w:w="1848" w:type="dxa"/>
          </w:tcPr>
          <w:p w14:paraId="366DCDDC" w14:textId="643286F4" w:rsidR="00040DCE" w:rsidRPr="00040DCE" w:rsidRDefault="00040DCE" w:rsidP="00040DCE">
            <w:pPr>
              <w:autoSpaceDE w:val="0"/>
              <w:autoSpaceDN w:val="0"/>
              <w:adjustRightInd w:val="0"/>
              <w:rPr>
                <w:color w:val="000000"/>
                <w:szCs w:val="20"/>
                <w:u w:val="single"/>
              </w:rPr>
            </w:pPr>
            <w:r w:rsidRPr="00040DCE">
              <w:rPr>
                <w:color w:val="000000"/>
                <w:szCs w:val="20"/>
                <w:u w:val="single"/>
              </w:rPr>
              <w:t>AC_VO</w:t>
            </w:r>
            <w:r w:rsidR="008B43F5">
              <w:rPr>
                <w:color w:val="000000"/>
                <w:szCs w:val="20"/>
                <w:u w:val="single"/>
              </w:rPr>
              <w:t xml:space="preserve"> for Protected FTM Request and Protected FTM. N/A for Protected LMR.</w:t>
            </w:r>
          </w:p>
        </w:tc>
      </w:tr>
    </w:tbl>
    <w:p w14:paraId="53031AFC" w14:textId="77777777" w:rsidR="00F17841" w:rsidRDefault="00F17841" w:rsidP="00F17841">
      <w:pPr>
        <w:pStyle w:val="Default"/>
        <w:rPr>
          <w:sz w:val="22"/>
          <w:szCs w:val="22"/>
        </w:rPr>
      </w:pPr>
    </w:p>
    <w:p w14:paraId="2D5C692E" w14:textId="3AB967F6" w:rsidR="006E1CB8" w:rsidRDefault="006E1CB8" w:rsidP="009A3EB4">
      <w:pPr>
        <w:pStyle w:val="Default"/>
        <w:rPr>
          <w:color w:val="auto"/>
          <w:sz w:val="20"/>
          <w:szCs w:val="20"/>
        </w:rPr>
      </w:pPr>
    </w:p>
    <w:p w14:paraId="68D6470D" w14:textId="26D161E3" w:rsidR="0097612B" w:rsidRDefault="0097612B" w:rsidP="0097612B">
      <w:pPr>
        <w:pStyle w:val="Default"/>
        <w:rPr>
          <w:b/>
          <w:bCs/>
          <w:i/>
          <w:iCs/>
          <w:color w:val="C0504D" w:themeColor="accent2"/>
          <w:sz w:val="22"/>
          <w:szCs w:val="22"/>
        </w:rPr>
      </w:pPr>
      <w:r w:rsidRPr="0035010D">
        <w:rPr>
          <w:b/>
          <w:bCs/>
          <w:i/>
          <w:iCs/>
          <w:color w:val="C0504D" w:themeColor="accent2"/>
          <w:sz w:val="22"/>
          <w:szCs w:val="22"/>
        </w:rPr>
        <w:t xml:space="preserve">TGaz Editor: </w:t>
      </w:r>
      <w:r w:rsidR="00F03387">
        <w:rPr>
          <w:b/>
          <w:bCs/>
          <w:i/>
          <w:iCs/>
          <w:color w:val="C0504D" w:themeColor="accent2"/>
          <w:sz w:val="22"/>
          <w:szCs w:val="22"/>
        </w:rPr>
        <w:t xml:space="preserve">Insert the following change (to </w:t>
      </w:r>
      <w:proofErr w:type="spellStart"/>
      <w:r w:rsidR="00F03387">
        <w:rPr>
          <w:b/>
          <w:bCs/>
          <w:i/>
          <w:iCs/>
          <w:color w:val="C0504D" w:themeColor="accent2"/>
          <w:sz w:val="22"/>
          <w:szCs w:val="22"/>
        </w:rPr>
        <w:t>TGmd</w:t>
      </w:r>
      <w:proofErr w:type="spellEnd"/>
      <w:r w:rsidR="00F03387">
        <w:rPr>
          <w:b/>
          <w:bCs/>
          <w:i/>
          <w:iCs/>
          <w:color w:val="C0504D" w:themeColor="accent2"/>
          <w:sz w:val="22"/>
          <w:szCs w:val="22"/>
        </w:rPr>
        <w:t xml:space="preserve"> baseline) into TGaz draft</w:t>
      </w:r>
    </w:p>
    <w:p w14:paraId="2083FDAE" w14:textId="77777777" w:rsidR="0097612B" w:rsidRDefault="0097612B" w:rsidP="0097612B">
      <w:pPr>
        <w:pStyle w:val="Default"/>
        <w:rPr>
          <w:b/>
          <w:bCs/>
          <w:i/>
          <w:iCs/>
          <w:color w:val="C0504D" w:themeColor="accent2"/>
          <w:sz w:val="22"/>
          <w:szCs w:val="22"/>
        </w:rPr>
      </w:pPr>
    </w:p>
    <w:p w14:paraId="42678AC4" w14:textId="44517897" w:rsidR="0097612B" w:rsidRPr="0097612B" w:rsidRDefault="0097612B" w:rsidP="0097612B">
      <w:pPr>
        <w:pStyle w:val="Default"/>
        <w:rPr>
          <w:b/>
          <w:bCs/>
          <w:i/>
          <w:iCs/>
          <w:color w:val="000000" w:themeColor="text1"/>
          <w:sz w:val="22"/>
          <w:szCs w:val="22"/>
        </w:rPr>
      </w:pPr>
      <w:r w:rsidRPr="0097612B">
        <w:rPr>
          <w:b/>
          <w:bCs/>
          <w:i/>
          <w:iCs/>
          <w:color w:val="000000" w:themeColor="text1"/>
          <w:sz w:val="22"/>
          <w:szCs w:val="22"/>
        </w:rPr>
        <w:t>Insert the following new row into Table 10-5 (</w:t>
      </w:r>
      <w:r w:rsidR="00F03387">
        <w:rPr>
          <w:b/>
          <w:bCs/>
          <w:i/>
          <w:iCs/>
          <w:color w:val="000000" w:themeColor="text1"/>
          <w:sz w:val="22"/>
          <w:szCs w:val="22"/>
        </w:rPr>
        <w:t>p1744.1</w:t>
      </w:r>
      <w:r w:rsidRPr="0097612B">
        <w:rPr>
          <w:b/>
          <w:bCs/>
          <w:i/>
          <w:iCs/>
          <w:color w:val="000000" w:themeColor="text1"/>
          <w:sz w:val="22"/>
          <w:szCs w:val="22"/>
        </w:rPr>
        <w:t>)-Transmitter sequence number spaces (header row shown for convenience)</w:t>
      </w:r>
    </w:p>
    <w:p w14:paraId="21172D6C" w14:textId="34B3C78D" w:rsidR="0097612B" w:rsidRPr="0035010D" w:rsidRDefault="0097612B" w:rsidP="0097612B">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521"/>
        <w:gridCol w:w="1522"/>
        <w:gridCol w:w="1536"/>
        <w:gridCol w:w="1516"/>
        <w:gridCol w:w="1540"/>
        <w:gridCol w:w="1652"/>
      </w:tblGrid>
      <w:tr w:rsidR="00F03387" w14:paraId="4F4ECCA2" w14:textId="77777777" w:rsidTr="008E28D7">
        <w:trPr>
          <w:trHeight w:val="785"/>
        </w:trPr>
        <w:tc>
          <w:tcPr>
            <w:tcW w:w="1547" w:type="dxa"/>
          </w:tcPr>
          <w:p w14:paraId="6FFB4B61"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Sequence Number Space Identifier</w:t>
            </w:r>
          </w:p>
          <w:p w14:paraId="1687BC4E"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704FBDBF"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Sequence Number Space</w:t>
            </w:r>
          </w:p>
          <w:p w14:paraId="3E2F382E"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348B16DA" w14:textId="77777777" w:rsidR="00F03387" w:rsidRPr="00353BF4" w:rsidRDefault="00F03387"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6F87060" w14:textId="77777777" w:rsidR="00F03387" w:rsidRPr="00353BF4" w:rsidRDefault="00F03387"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13FC0226"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w:t>
            </w:r>
          </w:p>
          <w:p w14:paraId="45EB152A"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6697D049"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Transmitter Requirements</w:t>
            </w:r>
          </w:p>
          <w:p w14:paraId="691E6D2A" w14:textId="77777777" w:rsidR="00F03387" w:rsidRPr="00353BF4" w:rsidRDefault="00F03387" w:rsidP="008E28D7">
            <w:pPr>
              <w:pStyle w:val="Default"/>
              <w:jc w:val="center"/>
              <w:rPr>
                <w:rFonts w:eastAsia="MS Gothic" w:cstheme="minorBidi"/>
                <w:b/>
                <w:bCs/>
                <w:color w:val="000000" w:themeColor="text1"/>
                <w:kern w:val="24"/>
                <w:sz w:val="20"/>
              </w:rPr>
            </w:pPr>
          </w:p>
        </w:tc>
      </w:tr>
      <w:tr w:rsidR="00F03387" w14:paraId="1770878B" w14:textId="77777777" w:rsidTr="008E28D7">
        <w:tc>
          <w:tcPr>
            <w:tcW w:w="1547" w:type="dxa"/>
          </w:tcPr>
          <w:p w14:paraId="1D0D3DAB" w14:textId="77777777" w:rsidR="00F03387" w:rsidRPr="00353BF4" w:rsidRDefault="00F03387" w:rsidP="008E28D7">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2003824B" w14:textId="77777777" w:rsidR="00F03387" w:rsidRDefault="00F03387" w:rsidP="008E28D7">
            <w:pPr>
              <w:pStyle w:val="Default"/>
              <w:rPr>
                <w:b/>
                <w:bCs/>
                <w:i/>
                <w:iCs/>
                <w:color w:val="C0504D" w:themeColor="accent2"/>
                <w:sz w:val="22"/>
                <w:szCs w:val="22"/>
              </w:rPr>
            </w:pPr>
          </w:p>
        </w:tc>
        <w:tc>
          <w:tcPr>
            <w:tcW w:w="1548" w:type="dxa"/>
          </w:tcPr>
          <w:p w14:paraId="41AA416D" w14:textId="77777777" w:rsidR="00F03387" w:rsidRDefault="00F03387" w:rsidP="008E28D7">
            <w:pPr>
              <w:pStyle w:val="Default"/>
              <w:rPr>
                <w:b/>
                <w:bCs/>
                <w:i/>
                <w:iCs/>
                <w:color w:val="C0504D" w:themeColor="accent2"/>
                <w:sz w:val="22"/>
                <w:szCs w:val="22"/>
              </w:rPr>
            </w:pPr>
          </w:p>
        </w:tc>
        <w:tc>
          <w:tcPr>
            <w:tcW w:w="1548" w:type="dxa"/>
          </w:tcPr>
          <w:p w14:paraId="3B9CC5B2" w14:textId="77777777" w:rsidR="00F03387" w:rsidRDefault="00F03387" w:rsidP="008E28D7">
            <w:pPr>
              <w:pStyle w:val="Default"/>
              <w:rPr>
                <w:b/>
                <w:bCs/>
                <w:i/>
                <w:iCs/>
                <w:color w:val="C0504D" w:themeColor="accent2"/>
                <w:sz w:val="22"/>
                <w:szCs w:val="22"/>
              </w:rPr>
            </w:pPr>
          </w:p>
        </w:tc>
        <w:tc>
          <w:tcPr>
            <w:tcW w:w="1548" w:type="dxa"/>
          </w:tcPr>
          <w:p w14:paraId="08590201" w14:textId="77777777" w:rsidR="00F03387" w:rsidRDefault="00F03387" w:rsidP="008E28D7">
            <w:pPr>
              <w:pStyle w:val="Default"/>
              <w:rPr>
                <w:b/>
                <w:bCs/>
                <w:i/>
                <w:iCs/>
                <w:color w:val="C0504D" w:themeColor="accent2"/>
                <w:sz w:val="22"/>
                <w:szCs w:val="22"/>
              </w:rPr>
            </w:pPr>
          </w:p>
        </w:tc>
        <w:tc>
          <w:tcPr>
            <w:tcW w:w="1548" w:type="dxa"/>
          </w:tcPr>
          <w:p w14:paraId="59AE86A7" w14:textId="77777777" w:rsidR="00F03387" w:rsidRDefault="00F03387" w:rsidP="008E28D7">
            <w:pPr>
              <w:pStyle w:val="Default"/>
              <w:rPr>
                <w:b/>
                <w:bCs/>
                <w:i/>
                <w:iCs/>
                <w:color w:val="C0504D" w:themeColor="accent2"/>
                <w:sz w:val="22"/>
                <w:szCs w:val="22"/>
              </w:rPr>
            </w:pPr>
          </w:p>
        </w:tc>
      </w:tr>
      <w:tr w:rsidR="00F03387" w14:paraId="6853A68C" w14:textId="77777777" w:rsidTr="008E28D7">
        <w:tc>
          <w:tcPr>
            <w:tcW w:w="1547" w:type="dxa"/>
          </w:tcPr>
          <w:p w14:paraId="530C8EED"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 xml:space="preserve">SNS4 </w:t>
            </w:r>
          </w:p>
          <w:p w14:paraId="23D3F31D" w14:textId="77777777" w:rsidR="00F03387" w:rsidRPr="00F03387" w:rsidRDefault="00F03387" w:rsidP="008E28D7">
            <w:pPr>
              <w:autoSpaceDE w:val="0"/>
              <w:autoSpaceDN w:val="0"/>
              <w:adjustRightInd w:val="0"/>
              <w:rPr>
                <w:color w:val="000000" w:themeColor="text1"/>
                <w:szCs w:val="20"/>
              </w:rPr>
            </w:pPr>
          </w:p>
        </w:tc>
        <w:tc>
          <w:tcPr>
            <w:tcW w:w="1548" w:type="dxa"/>
          </w:tcPr>
          <w:p w14:paraId="15227149" w14:textId="77777777" w:rsidR="00F03387" w:rsidRPr="00F03387" w:rsidRDefault="00F03387" w:rsidP="008E28D7">
            <w:pPr>
              <w:pStyle w:val="Default"/>
              <w:rPr>
                <w:color w:val="000000" w:themeColor="text1"/>
                <w:sz w:val="20"/>
                <w:szCs w:val="20"/>
              </w:rPr>
            </w:pPr>
            <w:r w:rsidRPr="00F03387">
              <w:rPr>
                <w:color w:val="000000" w:themeColor="text1"/>
                <w:sz w:val="20"/>
                <w:szCs w:val="20"/>
              </w:rPr>
              <w:t>QMF</w:t>
            </w:r>
          </w:p>
        </w:tc>
        <w:tc>
          <w:tcPr>
            <w:tcW w:w="1548" w:type="dxa"/>
          </w:tcPr>
          <w:p w14:paraId="6560B783"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QMF STA transmitting a</w:t>
            </w:r>
          </w:p>
          <w:p w14:paraId="4A6D0D0F" w14:textId="25222C98" w:rsidR="00F03387" w:rsidRPr="00F03387" w:rsidRDefault="00F03387" w:rsidP="008E28D7">
            <w:pPr>
              <w:autoSpaceDE w:val="0"/>
              <w:autoSpaceDN w:val="0"/>
              <w:adjustRightInd w:val="0"/>
              <w:rPr>
                <w:color w:val="000000" w:themeColor="text1"/>
                <w:szCs w:val="20"/>
              </w:rPr>
            </w:pPr>
            <w:r w:rsidRPr="00F03387">
              <w:rPr>
                <w:color w:val="000000" w:themeColor="text1"/>
                <w:szCs w:val="20"/>
              </w:rPr>
              <w:t>QMF</w:t>
            </w:r>
            <w:r>
              <w:rPr>
                <w:color w:val="000000" w:themeColor="text1"/>
                <w:szCs w:val="20"/>
              </w:rPr>
              <w:t xml:space="preserve"> </w:t>
            </w:r>
            <w:r w:rsidRPr="00F03387">
              <w:rPr>
                <w:color w:val="000000" w:themeColor="text1"/>
                <w:szCs w:val="20"/>
                <w:u w:val="single"/>
              </w:rPr>
              <w:t xml:space="preserve">that is </w:t>
            </w:r>
            <w:r w:rsidR="0046093D">
              <w:rPr>
                <w:color w:val="000000" w:themeColor="text1"/>
                <w:szCs w:val="20"/>
                <w:u w:val="single"/>
              </w:rPr>
              <w:t>neither</w:t>
            </w:r>
            <w:r w:rsidRPr="00F03387">
              <w:rPr>
                <w:color w:val="000000" w:themeColor="text1"/>
                <w:szCs w:val="20"/>
                <w:u w:val="single"/>
              </w:rPr>
              <w:t xml:space="preserve"> a Protected Fine Timing Frame</w:t>
            </w:r>
            <w:r w:rsidR="005E233A">
              <w:rPr>
                <w:color w:val="000000" w:themeColor="text1"/>
                <w:szCs w:val="20"/>
                <w:u w:val="single"/>
              </w:rPr>
              <w:t xml:space="preserve"> </w:t>
            </w:r>
            <w:r w:rsidR="0046093D">
              <w:rPr>
                <w:color w:val="000000" w:themeColor="text1"/>
                <w:szCs w:val="20"/>
                <w:u w:val="single"/>
              </w:rPr>
              <w:t>n</w:t>
            </w:r>
            <w:r w:rsidR="005E233A">
              <w:rPr>
                <w:color w:val="000000" w:themeColor="text1"/>
                <w:szCs w:val="20"/>
                <w:u w:val="single"/>
              </w:rPr>
              <w:t>or a Public Action LMR</w:t>
            </w:r>
          </w:p>
          <w:p w14:paraId="549AC493" w14:textId="77777777" w:rsidR="00F03387" w:rsidRPr="00F03387" w:rsidRDefault="00F03387" w:rsidP="008E28D7">
            <w:pPr>
              <w:pStyle w:val="Default"/>
              <w:rPr>
                <w:color w:val="000000" w:themeColor="text1"/>
                <w:sz w:val="20"/>
                <w:szCs w:val="20"/>
              </w:rPr>
            </w:pPr>
          </w:p>
        </w:tc>
        <w:tc>
          <w:tcPr>
            <w:tcW w:w="1548" w:type="dxa"/>
          </w:tcPr>
          <w:p w14:paraId="50742A38" w14:textId="77777777" w:rsidR="00F03387" w:rsidRPr="00F03387" w:rsidRDefault="00F03387" w:rsidP="008E28D7">
            <w:pPr>
              <w:pStyle w:val="Default"/>
              <w:rPr>
                <w:color w:val="000000" w:themeColor="text1"/>
                <w:sz w:val="20"/>
                <w:szCs w:val="20"/>
              </w:rPr>
            </w:pPr>
            <w:r w:rsidRPr="00F03387">
              <w:rPr>
                <w:color w:val="000000" w:themeColor="text1"/>
                <w:sz w:val="20"/>
                <w:szCs w:val="20"/>
              </w:rPr>
              <w:t>Mandatory</w:t>
            </w:r>
          </w:p>
        </w:tc>
        <w:tc>
          <w:tcPr>
            <w:tcW w:w="1548" w:type="dxa"/>
          </w:tcPr>
          <w:p w14:paraId="138498FD"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Indexed by</w:t>
            </w:r>
          </w:p>
          <w:p w14:paraId="60EDD1F0"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&lt;Address 1,</w:t>
            </w:r>
          </w:p>
          <w:p w14:paraId="1E9BCE97"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AC&gt;</w:t>
            </w:r>
          </w:p>
          <w:p w14:paraId="5A5127A2" w14:textId="77777777" w:rsidR="00F03387" w:rsidRPr="00F03387" w:rsidRDefault="00F03387" w:rsidP="008E28D7">
            <w:pPr>
              <w:pStyle w:val="Default"/>
              <w:rPr>
                <w:color w:val="000000" w:themeColor="text1"/>
                <w:sz w:val="20"/>
                <w:szCs w:val="20"/>
              </w:rPr>
            </w:pPr>
          </w:p>
        </w:tc>
        <w:tc>
          <w:tcPr>
            <w:tcW w:w="1548" w:type="dxa"/>
          </w:tcPr>
          <w:p w14:paraId="766A5534" w14:textId="77777777" w:rsidR="00F03387" w:rsidRPr="00F03387" w:rsidRDefault="00F03387" w:rsidP="008E28D7">
            <w:pPr>
              <w:pStyle w:val="Default"/>
              <w:rPr>
                <w:color w:val="000000" w:themeColor="text1"/>
                <w:sz w:val="20"/>
                <w:szCs w:val="20"/>
              </w:rPr>
            </w:pPr>
            <w:r w:rsidRPr="00F03387">
              <w:rPr>
                <w:color w:val="000000" w:themeColor="text1"/>
                <w:sz w:val="20"/>
                <w:szCs w:val="20"/>
              </w:rPr>
              <w:t>TR2</w:t>
            </w:r>
          </w:p>
        </w:tc>
      </w:tr>
      <w:tr w:rsidR="00F03387" w14:paraId="25E673A8" w14:textId="77777777" w:rsidTr="008E28D7">
        <w:tc>
          <w:tcPr>
            <w:tcW w:w="1547" w:type="dxa"/>
          </w:tcPr>
          <w:p w14:paraId="6C293009" w14:textId="77777777" w:rsidR="00F03387" w:rsidRDefault="00F03387" w:rsidP="008E28D7">
            <w:pPr>
              <w:pStyle w:val="Default"/>
              <w:rPr>
                <w:b/>
                <w:bCs/>
                <w:i/>
                <w:iCs/>
                <w:color w:val="C0504D" w:themeColor="accent2"/>
                <w:sz w:val="22"/>
                <w:szCs w:val="22"/>
              </w:rPr>
            </w:pPr>
            <w:r>
              <w:rPr>
                <w:b/>
                <w:bCs/>
                <w:i/>
                <w:iCs/>
                <w:color w:val="C0504D" w:themeColor="accent2"/>
                <w:sz w:val="22"/>
                <w:szCs w:val="22"/>
              </w:rPr>
              <w:t>…</w:t>
            </w:r>
          </w:p>
        </w:tc>
        <w:tc>
          <w:tcPr>
            <w:tcW w:w="1548" w:type="dxa"/>
          </w:tcPr>
          <w:p w14:paraId="0324A7AF" w14:textId="77777777" w:rsidR="00F03387" w:rsidRDefault="00F03387" w:rsidP="008E28D7">
            <w:pPr>
              <w:pStyle w:val="Default"/>
              <w:rPr>
                <w:b/>
                <w:bCs/>
                <w:i/>
                <w:iCs/>
                <w:color w:val="C0504D" w:themeColor="accent2"/>
                <w:sz w:val="22"/>
                <w:szCs w:val="22"/>
              </w:rPr>
            </w:pPr>
          </w:p>
        </w:tc>
        <w:tc>
          <w:tcPr>
            <w:tcW w:w="1548" w:type="dxa"/>
          </w:tcPr>
          <w:p w14:paraId="304192F5" w14:textId="77777777" w:rsidR="00F03387" w:rsidRDefault="00F03387" w:rsidP="008E28D7">
            <w:pPr>
              <w:pStyle w:val="Default"/>
              <w:rPr>
                <w:b/>
                <w:bCs/>
                <w:i/>
                <w:iCs/>
                <w:color w:val="C0504D" w:themeColor="accent2"/>
                <w:sz w:val="22"/>
                <w:szCs w:val="22"/>
              </w:rPr>
            </w:pPr>
          </w:p>
        </w:tc>
        <w:tc>
          <w:tcPr>
            <w:tcW w:w="1548" w:type="dxa"/>
          </w:tcPr>
          <w:p w14:paraId="5EAF8530" w14:textId="77777777" w:rsidR="00F03387" w:rsidRDefault="00F03387" w:rsidP="008E28D7">
            <w:pPr>
              <w:pStyle w:val="Default"/>
              <w:rPr>
                <w:b/>
                <w:bCs/>
                <w:i/>
                <w:iCs/>
                <w:color w:val="C0504D" w:themeColor="accent2"/>
                <w:sz w:val="22"/>
                <w:szCs w:val="22"/>
              </w:rPr>
            </w:pPr>
          </w:p>
        </w:tc>
        <w:tc>
          <w:tcPr>
            <w:tcW w:w="1548" w:type="dxa"/>
          </w:tcPr>
          <w:p w14:paraId="0E957E86" w14:textId="77777777" w:rsidR="00F03387" w:rsidRDefault="00F03387" w:rsidP="008E28D7">
            <w:pPr>
              <w:pStyle w:val="Default"/>
              <w:rPr>
                <w:b/>
                <w:bCs/>
                <w:i/>
                <w:iCs/>
                <w:color w:val="C0504D" w:themeColor="accent2"/>
                <w:sz w:val="22"/>
                <w:szCs w:val="22"/>
              </w:rPr>
            </w:pPr>
          </w:p>
        </w:tc>
        <w:tc>
          <w:tcPr>
            <w:tcW w:w="1548" w:type="dxa"/>
          </w:tcPr>
          <w:p w14:paraId="1823865E" w14:textId="77777777" w:rsidR="00F03387" w:rsidRDefault="00F03387" w:rsidP="008E28D7">
            <w:pPr>
              <w:pStyle w:val="Default"/>
              <w:rPr>
                <w:b/>
                <w:bCs/>
                <w:i/>
                <w:iCs/>
                <w:color w:val="C0504D" w:themeColor="accent2"/>
                <w:sz w:val="22"/>
                <w:szCs w:val="22"/>
              </w:rPr>
            </w:pPr>
          </w:p>
        </w:tc>
      </w:tr>
      <w:tr w:rsidR="00F03387" w14:paraId="7A83909A" w14:textId="77777777" w:rsidTr="008E28D7">
        <w:tc>
          <w:tcPr>
            <w:tcW w:w="1547" w:type="dxa"/>
          </w:tcPr>
          <w:p w14:paraId="14EFADA7" w14:textId="77777777" w:rsidR="00F03387" w:rsidRPr="00F03387" w:rsidRDefault="00F03387" w:rsidP="008E28D7">
            <w:pPr>
              <w:pStyle w:val="Default"/>
              <w:rPr>
                <w:sz w:val="20"/>
                <w:szCs w:val="20"/>
                <w:u w:val="single"/>
              </w:rPr>
            </w:pPr>
            <w:r w:rsidRPr="00F03387">
              <w:rPr>
                <w:sz w:val="20"/>
                <w:szCs w:val="20"/>
                <w:u w:val="single"/>
              </w:rPr>
              <w:t>SNS8</w:t>
            </w:r>
          </w:p>
        </w:tc>
        <w:tc>
          <w:tcPr>
            <w:tcW w:w="1548" w:type="dxa"/>
          </w:tcPr>
          <w:p w14:paraId="49E5AD4B" w14:textId="45523D5D" w:rsidR="00F03387" w:rsidRPr="00F03387" w:rsidRDefault="00F03387" w:rsidP="008E28D7">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0B35F6FB" w14:textId="1B96F2AC" w:rsidR="00F03387" w:rsidRPr="00F03387" w:rsidRDefault="00F03387" w:rsidP="008E28D7">
            <w:pPr>
              <w:pStyle w:val="Default"/>
              <w:rPr>
                <w:sz w:val="20"/>
                <w:szCs w:val="20"/>
                <w:u w:val="single"/>
              </w:rPr>
            </w:pPr>
            <w:r w:rsidRPr="00F03387">
              <w:rPr>
                <w:sz w:val="20"/>
                <w:szCs w:val="20"/>
                <w:u w:val="single"/>
              </w:rPr>
              <w:t xml:space="preserve">A STA Transmitting Protected Fine Timing Frames </w:t>
            </w:r>
            <w:r w:rsidR="00D47B3C">
              <w:rPr>
                <w:sz w:val="20"/>
                <w:szCs w:val="20"/>
                <w:u w:val="single"/>
              </w:rPr>
              <w:t>or Public Action LMR</w:t>
            </w:r>
          </w:p>
        </w:tc>
        <w:tc>
          <w:tcPr>
            <w:tcW w:w="1548" w:type="dxa"/>
          </w:tcPr>
          <w:p w14:paraId="3050C1C4" w14:textId="77777777" w:rsidR="00F03387" w:rsidRPr="00F03387" w:rsidRDefault="00F03387" w:rsidP="008E28D7">
            <w:pPr>
              <w:pStyle w:val="Default"/>
              <w:rPr>
                <w:sz w:val="20"/>
                <w:szCs w:val="20"/>
                <w:u w:val="single"/>
              </w:rPr>
            </w:pPr>
            <w:r w:rsidRPr="00F03387">
              <w:rPr>
                <w:sz w:val="20"/>
                <w:szCs w:val="20"/>
                <w:u w:val="single"/>
              </w:rPr>
              <w:t>Mandatory</w:t>
            </w:r>
          </w:p>
        </w:tc>
        <w:tc>
          <w:tcPr>
            <w:tcW w:w="1548" w:type="dxa"/>
          </w:tcPr>
          <w:p w14:paraId="25265A17" w14:textId="77777777" w:rsidR="00F03387" w:rsidRPr="00F03387" w:rsidRDefault="00F03387" w:rsidP="008E28D7">
            <w:pPr>
              <w:pStyle w:val="Default"/>
              <w:rPr>
                <w:sz w:val="20"/>
                <w:szCs w:val="20"/>
                <w:u w:val="single"/>
              </w:rPr>
            </w:pPr>
            <w:r w:rsidRPr="00F03387">
              <w:rPr>
                <w:sz w:val="20"/>
                <w:szCs w:val="20"/>
                <w:u w:val="single"/>
              </w:rPr>
              <w:t>Single Instance</w:t>
            </w:r>
          </w:p>
        </w:tc>
        <w:tc>
          <w:tcPr>
            <w:tcW w:w="1548" w:type="dxa"/>
          </w:tcPr>
          <w:p w14:paraId="4B5AEEAF" w14:textId="77777777" w:rsidR="00F03387" w:rsidRDefault="00F03387" w:rsidP="008E28D7">
            <w:pPr>
              <w:pStyle w:val="Default"/>
              <w:rPr>
                <w:b/>
                <w:bCs/>
                <w:i/>
                <w:iCs/>
                <w:color w:val="C0504D" w:themeColor="accent2"/>
                <w:sz w:val="22"/>
                <w:szCs w:val="22"/>
              </w:rPr>
            </w:pPr>
          </w:p>
        </w:tc>
      </w:tr>
    </w:tbl>
    <w:p w14:paraId="75D610AC" w14:textId="353EABD4" w:rsidR="0097612B" w:rsidRDefault="0097612B" w:rsidP="009A3EB4">
      <w:pPr>
        <w:pStyle w:val="Default"/>
        <w:rPr>
          <w:color w:val="auto"/>
          <w:sz w:val="20"/>
          <w:szCs w:val="20"/>
        </w:rPr>
      </w:pPr>
    </w:p>
    <w:p w14:paraId="4052C439" w14:textId="423EA13D" w:rsidR="008B43F5" w:rsidRDefault="008B43F5" w:rsidP="009A3EB4">
      <w:pPr>
        <w:pStyle w:val="Default"/>
        <w:rPr>
          <w:color w:val="auto"/>
          <w:sz w:val="20"/>
          <w:szCs w:val="20"/>
        </w:rPr>
      </w:pPr>
    </w:p>
    <w:p w14:paraId="13F5AA1E" w14:textId="77777777" w:rsidR="008B43F5" w:rsidRDefault="008B43F5" w:rsidP="008B43F5">
      <w:pPr>
        <w:pStyle w:val="Default"/>
        <w:rPr>
          <w:b/>
          <w:bCs/>
          <w:i/>
          <w:iCs/>
          <w:color w:val="C0504D" w:themeColor="accent2"/>
          <w:sz w:val="22"/>
          <w:szCs w:val="22"/>
        </w:rPr>
      </w:pPr>
      <w:r w:rsidRPr="0035010D">
        <w:rPr>
          <w:b/>
          <w:bCs/>
          <w:i/>
          <w:iCs/>
          <w:color w:val="C0504D" w:themeColor="accent2"/>
          <w:sz w:val="22"/>
          <w:szCs w:val="22"/>
        </w:rPr>
        <w:t xml:space="preserve">TGaz Editor: </w:t>
      </w:r>
      <w:r>
        <w:rPr>
          <w:b/>
          <w:bCs/>
          <w:i/>
          <w:iCs/>
          <w:color w:val="C0504D" w:themeColor="accent2"/>
          <w:sz w:val="22"/>
          <w:szCs w:val="22"/>
        </w:rPr>
        <w:t xml:space="preserve">Insert the following change (to </w:t>
      </w:r>
      <w:proofErr w:type="spellStart"/>
      <w:r>
        <w:rPr>
          <w:b/>
          <w:bCs/>
          <w:i/>
          <w:iCs/>
          <w:color w:val="C0504D" w:themeColor="accent2"/>
          <w:sz w:val="22"/>
          <w:szCs w:val="22"/>
        </w:rPr>
        <w:t>TGmd</w:t>
      </w:r>
      <w:proofErr w:type="spellEnd"/>
      <w:r>
        <w:rPr>
          <w:b/>
          <w:bCs/>
          <w:i/>
          <w:iCs/>
          <w:color w:val="C0504D" w:themeColor="accent2"/>
          <w:sz w:val="22"/>
          <w:szCs w:val="22"/>
        </w:rPr>
        <w:t xml:space="preserve"> baseline) into TGaz draft</w:t>
      </w:r>
    </w:p>
    <w:p w14:paraId="528BEDEE" w14:textId="77777777" w:rsidR="008B43F5" w:rsidRDefault="008B43F5" w:rsidP="008B43F5">
      <w:pPr>
        <w:pStyle w:val="Default"/>
        <w:rPr>
          <w:b/>
          <w:bCs/>
          <w:i/>
          <w:iCs/>
          <w:color w:val="C0504D" w:themeColor="accent2"/>
          <w:sz w:val="22"/>
          <w:szCs w:val="22"/>
        </w:rPr>
      </w:pPr>
    </w:p>
    <w:p w14:paraId="5D33A3AB" w14:textId="77777777" w:rsidR="008B43F5" w:rsidRPr="0097612B" w:rsidRDefault="008B43F5" w:rsidP="008B43F5">
      <w:pPr>
        <w:pStyle w:val="Default"/>
        <w:rPr>
          <w:b/>
          <w:bCs/>
          <w:i/>
          <w:iCs/>
          <w:color w:val="000000" w:themeColor="text1"/>
          <w:sz w:val="22"/>
          <w:szCs w:val="22"/>
        </w:rPr>
      </w:pPr>
      <w:r w:rsidRPr="0097612B">
        <w:rPr>
          <w:b/>
          <w:bCs/>
          <w:i/>
          <w:iCs/>
          <w:color w:val="000000" w:themeColor="text1"/>
          <w:sz w:val="22"/>
          <w:szCs w:val="22"/>
        </w:rPr>
        <w:t>Insert the following new row into Table 10-</w:t>
      </w:r>
      <w:r>
        <w:rPr>
          <w:b/>
          <w:bCs/>
          <w:i/>
          <w:iCs/>
          <w:color w:val="000000" w:themeColor="text1"/>
          <w:sz w:val="22"/>
          <w:szCs w:val="22"/>
        </w:rPr>
        <w:t>6</w:t>
      </w:r>
      <w:r w:rsidRPr="0097612B">
        <w:rPr>
          <w:b/>
          <w:bCs/>
          <w:i/>
          <w:iCs/>
          <w:color w:val="000000" w:themeColor="text1"/>
          <w:sz w:val="22"/>
          <w:szCs w:val="22"/>
        </w:rPr>
        <w:t xml:space="preserve"> (</w:t>
      </w:r>
      <w:r>
        <w:rPr>
          <w:b/>
          <w:bCs/>
          <w:i/>
          <w:iCs/>
          <w:color w:val="000000" w:themeColor="text1"/>
          <w:sz w:val="22"/>
          <w:szCs w:val="22"/>
        </w:rPr>
        <w:t>p1745.17</w:t>
      </w:r>
      <w:r w:rsidRPr="0097612B">
        <w:rPr>
          <w:b/>
          <w:bCs/>
          <w:i/>
          <w:iCs/>
          <w:color w:val="000000" w:themeColor="text1"/>
          <w:sz w:val="22"/>
          <w:szCs w:val="22"/>
        </w:rPr>
        <w:t>)-</w:t>
      </w:r>
      <w:r>
        <w:rPr>
          <w:b/>
          <w:bCs/>
          <w:i/>
          <w:iCs/>
          <w:color w:val="000000" w:themeColor="text1"/>
          <w:sz w:val="22"/>
          <w:szCs w:val="22"/>
        </w:rPr>
        <w:t>Receiver caches</w:t>
      </w:r>
      <w:r w:rsidRPr="0097612B">
        <w:rPr>
          <w:b/>
          <w:bCs/>
          <w:i/>
          <w:iCs/>
          <w:color w:val="000000" w:themeColor="text1"/>
          <w:sz w:val="22"/>
          <w:szCs w:val="22"/>
        </w:rPr>
        <w:t xml:space="preserve"> (header row shown for convenience)</w:t>
      </w:r>
    </w:p>
    <w:p w14:paraId="211AB9A7" w14:textId="77777777" w:rsidR="008B43F5" w:rsidRPr="0035010D" w:rsidRDefault="008B43F5" w:rsidP="008B43F5">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389"/>
        <w:gridCol w:w="1292"/>
        <w:gridCol w:w="1472"/>
        <w:gridCol w:w="1346"/>
        <w:gridCol w:w="2136"/>
        <w:gridCol w:w="1652"/>
      </w:tblGrid>
      <w:tr w:rsidR="008B43F5" w14:paraId="3BDB21B6" w14:textId="77777777" w:rsidTr="008E28D7">
        <w:trPr>
          <w:trHeight w:val="785"/>
        </w:trPr>
        <w:tc>
          <w:tcPr>
            <w:tcW w:w="1547" w:type="dxa"/>
          </w:tcPr>
          <w:p w14:paraId="1951100A"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cache Identifier</w:t>
            </w:r>
          </w:p>
          <w:p w14:paraId="55E11757"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374937ED"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Cache name</w:t>
            </w:r>
          </w:p>
          <w:p w14:paraId="0EF35857"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2890C1E5" w14:textId="77777777" w:rsidR="008B43F5" w:rsidRPr="00353BF4" w:rsidRDefault="008B43F5"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46B422F" w14:textId="77777777" w:rsidR="008B43F5" w:rsidRPr="00353BF4" w:rsidRDefault="008B43F5"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31D6F6AB"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Multiplicity/Cache size</w:t>
            </w:r>
          </w:p>
          <w:p w14:paraId="1EC1BFB0"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09E373F2"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Requirements</w:t>
            </w:r>
          </w:p>
          <w:p w14:paraId="75E3B672" w14:textId="77777777" w:rsidR="008B43F5" w:rsidRPr="00353BF4" w:rsidRDefault="008B43F5" w:rsidP="008E28D7">
            <w:pPr>
              <w:pStyle w:val="Default"/>
              <w:jc w:val="center"/>
              <w:rPr>
                <w:rFonts w:eastAsia="MS Gothic" w:cstheme="minorBidi"/>
                <w:b/>
                <w:bCs/>
                <w:color w:val="000000" w:themeColor="text1"/>
                <w:kern w:val="24"/>
                <w:sz w:val="20"/>
              </w:rPr>
            </w:pPr>
          </w:p>
        </w:tc>
      </w:tr>
      <w:tr w:rsidR="008B43F5" w14:paraId="7136BABE" w14:textId="77777777" w:rsidTr="008E28D7">
        <w:tc>
          <w:tcPr>
            <w:tcW w:w="1547" w:type="dxa"/>
          </w:tcPr>
          <w:p w14:paraId="60A904FA" w14:textId="77777777" w:rsidR="008B43F5" w:rsidRPr="00353BF4" w:rsidRDefault="008B43F5" w:rsidP="008E28D7">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4F30DE0F" w14:textId="77777777" w:rsidR="008B43F5" w:rsidRDefault="008B43F5" w:rsidP="008E28D7">
            <w:pPr>
              <w:pStyle w:val="Default"/>
              <w:rPr>
                <w:b/>
                <w:bCs/>
                <w:i/>
                <w:iCs/>
                <w:color w:val="C0504D" w:themeColor="accent2"/>
                <w:sz w:val="22"/>
                <w:szCs w:val="22"/>
              </w:rPr>
            </w:pPr>
          </w:p>
        </w:tc>
        <w:tc>
          <w:tcPr>
            <w:tcW w:w="1548" w:type="dxa"/>
          </w:tcPr>
          <w:p w14:paraId="20C3CD3A" w14:textId="77777777" w:rsidR="008B43F5" w:rsidRDefault="008B43F5" w:rsidP="008E28D7">
            <w:pPr>
              <w:pStyle w:val="Default"/>
              <w:rPr>
                <w:b/>
                <w:bCs/>
                <w:i/>
                <w:iCs/>
                <w:color w:val="C0504D" w:themeColor="accent2"/>
                <w:sz w:val="22"/>
                <w:szCs w:val="22"/>
              </w:rPr>
            </w:pPr>
          </w:p>
        </w:tc>
        <w:tc>
          <w:tcPr>
            <w:tcW w:w="1548" w:type="dxa"/>
          </w:tcPr>
          <w:p w14:paraId="12A4F381" w14:textId="77777777" w:rsidR="008B43F5" w:rsidRDefault="008B43F5" w:rsidP="008E28D7">
            <w:pPr>
              <w:pStyle w:val="Default"/>
              <w:rPr>
                <w:b/>
                <w:bCs/>
                <w:i/>
                <w:iCs/>
                <w:color w:val="C0504D" w:themeColor="accent2"/>
                <w:sz w:val="22"/>
                <w:szCs w:val="22"/>
              </w:rPr>
            </w:pPr>
          </w:p>
        </w:tc>
        <w:tc>
          <w:tcPr>
            <w:tcW w:w="1548" w:type="dxa"/>
          </w:tcPr>
          <w:p w14:paraId="5D1E4FA3" w14:textId="77777777" w:rsidR="008B43F5" w:rsidRDefault="008B43F5" w:rsidP="008E28D7">
            <w:pPr>
              <w:pStyle w:val="Default"/>
              <w:rPr>
                <w:b/>
                <w:bCs/>
                <w:i/>
                <w:iCs/>
                <w:color w:val="C0504D" w:themeColor="accent2"/>
                <w:sz w:val="22"/>
                <w:szCs w:val="22"/>
              </w:rPr>
            </w:pPr>
          </w:p>
        </w:tc>
        <w:tc>
          <w:tcPr>
            <w:tcW w:w="1548" w:type="dxa"/>
          </w:tcPr>
          <w:p w14:paraId="6EE20DC2" w14:textId="77777777" w:rsidR="008B43F5" w:rsidRDefault="008B43F5" w:rsidP="008E28D7">
            <w:pPr>
              <w:pStyle w:val="Default"/>
              <w:rPr>
                <w:b/>
                <w:bCs/>
                <w:i/>
                <w:iCs/>
                <w:color w:val="C0504D" w:themeColor="accent2"/>
                <w:sz w:val="22"/>
                <w:szCs w:val="22"/>
              </w:rPr>
            </w:pPr>
          </w:p>
        </w:tc>
      </w:tr>
      <w:tr w:rsidR="008B43F5" w14:paraId="359947DD" w14:textId="77777777" w:rsidTr="008E28D7">
        <w:tc>
          <w:tcPr>
            <w:tcW w:w="1547" w:type="dxa"/>
          </w:tcPr>
          <w:p w14:paraId="5BA7012F" w14:textId="77777777" w:rsidR="008B43F5" w:rsidRPr="00F03387" w:rsidRDefault="008B43F5" w:rsidP="008E28D7">
            <w:pPr>
              <w:autoSpaceDE w:val="0"/>
              <w:autoSpaceDN w:val="0"/>
              <w:adjustRightInd w:val="0"/>
              <w:rPr>
                <w:color w:val="000000" w:themeColor="text1"/>
                <w:szCs w:val="20"/>
              </w:rPr>
            </w:pPr>
            <w:r>
              <w:rPr>
                <w:color w:val="000000" w:themeColor="text1"/>
                <w:szCs w:val="20"/>
              </w:rPr>
              <w:t>RC6</w:t>
            </w:r>
            <w:r w:rsidRPr="00F03387">
              <w:rPr>
                <w:color w:val="000000" w:themeColor="text1"/>
                <w:szCs w:val="20"/>
              </w:rPr>
              <w:t xml:space="preserve"> </w:t>
            </w:r>
          </w:p>
          <w:p w14:paraId="30E55326" w14:textId="77777777" w:rsidR="008B43F5" w:rsidRPr="00F03387" w:rsidRDefault="008B43F5" w:rsidP="008E28D7">
            <w:pPr>
              <w:autoSpaceDE w:val="0"/>
              <w:autoSpaceDN w:val="0"/>
              <w:adjustRightInd w:val="0"/>
              <w:rPr>
                <w:color w:val="000000" w:themeColor="text1"/>
                <w:szCs w:val="20"/>
              </w:rPr>
            </w:pPr>
          </w:p>
        </w:tc>
        <w:tc>
          <w:tcPr>
            <w:tcW w:w="1548" w:type="dxa"/>
          </w:tcPr>
          <w:p w14:paraId="68B3A1EF" w14:textId="77777777" w:rsidR="008B43F5" w:rsidRPr="00F03387" w:rsidRDefault="008B43F5" w:rsidP="008E28D7">
            <w:pPr>
              <w:pStyle w:val="Default"/>
              <w:rPr>
                <w:color w:val="000000" w:themeColor="text1"/>
                <w:sz w:val="20"/>
                <w:szCs w:val="20"/>
              </w:rPr>
            </w:pPr>
            <w:r w:rsidRPr="00F03387">
              <w:rPr>
                <w:color w:val="000000" w:themeColor="text1"/>
                <w:sz w:val="20"/>
                <w:szCs w:val="20"/>
              </w:rPr>
              <w:t>QMF</w:t>
            </w:r>
            <w:r>
              <w:rPr>
                <w:color w:val="000000" w:themeColor="text1"/>
                <w:sz w:val="20"/>
                <w:szCs w:val="20"/>
              </w:rPr>
              <w:t>s</w:t>
            </w:r>
          </w:p>
        </w:tc>
        <w:tc>
          <w:tcPr>
            <w:tcW w:w="1548" w:type="dxa"/>
          </w:tcPr>
          <w:p w14:paraId="4E583274" w14:textId="77777777" w:rsidR="008B43F5" w:rsidRPr="00E35082" w:rsidRDefault="008B43F5" w:rsidP="008E28D7">
            <w:pPr>
              <w:autoSpaceDE w:val="0"/>
              <w:autoSpaceDN w:val="0"/>
              <w:adjustRightInd w:val="0"/>
              <w:rPr>
                <w:color w:val="000000" w:themeColor="text1"/>
                <w:szCs w:val="20"/>
              </w:rPr>
            </w:pPr>
            <w:r w:rsidRPr="00E35082">
              <w:rPr>
                <w:color w:val="000000" w:themeColor="text1"/>
                <w:szCs w:val="20"/>
              </w:rPr>
              <w:t>A STA receiving an</w:t>
            </w:r>
          </w:p>
          <w:p w14:paraId="289463CF" w14:textId="77777777" w:rsidR="008B43F5" w:rsidRPr="00E35082" w:rsidRDefault="008B43F5" w:rsidP="008E28D7">
            <w:pPr>
              <w:autoSpaceDE w:val="0"/>
              <w:autoSpaceDN w:val="0"/>
              <w:adjustRightInd w:val="0"/>
              <w:rPr>
                <w:color w:val="000000" w:themeColor="text1"/>
                <w:szCs w:val="20"/>
              </w:rPr>
            </w:pPr>
            <w:r w:rsidRPr="00E35082">
              <w:rPr>
                <w:color w:val="000000" w:themeColor="text1"/>
                <w:szCs w:val="20"/>
              </w:rPr>
              <w:t>individually addressed</w:t>
            </w:r>
          </w:p>
          <w:p w14:paraId="5FC5C39B" w14:textId="3395153B" w:rsidR="008B43F5" w:rsidRPr="00F03387" w:rsidRDefault="008B43F5" w:rsidP="008E28D7">
            <w:pPr>
              <w:autoSpaceDE w:val="0"/>
              <w:autoSpaceDN w:val="0"/>
              <w:adjustRightInd w:val="0"/>
              <w:rPr>
                <w:color w:val="000000" w:themeColor="text1"/>
                <w:szCs w:val="20"/>
              </w:rPr>
            </w:pPr>
            <w:r w:rsidRPr="00E35082">
              <w:rPr>
                <w:color w:val="000000" w:themeColor="text1"/>
                <w:szCs w:val="20"/>
              </w:rPr>
              <w:t>QMF</w:t>
            </w:r>
            <w:r>
              <w:rPr>
                <w:color w:val="000000" w:themeColor="text1"/>
                <w:szCs w:val="20"/>
              </w:rPr>
              <w:t xml:space="preserve"> </w:t>
            </w:r>
            <w:r w:rsidRPr="00E35082">
              <w:rPr>
                <w:color w:val="000000" w:themeColor="text1"/>
                <w:szCs w:val="20"/>
                <w:u w:val="single"/>
              </w:rPr>
              <w:t>that</w:t>
            </w:r>
            <w:r w:rsidRPr="00F03387">
              <w:rPr>
                <w:color w:val="000000" w:themeColor="text1"/>
                <w:szCs w:val="20"/>
                <w:u w:val="single"/>
              </w:rPr>
              <w:t xml:space="preserve"> is </w:t>
            </w:r>
            <w:r w:rsidR="0046093D">
              <w:rPr>
                <w:color w:val="000000" w:themeColor="text1"/>
                <w:szCs w:val="20"/>
                <w:u w:val="single"/>
              </w:rPr>
              <w:t>neither</w:t>
            </w:r>
            <w:r w:rsidRPr="00F03387">
              <w:rPr>
                <w:color w:val="000000" w:themeColor="text1"/>
                <w:szCs w:val="20"/>
                <w:u w:val="single"/>
              </w:rPr>
              <w:t xml:space="preserve"> a Protected Fine Timing Frame</w:t>
            </w:r>
            <w:r w:rsidR="005E233A">
              <w:rPr>
                <w:color w:val="000000" w:themeColor="text1"/>
                <w:szCs w:val="20"/>
                <w:u w:val="single"/>
              </w:rPr>
              <w:t xml:space="preserve"> </w:t>
            </w:r>
            <w:r w:rsidR="0046093D">
              <w:rPr>
                <w:color w:val="000000" w:themeColor="text1"/>
                <w:szCs w:val="20"/>
                <w:u w:val="single"/>
              </w:rPr>
              <w:t>n</w:t>
            </w:r>
            <w:r w:rsidR="005E233A">
              <w:rPr>
                <w:color w:val="000000" w:themeColor="text1"/>
                <w:szCs w:val="20"/>
                <w:u w:val="single"/>
              </w:rPr>
              <w:t>or a Public Action LMR</w:t>
            </w:r>
          </w:p>
          <w:p w14:paraId="40EDEF1E" w14:textId="77777777" w:rsidR="008B43F5" w:rsidRPr="00F03387" w:rsidRDefault="008B43F5" w:rsidP="008E28D7">
            <w:pPr>
              <w:pStyle w:val="Default"/>
              <w:rPr>
                <w:color w:val="000000" w:themeColor="text1"/>
                <w:sz w:val="20"/>
                <w:szCs w:val="20"/>
              </w:rPr>
            </w:pPr>
          </w:p>
        </w:tc>
        <w:tc>
          <w:tcPr>
            <w:tcW w:w="1548" w:type="dxa"/>
          </w:tcPr>
          <w:p w14:paraId="02FB3BA0" w14:textId="77777777" w:rsidR="008B43F5" w:rsidRPr="00F03387" w:rsidRDefault="008B43F5" w:rsidP="008E28D7">
            <w:pPr>
              <w:pStyle w:val="Default"/>
              <w:rPr>
                <w:color w:val="000000" w:themeColor="text1"/>
                <w:sz w:val="20"/>
                <w:szCs w:val="20"/>
              </w:rPr>
            </w:pPr>
            <w:r w:rsidRPr="00F03387">
              <w:rPr>
                <w:color w:val="000000" w:themeColor="text1"/>
                <w:sz w:val="20"/>
                <w:szCs w:val="20"/>
              </w:rPr>
              <w:t>Mandatory</w:t>
            </w:r>
          </w:p>
        </w:tc>
        <w:tc>
          <w:tcPr>
            <w:tcW w:w="1548" w:type="dxa"/>
          </w:tcPr>
          <w:p w14:paraId="7B2B27E9"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Indexed by: &lt;Address 2,</w:t>
            </w:r>
          </w:p>
          <w:p w14:paraId="41A71E17"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AC, sequence number,</w:t>
            </w:r>
          </w:p>
          <w:p w14:paraId="433A4048"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fragment number&gt;</w:t>
            </w:r>
          </w:p>
          <w:p w14:paraId="2CC0E186"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The most recent cache</w:t>
            </w:r>
          </w:p>
          <w:p w14:paraId="7E98A393"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entry per &lt;Address 2,</w:t>
            </w:r>
          </w:p>
          <w:p w14:paraId="40C82CB2"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AC, sequence-number,</w:t>
            </w:r>
          </w:p>
          <w:p w14:paraId="5A6790E3" w14:textId="77777777" w:rsidR="008B43F5" w:rsidRPr="00F03387" w:rsidRDefault="008B43F5" w:rsidP="008E28D7">
            <w:pPr>
              <w:autoSpaceDE w:val="0"/>
              <w:autoSpaceDN w:val="0"/>
              <w:adjustRightInd w:val="0"/>
              <w:rPr>
                <w:color w:val="000000" w:themeColor="text1"/>
                <w:szCs w:val="20"/>
              </w:rPr>
            </w:pPr>
            <w:r w:rsidRPr="00F912FD">
              <w:rPr>
                <w:color w:val="000000" w:themeColor="text1"/>
                <w:szCs w:val="20"/>
              </w:rPr>
              <w:t>fragment-number&gt;</w:t>
            </w:r>
          </w:p>
        </w:tc>
        <w:tc>
          <w:tcPr>
            <w:tcW w:w="1548" w:type="dxa"/>
          </w:tcPr>
          <w:p w14:paraId="522E47B4"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RR2</w:t>
            </w:r>
          </w:p>
          <w:p w14:paraId="5481AC2A"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RR3</w:t>
            </w:r>
          </w:p>
          <w:p w14:paraId="0DB6B70E" w14:textId="77777777" w:rsidR="008B43F5" w:rsidRPr="00F03387" w:rsidRDefault="008B43F5" w:rsidP="008E28D7">
            <w:pPr>
              <w:autoSpaceDE w:val="0"/>
              <w:autoSpaceDN w:val="0"/>
              <w:adjustRightInd w:val="0"/>
              <w:rPr>
                <w:color w:val="000000" w:themeColor="text1"/>
                <w:szCs w:val="20"/>
              </w:rPr>
            </w:pPr>
            <w:r w:rsidRPr="00F912FD">
              <w:rPr>
                <w:color w:val="000000" w:themeColor="text1"/>
                <w:szCs w:val="20"/>
              </w:rPr>
              <w:t>RR5</w:t>
            </w:r>
          </w:p>
        </w:tc>
      </w:tr>
      <w:tr w:rsidR="008B43F5" w14:paraId="4F482C58" w14:textId="77777777" w:rsidTr="008E28D7">
        <w:tc>
          <w:tcPr>
            <w:tcW w:w="1547" w:type="dxa"/>
          </w:tcPr>
          <w:p w14:paraId="5466B077" w14:textId="77777777" w:rsidR="008B43F5" w:rsidRDefault="008B43F5" w:rsidP="008E28D7">
            <w:pPr>
              <w:pStyle w:val="Default"/>
              <w:rPr>
                <w:b/>
                <w:bCs/>
                <w:i/>
                <w:iCs/>
                <w:color w:val="C0504D" w:themeColor="accent2"/>
                <w:sz w:val="22"/>
                <w:szCs w:val="22"/>
              </w:rPr>
            </w:pPr>
            <w:r>
              <w:rPr>
                <w:b/>
                <w:bCs/>
                <w:i/>
                <w:iCs/>
                <w:color w:val="C0504D" w:themeColor="accent2"/>
                <w:sz w:val="22"/>
                <w:szCs w:val="22"/>
              </w:rPr>
              <w:lastRenderedPageBreak/>
              <w:t>…</w:t>
            </w:r>
          </w:p>
        </w:tc>
        <w:tc>
          <w:tcPr>
            <w:tcW w:w="1548" w:type="dxa"/>
          </w:tcPr>
          <w:p w14:paraId="028CB481" w14:textId="77777777" w:rsidR="008B43F5" w:rsidRDefault="008B43F5" w:rsidP="008E28D7">
            <w:pPr>
              <w:pStyle w:val="Default"/>
              <w:rPr>
                <w:b/>
                <w:bCs/>
                <w:i/>
                <w:iCs/>
                <w:color w:val="C0504D" w:themeColor="accent2"/>
                <w:sz w:val="22"/>
                <w:szCs w:val="22"/>
              </w:rPr>
            </w:pPr>
          </w:p>
        </w:tc>
        <w:tc>
          <w:tcPr>
            <w:tcW w:w="1548" w:type="dxa"/>
          </w:tcPr>
          <w:p w14:paraId="6AF56239" w14:textId="77777777" w:rsidR="008B43F5" w:rsidRDefault="008B43F5" w:rsidP="008E28D7">
            <w:pPr>
              <w:pStyle w:val="Default"/>
              <w:rPr>
                <w:b/>
                <w:bCs/>
                <w:i/>
                <w:iCs/>
                <w:color w:val="C0504D" w:themeColor="accent2"/>
                <w:sz w:val="22"/>
                <w:szCs w:val="22"/>
              </w:rPr>
            </w:pPr>
          </w:p>
        </w:tc>
        <w:tc>
          <w:tcPr>
            <w:tcW w:w="1548" w:type="dxa"/>
          </w:tcPr>
          <w:p w14:paraId="62C608BD" w14:textId="77777777" w:rsidR="008B43F5" w:rsidRDefault="008B43F5" w:rsidP="008E28D7">
            <w:pPr>
              <w:pStyle w:val="Default"/>
              <w:rPr>
                <w:b/>
                <w:bCs/>
                <w:i/>
                <w:iCs/>
                <w:color w:val="C0504D" w:themeColor="accent2"/>
                <w:sz w:val="22"/>
                <w:szCs w:val="22"/>
              </w:rPr>
            </w:pPr>
          </w:p>
        </w:tc>
        <w:tc>
          <w:tcPr>
            <w:tcW w:w="1548" w:type="dxa"/>
          </w:tcPr>
          <w:p w14:paraId="624A17F2" w14:textId="77777777" w:rsidR="008B43F5" w:rsidRDefault="008B43F5" w:rsidP="008E28D7">
            <w:pPr>
              <w:pStyle w:val="Default"/>
              <w:rPr>
                <w:b/>
                <w:bCs/>
                <w:i/>
                <w:iCs/>
                <w:color w:val="C0504D" w:themeColor="accent2"/>
                <w:sz w:val="22"/>
                <w:szCs w:val="22"/>
              </w:rPr>
            </w:pPr>
          </w:p>
        </w:tc>
        <w:tc>
          <w:tcPr>
            <w:tcW w:w="1548" w:type="dxa"/>
          </w:tcPr>
          <w:p w14:paraId="4F857E39" w14:textId="77777777" w:rsidR="008B43F5" w:rsidRDefault="008B43F5" w:rsidP="008E28D7">
            <w:pPr>
              <w:pStyle w:val="Default"/>
              <w:rPr>
                <w:b/>
                <w:bCs/>
                <w:i/>
                <w:iCs/>
                <w:color w:val="C0504D" w:themeColor="accent2"/>
                <w:sz w:val="22"/>
                <w:szCs w:val="22"/>
              </w:rPr>
            </w:pPr>
          </w:p>
        </w:tc>
      </w:tr>
      <w:tr w:rsidR="008B43F5" w14:paraId="7869AF28" w14:textId="77777777" w:rsidTr="008E28D7">
        <w:tc>
          <w:tcPr>
            <w:tcW w:w="1547" w:type="dxa"/>
          </w:tcPr>
          <w:p w14:paraId="1EDA0B6E" w14:textId="77777777" w:rsidR="008B43F5" w:rsidRPr="00F03387" w:rsidRDefault="008B43F5" w:rsidP="008E28D7">
            <w:pPr>
              <w:pStyle w:val="Default"/>
              <w:rPr>
                <w:sz w:val="20"/>
                <w:szCs w:val="20"/>
                <w:u w:val="single"/>
              </w:rPr>
            </w:pPr>
            <w:r>
              <w:rPr>
                <w:sz w:val="20"/>
                <w:szCs w:val="20"/>
                <w:u w:val="single"/>
              </w:rPr>
              <w:t>RC13</w:t>
            </w:r>
          </w:p>
        </w:tc>
        <w:tc>
          <w:tcPr>
            <w:tcW w:w="1548" w:type="dxa"/>
          </w:tcPr>
          <w:p w14:paraId="2DF53E2C" w14:textId="1FBF4475" w:rsidR="008B43F5" w:rsidRPr="00F03387" w:rsidRDefault="008B43F5" w:rsidP="008E28D7">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345EF534" w14:textId="3BD5DCE8" w:rsidR="008B43F5" w:rsidRPr="00F03387" w:rsidRDefault="008B43F5" w:rsidP="008E28D7">
            <w:pPr>
              <w:pStyle w:val="Default"/>
              <w:rPr>
                <w:sz w:val="20"/>
                <w:szCs w:val="20"/>
                <w:u w:val="single"/>
              </w:rPr>
            </w:pPr>
            <w:r w:rsidRPr="00F03387">
              <w:rPr>
                <w:sz w:val="20"/>
                <w:szCs w:val="20"/>
                <w:u w:val="single"/>
              </w:rPr>
              <w:t xml:space="preserve">A STA </w:t>
            </w:r>
            <w:r>
              <w:rPr>
                <w:sz w:val="20"/>
                <w:szCs w:val="20"/>
                <w:u w:val="single"/>
              </w:rPr>
              <w:t>receiving</w:t>
            </w:r>
            <w:r w:rsidRPr="00F03387">
              <w:rPr>
                <w:sz w:val="20"/>
                <w:szCs w:val="20"/>
                <w:u w:val="single"/>
              </w:rPr>
              <w:t xml:space="preserve"> Protected Fine Timing Frames</w:t>
            </w:r>
            <w:r w:rsidR="00D47B3C">
              <w:rPr>
                <w:sz w:val="20"/>
                <w:szCs w:val="20"/>
                <w:u w:val="single"/>
              </w:rPr>
              <w:t xml:space="preserve"> or Public Action LMR</w:t>
            </w:r>
          </w:p>
        </w:tc>
        <w:tc>
          <w:tcPr>
            <w:tcW w:w="1548" w:type="dxa"/>
          </w:tcPr>
          <w:p w14:paraId="39F18FDA" w14:textId="77777777" w:rsidR="008B43F5" w:rsidRPr="00F03387" w:rsidRDefault="008B43F5" w:rsidP="008E28D7">
            <w:pPr>
              <w:pStyle w:val="Default"/>
              <w:rPr>
                <w:sz w:val="20"/>
                <w:szCs w:val="20"/>
                <w:u w:val="single"/>
              </w:rPr>
            </w:pPr>
            <w:r w:rsidRPr="00F03387">
              <w:rPr>
                <w:sz w:val="20"/>
                <w:szCs w:val="20"/>
                <w:u w:val="single"/>
              </w:rPr>
              <w:t>Mandatory</w:t>
            </w:r>
          </w:p>
        </w:tc>
        <w:tc>
          <w:tcPr>
            <w:tcW w:w="1548" w:type="dxa"/>
          </w:tcPr>
          <w:p w14:paraId="03286E5F" w14:textId="77777777" w:rsidR="008B43F5" w:rsidRPr="00F912FD" w:rsidRDefault="008B43F5" w:rsidP="008E28D7">
            <w:pPr>
              <w:pStyle w:val="Default"/>
              <w:rPr>
                <w:sz w:val="20"/>
                <w:szCs w:val="20"/>
                <w:u w:val="single"/>
              </w:rPr>
            </w:pPr>
            <w:r w:rsidRPr="00F912FD">
              <w:rPr>
                <w:sz w:val="20"/>
                <w:szCs w:val="20"/>
                <w:u w:val="single"/>
              </w:rPr>
              <w:t>Indexed by: &lt;Address 2,</w:t>
            </w:r>
          </w:p>
          <w:p w14:paraId="411EF3A0" w14:textId="77777777" w:rsidR="008B43F5" w:rsidRPr="00F912FD" w:rsidRDefault="008B43F5" w:rsidP="008E28D7">
            <w:pPr>
              <w:pStyle w:val="Default"/>
              <w:rPr>
                <w:sz w:val="20"/>
                <w:szCs w:val="20"/>
                <w:u w:val="single"/>
              </w:rPr>
            </w:pPr>
            <w:r w:rsidRPr="00F912FD">
              <w:rPr>
                <w:sz w:val="20"/>
                <w:szCs w:val="20"/>
                <w:u w:val="single"/>
              </w:rPr>
              <w:t>sequence number,</w:t>
            </w:r>
          </w:p>
          <w:p w14:paraId="5B75150C" w14:textId="77777777" w:rsidR="008B43F5" w:rsidRPr="00F912FD" w:rsidRDefault="008B43F5" w:rsidP="008E28D7">
            <w:pPr>
              <w:pStyle w:val="Default"/>
              <w:rPr>
                <w:sz w:val="20"/>
                <w:szCs w:val="20"/>
                <w:u w:val="single"/>
              </w:rPr>
            </w:pPr>
            <w:r w:rsidRPr="00F912FD">
              <w:rPr>
                <w:sz w:val="20"/>
                <w:szCs w:val="20"/>
                <w:u w:val="single"/>
              </w:rPr>
              <w:t>fragment number&gt;.</w:t>
            </w:r>
          </w:p>
          <w:p w14:paraId="35B5489F" w14:textId="77777777" w:rsidR="008B43F5" w:rsidRPr="00F912FD" w:rsidRDefault="008B43F5" w:rsidP="008E28D7">
            <w:pPr>
              <w:pStyle w:val="Default"/>
              <w:rPr>
                <w:sz w:val="20"/>
                <w:szCs w:val="20"/>
                <w:u w:val="single"/>
              </w:rPr>
            </w:pPr>
            <w:r w:rsidRPr="00F912FD">
              <w:rPr>
                <w:sz w:val="20"/>
                <w:szCs w:val="20"/>
                <w:u w:val="single"/>
              </w:rPr>
              <w:t>At least the most recent</w:t>
            </w:r>
          </w:p>
          <w:p w14:paraId="06AFDEBF" w14:textId="77777777" w:rsidR="008B43F5" w:rsidRPr="00F912FD" w:rsidRDefault="008B43F5" w:rsidP="008E28D7">
            <w:pPr>
              <w:pStyle w:val="Default"/>
              <w:rPr>
                <w:sz w:val="20"/>
                <w:szCs w:val="20"/>
                <w:u w:val="single"/>
              </w:rPr>
            </w:pPr>
            <w:r w:rsidRPr="00F912FD">
              <w:rPr>
                <w:sz w:val="20"/>
                <w:szCs w:val="20"/>
                <w:u w:val="single"/>
              </w:rPr>
              <w:t>cache entry per</w:t>
            </w:r>
          </w:p>
          <w:p w14:paraId="2400F6D7" w14:textId="77777777" w:rsidR="008B43F5" w:rsidRPr="00F03387" w:rsidRDefault="008B43F5" w:rsidP="008E28D7">
            <w:pPr>
              <w:pStyle w:val="Default"/>
              <w:rPr>
                <w:sz w:val="20"/>
                <w:szCs w:val="20"/>
                <w:u w:val="single"/>
              </w:rPr>
            </w:pPr>
            <w:r w:rsidRPr="00F912FD">
              <w:rPr>
                <w:sz w:val="20"/>
                <w:szCs w:val="20"/>
                <w:u w:val="single"/>
              </w:rPr>
              <w:t>&lt;Address 2&gt;</w:t>
            </w:r>
          </w:p>
        </w:tc>
        <w:tc>
          <w:tcPr>
            <w:tcW w:w="1548" w:type="dxa"/>
          </w:tcPr>
          <w:p w14:paraId="540A6B73"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w:t>
            </w:r>
            <w:r>
              <w:rPr>
                <w:color w:val="000000" w:themeColor="text1"/>
                <w:szCs w:val="20"/>
              </w:rPr>
              <w:t>1</w:t>
            </w:r>
          </w:p>
          <w:p w14:paraId="2EC8F059"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w:t>
            </w:r>
            <w:r>
              <w:rPr>
                <w:color w:val="000000" w:themeColor="text1"/>
                <w:szCs w:val="20"/>
              </w:rPr>
              <w:t>2</w:t>
            </w:r>
          </w:p>
          <w:p w14:paraId="6DB94A70" w14:textId="77777777" w:rsidR="008B43F5" w:rsidRDefault="008B43F5" w:rsidP="008E28D7">
            <w:pPr>
              <w:pStyle w:val="Default"/>
              <w:rPr>
                <w:b/>
                <w:bCs/>
                <w:i/>
                <w:iCs/>
                <w:color w:val="C0504D" w:themeColor="accent2"/>
                <w:sz w:val="22"/>
                <w:szCs w:val="22"/>
              </w:rPr>
            </w:pPr>
            <w:r w:rsidRPr="00F912FD">
              <w:rPr>
                <w:color w:val="000000" w:themeColor="text1"/>
                <w:sz w:val="20"/>
                <w:szCs w:val="20"/>
              </w:rPr>
              <w:t>RR5</w:t>
            </w:r>
          </w:p>
        </w:tc>
      </w:tr>
    </w:tbl>
    <w:p w14:paraId="09719722" w14:textId="77777777" w:rsidR="008B43F5" w:rsidRPr="009A3EB4" w:rsidRDefault="008B43F5" w:rsidP="008B43F5">
      <w:pPr>
        <w:pStyle w:val="Default"/>
        <w:rPr>
          <w:color w:val="auto"/>
          <w:sz w:val="20"/>
          <w:szCs w:val="20"/>
        </w:rPr>
      </w:pPr>
    </w:p>
    <w:p w14:paraId="77BC7587" w14:textId="77777777" w:rsidR="008B43F5" w:rsidRPr="009A3EB4" w:rsidRDefault="008B43F5" w:rsidP="009A3EB4">
      <w:pPr>
        <w:pStyle w:val="Default"/>
        <w:rPr>
          <w:color w:val="auto"/>
          <w:sz w:val="20"/>
          <w:szCs w:val="20"/>
        </w:rPr>
      </w:pPr>
    </w:p>
    <w:sectPr w:rsidR="008B43F5" w:rsidRPr="009A3EB4" w:rsidSect="004D4962">
      <w:headerReference w:type="default" r:id="rId11"/>
      <w:footerReference w:type="default" r:id="rId12"/>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F82B9" w14:textId="77777777" w:rsidR="00F95028" w:rsidRDefault="00F95028">
      <w:r>
        <w:separator/>
      </w:r>
    </w:p>
  </w:endnote>
  <w:endnote w:type="continuationSeparator" w:id="0">
    <w:p w14:paraId="19DF3C56" w14:textId="77777777" w:rsidR="00F95028" w:rsidRDefault="00F9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43"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20603050405020304"/>
    <w:charset w:val="00"/>
    <w:family w:val="roman"/>
    <w:notTrueType/>
    <w:pitch w:val="default"/>
    <w:sig w:usb0="00000001" w:usb1="080F0000" w:usb2="00000010" w:usb3="00000000" w:csb0="001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Ã¡˛">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C47C6E" w:rsidRDefault="00FC33EE">
    <w:pPr>
      <w:pStyle w:val="Footer"/>
      <w:tabs>
        <w:tab w:val="clear" w:pos="6480"/>
        <w:tab w:val="center" w:pos="4680"/>
        <w:tab w:val="right" w:pos="9360"/>
      </w:tabs>
    </w:pPr>
    <w:fldSimple w:instr=" SUBJECT  \* MERGEFORMAT ">
      <w:r w:rsidR="00C47C6E">
        <w:t>Submission</w:t>
      </w:r>
    </w:fldSimple>
    <w:r w:rsidR="00C47C6E">
      <w:tab/>
      <w:t xml:space="preserve">page </w:t>
    </w:r>
    <w:r w:rsidR="00C47C6E">
      <w:fldChar w:fldCharType="begin"/>
    </w:r>
    <w:r w:rsidR="00C47C6E">
      <w:instrText xml:space="preserve">page </w:instrText>
    </w:r>
    <w:r w:rsidR="00C47C6E">
      <w:fldChar w:fldCharType="separate"/>
    </w:r>
    <w:r w:rsidR="00C47C6E">
      <w:rPr>
        <w:noProof/>
      </w:rPr>
      <w:t>1</w:t>
    </w:r>
    <w:r w:rsidR="00C47C6E">
      <w:fldChar w:fldCharType="end"/>
    </w:r>
    <w:r w:rsidR="00C47C6E">
      <w:tab/>
      <w:t>Nehru Bhandaru, Broadcom</w:t>
    </w:r>
  </w:p>
  <w:p w14:paraId="043469C4" w14:textId="77777777" w:rsidR="00C47C6E" w:rsidRDefault="00C47C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5C9FB" w14:textId="77777777" w:rsidR="00F95028" w:rsidRDefault="00F95028">
      <w:r>
        <w:separator/>
      </w:r>
    </w:p>
  </w:footnote>
  <w:footnote w:type="continuationSeparator" w:id="0">
    <w:p w14:paraId="3D713E38" w14:textId="77777777" w:rsidR="00F95028" w:rsidRDefault="00F9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45CD2AD9" w:rsidR="00C47C6E" w:rsidRDefault="00C47C6E">
    <w:pPr>
      <w:pStyle w:val="Header"/>
      <w:tabs>
        <w:tab w:val="clear" w:pos="6480"/>
        <w:tab w:val="center" w:pos="4680"/>
        <w:tab w:val="right" w:pos="9360"/>
      </w:tabs>
    </w:pPr>
    <w:r>
      <w:t>June 2020</w:t>
    </w:r>
    <w:r>
      <w:tab/>
    </w:r>
    <w:r>
      <w:tab/>
    </w:r>
    <w:r w:rsidRPr="00C80CDE">
      <w:t>doc.: IEEE 802.11-</w:t>
    </w:r>
    <w:r>
      <w:t>20</w:t>
    </w:r>
    <w:r w:rsidRPr="00C80CDE">
      <w:t>/</w:t>
    </w:r>
    <w:r>
      <w:t>0889r</w:t>
    </w:r>
    <w:r w:rsidR="00670C5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DD1839"/>
    <w:multiLevelType w:val="multilevel"/>
    <w:tmpl w:val="E6947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A6A5B"/>
    <w:multiLevelType w:val="hybridMultilevel"/>
    <w:tmpl w:val="03C6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CD66926"/>
    <w:multiLevelType w:val="hybridMultilevel"/>
    <w:tmpl w:val="602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8"/>
  </w:num>
  <w:num w:numId="5">
    <w:abstractNumId w:val="21"/>
  </w:num>
  <w:num w:numId="6">
    <w:abstractNumId w:val="2"/>
  </w:num>
  <w:num w:numId="7">
    <w:abstractNumId w:val="3"/>
  </w:num>
  <w:num w:numId="8">
    <w:abstractNumId w:val="19"/>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25"/>
  </w:num>
  <w:num w:numId="12">
    <w:abstractNumId w:val="14"/>
  </w:num>
  <w:num w:numId="13">
    <w:abstractNumId w:val="29"/>
  </w:num>
  <w:num w:numId="14">
    <w:abstractNumId w:val="5"/>
  </w:num>
  <w:num w:numId="15">
    <w:abstractNumId w:val="23"/>
  </w:num>
  <w:num w:numId="16">
    <w:abstractNumId w:val="26"/>
  </w:num>
  <w:num w:numId="17">
    <w:abstractNumId w:val="9"/>
  </w:num>
  <w:num w:numId="18">
    <w:abstractNumId w:val="4"/>
  </w:num>
  <w:num w:numId="19">
    <w:abstractNumId w:val="15"/>
  </w:num>
  <w:num w:numId="20">
    <w:abstractNumId w:val="7"/>
  </w:num>
  <w:num w:numId="21">
    <w:abstractNumId w:val="18"/>
  </w:num>
  <w:num w:numId="22">
    <w:abstractNumId w:val="22"/>
  </w:num>
  <w:num w:numId="23">
    <w:abstractNumId w:val="12"/>
  </w:num>
  <w:num w:numId="24">
    <w:abstractNumId w:val="1"/>
  </w:num>
  <w:num w:numId="25">
    <w:abstractNumId w:val="24"/>
  </w:num>
  <w:num w:numId="26">
    <w:abstractNumId w:val="13"/>
  </w:num>
  <w:num w:numId="27">
    <w:abstractNumId w:val="27"/>
  </w:num>
  <w:num w:numId="28">
    <w:abstractNumId w:val="11"/>
  </w:num>
  <w:num w:numId="29">
    <w:abstractNumId w:val="20"/>
  </w:num>
  <w:num w:numId="30">
    <w:abstractNumId w:val="10"/>
  </w:num>
  <w:num w:numId="31">
    <w:abstractNumId w:val="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0DCE"/>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0E2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88D"/>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1FFD"/>
    <w:rsid w:val="00192E68"/>
    <w:rsid w:val="00193D21"/>
    <w:rsid w:val="00193E18"/>
    <w:rsid w:val="0019479E"/>
    <w:rsid w:val="001947A1"/>
    <w:rsid w:val="00194BA5"/>
    <w:rsid w:val="00195151"/>
    <w:rsid w:val="00195D13"/>
    <w:rsid w:val="00196643"/>
    <w:rsid w:val="001973E0"/>
    <w:rsid w:val="0019796D"/>
    <w:rsid w:val="00197E97"/>
    <w:rsid w:val="001A2BA9"/>
    <w:rsid w:val="001A3BD9"/>
    <w:rsid w:val="001A3C25"/>
    <w:rsid w:val="001A51B3"/>
    <w:rsid w:val="001A6457"/>
    <w:rsid w:val="001A6AE0"/>
    <w:rsid w:val="001A6E81"/>
    <w:rsid w:val="001A7809"/>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2D44"/>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C2"/>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5F59"/>
    <w:rsid w:val="002A7930"/>
    <w:rsid w:val="002B1E69"/>
    <w:rsid w:val="002B26F0"/>
    <w:rsid w:val="002B308F"/>
    <w:rsid w:val="002B41F3"/>
    <w:rsid w:val="002B4980"/>
    <w:rsid w:val="002B4A87"/>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4BDF"/>
    <w:rsid w:val="002E543F"/>
    <w:rsid w:val="002E5B24"/>
    <w:rsid w:val="002E63B6"/>
    <w:rsid w:val="002E669B"/>
    <w:rsid w:val="002E701B"/>
    <w:rsid w:val="002E7B07"/>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B5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575"/>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3BE"/>
    <w:rsid w:val="00457BC3"/>
    <w:rsid w:val="00457C96"/>
    <w:rsid w:val="0046051F"/>
    <w:rsid w:val="004606FE"/>
    <w:rsid w:val="0046093D"/>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7CE"/>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640"/>
    <w:rsid w:val="00523A96"/>
    <w:rsid w:val="00524F1E"/>
    <w:rsid w:val="00527555"/>
    <w:rsid w:val="00531D98"/>
    <w:rsid w:val="00532614"/>
    <w:rsid w:val="00534707"/>
    <w:rsid w:val="00535208"/>
    <w:rsid w:val="00535635"/>
    <w:rsid w:val="0053634F"/>
    <w:rsid w:val="00537374"/>
    <w:rsid w:val="005376AE"/>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233A"/>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2C2"/>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253E"/>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C50"/>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4EDF"/>
    <w:rsid w:val="006B5250"/>
    <w:rsid w:val="006B5FC5"/>
    <w:rsid w:val="006B6A51"/>
    <w:rsid w:val="006B6BF7"/>
    <w:rsid w:val="006B6EE3"/>
    <w:rsid w:val="006C0083"/>
    <w:rsid w:val="006C0727"/>
    <w:rsid w:val="006C0A8B"/>
    <w:rsid w:val="006C0DFC"/>
    <w:rsid w:val="006C1BAD"/>
    <w:rsid w:val="006C1DC7"/>
    <w:rsid w:val="006C21CC"/>
    <w:rsid w:val="006C259A"/>
    <w:rsid w:val="006C352D"/>
    <w:rsid w:val="006C3C66"/>
    <w:rsid w:val="006C4D68"/>
    <w:rsid w:val="006C4E90"/>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075D"/>
    <w:rsid w:val="007114AC"/>
    <w:rsid w:val="00711D56"/>
    <w:rsid w:val="00714F1B"/>
    <w:rsid w:val="00717755"/>
    <w:rsid w:val="007178B3"/>
    <w:rsid w:val="0072030C"/>
    <w:rsid w:val="00721427"/>
    <w:rsid w:val="0072165B"/>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2C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A83"/>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2B0C"/>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2702"/>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43F5"/>
    <w:rsid w:val="008B50C3"/>
    <w:rsid w:val="008B69E0"/>
    <w:rsid w:val="008B7718"/>
    <w:rsid w:val="008C03FF"/>
    <w:rsid w:val="008C1888"/>
    <w:rsid w:val="008C1CA4"/>
    <w:rsid w:val="008C2314"/>
    <w:rsid w:val="008C27C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28D7"/>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55DB"/>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6DF"/>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2B"/>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3EB4"/>
    <w:rsid w:val="009A4A7B"/>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7E60"/>
    <w:rsid w:val="00A1156A"/>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252"/>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1EDB"/>
    <w:rsid w:val="00AF30DF"/>
    <w:rsid w:val="00AF3DA8"/>
    <w:rsid w:val="00AF4003"/>
    <w:rsid w:val="00AF4066"/>
    <w:rsid w:val="00AF5DBA"/>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B19"/>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02AA"/>
    <w:rsid w:val="00BE1BB1"/>
    <w:rsid w:val="00BE2397"/>
    <w:rsid w:val="00BE4F29"/>
    <w:rsid w:val="00BE5EDF"/>
    <w:rsid w:val="00BE64AC"/>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47C6E"/>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5EF"/>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3E3"/>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0B6"/>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8AE"/>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47B3C"/>
    <w:rsid w:val="00D52DBA"/>
    <w:rsid w:val="00D53E2A"/>
    <w:rsid w:val="00D5570D"/>
    <w:rsid w:val="00D56243"/>
    <w:rsid w:val="00D56A2E"/>
    <w:rsid w:val="00D56EB9"/>
    <w:rsid w:val="00D56F7E"/>
    <w:rsid w:val="00D57B0A"/>
    <w:rsid w:val="00D57CAC"/>
    <w:rsid w:val="00D607ED"/>
    <w:rsid w:val="00D60B17"/>
    <w:rsid w:val="00D610F2"/>
    <w:rsid w:val="00D61A18"/>
    <w:rsid w:val="00D6375F"/>
    <w:rsid w:val="00D64487"/>
    <w:rsid w:val="00D65C59"/>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07CFE"/>
    <w:rsid w:val="00E104F4"/>
    <w:rsid w:val="00E115B8"/>
    <w:rsid w:val="00E11D7F"/>
    <w:rsid w:val="00E13EBC"/>
    <w:rsid w:val="00E179B1"/>
    <w:rsid w:val="00E17BA0"/>
    <w:rsid w:val="00E17C8D"/>
    <w:rsid w:val="00E2193C"/>
    <w:rsid w:val="00E21BF3"/>
    <w:rsid w:val="00E2467B"/>
    <w:rsid w:val="00E24D1C"/>
    <w:rsid w:val="00E255E9"/>
    <w:rsid w:val="00E25C73"/>
    <w:rsid w:val="00E26019"/>
    <w:rsid w:val="00E26079"/>
    <w:rsid w:val="00E2607D"/>
    <w:rsid w:val="00E264CD"/>
    <w:rsid w:val="00E26A66"/>
    <w:rsid w:val="00E26BAD"/>
    <w:rsid w:val="00E2734A"/>
    <w:rsid w:val="00E27C9F"/>
    <w:rsid w:val="00E3024A"/>
    <w:rsid w:val="00E31978"/>
    <w:rsid w:val="00E33E50"/>
    <w:rsid w:val="00E366A6"/>
    <w:rsid w:val="00E36871"/>
    <w:rsid w:val="00E379A2"/>
    <w:rsid w:val="00E40314"/>
    <w:rsid w:val="00E41A8C"/>
    <w:rsid w:val="00E4258B"/>
    <w:rsid w:val="00E42835"/>
    <w:rsid w:val="00E437AD"/>
    <w:rsid w:val="00E43B74"/>
    <w:rsid w:val="00E4435D"/>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5A12"/>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3272"/>
    <w:rsid w:val="00F03387"/>
    <w:rsid w:val="00F04085"/>
    <w:rsid w:val="00F0558D"/>
    <w:rsid w:val="00F055D5"/>
    <w:rsid w:val="00F065E5"/>
    <w:rsid w:val="00F068A2"/>
    <w:rsid w:val="00F06BE3"/>
    <w:rsid w:val="00F075A5"/>
    <w:rsid w:val="00F07913"/>
    <w:rsid w:val="00F10D4A"/>
    <w:rsid w:val="00F12694"/>
    <w:rsid w:val="00F12C7A"/>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0C9B"/>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061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028"/>
    <w:rsid w:val="00F9576B"/>
    <w:rsid w:val="00F95E2A"/>
    <w:rsid w:val="00F973EC"/>
    <w:rsid w:val="00F976C3"/>
    <w:rsid w:val="00FA0A46"/>
    <w:rsid w:val="00FA0BE7"/>
    <w:rsid w:val="00FA1095"/>
    <w:rsid w:val="00FA264C"/>
    <w:rsid w:val="00FA2D08"/>
    <w:rsid w:val="00FA310E"/>
    <w:rsid w:val="00FA3D5A"/>
    <w:rsid w:val="00FA4E6F"/>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3EE"/>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CF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character" w:customStyle="1" w:styleId="m-2753708226238368689gmail-m-5618112217667815886gmaildefault">
    <w:name w:val="m_-2753708226238368689gmail-m-5618112217667815886gmaildefault"/>
    <w:basedOn w:val="DefaultParagraphFont"/>
    <w:rsid w:val="0067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69469684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4955734">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189485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36712599">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4902469">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8906787">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6D5D-6387-354D-A966-23DE5957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5077</Words>
  <Characters>28940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33950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11</cp:revision>
  <cp:lastPrinted>2020-01-24T21:45:00Z</cp:lastPrinted>
  <dcterms:created xsi:type="dcterms:W3CDTF">2020-06-17T16:29:00Z</dcterms:created>
  <dcterms:modified xsi:type="dcterms:W3CDTF">2020-08-03T18:09:00Z</dcterms:modified>
  <cp:category/>
</cp:coreProperties>
</file>