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 xml:space="preserve">IEEE </w:t>
      </w:r>
      <w:proofErr w:type="spellStart"/>
      <w:r w:rsidRPr="00CD4C78">
        <w:t>P802.11</w:t>
      </w:r>
      <w:proofErr w:type="spellEnd"/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DC16B1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CR – Smoothing 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B232D7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DC16B1">
                    <w:rPr>
                      <w:b w:val="0"/>
                      <w:sz w:val="20"/>
                    </w:rPr>
                    <w:t xml:space="preserve">  2020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F86670">
                    <w:rPr>
                      <w:b w:val="0"/>
                      <w:sz w:val="20"/>
                    </w:rPr>
                    <w:t>0</w:t>
                  </w:r>
                  <w:r w:rsidR="00DC16B1">
                    <w:rPr>
                      <w:b w:val="0"/>
                      <w:sz w:val="20"/>
                    </w:rPr>
                    <w:t>5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DC16B1">
                    <w:rPr>
                      <w:b w:val="0"/>
                      <w:sz w:val="20"/>
                      <w:lang w:eastAsia="ko-KR"/>
                    </w:rPr>
                    <w:t>28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Ron Porat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5E3DE2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proofErr w:type="spellStart"/>
                    <w:r w:rsidR="00DB3408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Ron.porat@broadcom.com</w:t>
                    </w:r>
                    <w:proofErr w:type="spellEnd"/>
                  </w:hyperlink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003426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003426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003426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003426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003426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003426" w:rsidRPr="00CD4C78" w:rsidRDefault="0000342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AF29A0" w:rsidRDefault="003E4403" w:rsidP="00AF29A0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 xml:space="preserve">resolution </w:t>
      </w:r>
      <w:r w:rsidR="00DC16B1">
        <w:rPr>
          <w:sz w:val="20"/>
          <w:lang w:eastAsia="ko-KR"/>
        </w:rPr>
        <w:t>of comment</w:t>
      </w:r>
    </w:p>
    <w:p w:rsidR="00517CF8" w:rsidRDefault="00DC16B1" w:rsidP="00AF29A0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24508</w:t>
      </w:r>
    </w:p>
    <w:p w:rsidR="00517CF8" w:rsidRDefault="00517CF8" w:rsidP="004B4C24">
      <w:pPr>
        <w:jc w:val="both"/>
        <w:rPr>
          <w:sz w:val="20"/>
          <w:lang w:eastAsia="ko-KR"/>
        </w:rPr>
      </w:pPr>
    </w:p>
    <w:p w:rsidR="00676D93" w:rsidRDefault="00DC16B1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From the sponsor</w:t>
      </w:r>
      <w:r w:rsidR="004E4723">
        <w:rPr>
          <w:sz w:val="20"/>
          <w:lang w:eastAsia="ko-KR"/>
        </w:rPr>
        <w:t xml:space="preserve"> ballot of TGax </w:t>
      </w:r>
      <w:proofErr w:type="spellStart"/>
      <w:r w:rsidR="004E4723">
        <w:rPr>
          <w:sz w:val="20"/>
          <w:lang w:eastAsia="ko-KR"/>
        </w:rPr>
        <w:t>D</w:t>
      </w:r>
      <w:r>
        <w:rPr>
          <w:sz w:val="20"/>
          <w:lang w:eastAsia="ko-KR"/>
        </w:rPr>
        <w:t>6.0</w:t>
      </w:r>
      <w:proofErr w:type="spellEnd"/>
    </w:p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C55FCF" w:rsidRDefault="00C55FCF" w:rsidP="00F2637D"/>
    <w:p w:rsidR="009C2DE9" w:rsidRPr="009C2DE9" w:rsidRDefault="009C2DE9" w:rsidP="005B2037">
      <w:pPr>
        <w:rPr>
          <w:b/>
          <w:sz w:val="32"/>
          <w:u w:val="single"/>
        </w:rPr>
      </w:pPr>
    </w:p>
    <w:p w:rsidR="00FF2724" w:rsidRDefault="00FF2724" w:rsidP="005B2037">
      <w:pPr>
        <w:rPr>
          <w:sz w:val="24"/>
        </w:rPr>
      </w:pP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918"/>
        <w:gridCol w:w="983"/>
        <w:gridCol w:w="817"/>
        <w:gridCol w:w="810"/>
        <w:gridCol w:w="2979"/>
        <w:gridCol w:w="2061"/>
        <w:gridCol w:w="1800"/>
      </w:tblGrid>
      <w:tr w:rsidR="007E7D4E" w:rsidTr="00C82EF2">
        <w:tc>
          <w:tcPr>
            <w:tcW w:w="918" w:type="dxa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983" w:type="dxa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817" w:type="dxa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Clause </w:t>
            </w:r>
          </w:p>
        </w:tc>
        <w:tc>
          <w:tcPr>
            <w:tcW w:w="810" w:type="dxa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Page/Line</w:t>
            </w:r>
          </w:p>
        </w:tc>
        <w:tc>
          <w:tcPr>
            <w:tcW w:w="2979" w:type="dxa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61" w:type="dxa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800" w:type="dxa"/>
          </w:tcPr>
          <w:p w:rsidR="004F3183" w:rsidRDefault="004F3183" w:rsidP="00BC48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DC16B1" w:rsidTr="00C82EF2">
        <w:tc>
          <w:tcPr>
            <w:tcW w:w="918" w:type="dxa"/>
          </w:tcPr>
          <w:p w:rsidR="00DC16B1" w:rsidRDefault="00DC16B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24508</w:t>
            </w:r>
          </w:p>
        </w:tc>
        <w:tc>
          <w:tcPr>
            <w:tcW w:w="983" w:type="dxa"/>
          </w:tcPr>
          <w:p w:rsidR="00DC16B1" w:rsidRDefault="00DC16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817" w:type="dxa"/>
          </w:tcPr>
          <w:p w:rsidR="00DC16B1" w:rsidRDefault="00DC16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</w:tcPr>
          <w:p w:rsidR="00DC16B1" w:rsidRDefault="00DC16B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79" w:type="dxa"/>
          </w:tcPr>
          <w:p w:rsidR="00DC16B1" w:rsidRDefault="00DC16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"If the Beamformed field in HE-SIG-A of an HE sounding </w:t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1, then the receiver of the HE sounding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not perform channel smoothing when generating the compressed beamforming feedback report." -- </w:t>
            </w:r>
            <w:proofErr w:type="gramStart"/>
            <w:r>
              <w:rPr>
                <w:rFonts w:ascii="Arial" w:hAnsi="Arial" w:cs="Arial"/>
                <w:sz w:val="20"/>
              </w:rPr>
              <w:t>but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there is nothing to specify what to do if the Beamformed field is 1 in other contexts (HE SU not </w:t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>, HE ER SU, HE MU).  [For the history, see CIDs 22392, 20760, 16179]</w:t>
            </w:r>
          </w:p>
        </w:tc>
        <w:tc>
          <w:tcPr>
            <w:tcW w:w="2061" w:type="dxa"/>
          </w:tcPr>
          <w:p w:rsidR="00DC16B1" w:rsidRDefault="00DC16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cited text to "If the Beamformed field in HE-SIG-A of an HE sounding </w:t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1, then the receiver of the HE sounding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not perform channel smoothing when generating the compressed beamforming feedback report.  If the Beamformed field in HE-SIG-A in other </w:t>
            </w:r>
            <w:proofErr w:type="spellStart"/>
            <w:r>
              <w:rPr>
                <w:rFonts w:ascii="Arial" w:hAnsi="Arial" w:cs="Arial"/>
                <w:sz w:val="20"/>
              </w:rPr>
              <w:t>PPDUs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in HE-SIG-B is 1, then the receiver of the </w:t>
            </w:r>
            <w:proofErr w:type="spellStart"/>
            <w:r>
              <w:rPr>
                <w:rFonts w:ascii="Arial" w:hAnsi="Arial" w:cs="Arial"/>
                <w:sz w:val="20"/>
              </w:rPr>
              <w:t>PPDU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should not perform channel smoothing."</w:t>
            </w:r>
          </w:p>
        </w:tc>
        <w:tc>
          <w:tcPr>
            <w:tcW w:w="1800" w:type="dxa"/>
          </w:tcPr>
          <w:p w:rsidR="00DC16B1" w:rsidRDefault="00DC16B1" w:rsidP="00FC783A">
            <w:pPr>
              <w:rPr>
                <w:rFonts w:ascii="Arial" w:hAnsi="Arial" w:cs="Arial"/>
                <w:sz w:val="20"/>
              </w:rPr>
            </w:pPr>
            <w:r w:rsidRPr="00C82EF2">
              <w:rPr>
                <w:rFonts w:ascii="Arial" w:hAnsi="Arial" w:cs="Arial"/>
                <w:sz w:val="20"/>
                <w:highlight w:val="yellow"/>
              </w:rPr>
              <w:t>Rejected</w:t>
            </w:r>
          </w:p>
          <w:p w:rsidR="00DC16B1" w:rsidRDefault="00DC16B1" w:rsidP="00FC783A">
            <w:pPr>
              <w:rPr>
                <w:rFonts w:ascii="Arial" w:hAnsi="Arial" w:cs="Arial"/>
                <w:sz w:val="20"/>
              </w:rPr>
            </w:pPr>
          </w:p>
          <w:p w:rsidR="00924647" w:rsidRDefault="00924647" w:rsidP="005674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the </w:t>
            </w:r>
            <w:proofErr w:type="spellStart"/>
            <w:r>
              <w:rPr>
                <w:rFonts w:ascii="Arial" w:hAnsi="Arial" w:cs="Arial"/>
                <w:sz w:val="20"/>
              </w:rPr>
              <w:t>coice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the Rx whether to smooth or not and the spec shouldn’t dictate Rx processing. </w:t>
            </w:r>
          </w:p>
          <w:p w:rsidR="00924647" w:rsidRDefault="00924647" w:rsidP="005674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beamforming bit just lets the RX know that smoothing may be compromised.</w:t>
            </w:r>
          </w:p>
          <w:p w:rsidR="00924647" w:rsidRDefault="00924647" w:rsidP="005674B4">
            <w:pPr>
              <w:rPr>
                <w:rFonts w:ascii="Arial" w:hAnsi="Arial" w:cs="Arial"/>
                <w:sz w:val="20"/>
              </w:rPr>
            </w:pPr>
          </w:p>
          <w:p w:rsidR="00DC16B1" w:rsidRPr="00B8781E" w:rsidRDefault="00924647" w:rsidP="005674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case of </w:t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there is a closer interaction between the </w:t>
            </w:r>
            <w:proofErr w:type="spellStart"/>
            <w:r>
              <w:rPr>
                <w:rFonts w:ascii="Arial" w:hAnsi="Arial" w:cs="Arial"/>
                <w:sz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beamformer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using the feedback and </w:t>
            </w:r>
            <w:proofErr w:type="spellStart"/>
            <w:r>
              <w:rPr>
                <w:rFonts w:ascii="Arial" w:hAnsi="Arial" w:cs="Arial"/>
                <w:sz w:val="20"/>
              </w:rPr>
              <w:t>beaformee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(Rx)</w:t>
            </w:r>
            <w:proofErr w:type="gramStart"/>
            <w:r>
              <w:rPr>
                <w:rFonts w:ascii="Arial" w:hAnsi="Arial" w:cs="Arial"/>
                <w:sz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The </w:t>
            </w:r>
            <w:proofErr w:type="spellStart"/>
            <w:r>
              <w:rPr>
                <w:rFonts w:ascii="Arial" w:hAnsi="Arial" w:cs="Arial"/>
                <w:sz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may also not necessarily send the </w:t>
            </w:r>
            <w:proofErr w:type="spellStart"/>
            <w:r>
              <w:rPr>
                <w:rFonts w:ascii="Arial" w:hAnsi="Arial" w:cs="Arial"/>
                <w:sz w:val="20"/>
              </w:rPr>
              <w:t>NDP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a manner that allows smoothing. </w:t>
            </w:r>
            <w:r w:rsidR="00DC16B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Hence in that case only the spec added that sentence</w:t>
            </w:r>
            <w:bookmarkStart w:id="0" w:name="_GoBack"/>
            <w:bookmarkEnd w:id="0"/>
            <w:r w:rsidR="00DC16B1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321720" w:rsidRDefault="00321720" w:rsidP="005B2037">
      <w:pPr>
        <w:rPr>
          <w:sz w:val="24"/>
        </w:rPr>
      </w:pPr>
    </w:p>
    <w:p w:rsidR="00F273A5" w:rsidRDefault="00F273A5" w:rsidP="005B2037">
      <w:pPr>
        <w:rPr>
          <w:sz w:val="24"/>
        </w:rPr>
      </w:pPr>
    </w:p>
    <w:sectPr w:rsidR="00F273A5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E2" w:rsidRDefault="005E3DE2">
      <w:r>
        <w:separator/>
      </w:r>
    </w:p>
  </w:endnote>
  <w:endnote w:type="continuationSeparator" w:id="0">
    <w:p w:rsidR="005E3DE2" w:rsidRDefault="005E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11" w:rsidRDefault="009C066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C4811">
        <w:t>Submission</w:t>
      </w:r>
    </w:fldSimple>
    <w:r w:rsidR="00BC4811">
      <w:tab/>
      <w:t xml:space="preserve">page </w:t>
    </w:r>
    <w:r w:rsidR="00BC4811">
      <w:fldChar w:fldCharType="begin"/>
    </w:r>
    <w:r w:rsidR="00BC4811">
      <w:instrText xml:space="preserve">page </w:instrText>
    </w:r>
    <w:r w:rsidR="00BC4811">
      <w:fldChar w:fldCharType="separate"/>
    </w:r>
    <w:r w:rsidR="00924647">
      <w:rPr>
        <w:noProof/>
      </w:rPr>
      <w:t>2</w:t>
    </w:r>
    <w:r w:rsidR="00BC4811">
      <w:rPr>
        <w:noProof/>
      </w:rPr>
      <w:fldChar w:fldCharType="end"/>
    </w:r>
    <w:r w:rsidR="00BC4811">
      <w:tab/>
    </w:r>
    <w:r w:rsidR="00BC4811">
      <w:rPr>
        <w:rFonts w:eastAsia="SimSun" w:hint="eastAsia"/>
        <w:lang w:eastAsia="zh-CN"/>
      </w:rPr>
      <w:t xml:space="preserve">         </w:t>
    </w:r>
    <w:r w:rsidR="00BC4811">
      <w:rPr>
        <w:rFonts w:eastAsia="SimSun"/>
        <w:lang w:eastAsia="zh-CN"/>
      </w:rPr>
      <w:t>Ron Porat, Broadcom</w:t>
    </w:r>
    <w:r w:rsidR="00BC4811">
      <w:t xml:space="preserve"> </w:t>
    </w:r>
  </w:p>
  <w:p w:rsidR="00BC4811" w:rsidRPr="0013508C" w:rsidRDefault="00BC48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E2" w:rsidRDefault="005E3DE2">
      <w:r>
        <w:separator/>
      </w:r>
    </w:p>
  </w:footnote>
  <w:footnote w:type="continuationSeparator" w:id="0">
    <w:p w:rsidR="005E3DE2" w:rsidRDefault="005E3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11" w:rsidRDefault="00425694">
    <w:pPr>
      <w:pStyle w:val="Header"/>
      <w:tabs>
        <w:tab w:val="clear" w:pos="6480"/>
        <w:tab w:val="center" w:pos="4680"/>
        <w:tab w:val="right" w:pos="9360"/>
      </w:tabs>
    </w:pPr>
    <w:r>
      <w:t>May 2020</w:t>
    </w:r>
    <w:r w:rsidR="00BC4811">
      <w:tab/>
    </w:r>
    <w:r w:rsidR="00BC4811">
      <w:tab/>
    </w:r>
    <w:r w:rsidR="00BC4811">
      <w:fldChar w:fldCharType="begin"/>
    </w:r>
    <w:r w:rsidR="00BC4811">
      <w:instrText xml:space="preserve"> TITLE  \* MERGEFORMAT </w:instrText>
    </w:r>
    <w:r w:rsidR="00BC4811">
      <w:fldChar w:fldCharType="separate"/>
    </w:r>
    <w:r w:rsidR="00DC16B1">
      <w:t>doc.: IEEE 802.11-20</w:t>
    </w:r>
    <w:r w:rsidR="00BC4811">
      <w:t>/</w:t>
    </w:r>
    <w:proofErr w:type="spellStart"/>
    <w:r w:rsidR="00DC16B1">
      <w:t>0</w:t>
    </w:r>
    <w:r w:rsidR="00AC4E29">
      <w:t>8</w:t>
    </w:r>
    <w:r w:rsidR="00DC16B1">
      <w:t>33</w:t>
    </w:r>
    <w:r w:rsidR="00BC4811">
      <w:t>r</w:t>
    </w:r>
    <w:r w:rsidR="00BC4811">
      <w:fldChar w:fldCharType="end"/>
    </w:r>
    <w:r w:rsidR="005823A2">
      <w:t>0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034C3AC3"/>
    <w:multiLevelType w:val="hybridMultilevel"/>
    <w:tmpl w:val="1166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0EC7"/>
    <w:multiLevelType w:val="hybridMultilevel"/>
    <w:tmpl w:val="5630DB7C"/>
    <w:lvl w:ilvl="0" w:tplc="78364A5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06C"/>
    <w:multiLevelType w:val="hybridMultilevel"/>
    <w:tmpl w:val="ADC8684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1B425C34"/>
    <w:multiLevelType w:val="hybridMultilevel"/>
    <w:tmpl w:val="054A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E3AF6"/>
    <w:multiLevelType w:val="hybridMultilevel"/>
    <w:tmpl w:val="5EB8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83441"/>
    <w:multiLevelType w:val="hybridMultilevel"/>
    <w:tmpl w:val="D6A2A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0020A"/>
    <w:multiLevelType w:val="hybridMultilevel"/>
    <w:tmpl w:val="D6D4420A"/>
    <w:lvl w:ilvl="0" w:tplc="D37A8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A8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EA5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7CA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D83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325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34A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0E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9CB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4E0E94"/>
    <w:multiLevelType w:val="multilevel"/>
    <w:tmpl w:val="0A5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726238"/>
    <w:multiLevelType w:val="hybridMultilevel"/>
    <w:tmpl w:val="8B4C8DC8"/>
    <w:lvl w:ilvl="0" w:tplc="9BCA3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16D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3AC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EA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28B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07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C2C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EF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BC4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5A63004"/>
    <w:multiLevelType w:val="hybridMultilevel"/>
    <w:tmpl w:val="76D09D5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919799A"/>
    <w:multiLevelType w:val="hybridMultilevel"/>
    <w:tmpl w:val="C9A43FFE"/>
    <w:lvl w:ilvl="0" w:tplc="49BC2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7A9DEC">
      <w:start w:val="23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0CC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640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0E6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92D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BA6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A8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CA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CCF572B"/>
    <w:multiLevelType w:val="hybridMultilevel"/>
    <w:tmpl w:val="907439E6"/>
    <w:lvl w:ilvl="0" w:tplc="98D0D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F4C0B0">
      <w:start w:val="40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B0E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7A3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C1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0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0B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B01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8A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88F1E09"/>
    <w:multiLevelType w:val="hybridMultilevel"/>
    <w:tmpl w:val="054A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35FBA"/>
    <w:multiLevelType w:val="hybridMultilevel"/>
    <w:tmpl w:val="546E7B6E"/>
    <w:lvl w:ilvl="0" w:tplc="8E50F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A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0F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6E0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E5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206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86A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A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C505A38"/>
    <w:multiLevelType w:val="hybridMultilevel"/>
    <w:tmpl w:val="F7D6885E"/>
    <w:lvl w:ilvl="0" w:tplc="5874F50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28.3.10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8"/>
  </w:num>
  <w:num w:numId="14">
    <w:abstractNumId w:val="9"/>
  </w:num>
  <w:num w:numId="15">
    <w:abstractNumId w:val="11"/>
  </w:num>
  <w:num w:numId="16">
    <w:abstractNumId w:val="14"/>
  </w:num>
  <w:num w:numId="17">
    <w:abstractNumId w:val="4"/>
  </w:num>
  <w:num w:numId="18">
    <w:abstractNumId w:val="13"/>
  </w:num>
  <w:num w:numId="19">
    <w:abstractNumId w:val="12"/>
  </w:num>
  <w:num w:numId="20">
    <w:abstractNumId w:val="17"/>
  </w:num>
  <w:num w:numId="21">
    <w:abstractNumId w:val="8"/>
  </w:num>
  <w:num w:numId="22">
    <w:abstractNumId w:val="1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3426"/>
    <w:rsid w:val="000045FA"/>
    <w:rsid w:val="00006454"/>
    <w:rsid w:val="000067AA"/>
    <w:rsid w:val="00006DBB"/>
    <w:rsid w:val="0000743C"/>
    <w:rsid w:val="00007A76"/>
    <w:rsid w:val="00007BD6"/>
    <w:rsid w:val="0001027F"/>
    <w:rsid w:val="00010DDD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1D"/>
    <w:rsid w:val="00021A27"/>
    <w:rsid w:val="00022DDC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E68"/>
    <w:rsid w:val="00032646"/>
    <w:rsid w:val="000326AF"/>
    <w:rsid w:val="0003380C"/>
    <w:rsid w:val="00033B0A"/>
    <w:rsid w:val="00034E6F"/>
    <w:rsid w:val="000358B3"/>
    <w:rsid w:val="0003602C"/>
    <w:rsid w:val="0003684A"/>
    <w:rsid w:val="000400EF"/>
    <w:rsid w:val="000405C4"/>
    <w:rsid w:val="00042113"/>
    <w:rsid w:val="00042C67"/>
    <w:rsid w:val="0004346B"/>
    <w:rsid w:val="00043C26"/>
    <w:rsid w:val="00043ED0"/>
    <w:rsid w:val="0004414E"/>
    <w:rsid w:val="00044501"/>
    <w:rsid w:val="00044DC0"/>
    <w:rsid w:val="000478EE"/>
    <w:rsid w:val="00047EB6"/>
    <w:rsid w:val="000511A1"/>
    <w:rsid w:val="000511D7"/>
    <w:rsid w:val="00052123"/>
    <w:rsid w:val="00053519"/>
    <w:rsid w:val="00053EBA"/>
    <w:rsid w:val="000567DA"/>
    <w:rsid w:val="00060363"/>
    <w:rsid w:val="000609BC"/>
    <w:rsid w:val="00060B78"/>
    <w:rsid w:val="0006163B"/>
    <w:rsid w:val="00061D28"/>
    <w:rsid w:val="00061FFD"/>
    <w:rsid w:val="000642FC"/>
    <w:rsid w:val="0006469A"/>
    <w:rsid w:val="00064B45"/>
    <w:rsid w:val="000650B0"/>
    <w:rsid w:val="000650B8"/>
    <w:rsid w:val="00066421"/>
    <w:rsid w:val="00066F58"/>
    <w:rsid w:val="0006732A"/>
    <w:rsid w:val="00067D60"/>
    <w:rsid w:val="00070283"/>
    <w:rsid w:val="000718A4"/>
    <w:rsid w:val="00071971"/>
    <w:rsid w:val="000723F8"/>
    <w:rsid w:val="00073BB4"/>
    <w:rsid w:val="000748A9"/>
    <w:rsid w:val="00074C82"/>
    <w:rsid w:val="00075A77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2F0"/>
    <w:rsid w:val="00092971"/>
    <w:rsid w:val="000929BA"/>
    <w:rsid w:val="00092AC6"/>
    <w:rsid w:val="00093AD2"/>
    <w:rsid w:val="0009417E"/>
    <w:rsid w:val="00094DFB"/>
    <w:rsid w:val="00094FFA"/>
    <w:rsid w:val="00095921"/>
    <w:rsid w:val="0009661D"/>
    <w:rsid w:val="00096B45"/>
    <w:rsid w:val="0009713F"/>
    <w:rsid w:val="000A13D2"/>
    <w:rsid w:val="000A1C31"/>
    <w:rsid w:val="000A1F25"/>
    <w:rsid w:val="000A28D3"/>
    <w:rsid w:val="000A4433"/>
    <w:rsid w:val="000A546D"/>
    <w:rsid w:val="000A671D"/>
    <w:rsid w:val="000A7680"/>
    <w:rsid w:val="000A79A0"/>
    <w:rsid w:val="000B041A"/>
    <w:rsid w:val="000B0548"/>
    <w:rsid w:val="000B083E"/>
    <w:rsid w:val="000B0DAF"/>
    <w:rsid w:val="000B13A6"/>
    <w:rsid w:val="000B28B3"/>
    <w:rsid w:val="000B28B8"/>
    <w:rsid w:val="000B2F8C"/>
    <w:rsid w:val="000B345F"/>
    <w:rsid w:val="000B48C0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4FD"/>
    <w:rsid w:val="000D46EE"/>
    <w:rsid w:val="000D4A8F"/>
    <w:rsid w:val="000D4EC0"/>
    <w:rsid w:val="000D4F65"/>
    <w:rsid w:val="000D5EBD"/>
    <w:rsid w:val="000D674F"/>
    <w:rsid w:val="000D7EC5"/>
    <w:rsid w:val="000E0494"/>
    <w:rsid w:val="000E1C37"/>
    <w:rsid w:val="000E1D7B"/>
    <w:rsid w:val="000E212A"/>
    <w:rsid w:val="000E3C8F"/>
    <w:rsid w:val="000E4303"/>
    <w:rsid w:val="000E4696"/>
    <w:rsid w:val="000E4B82"/>
    <w:rsid w:val="000E5F6F"/>
    <w:rsid w:val="000E6539"/>
    <w:rsid w:val="000E67FE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62F"/>
    <w:rsid w:val="00100E3B"/>
    <w:rsid w:val="001015F8"/>
    <w:rsid w:val="00101E87"/>
    <w:rsid w:val="00101FAF"/>
    <w:rsid w:val="001024D5"/>
    <w:rsid w:val="00102632"/>
    <w:rsid w:val="00103C35"/>
    <w:rsid w:val="0010469F"/>
    <w:rsid w:val="001053C6"/>
    <w:rsid w:val="00105918"/>
    <w:rsid w:val="00107006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6B5"/>
    <w:rsid w:val="00117299"/>
    <w:rsid w:val="00120064"/>
    <w:rsid w:val="00120298"/>
    <w:rsid w:val="001208DB"/>
    <w:rsid w:val="00120AA0"/>
    <w:rsid w:val="00120BD6"/>
    <w:rsid w:val="001215C0"/>
    <w:rsid w:val="0012173A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3AF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4C3"/>
    <w:rsid w:val="00146D19"/>
    <w:rsid w:val="0014736E"/>
    <w:rsid w:val="0015007D"/>
    <w:rsid w:val="00150E54"/>
    <w:rsid w:val="00150F68"/>
    <w:rsid w:val="001510B8"/>
    <w:rsid w:val="00151A4E"/>
    <w:rsid w:val="00151BBE"/>
    <w:rsid w:val="001525FB"/>
    <w:rsid w:val="00154791"/>
    <w:rsid w:val="00154B26"/>
    <w:rsid w:val="001557CB"/>
    <w:rsid w:val="001559BB"/>
    <w:rsid w:val="00160C21"/>
    <w:rsid w:val="00160F45"/>
    <w:rsid w:val="00161012"/>
    <w:rsid w:val="0016147B"/>
    <w:rsid w:val="0016428D"/>
    <w:rsid w:val="001645FD"/>
    <w:rsid w:val="00165BE6"/>
    <w:rsid w:val="001677DF"/>
    <w:rsid w:val="00172489"/>
    <w:rsid w:val="00172DD9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676A"/>
    <w:rsid w:val="00187129"/>
    <w:rsid w:val="00187978"/>
    <w:rsid w:val="0019040A"/>
    <w:rsid w:val="001914E2"/>
    <w:rsid w:val="0019164F"/>
    <w:rsid w:val="0019221B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6FB6"/>
    <w:rsid w:val="001A77FD"/>
    <w:rsid w:val="001B0001"/>
    <w:rsid w:val="001B1248"/>
    <w:rsid w:val="001B1F13"/>
    <w:rsid w:val="001B252D"/>
    <w:rsid w:val="001B2854"/>
    <w:rsid w:val="001B2904"/>
    <w:rsid w:val="001B3F1F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6F6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2DE"/>
    <w:rsid w:val="001F27BB"/>
    <w:rsid w:val="001F28B8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5D9C"/>
    <w:rsid w:val="00206B35"/>
    <w:rsid w:val="00206CE8"/>
    <w:rsid w:val="00206D24"/>
    <w:rsid w:val="00207B0B"/>
    <w:rsid w:val="00210DDD"/>
    <w:rsid w:val="00210F4D"/>
    <w:rsid w:val="002125D6"/>
    <w:rsid w:val="00212E2A"/>
    <w:rsid w:val="002141B2"/>
    <w:rsid w:val="00214B50"/>
    <w:rsid w:val="00214BA3"/>
    <w:rsid w:val="00214D83"/>
    <w:rsid w:val="00215A82"/>
    <w:rsid w:val="00215E32"/>
    <w:rsid w:val="00215E98"/>
    <w:rsid w:val="00215F36"/>
    <w:rsid w:val="00216771"/>
    <w:rsid w:val="00216AF6"/>
    <w:rsid w:val="00217144"/>
    <w:rsid w:val="002206E4"/>
    <w:rsid w:val="002208B9"/>
    <w:rsid w:val="0022139A"/>
    <w:rsid w:val="00221CA7"/>
    <w:rsid w:val="0022224B"/>
    <w:rsid w:val="00222261"/>
    <w:rsid w:val="002239F2"/>
    <w:rsid w:val="00224133"/>
    <w:rsid w:val="002241A7"/>
    <w:rsid w:val="00224E11"/>
    <w:rsid w:val="00224F05"/>
    <w:rsid w:val="00225508"/>
    <w:rsid w:val="00225570"/>
    <w:rsid w:val="00226FE3"/>
    <w:rsid w:val="00227E5A"/>
    <w:rsid w:val="00231F3B"/>
    <w:rsid w:val="002323FE"/>
    <w:rsid w:val="002327BF"/>
    <w:rsid w:val="002327E3"/>
    <w:rsid w:val="00233CF2"/>
    <w:rsid w:val="002342A0"/>
    <w:rsid w:val="002346F8"/>
    <w:rsid w:val="00234C13"/>
    <w:rsid w:val="00234CA2"/>
    <w:rsid w:val="00234E66"/>
    <w:rsid w:val="00235874"/>
    <w:rsid w:val="002369FD"/>
    <w:rsid w:val="00236A7E"/>
    <w:rsid w:val="0023760F"/>
    <w:rsid w:val="00237985"/>
    <w:rsid w:val="00237BC1"/>
    <w:rsid w:val="00237E8A"/>
    <w:rsid w:val="00240514"/>
    <w:rsid w:val="00240895"/>
    <w:rsid w:val="00241AD7"/>
    <w:rsid w:val="00241BDE"/>
    <w:rsid w:val="00241F19"/>
    <w:rsid w:val="00242C67"/>
    <w:rsid w:val="00242F25"/>
    <w:rsid w:val="00243692"/>
    <w:rsid w:val="00246C30"/>
    <w:rsid w:val="002470AC"/>
    <w:rsid w:val="0024720B"/>
    <w:rsid w:val="0024786B"/>
    <w:rsid w:val="0025062F"/>
    <w:rsid w:val="002506ED"/>
    <w:rsid w:val="00250EFA"/>
    <w:rsid w:val="0025151A"/>
    <w:rsid w:val="00252D47"/>
    <w:rsid w:val="002539AB"/>
    <w:rsid w:val="00254081"/>
    <w:rsid w:val="00255A8B"/>
    <w:rsid w:val="00261596"/>
    <w:rsid w:val="002628C4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B5B"/>
    <w:rsid w:val="00270EE3"/>
    <w:rsid w:val="00270F98"/>
    <w:rsid w:val="002718ED"/>
    <w:rsid w:val="00273257"/>
    <w:rsid w:val="00273FA9"/>
    <w:rsid w:val="00274A4A"/>
    <w:rsid w:val="00277083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930"/>
    <w:rsid w:val="00291A10"/>
    <w:rsid w:val="0029309B"/>
    <w:rsid w:val="00294B37"/>
    <w:rsid w:val="00296722"/>
    <w:rsid w:val="00297F3F"/>
    <w:rsid w:val="002A195C"/>
    <w:rsid w:val="002A19C0"/>
    <w:rsid w:val="002A1E5C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B731C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E1"/>
    <w:rsid w:val="002D001B"/>
    <w:rsid w:val="002D079C"/>
    <w:rsid w:val="002D13A8"/>
    <w:rsid w:val="002D1CEE"/>
    <w:rsid w:val="002D1D40"/>
    <w:rsid w:val="002D27AA"/>
    <w:rsid w:val="002D2FE4"/>
    <w:rsid w:val="002D307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EBF"/>
    <w:rsid w:val="002E2017"/>
    <w:rsid w:val="002E340A"/>
    <w:rsid w:val="002E3583"/>
    <w:rsid w:val="002E42B6"/>
    <w:rsid w:val="002E4762"/>
    <w:rsid w:val="002E5658"/>
    <w:rsid w:val="002E5B22"/>
    <w:rsid w:val="002E6FF6"/>
    <w:rsid w:val="002E75EA"/>
    <w:rsid w:val="002E7AF0"/>
    <w:rsid w:val="002E7CA1"/>
    <w:rsid w:val="002F0915"/>
    <w:rsid w:val="002F1250"/>
    <w:rsid w:val="002F1269"/>
    <w:rsid w:val="002F25B2"/>
    <w:rsid w:val="002F2BC5"/>
    <w:rsid w:val="002F376B"/>
    <w:rsid w:val="002F47E0"/>
    <w:rsid w:val="002F47F4"/>
    <w:rsid w:val="002F499D"/>
    <w:rsid w:val="002F50E3"/>
    <w:rsid w:val="002F5C8C"/>
    <w:rsid w:val="002F61F1"/>
    <w:rsid w:val="002F7199"/>
    <w:rsid w:val="002F7D11"/>
    <w:rsid w:val="002F7FAF"/>
    <w:rsid w:val="0030081B"/>
    <w:rsid w:val="003024ED"/>
    <w:rsid w:val="003024FA"/>
    <w:rsid w:val="0030268D"/>
    <w:rsid w:val="003028FA"/>
    <w:rsid w:val="0030382C"/>
    <w:rsid w:val="00303893"/>
    <w:rsid w:val="00304535"/>
    <w:rsid w:val="00305D6E"/>
    <w:rsid w:val="003077E4"/>
    <w:rsid w:val="0030782E"/>
    <w:rsid w:val="00307F5F"/>
    <w:rsid w:val="00310A15"/>
    <w:rsid w:val="00310C14"/>
    <w:rsid w:val="00312589"/>
    <w:rsid w:val="00313179"/>
    <w:rsid w:val="003155B1"/>
    <w:rsid w:val="00315B52"/>
    <w:rsid w:val="00315DE7"/>
    <w:rsid w:val="00316244"/>
    <w:rsid w:val="00317454"/>
    <w:rsid w:val="00317A7D"/>
    <w:rsid w:val="00320ED2"/>
    <w:rsid w:val="00321291"/>
    <w:rsid w:val="0032134D"/>
    <w:rsid w:val="003214E2"/>
    <w:rsid w:val="00321720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B98"/>
    <w:rsid w:val="00350CA7"/>
    <w:rsid w:val="0035213C"/>
    <w:rsid w:val="00352DC1"/>
    <w:rsid w:val="00355254"/>
    <w:rsid w:val="0035591D"/>
    <w:rsid w:val="00356265"/>
    <w:rsid w:val="00357E0C"/>
    <w:rsid w:val="00357F36"/>
    <w:rsid w:val="00360A35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258"/>
    <w:rsid w:val="003729FC"/>
    <w:rsid w:val="00372FCA"/>
    <w:rsid w:val="003740DF"/>
    <w:rsid w:val="0037472D"/>
    <w:rsid w:val="00374C87"/>
    <w:rsid w:val="00374CBC"/>
    <w:rsid w:val="003751F7"/>
    <w:rsid w:val="003758E6"/>
    <w:rsid w:val="00375A90"/>
    <w:rsid w:val="003766B9"/>
    <w:rsid w:val="00377E17"/>
    <w:rsid w:val="00381F98"/>
    <w:rsid w:val="003825BB"/>
    <w:rsid w:val="00382C54"/>
    <w:rsid w:val="00383766"/>
    <w:rsid w:val="0038384A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081C"/>
    <w:rsid w:val="00391845"/>
    <w:rsid w:val="003924F8"/>
    <w:rsid w:val="003945E3"/>
    <w:rsid w:val="00395A50"/>
    <w:rsid w:val="0039787F"/>
    <w:rsid w:val="003A161F"/>
    <w:rsid w:val="003A1693"/>
    <w:rsid w:val="003A1CC7"/>
    <w:rsid w:val="003A1E1C"/>
    <w:rsid w:val="003A22E2"/>
    <w:rsid w:val="003A2813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6329"/>
    <w:rsid w:val="003B63B9"/>
    <w:rsid w:val="003B6A0C"/>
    <w:rsid w:val="003B6F60"/>
    <w:rsid w:val="003B76BD"/>
    <w:rsid w:val="003C0AF4"/>
    <w:rsid w:val="003C0CD9"/>
    <w:rsid w:val="003C0D14"/>
    <w:rsid w:val="003C251E"/>
    <w:rsid w:val="003C2B82"/>
    <w:rsid w:val="003C315D"/>
    <w:rsid w:val="003C32E2"/>
    <w:rsid w:val="003C47A5"/>
    <w:rsid w:val="003C47D1"/>
    <w:rsid w:val="003C56D8"/>
    <w:rsid w:val="003C58AE"/>
    <w:rsid w:val="003C5CB5"/>
    <w:rsid w:val="003C74FF"/>
    <w:rsid w:val="003D0F0E"/>
    <w:rsid w:val="003D1D90"/>
    <w:rsid w:val="003D26A5"/>
    <w:rsid w:val="003D2F5C"/>
    <w:rsid w:val="003D3623"/>
    <w:rsid w:val="003D364B"/>
    <w:rsid w:val="003D3F93"/>
    <w:rsid w:val="003D4445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3D7"/>
    <w:rsid w:val="0040592E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16A10"/>
    <w:rsid w:val="004209D5"/>
    <w:rsid w:val="00420F13"/>
    <w:rsid w:val="00421159"/>
    <w:rsid w:val="00421A46"/>
    <w:rsid w:val="00422546"/>
    <w:rsid w:val="00422D5C"/>
    <w:rsid w:val="00423116"/>
    <w:rsid w:val="00423634"/>
    <w:rsid w:val="00423F89"/>
    <w:rsid w:val="00424D02"/>
    <w:rsid w:val="00425694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0BC"/>
    <w:rsid w:val="004365CF"/>
    <w:rsid w:val="00437814"/>
    <w:rsid w:val="004402C9"/>
    <w:rsid w:val="00440FF1"/>
    <w:rsid w:val="004417F2"/>
    <w:rsid w:val="00442799"/>
    <w:rsid w:val="004439D8"/>
    <w:rsid w:val="00443FBF"/>
    <w:rsid w:val="004445F3"/>
    <w:rsid w:val="0044518B"/>
    <w:rsid w:val="004452DF"/>
    <w:rsid w:val="004467BE"/>
    <w:rsid w:val="00446BB4"/>
    <w:rsid w:val="00450546"/>
    <w:rsid w:val="004505FE"/>
    <w:rsid w:val="004507E7"/>
    <w:rsid w:val="00450B1A"/>
    <w:rsid w:val="00450CC0"/>
    <w:rsid w:val="004523DB"/>
    <w:rsid w:val="0045288D"/>
    <w:rsid w:val="00453A44"/>
    <w:rsid w:val="00453AFE"/>
    <w:rsid w:val="00453E8C"/>
    <w:rsid w:val="00454317"/>
    <w:rsid w:val="0045483B"/>
    <w:rsid w:val="00454AD3"/>
    <w:rsid w:val="00457028"/>
    <w:rsid w:val="00457E3B"/>
    <w:rsid w:val="00457FA3"/>
    <w:rsid w:val="00460CA1"/>
    <w:rsid w:val="00461C2E"/>
    <w:rsid w:val="00462172"/>
    <w:rsid w:val="004654A5"/>
    <w:rsid w:val="00465CF9"/>
    <w:rsid w:val="004661D2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861"/>
    <w:rsid w:val="00476F40"/>
    <w:rsid w:val="004804A4"/>
    <w:rsid w:val="004806C9"/>
    <w:rsid w:val="004821A5"/>
    <w:rsid w:val="004828D5"/>
    <w:rsid w:val="00482AD0"/>
    <w:rsid w:val="00482AF6"/>
    <w:rsid w:val="00483BF8"/>
    <w:rsid w:val="00483FCB"/>
    <w:rsid w:val="00484651"/>
    <w:rsid w:val="004854ED"/>
    <w:rsid w:val="00486160"/>
    <w:rsid w:val="00486AA9"/>
    <w:rsid w:val="00486EB3"/>
    <w:rsid w:val="00487778"/>
    <w:rsid w:val="00490E35"/>
    <w:rsid w:val="0049153E"/>
    <w:rsid w:val="00491848"/>
    <w:rsid w:val="004919AD"/>
    <w:rsid w:val="00491CAF"/>
    <w:rsid w:val="00491EA2"/>
    <w:rsid w:val="00492A82"/>
    <w:rsid w:val="004937E7"/>
    <w:rsid w:val="0049468A"/>
    <w:rsid w:val="00494980"/>
    <w:rsid w:val="00495A5A"/>
    <w:rsid w:val="00495DAB"/>
    <w:rsid w:val="00496B29"/>
    <w:rsid w:val="004A03AC"/>
    <w:rsid w:val="004A0AF4"/>
    <w:rsid w:val="004A0E46"/>
    <w:rsid w:val="004A0FC9"/>
    <w:rsid w:val="004A1A5F"/>
    <w:rsid w:val="004A1C73"/>
    <w:rsid w:val="004A2AD7"/>
    <w:rsid w:val="004A5312"/>
    <w:rsid w:val="004A5537"/>
    <w:rsid w:val="004A6130"/>
    <w:rsid w:val="004A6F42"/>
    <w:rsid w:val="004A7935"/>
    <w:rsid w:val="004A7DBE"/>
    <w:rsid w:val="004B0852"/>
    <w:rsid w:val="004B12BD"/>
    <w:rsid w:val="004B1ADA"/>
    <w:rsid w:val="004B2117"/>
    <w:rsid w:val="004B2D2E"/>
    <w:rsid w:val="004B493F"/>
    <w:rsid w:val="004B4C24"/>
    <w:rsid w:val="004B50D6"/>
    <w:rsid w:val="004B53B6"/>
    <w:rsid w:val="004B59CE"/>
    <w:rsid w:val="004B5A68"/>
    <w:rsid w:val="004B6883"/>
    <w:rsid w:val="004B68F2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70E"/>
    <w:rsid w:val="004C7CE0"/>
    <w:rsid w:val="004D03A1"/>
    <w:rsid w:val="004D071D"/>
    <w:rsid w:val="004D0724"/>
    <w:rsid w:val="004D0DF1"/>
    <w:rsid w:val="004D0F1C"/>
    <w:rsid w:val="004D10F0"/>
    <w:rsid w:val="004D2886"/>
    <w:rsid w:val="004D2D75"/>
    <w:rsid w:val="004D585F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38AD"/>
    <w:rsid w:val="004E4538"/>
    <w:rsid w:val="004E46DF"/>
    <w:rsid w:val="004E4723"/>
    <w:rsid w:val="004E4B5B"/>
    <w:rsid w:val="004E66C3"/>
    <w:rsid w:val="004E7E34"/>
    <w:rsid w:val="004F0CB7"/>
    <w:rsid w:val="004F2B66"/>
    <w:rsid w:val="004F3183"/>
    <w:rsid w:val="004F4564"/>
    <w:rsid w:val="004F4BBB"/>
    <w:rsid w:val="004F4CA7"/>
    <w:rsid w:val="004F59D1"/>
    <w:rsid w:val="004F5A90"/>
    <w:rsid w:val="004F6D0C"/>
    <w:rsid w:val="004F74A6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C38"/>
    <w:rsid w:val="00502DB6"/>
    <w:rsid w:val="00503796"/>
    <w:rsid w:val="00503B0F"/>
    <w:rsid w:val="00503BF1"/>
    <w:rsid w:val="00503D26"/>
    <w:rsid w:val="005044C3"/>
    <w:rsid w:val="00504958"/>
    <w:rsid w:val="00504AA2"/>
    <w:rsid w:val="00504DB8"/>
    <w:rsid w:val="005053BF"/>
    <w:rsid w:val="00506275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3528"/>
    <w:rsid w:val="00513657"/>
    <w:rsid w:val="00513811"/>
    <w:rsid w:val="0051588E"/>
    <w:rsid w:val="0051768A"/>
    <w:rsid w:val="00517CF8"/>
    <w:rsid w:val="00517ED6"/>
    <w:rsid w:val="00520208"/>
    <w:rsid w:val="00520B77"/>
    <w:rsid w:val="00520B8C"/>
    <w:rsid w:val="0052151C"/>
    <w:rsid w:val="00522A49"/>
    <w:rsid w:val="005235B6"/>
    <w:rsid w:val="005243B4"/>
    <w:rsid w:val="00524746"/>
    <w:rsid w:val="00524DF5"/>
    <w:rsid w:val="00524F6B"/>
    <w:rsid w:val="00525704"/>
    <w:rsid w:val="0052587B"/>
    <w:rsid w:val="005259C1"/>
    <w:rsid w:val="00525E5F"/>
    <w:rsid w:val="00527489"/>
    <w:rsid w:val="00527BB3"/>
    <w:rsid w:val="005302FD"/>
    <w:rsid w:val="00530F9F"/>
    <w:rsid w:val="00531734"/>
    <w:rsid w:val="00531EDC"/>
    <w:rsid w:val="0053254A"/>
    <w:rsid w:val="0053353C"/>
    <w:rsid w:val="0053507C"/>
    <w:rsid w:val="0053566B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3C1"/>
    <w:rsid w:val="00546AEB"/>
    <w:rsid w:val="00546EDC"/>
    <w:rsid w:val="00551E1F"/>
    <w:rsid w:val="00552B79"/>
    <w:rsid w:val="00553230"/>
    <w:rsid w:val="00553510"/>
    <w:rsid w:val="00553A28"/>
    <w:rsid w:val="00553B4F"/>
    <w:rsid w:val="00553C7D"/>
    <w:rsid w:val="0055459B"/>
    <w:rsid w:val="005546A4"/>
    <w:rsid w:val="00554995"/>
    <w:rsid w:val="00554EEF"/>
    <w:rsid w:val="005555A6"/>
    <w:rsid w:val="005555B2"/>
    <w:rsid w:val="00556480"/>
    <w:rsid w:val="005579B9"/>
    <w:rsid w:val="00557C98"/>
    <w:rsid w:val="0056123A"/>
    <w:rsid w:val="00562627"/>
    <w:rsid w:val="0056286B"/>
    <w:rsid w:val="0056327A"/>
    <w:rsid w:val="00563B85"/>
    <w:rsid w:val="00564672"/>
    <w:rsid w:val="00566240"/>
    <w:rsid w:val="005674B4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720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23A2"/>
    <w:rsid w:val="005825E2"/>
    <w:rsid w:val="00583089"/>
    <w:rsid w:val="00583212"/>
    <w:rsid w:val="005832F4"/>
    <w:rsid w:val="00585D8F"/>
    <w:rsid w:val="00586072"/>
    <w:rsid w:val="0058644C"/>
    <w:rsid w:val="005868C2"/>
    <w:rsid w:val="005878CC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1E22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05F8"/>
    <w:rsid w:val="005B151D"/>
    <w:rsid w:val="005B1ACA"/>
    <w:rsid w:val="005B1FD6"/>
    <w:rsid w:val="005B2037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79F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247E"/>
    <w:rsid w:val="005E3DE2"/>
    <w:rsid w:val="005E3E49"/>
    <w:rsid w:val="005E4790"/>
    <w:rsid w:val="005E4E9C"/>
    <w:rsid w:val="005E58D3"/>
    <w:rsid w:val="005E6D39"/>
    <w:rsid w:val="005E768D"/>
    <w:rsid w:val="005E7B13"/>
    <w:rsid w:val="005F00B1"/>
    <w:rsid w:val="005F00E7"/>
    <w:rsid w:val="005F19DD"/>
    <w:rsid w:val="005F23B2"/>
    <w:rsid w:val="005F48B7"/>
    <w:rsid w:val="005F4AD8"/>
    <w:rsid w:val="005F4EC7"/>
    <w:rsid w:val="005F5ADA"/>
    <w:rsid w:val="005F695C"/>
    <w:rsid w:val="005F70F5"/>
    <w:rsid w:val="005F71B8"/>
    <w:rsid w:val="005F72A8"/>
    <w:rsid w:val="005F7C51"/>
    <w:rsid w:val="00600A10"/>
    <w:rsid w:val="00601A22"/>
    <w:rsid w:val="00601B97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1640D"/>
    <w:rsid w:val="006175E9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515"/>
    <w:rsid w:val="00626C18"/>
    <w:rsid w:val="00626CB5"/>
    <w:rsid w:val="00626D26"/>
    <w:rsid w:val="00627AFD"/>
    <w:rsid w:val="006302F7"/>
    <w:rsid w:val="0063079C"/>
    <w:rsid w:val="00631EB7"/>
    <w:rsid w:val="00633A8F"/>
    <w:rsid w:val="006346CB"/>
    <w:rsid w:val="00635200"/>
    <w:rsid w:val="006362D2"/>
    <w:rsid w:val="00636633"/>
    <w:rsid w:val="00637D47"/>
    <w:rsid w:val="00641444"/>
    <w:rsid w:val="006416FF"/>
    <w:rsid w:val="00641CB1"/>
    <w:rsid w:val="0064398C"/>
    <w:rsid w:val="00643FAA"/>
    <w:rsid w:val="00644E29"/>
    <w:rsid w:val="00645153"/>
    <w:rsid w:val="0064617E"/>
    <w:rsid w:val="0064660E"/>
    <w:rsid w:val="00646871"/>
    <w:rsid w:val="00647908"/>
    <w:rsid w:val="00650331"/>
    <w:rsid w:val="00650D7E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6D93"/>
    <w:rsid w:val="0067737F"/>
    <w:rsid w:val="00677AD1"/>
    <w:rsid w:val="00677BAC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CE9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051"/>
    <w:rsid w:val="006A67EB"/>
    <w:rsid w:val="006A6A83"/>
    <w:rsid w:val="006A6D34"/>
    <w:rsid w:val="006A7B03"/>
    <w:rsid w:val="006A7F86"/>
    <w:rsid w:val="006B1AE5"/>
    <w:rsid w:val="006B4874"/>
    <w:rsid w:val="006B4C7F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4BAF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E5E"/>
    <w:rsid w:val="006D45A5"/>
    <w:rsid w:val="006D4C00"/>
    <w:rsid w:val="006D5362"/>
    <w:rsid w:val="006D5378"/>
    <w:rsid w:val="006D5CFF"/>
    <w:rsid w:val="006D612C"/>
    <w:rsid w:val="006D696D"/>
    <w:rsid w:val="006D6DCA"/>
    <w:rsid w:val="006D7E9B"/>
    <w:rsid w:val="006E181A"/>
    <w:rsid w:val="006E195A"/>
    <w:rsid w:val="006E21CA"/>
    <w:rsid w:val="006E2A5A"/>
    <w:rsid w:val="006E2D44"/>
    <w:rsid w:val="006E3DB7"/>
    <w:rsid w:val="006E6BEB"/>
    <w:rsid w:val="006E6E2B"/>
    <w:rsid w:val="006E753D"/>
    <w:rsid w:val="006F074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240"/>
    <w:rsid w:val="0070547C"/>
    <w:rsid w:val="0070556F"/>
    <w:rsid w:val="007069F6"/>
    <w:rsid w:val="00706CAE"/>
    <w:rsid w:val="007070DE"/>
    <w:rsid w:val="00707412"/>
    <w:rsid w:val="00710D88"/>
    <w:rsid w:val="00711472"/>
    <w:rsid w:val="00711E05"/>
    <w:rsid w:val="007121E9"/>
    <w:rsid w:val="00713826"/>
    <w:rsid w:val="00714DE0"/>
    <w:rsid w:val="007164A7"/>
    <w:rsid w:val="00716B41"/>
    <w:rsid w:val="00716DFF"/>
    <w:rsid w:val="00721625"/>
    <w:rsid w:val="00721809"/>
    <w:rsid w:val="00721A60"/>
    <w:rsid w:val="00721D76"/>
    <w:rsid w:val="007220CF"/>
    <w:rsid w:val="007221A5"/>
    <w:rsid w:val="00722B04"/>
    <w:rsid w:val="007231F6"/>
    <w:rsid w:val="00723821"/>
    <w:rsid w:val="00724942"/>
    <w:rsid w:val="0072513A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5959"/>
    <w:rsid w:val="00736065"/>
    <w:rsid w:val="00736B2E"/>
    <w:rsid w:val="00736C8F"/>
    <w:rsid w:val="0074006F"/>
    <w:rsid w:val="0074182B"/>
    <w:rsid w:val="00741D75"/>
    <w:rsid w:val="00741FC7"/>
    <w:rsid w:val="007421CA"/>
    <w:rsid w:val="00742D87"/>
    <w:rsid w:val="0074306D"/>
    <w:rsid w:val="00743746"/>
    <w:rsid w:val="007458EB"/>
    <w:rsid w:val="0074621F"/>
    <w:rsid w:val="007463FB"/>
    <w:rsid w:val="007502A9"/>
    <w:rsid w:val="007513CD"/>
    <w:rsid w:val="00751C21"/>
    <w:rsid w:val="00751F14"/>
    <w:rsid w:val="00752D8F"/>
    <w:rsid w:val="007535D7"/>
    <w:rsid w:val="0075469A"/>
    <w:rsid w:val="007546E8"/>
    <w:rsid w:val="007549A1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57E2"/>
    <w:rsid w:val="00766B1A"/>
    <w:rsid w:val="00766DFE"/>
    <w:rsid w:val="00767BB9"/>
    <w:rsid w:val="00770F04"/>
    <w:rsid w:val="00772027"/>
    <w:rsid w:val="00773388"/>
    <w:rsid w:val="0077584D"/>
    <w:rsid w:val="00776E21"/>
    <w:rsid w:val="00776FCA"/>
    <w:rsid w:val="0077797F"/>
    <w:rsid w:val="00780D1A"/>
    <w:rsid w:val="007811AA"/>
    <w:rsid w:val="00782217"/>
    <w:rsid w:val="00782291"/>
    <w:rsid w:val="00783B46"/>
    <w:rsid w:val="00784800"/>
    <w:rsid w:val="00786605"/>
    <w:rsid w:val="00786981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913"/>
    <w:rsid w:val="00795C50"/>
    <w:rsid w:val="00796243"/>
    <w:rsid w:val="007971AD"/>
    <w:rsid w:val="0079794C"/>
    <w:rsid w:val="00797A22"/>
    <w:rsid w:val="007A098E"/>
    <w:rsid w:val="007A149D"/>
    <w:rsid w:val="007A1BDE"/>
    <w:rsid w:val="007A4ACE"/>
    <w:rsid w:val="007A5765"/>
    <w:rsid w:val="007A58D5"/>
    <w:rsid w:val="007A5B44"/>
    <w:rsid w:val="007A5B89"/>
    <w:rsid w:val="007A5D2C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45A"/>
    <w:rsid w:val="007C075D"/>
    <w:rsid w:val="007C0795"/>
    <w:rsid w:val="007C11D4"/>
    <w:rsid w:val="007C13AC"/>
    <w:rsid w:val="007C14AD"/>
    <w:rsid w:val="007C54E2"/>
    <w:rsid w:val="007C63A1"/>
    <w:rsid w:val="007C6C61"/>
    <w:rsid w:val="007C7E1F"/>
    <w:rsid w:val="007D03B9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287B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E7D4E"/>
    <w:rsid w:val="007F072E"/>
    <w:rsid w:val="007F1858"/>
    <w:rsid w:val="007F2366"/>
    <w:rsid w:val="007F6EC7"/>
    <w:rsid w:val="007F75A8"/>
    <w:rsid w:val="007F7EA7"/>
    <w:rsid w:val="008022A6"/>
    <w:rsid w:val="00802FC5"/>
    <w:rsid w:val="00805607"/>
    <w:rsid w:val="0080610D"/>
    <w:rsid w:val="008072DA"/>
    <w:rsid w:val="008077DC"/>
    <w:rsid w:val="0081053F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185D"/>
    <w:rsid w:val="00822070"/>
    <w:rsid w:val="00822142"/>
    <w:rsid w:val="008222FE"/>
    <w:rsid w:val="00822E59"/>
    <w:rsid w:val="00822EA3"/>
    <w:rsid w:val="00822F85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3C8"/>
    <w:rsid w:val="00832700"/>
    <w:rsid w:val="00832898"/>
    <w:rsid w:val="008328BE"/>
    <w:rsid w:val="00834118"/>
    <w:rsid w:val="00834193"/>
    <w:rsid w:val="00834471"/>
    <w:rsid w:val="008350C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075E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795D"/>
    <w:rsid w:val="00861D80"/>
    <w:rsid w:val="00862936"/>
    <w:rsid w:val="008642DC"/>
    <w:rsid w:val="008661B9"/>
    <w:rsid w:val="0086745D"/>
    <w:rsid w:val="0086785A"/>
    <w:rsid w:val="008701AB"/>
    <w:rsid w:val="00870BF0"/>
    <w:rsid w:val="008716D8"/>
    <w:rsid w:val="008730B6"/>
    <w:rsid w:val="00873D1F"/>
    <w:rsid w:val="0087408A"/>
    <w:rsid w:val="00875ABA"/>
    <w:rsid w:val="00875E8F"/>
    <w:rsid w:val="0087655B"/>
    <w:rsid w:val="00876C75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04CF"/>
    <w:rsid w:val="008A07E4"/>
    <w:rsid w:val="008A2992"/>
    <w:rsid w:val="008A2B5C"/>
    <w:rsid w:val="008A3E3C"/>
    <w:rsid w:val="008A5547"/>
    <w:rsid w:val="008A5AFD"/>
    <w:rsid w:val="008A6AAE"/>
    <w:rsid w:val="008A6CD4"/>
    <w:rsid w:val="008A6E30"/>
    <w:rsid w:val="008A74BF"/>
    <w:rsid w:val="008A788A"/>
    <w:rsid w:val="008B1070"/>
    <w:rsid w:val="008B188F"/>
    <w:rsid w:val="008B2909"/>
    <w:rsid w:val="008B3022"/>
    <w:rsid w:val="008B3792"/>
    <w:rsid w:val="008B389C"/>
    <w:rsid w:val="008B47B4"/>
    <w:rsid w:val="008B48B3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396D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83F"/>
    <w:rsid w:val="008C7A4B"/>
    <w:rsid w:val="008D09D1"/>
    <w:rsid w:val="008D0C05"/>
    <w:rsid w:val="008D0EAD"/>
    <w:rsid w:val="008D151A"/>
    <w:rsid w:val="008D5000"/>
    <w:rsid w:val="008D668D"/>
    <w:rsid w:val="008D6D40"/>
    <w:rsid w:val="008D7185"/>
    <w:rsid w:val="008D71CE"/>
    <w:rsid w:val="008E0E94"/>
    <w:rsid w:val="008E1234"/>
    <w:rsid w:val="008E197A"/>
    <w:rsid w:val="008E1AA4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3CFF"/>
    <w:rsid w:val="008F4312"/>
    <w:rsid w:val="008F4C21"/>
    <w:rsid w:val="008F4F8C"/>
    <w:rsid w:val="008F6CE3"/>
    <w:rsid w:val="00903884"/>
    <w:rsid w:val="00903CDB"/>
    <w:rsid w:val="00904E68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0DD4"/>
    <w:rsid w:val="009225A7"/>
    <w:rsid w:val="009229A9"/>
    <w:rsid w:val="00923C02"/>
    <w:rsid w:val="00924519"/>
    <w:rsid w:val="00924647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52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AA1"/>
    <w:rsid w:val="00951CE8"/>
    <w:rsid w:val="00951D8C"/>
    <w:rsid w:val="00952D70"/>
    <w:rsid w:val="00953565"/>
    <w:rsid w:val="009535F6"/>
    <w:rsid w:val="009542F0"/>
    <w:rsid w:val="00954C90"/>
    <w:rsid w:val="00955651"/>
    <w:rsid w:val="00955A8E"/>
    <w:rsid w:val="00956268"/>
    <w:rsid w:val="0095758E"/>
    <w:rsid w:val="00961347"/>
    <w:rsid w:val="00962377"/>
    <w:rsid w:val="00962382"/>
    <w:rsid w:val="00962886"/>
    <w:rsid w:val="0096408C"/>
    <w:rsid w:val="00964681"/>
    <w:rsid w:val="00965252"/>
    <w:rsid w:val="00967FC7"/>
    <w:rsid w:val="009704BC"/>
    <w:rsid w:val="00970C0C"/>
    <w:rsid w:val="00971446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4D6C"/>
    <w:rsid w:val="0097724C"/>
    <w:rsid w:val="009777AF"/>
    <w:rsid w:val="00980866"/>
    <w:rsid w:val="009808DC"/>
    <w:rsid w:val="00980D24"/>
    <w:rsid w:val="009814D8"/>
    <w:rsid w:val="00982037"/>
    <w:rsid w:val="009822AD"/>
    <w:rsid w:val="0098245F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1D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2A19"/>
    <w:rsid w:val="009A3A3D"/>
    <w:rsid w:val="009A4083"/>
    <w:rsid w:val="009A43A1"/>
    <w:rsid w:val="009A44FA"/>
    <w:rsid w:val="009A4689"/>
    <w:rsid w:val="009A5698"/>
    <w:rsid w:val="009A6BB1"/>
    <w:rsid w:val="009A790F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66C"/>
    <w:rsid w:val="009C07D4"/>
    <w:rsid w:val="009C1272"/>
    <w:rsid w:val="009C1595"/>
    <w:rsid w:val="009C19CB"/>
    <w:rsid w:val="009C23A8"/>
    <w:rsid w:val="009C2AC9"/>
    <w:rsid w:val="009C2DE9"/>
    <w:rsid w:val="009C30AA"/>
    <w:rsid w:val="009C43D1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2BDA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407"/>
    <w:rsid w:val="009F08F6"/>
    <w:rsid w:val="009F0CDB"/>
    <w:rsid w:val="009F0EA4"/>
    <w:rsid w:val="009F2A0F"/>
    <w:rsid w:val="009F3403"/>
    <w:rsid w:val="009F39CB"/>
    <w:rsid w:val="009F3F07"/>
    <w:rsid w:val="009F5231"/>
    <w:rsid w:val="009F72B9"/>
    <w:rsid w:val="009F7CEA"/>
    <w:rsid w:val="009F7E7A"/>
    <w:rsid w:val="00A00EE5"/>
    <w:rsid w:val="00A0486F"/>
    <w:rsid w:val="00A049E2"/>
    <w:rsid w:val="00A061AF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4F8C"/>
    <w:rsid w:val="00A15EB1"/>
    <w:rsid w:val="00A16C49"/>
    <w:rsid w:val="00A16FD2"/>
    <w:rsid w:val="00A1719E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22BB"/>
    <w:rsid w:val="00A3560F"/>
    <w:rsid w:val="00A356E6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3DA0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4DA"/>
    <w:rsid w:val="00A5564B"/>
    <w:rsid w:val="00A55BC5"/>
    <w:rsid w:val="00A55C6C"/>
    <w:rsid w:val="00A57249"/>
    <w:rsid w:val="00A57369"/>
    <w:rsid w:val="00A57C2D"/>
    <w:rsid w:val="00A57CE8"/>
    <w:rsid w:val="00A61155"/>
    <w:rsid w:val="00A61BF3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BBC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30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97F24"/>
    <w:rsid w:val="00AA188F"/>
    <w:rsid w:val="00AA1B6A"/>
    <w:rsid w:val="00AA2B9C"/>
    <w:rsid w:val="00AA30AF"/>
    <w:rsid w:val="00AA3C3D"/>
    <w:rsid w:val="00AA3CAF"/>
    <w:rsid w:val="00AA3CF3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792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7D1"/>
    <w:rsid w:val="00AC3A4B"/>
    <w:rsid w:val="00AC46D9"/>
    <w:rsid w:val="00AC4B40"/>
    <w:rsid w:val="00AC4E29"/>
    <w:rsid w:val="00AC60C2"/>
    <w:rsid w:val="00AC6CC4"/>
    <w:rsid w:val="00AC6D00"/>
    <w:rsid w:val="00AC76C6"/>
    <w:rsid w:val="00AD0614"/>
    <w:rsid w:val="00AD06A3"/>
    <w:rsid w:val="00AD0973"/>
    <w:rsid w:val="00AD1395"/>
    <w:rsid w:val="00AD2392"/>
    <w:rsid w:val="00AD268D"/>
    <w:rsid w:val="00AD28E5"/>
    <w:rsid w:val="00AD3749"/>
    <w:rsid w:val="00AD3DBC"/>
    <w:rsid w:val="00AD3F85"/>
    <w:rsid w:val="00AD4337"/>
    <w:rsid w:val="00AD45DF"/>
    <w:rsid w:val="00AD4E03"/>
    <w:rsid w:val="00AD5AE6"/>
    <w:rsid w:val="00AD6723"/>
    <w:rsid w:val="00AD6AE6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29A0"/>
    <w:rsid w:val="00AF34C4"/>
    <w:rsid w:val="00AF476B"/>
    <w:rsid w:val="00AF794B"/>
    <w:rsid w:val="00B0015F"/>
    <w:rsid w:val="00B0051A"/>
    <w:rsid w:val="00B024DA"/>
    <w:rsid w:val="00B02952"/>
    <w:rsid w:val="00B02A57"/>
    <w:rsid w:val="00B02D6D"/>
    <w:rsid w:val="00B03DB7"/>
    <w:rsid w:val="00B04834"/>
    <w:rsid w:val="00B04957"/>
    <w:rsid w:val="00B04CB8"/>
    <w:rsid w:val="00B05435"/>
    <w:rsid w:val="00B0609E"/>
    <w:rsid w:val="00B07604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187D"/>
    <w:rsid w:val="00B22C00"/>
    <w:rsid w:val="00B23028"/>
    <w:rsid w:val="00B232D7"/>
    <w:rsid w:val="00B2361F"/>
    <w:rsid w:val="00B24D90"/>
    <w:rsid w:val="00B25805"/>
    <w:rsid w:val="00B2692B"/>
    <w:rsid w:val="00B2718B"/>
    <w:rsid w:val="00B27DAA"/>
    <w:rsid w:val="00B3040A"/>
    <w:rsid w:val="00B33EEE"/>
    <w:rsid w:val="00B348D8"/>
    <w:rsid w:val="00B34CC0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17D3"/>
    <w:rsid w:val="00B51C20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0E7B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5A6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84CF1"/>
    <w:rsid w:val="00B8781E"/>
    <w:rsid w:val="00B9029D"/>
    <w:rsid w:val="00B90809"/>
    <w:rsid w:val="00B91B6F"/>
    <w:rsid w:val="00B922BC"/>
    <w:rsid w:val="00B92315"/>
    <w:rsid w:val="00B9272C"/>
    <w:rsid w:val="00B936F0"/>
    <w:rsid w:val="00B94390"/>
    <w:rsid w:val="00B947D1"/>
    <w:rsid w:val="00B9487E"/>
    <w:rsid w:val="00B94B98"/>
    <w:rsid w:val="00B94CAC"/>
    <w:rsid w:val="00B95897"/>
    <w:rsid w:val="00B96285"/>
    <w:rsid w:val="00B96892"/>
    <w:rsid w:val="00B96C04"/>
    <w:rsid w:val="00BA06B3"/>
    <w:rsid w:val="00BA273B"/>
    <w:rsid w:val="00BA27F7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5F91"/>
    <w:rsid w:val="00BA607F"/>
    <w:rsid w:val="00BA6C7C"/>
    <w:rsid w:val="00BA7016"/>
    <w:rsid w:val="00BA787B"/>
    <w:rsid w:val="00BA7CCB"/>
    <w:rsid w:val="00BB073F"/>
    <w:rsid w:val="00BB20BB"/>
    <w:rsid w:val="00BB20F2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0C4"/>
    <w:rsid w:val="00BC2F30"/>
    <w:rsid w:val="00BC3609"/>
    <w:rsid w:val="00BC45A8"/>
    <w:rsid w:val="00BC465F"/>
    <w:rsid w:val="00BC4811"/>
    <w:rsid w:val="00BC5507"/>
    <w:rsid w:val="00BC5869"/>
    <w:rsid w:val="00BC5ECB"/>
    <w:rsid w:val="00BC62F7"/>
    <w:rsid w:val="00BC683C"/>
    <w:rsid w:val="00BC6B01"/>
    <w:rsid w:val="00BC757F"/>
    <w:rsid w:val="00BD003A"/>
    <w:rsid w:val="00BD1D45"/>
    <w:rsid w:val="00BD24A2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028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0855"/>
    <w:rsid w:val="00BF128A"/>
    <w:rsid w:val="00BF15A0"/>
    <w:rsid w:val="00BF1948"/>
    <w:rsid w:val="00BF1B10"/>
    <w:rsid w:val="00BF2436"/>
    <w:rsid w:val="00BF2481"/>
    <w:rsid w:val="00BF2C8B"/>
    <w:rsid w:val="00BF321B"/>
    <w:rsid w:val="00BF36A4"/>
    <w:rsid w:val="00BF3773"/>
    <w:rsid w:val="00BF3E14"/>
    <w:rsid w:val="00BF4644"/>
    <w:rsid w:val="00BF5030"/>
    <w:rsid w:val="00BF5E11"/>
    <w:rsid w:val="00BF6269"/>
    <w:rsid w:val="00BF63AA"/>
    <w:rsid w:val="00BF6C32"/>
    <w:rsid w:val="00C00D18"/>
    <w:rsid w:val="00C0223D"/>
    <w:rsid w:val="00C03B8D"/>
    <w:rsid w:val="00C0428C"/>
    <w:rsid w:val="00C04532"/>
    <w:rsid w:val="00C048D9"/>
    <w:rsid w:val="00C051B8"/>
    <w:rsid w:val="00C05E5B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51D0"/>
    <w:rsid w:val="00C172B1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849"/>
    <w:rsid w:val="00C24A70"/>
    <w:rsid w:val="00C26BC4"/>
    <w:rsid w:val="00C3057B"/>
    <w:rsid w:val="00C317AA"/>
    <w:rsid w:val="00C31FE9"/>
    <w:rsid w:val="00C325C5"/>
    <w:rsid w:val="00C328F2"/>
    <w:rsid w:val="00C33F8C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2C5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30BE"/>
    <w:rsid w:val="00C54147"/>
    <w:rsid w:val="00C542F0"/>
    <w:rsid w:val="00C55F0E"/>
    <w:rsid w:val="00C55FCF"/>
    <w:rsid w:val="00C5709A"/>
    <w:rsid w:val="00C57231"/>
    <w:rsid w:val="00C57611"/>
    <w:rsid w:val="00C5762D"/>
    <w:rsid w:val="00C57CDB"/>
    <w:rsid w:val="00C60A9B"/>
    <w:rsid w:val="00C60F8E"/>
    <w:rsid w:val="00C6108B"/>
    <w:rsid w:val="00C63E0F"/>
    <w:rsid w:val="00C64C4E"/>
    <w:rsid w:val="00C65239"/>
    <w:rsid w:val="00C6561D"/>
    <w:rsid w:val="00C661BC"/>
    <w:rsid w:val="00C66B2F"/>
    <w:rsid w:val="00C66F6F"/>
    <w:rsid w:val="00C7233D"/>
    <w:rsid w:val="00C723BC"/>
    <w:rsid w:val="00C73810"/>
    <w:rsid w:val="00C73D4E"/>
    <w:rsid w:val="00C73F85"/>
    <w:rsid w:val="00C7424E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2EF2"/>
    <w:rsid w:val="00C85C0F"/>
    <w:rsid w:val="00C86257"/>
    <w:rsid w:val="00C87775"/>
    <w:rsid w:val="00C87821"/>
    <w:rsid w:val="00C8795F"/>
    <w:rsid w:val="00C87FF6"/>
    <w:rsid w:val="00C92726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7B4"/>
    <w:rsid w:val="00CA6689"/>
    <w:rsid w:val="00CA702C"/>
    <w:rsid w:val="00CB147A"/>
    <w:rsid w:val="00CB1F42"/>
    <w:rsid w:val="00CB285C"/>
    <w:rsid w:val="00CB3B01"/>
    <w:rsid w:val="00CB41F3"/>
    <w:rsid w:val="00CB6234"/>
    <w:rsid w:val="00CB62CB"/>
    <w:rsid w:val="00CB6D1F"/>
    <w:rsid w:val="00CB6F91"/>
    <w:rsid w:val="00CB74B4"/>
    <w:rsid w:val="00CB7A46"/>
    <w:rsid w:val="00CC00A4"/>
    <w:rsid w:val="00CC3078"/>
    <w:rsid w:val="00CC3103"/>
    <w:rsid w:val="00CC3806"/>
    <w:rsid w:val="00CC3AB2"/>
    <w:rsid w:val="00CC4281"/>
    <w:rsid w:val="00CC5C57"/>
    <w:rsid w:val="00CC648A"/>
    <w:rsid w:val="00CC76CE"/>
    <w:rsid w:val="00CD0ABD"/>
    <w:rsid w:val="00CD0D56"/>
    <w:rsid w:val="00CD1869"/>
    <w:rsid w:val="00CD259C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6654"/>
    <w:rsid w:val="00CF6F66"/>
    <w:rsid w:val="00CF754C"/>
    <w:rsid w:val="00CF7E12"/>
    <w:rsid w:val="00D00EFC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07E6A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BF4"/>
    <w:rsid w:val="00D15DEC"/>
    <w:rsid w:val="00D16D15"/>
    <w:rsid w:val="00D16E1C"/>
    <w:rsid w:val="00D17833"/>
    <w:rsid w:val="00D202C0"/>
    <w:rsid w:val="00D203FB"/>
    <w:rsid w:val="00D22352"/>
    <w:rsid w:val="00D22C49"/>
    <w:rsid w:val="00D23550"/>
    <w:rsid w:val="00D2498A"/>
    <w:rsid w:val="00D24B67"/>
    <w:rsid w:val="00D25B23"/>
    <w:rsid w:val="00D2694A"/>
    <w:rsid w:val="00D26B1D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4BF7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72B8"/>
    <w:rsid w:val="00D476C0"/>
    <w:rsid w:val="00D50C25"/>
    <w:rsid w:val="00D518FE"/>
    <w:rsid w:val="00D52668"/>
    <w:rsid w:val="00D528F4"/>
    <w:rsid w:val="00D52AAA"/>
    <w:rsid w:val="00D53033"/>
    <w:rsid w:val="00D53161"/>
    <w:rsid w:val="00D5432B"/>
    <w:rsid w:val="00D5494D"/>
    <w:rsid w:val="00D54BC4"/>
    <w:rsid w:val="00D555EA"/>
    <w:rsid w:val="00D564F4"/>
    <w:rsid w:val="00D57377"/>
    <w:rsid w:val="00D574CA"/>
    <w:rsid w:val="00D57819"/>
    <w:rsid w:val="00D60332"/>
    <w:rsid w:val="00D603BB"/>
    <w:rsid w:val="00D6072C"/>
    <w:rsid w:val="00D60767"/>
    <w:rsid w:val="00D60E49"/>
    <w:rsid w:val="00D618A3"/>
    <w:rsid w:val="00D62195"/>
    <w:rsid w:val="00D62544"/>
    <w:rsid w:val="00D633E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6CA8"/>
    <w:rsid w:val="00D76D72"/>
    <w:rsid w:val="00D7707D"/>
    <w:rsid w:val="00D77C55"/>
    <w:rsid w:val="00D77E65"/>
    <w:rsid w:val="00D80F71"/>
    <w:rsid w:val="00D826B4"/>
    <w:rsid w:val="00D8390C"/>
    <w:rsid w:val="00D84566"/>
    <w:rsid w:val="00D84EE9"/>
    <w:rsid w:val="00D90956"/>
    <w:rsid w:val="00D91A29"/>
    <w:rsid w:val="00D922A5"/>
    <w:rsid w:val="00D92951"/>
    <w:rsid w:val="00D92D94"/>
    <w:rsid w:val="00D93788"/>
    <w:rsid w:val="00D9485C"/>
    <w:rsid w:val="00D94B05"/>
    <w:rsid w:val="00D959F0"/>
    <w:rsid w:val="00D9614C"/>
    <w:rsid w:val="00D9667F"/>
    <w:rsid w:val="00D96BD5"/>
    <w:rsid w:val="00D979A7"/>
    <w:rsid w:val="00D97DF1"/>
    <w:rsid w:val="00DA122F"/>
    <w:rsid w:val="00DA2FFB"/>
    <w:rsid w:val="00DA3576"/>
    <w:rsid w:val="00DA3A26"/>
    <w:rsid w:val="00DA3D06"/>
    <w:rsid w:val="00DA3D0C"/>
    <w:rsid w:val="00DA3EDB"/>
    <w:rsid w:val="00DA4CB2"/>
    <w:rsid w:val="00DA63CC"/>
    <w:rsid w:val="00DA6B12"/>
    <w:rsid w:val="00DA72BB"/>
    <w:rsid w:val="00DA72E8"/>
    <w:rsid w:val="00DA7631"/>
    <w:rsid w:val="00DA7F0D"/>
    <w:rsid w:val="00DB1E11"/>
    <w:rsid w:val="00DB222D"/>
    <w:rsid w:val="00DB3360"/>
    <w:rsid w:val="00DB3408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6B1"/>
    <w:rsid w:val="00DC176F"/>
    <w:rsid w:val="00DC1C04"/>
    <w:rsid w:val="00DC2348"/>
    <w:rsid w:val="00DC2B1D"/>
    <w:rsid w:val="00DC3514"/>
    <w:rsid w:val="00DC38CC"/>
    <w:rsid w:val="00DC3EDD"/>
    <w:rsid w:val="00DC40E8"/>
    <w:rsid w:val="00DC5242"/>
    <w:rsid w:val="00DC56AC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E7D09"/>
    <w:rsid w:val="00DF043A"/>
    <w:rsid w:val="00DF15D7"/>
    <w:rsid w:val="00DF1741"/>
    <w:rsid w:val="00DF1B58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CD9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3449"/>
    <w:rsid w:val="00E245D5"/>
    <w:rsid w:val="00E24F78"/>
    <w:rsid w:val="00E26C99"/>
    <w:rsid w:val="00E3176D"/>
    <w:rsid w:val="00E31C35"/>
    <w:rsid w:val="00E332E8"/>
    <w:rsid w:val="00E337D4"/>
    <w:rsid w:val="00E33B8F"/>
    <w:rsid w:val="00E341B7"/>
    <w:rsid w:val="00E34E4E"/>
    <w:rsid w:val="00E3505E"/>
    <w:rsid w:val="00E37207"/>
    <w:rsid w:val="00E401D2"/>
    <w:rsid w:val="00E40624"/>
    <w:rsid w:val="00E408BF"/>
    <w:rsid w:val="00E431BF"/>
    <w:rsid w:val="00E4329F"/>
    <w:rsid w:val="00E46B4D"/>
    <w:rsid w:val="00E46D15"/>
    <w:rsid w:val="00E46E43"/>
    <w:rsid w:val="00E47A90"/>
    <w:rsid w:val="00E504BE"/>
    <w:rsid w:val="00E506B0"/>
    <w:rsid w:val="00E50D4A"/>
    <w:rsid w:val="00E53AC4"/>
    <w:rsid w:val="00E53C1B"/>
    <w:rsid w:val="00E53CF3"/>
    <w:rsid w:val="00E544C1"/>
    <w:rsid w:val="00E549CA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5013"/>
    <w:rsid w:val="00E651DE"/>
    <w:rsid w:val="00E654B6"/>
    <w:rsid w:val="00E66019"/>
    <w:rsid w:val="00E662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7575E"/>
    <w:rsid w:val="00E77F55"/>
    <w:rsid w:val="00E80182"/>
    <w:rsid w:val="00E8027B"/>
    <w:rsid w:val="00E806D2"/>
    <w:rsid w:val="00E80849"/>
    <w:rsid w:val="00E80D29"/>
    <w:rsid w:val="00E81208"/>
    <w:rsid w:val="00E8132C"/>
    <w:rsid w:val="00E81437"/>
    <w:rsid w:val="00E81BA0"/>
    <w:rsid w:val="00E81F89"/>
    <w:rsid w:val="00E8250F"/>
    <w:rsid w:val="00E827FE"/>
    <w:rsid w:val="00E83067"/>
    <w:rsid w:val="00E83A31"/>
    <w:rsid w:val="00E840DC"/>
    <w:rsid w:val="00E840E7"/>
    <w:rsid w:val="00E84786"/>
    <w:rsid w:val="00E85738"/>
    <w:rsid w:val="00E85F2F"/>
    <w:rsid w:val="00E86A5A"/>
    <w:rsid w:val="00E873C2"/>
    <w:rsid w:val="00E920E1"/>
    <w:rsid w:val="00E92300"/>
    <w:rsid w:val="00E94720"/>
    <w:rsid w:val="00E94A6B"/>
    <w:rsid w:val="00E9535F"/>
    <w:rsid w:val="00E95B0F"/>
    <w:rsid w:val="00E95CC4"/>
    <w:rsid w:val="00E96C3B"/>
    <w:rsid w:val="00E96E8E"/>
    <w:rsid w:val="00E970DE"/>
    <w:rsid w:val="00E97B43"/>
    <w:rsid w:val="00EA0322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2197"/>
    <w:rsid w:val="00EB2460"/>
    <w:rsid w:val="00EB4277"/>
    <w:rsid w:val="00EB5ADB"/>
    <w:rsid w:val="00EB6218"/>
    <w:rsid w:val="00EB69EF"/>
    <w:rsid w:val="00EB6BEA"/>
    <w:rsid w:val="00EB7706"/>
    <w:rsid w:val="00EC3049"/>
    <w:rsid w:val="00EC34F3"/>
    <w:rsid w:val="00EC375B"/>
    <w:rsid w:val="00EC4CC9"/>
    <w:rsid w:val="00EC4F39"/>
    <w:rsid w:val="00EC5E3F"/>
    <w:rsid w:val="00EC6022"/>
    <w:rsid w:val="00EC6320"/>
    <w:rsid w:val="00EC6EF4"/>
    <w:rsid w:val="00EC70E0"/>
    <w:rsid w:val="00EC7772"/>
    <w:rsid w:val="00EC79C5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00A"/>
    <w:rsid w:val="00EE69B0"/>
    <w:rsid w:val="00EE71EF"/>
    <w:rsid w:val="00EE7BF3"/>
    <w:rsid w:val="00EE7DA9"/>
    <w:rsid w:val="00EF0C15"/>
    <w:rsid w:val="00EF214A"/>
    <w:rsid w:val="00EF34D3"/>
    <w:rsid w:val="00EF38CF"/>
    <w:rsid w:val="00EF3C89"/>
    <w:rsid w:val="00EF4D05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B44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6C53"/>
    <w:rsid w:val="00F273A5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6EF6"/>
    <w:rsid w:val="00F37E1F"/>
    <w:rsid w:val="00F400A1"/>
    <w:rsid w:val="00F40AB0"/>
    <w:rsid w:val="00F41374"/>
    <w:rsid w:val="00F41684"/>
    <w:rsid w:val="00F418ED"/>
    <w:rsid w:val="00F42A09"/>
    <w:rsid w:val="00F42EFD"/>
    <w:rsid w:val="00F43914"/>
    <w:rsid w:val="00F44755"/>
    <w:rsid w:val="00F451CD"/>
    <w:rsid w:val="00F455E0"/>
    <w:rsid w:val="00F45DF7"/>
    <w:rsid w:val="00F45E7C"/>
    <w:rsid w:val="00F465B1"/>
    <w:rsid w:val="00F52EFE"/>
    <w:rsid w:val="00F53BF9"/>
    <w:rsid w:val="00F5458D"/>
    <w:rsid w:val="00F548D4"/>
    <w:rsid w:val="00F54F3A"/>
    <w:rsid w:val="00F55028"/>
    <w:rsid w:val="00F5670E"/>
    <w:rsid w:val="00F60556"/>
    <w:rsid w:val="00F607E3"/>
    <w:rsid w:val="00F60892"/>
    <w:rsid w:val="00F61E6F"/>
    <w:rsid w:val="00F62854"/>
    <w:rsid w:val="00F632BF"/>
    <w:rsid w:val="00F63BB0"/>
    <w:rsid w:val="00F63E50"/>
    <w:rsid w:val="00F64473"/>
    <w:rsid w:val="00F646B2"/>
    <w:rsid w:val="00F64A34"/>
    <w:rsid w:val="00F64D3D"/>
    <w:rsid w:val="00F653A1"/>
    <w:rsid w:val="00F65562"/>
    <w:rsid w:val="00F659E1"/>
    <w:rsid w:val="00F668FF"/>
    <w:rsid w:val="00F670F7"/>
    <w:rsid w:val="00F67C2D"/>
    <w:rsid w:val="00F702E2"/>
    <w:rsid w:val="00F70B2E"/>
    <w:rsid w:val="00F710B8"/>
    <w:rsid w:val="00F71FAA"/>
    <w:rsid w:val="00F72804"/>
    <w:rsid w:val="00F729C2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980"/>
    <w:rsid w:val="00F84BB0"/>
    <w:rsid w:val="00F85369"/>
    <w:rsid w:val="00F8565C"/>
    <w:rsid w:val="00F858DD"/>
    <w:rsid w:val="00F8644C"/>
    <w:rsid w:val="00F86670"/>
    <w:rsid w:val="00F8682C"/>
    <w:rsid w:val="00F90728"/>
    <w:rsid w:val="00F91B63"/>
    <w:rsid w:val="00F9269B"/>
    <w:rsid w:val="00F9319A"/>
    <w:rsid w:val="00F937B5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783A"/>
    <w:rsid w:val="00FC7DE6"/>
    <w:rsid w:val="00FD0236"/>
    <w:rsid w:val="00FD066C"/>
    <w:rsid w:val="00FD17F7"/>
    <w:rsid w:val="00FD1F46"/>
    <w:rsid w:val="00FD298B"/>
    <w:rsid w:val="00FD34F8"/>
    <w:rsid w:val="00FD5186"/>
    <w:rsid w:val="00FD554D"/>
    <w:rsid w:val="00FD5812"/>
    <w:rsid w:val="00FD5B24"/>
    <w:rsid w:val="00FD6125"/>
    <w:rsid w:val="00FE05B4"/>
    <w:rsid w:val="00FE1231"/>
    <w:rsid w:val="00FE30C5"/>
    <w:rsid w:val="00FE31E9"/>
    <w:rsid w:val="00FE362B"/>
    <w:rsid w:val="00FE37EF"/>
    <w:rsid w:val="00FE3C95"/>
    <w:rsid w:val="00FE5C16"/>
    <w:rsid w:val="00FE5F5F"/>
    <w:rsid w:val="00FE6685"/>
    <w:rsid w:val="00FE7308"/>
    <w:rsid w:val="00FE7D49"/>
    <w:rsid w:val="00FF065E"/>
    <w:rsid w:val="00FF0D93"/>
    <w:rsid w:val="00FF17CA"/>
    <w:rsid w:val="00FF1E03"/>
    <w:rsid w:val="00FF1E3C"/>
    <w:rsid w:val="00FF2724"/>
    <w:rsid w:val="00FF2BC7"/>
    <w:rsid w:val="00FF322C"/>
    <w:rsid w:val="00FF32B1"/>
    <w:rsid w:val="00FF373C"/>
    <w:rsid w:val="00FF42CB"/>
    <w:rsid w:val="00FF5A8D"/>
    <w:rsid w:val="00FF5BD6"/>
    <w:rsid w:val="00FF5E81"/>
    <w:rsid w:val="00FF6422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56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4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1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91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4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9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6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4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2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8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7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on.porat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7561-4E4F-4EAF-B6AD-E22FBE49FC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B3446A-6C6A-41B0-8C58-BD016D9FB9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636A54-F00E-48D7-AF26-F4155A3ABF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BB8882-20D1-439B-82EE-43C8027E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802.11-16/1476r21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2328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802.11-16/1476r21</dc:title>
  <dc:subject>Submission</dc:subject>
  <dc:creator>Matthew Fischer, Broadcom</dc:creator>
  <cp:keywords>March 2017</cp:keywords>
  <cp:lastModifiedBy>Ron Porat</cp:lastModifiedBy>
  <cp:revision>5</cp:revision>
  <cp:lastPrinted>2018-01-11T19:21:00Z</cp:lastPrinted>
  <dcterms:created xsi:type="dcterms:W3CDTF">2020-05-28T22:39:00Z</dcterms:created>
  <dcterms:modified xsi:type="dcterms:W3CDTF">2020-05-28T22:58:00Z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