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22911FD" w:rsidR="00CA09B2" w:rsidRPr="000603FA" w:rsidRDefault="00C04E7C" w:rsidP="00B915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</w:r>
            <w:r w:rsidR="00AE10AD" w:rsidRPr="000603FA">
              <w:rPr>
                <w:lang w:val="en-US"/>
              </w:rPr>
              <w:t xml:space="preserve">A PAR Proposal 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33110ED7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B8A6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  <w:p w14:paraId="65183AFA" w14:textId="52F98105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Jerome Henry</w:t>
            </w:r>
          </w:p>
        </w:tc>
        <w:tc>
          <w:tcPr>
            <w:tcW w:w="1980" w:type="dxa"/>
            <w:vAlign w:val="center"/>
          </w:tcPr>
          <w:p w14:paraId="3AF351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  <w:p w14:paraId="6D9B6A3A" w14:textId="6C2F48F7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18" w:type="dxa"/>
            <w:vAlign w:val="center"/>
          </w:tcPr>
          <w:p w14:paraId="5894ED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  <w:p w14:paraId="7E471200" w14:textId="65DCD3FB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RTP 7, Research Triangle Park, NC 27560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399D1EEA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  <w:r w:rsidR="00C04E7C">
              <w:rPr>
                <w:sz w:val="20"/>
                <w:lang w:val="en-US"/>
              </w:rPr>
              <w:t xml:space="preserve"> jerhenry@cisco.com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71A7DCD2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961535">
        <w:rPr>
          <w:sz w:val="24"/>
          <w:szCs w:val="24"/>
          <w:highlight w:val="yellow"/>
          <w:lang w:val="en-US"/>
        </w:rPr>
        <w:t xml:space="preserve">Enhanced </w:t>
      </w:r>
      <w:r w:rsidR="00961535" w:rsidRPr="00961535">
        <w:rPr>
          <w:sz w:val="24"/>
          <w:szCs w:val="24"/>
          <w:highlight w:val="yellow"/>
          <w:lang w:val="en-US"/>
        </w:rPr>
        <w:t xml:space="preserve">service with </w:t>
      </w:r>
      <w:proofErr w:type="spellStart"/>
      <w:r w:rsidR="00961535" w:rsidRPr="00961535">
        <w:rPr>
          <w:sz w:val="24"/>
          <w:szCs w:val="24"/>
          <w:highlight w:val="yellow"/>
          <w:lang w:val="en-US"/>
        </w:rPr>
        <w:t>radndomized</w:t>
      </w:r>
      <w:proofErr w:type="spellEnd"/>
      <w:r w:rsidR="00961535" w:rsidRPr="00961535">
        <w:rPr>
          <w:sz w:val="24"/>
          <w:szCs w:val="24"/>
          <w:highlight w:val="yellow"/>
          <w:lang w:val="en-US"/>
        </w:rPr>
        <w:t xml:space="preserve"> MAC addresses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05864603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49FD7F2D" w:rsidR="00E660DE" w:rsidRDefault="00FC155F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sz w:val="24"/>
          <w:szCs w:val="24"/>
          <w:highlight w:val="yellow"/>
          <w:lang w:val="en-US"/>
        </w:rPr>
        <w:t xml:space="preserve">This amendment </w:t>
      </w:r>
      <w:r w:rsidR="00EE0749" w:rsidRPr="000603FA">
        <w:rPr>
          <w:sz w:val="24"/>
          <w:szCs w:val="24"/>
          <w:highlight w:val="yellow"/>
          <w:lang w:val="en-US"/>
        </w:rPr>
        <w:t xml:space="preserve">specifies </w:t>
      </w:r>
      <w:r w:rsidRPr="000603FA">
        <w:rPr>
          <w:sz w:val="24"/>
          <w:szCs w:val="24"/>
          <w:highlight w:val="yellow"/>
          <w:lang w:val="en-US"/>
        </w:rPr>
        <w:t xml:space="preserve">modifications to the </w:t>
      </w:r>
      <w:r w:rsidR="009507E4" w:rsidRPr="000603FA">
        <w:rPr>
          <w:sz w:val="24"/>
          <w:szCs w:val="24"/>
          <w:highlight w:val="yellow"/>
          <w:lang w:val="en-US"/>
        </w:rPr>
        <w:t xml:space="preserve">IEEE </w:t>
      </w:r>
      <w:r w:rsidR="00052DBE" w:rsidRPr="000603FA">
        <w:rPr>
          <w:sz w:val="24"/>
          <w:szCs w:val="24"/>
          <w:highlight w:val="yellow"/>
          <w:lang w:val="en-US"/>
        </w:rPr>
        <w:t xml:space="preserve">802.11 </w:t>
      </w:r>
      <w:r w:rsidR="00D11FD4" w:rsidRPr="000603FA">
        <w:rPr>
          <w:sz w:val="24"/>
          <w:szCs w:val="24"/>
          <w:highlight w:val="yellow"/>
          <w:lang w:val="en-US"/>
        </w:rPr>
        <w:t xml:space="preserve">medium access control </w:t>
      </w:r>
      <w:r w:rsidR="0036750F" w:rsidRPr="000603FA">
        <w:rPr>
          <w:sz w:val="24"/>
          <w:szCs w:val="24"/>
          <w:highlight w:val="yellow"/>
          <w:lang w:val="en-US"/>
        </w:rPr>
        <w:t>(MAC)</w:t>
      </w:r>
      <w:r w:rsidR="00221A94" w:rsidRPr="000603FA">
        <w:rPr>
          <w:sz w:val="24"/>
          <w:szCs w:val="24"/>
          <w:highlight w:val="yellow"/>
          <w:lang w:val="en-US"/>
        </w:rPr>
        <w:t xml:space="preserve"> specifications </w:t>
      </w:r>
      <w:r w:rsidR="003573CF" w:rsidRPr="000603FA">
        <w:rPr>
          <w:sz w:val="24"/>
          <w:szCs w:val="24"/>
          <w:highlight w:val="yellow"/>
          <w:lang w:val="en-US"/>
        </w:rPr>
        <w:t xml:space="preserve">that </w:t>
      </w:r>
      <w:r w:rsidR="00961535">
        <w:rPr>
          <w:sz w:val="24"/>
          <w:szCs w:val="24"/>
          <w:highlight w:val="yellow"/>
          <w:lang w:val="en-US"/>
        </w:rPr>
        <w:t xml:space="preserve">enable an enhanced user experience in </w:t>
      </w:r>
      <w:proofErr w:type="spellStart"/>
      <w:r w:rsidR="00961535">
        <w:rPr>
          <w:sz w:val="24"/>
          <w:szCs w:val="24"/>
          <w:highlight w:val="yellow"/>
          <w:lang w:val="en-US"/>
        </w:rPr>
        <w:t>environements</w:t>
      </w:r>
      <w:proofErr w:type="spellEnd"/>
      <w:r w:rsidR="00961535">
        <w:rPr>
          <w:sz w:val="24"/>
          <w:szCs w:val="24"/>
          <w:highlight w:val="yellow"/>
          <w:lang w:val="en-US"/>
        </w:rPr>
        <w:t xml:space="preserve"> where non-AP STAs use randomized or changing MAC addresses without increased exposure to user privacy.</w:t>
      </w:r>
    </w:p>
    <w:p w14:paraId="396992ED" w14:textId="77777777" w:rsidR="00E660DE" w:rsidRDefault="00E660DE" w:rsidP="00B86F2E">
      <w:pPr>
        <w:rPr>
          <w:sz w:val="24"/>
          <w:szCs w:val="24"/>
          <w:highlight w:val="yellow"/>
          <w:lang w:val="en-US"/>
        </w:rPr>
      </w:pPr>
    </w:p>
    <w:p w14:paraId="21C2236E" w14:textId="5ECB51F9" w:rsidR="009841A4" w:rsidRPr="00E660DE" w:rsidRDefault="00E660DE" w:rsidP="00B86F2E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This amendment introduces </w:t>
      </w:r>
      <w:r w:rsidR="00961535">
        <w:rPr>
          <w:highlight w:val="yellow"/>
          <w:lang w:val="en-US"/>
        </w:rPr>
        <w:t>mechanisms to enable session continuity in the absence of unique MAC address-to-STA mapping</w:t>
      </w:r>
      <w:r>
        <w:rPr>
          <w:highlight w:val="yellow"/>
          <w:lang w:val="en-US"/>
        </w:rPr>
        <w:t xml:space="preserve">. </w:t>
      </w:r>
    </w:p>
    <w:p w14:paraId="4C066C9D" w14:textId="77777777" w:rsidR="007E4BAC" w:rsidRPr="008F105E" w:rsidRDefault="007E4BAC" w:rsidP="00B86F2E">
      <w:pPr>
        <w:rPr>
          <w:sz w:val="24"/>
          <w:szCs w:val="24"/>
          <w:highlight w:val="yellow"/>
          <w:lang w:val="en-US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0A45A708" w:rsidR="005770B9" w:rsidRDefault="005770B9" w:rsidP="003178E2">
      <w:pPr>
        <w:pStyle w:val="NoSpacing"/>
        <w:rPr>
          <w:highlight w:val="yellow"/>
          <w:lang w:val="en-US"/>
        </w:rPr>
      </w:pPr>
      <w:r w:rsidRPr="000603FA">
        <w:rPr>
          <w:highlight w:val="yellow"/>
          <w:lang w:val="en-US"/>
        </w:rPr>
        <w:t xml:space="preserve">The number of mobile devices incorporating IEEE </w:t>
      </w:r>
      <w:r w:rsidR="00980B40" w:rsidRPr="000603FA">
        <w:rPr>
          <w:highlight w:val="yellow"/>
          <w:lang w:val="en-US"/>
        </w:rPr>
        <w:t xml:space="preserve">Std. </w:t>
      </w:r>
      <w:r w:rsidRPr="000603FA">
        <w:rPr>
          <w:highlight w:val="yellow"/>
          <w:lang w:val="en-US"/>
        </w:rPr>
        <w:t xml:space="preserve">802.11 is steadily </w:t>
      </w:r>
      <w:r w:rsidR="00E7782A">
        <w:rPr>
          <w:highlight w:val="yellow"/>
          <w:lang w:val="en-US"/>
        </w:rPr>
        <w:t>increasing. Privacy concerns are pushing non-AP STA vendors to randomize the non-AP STAs MAC address for a growing number of interactions with other 802.11 STAs. In turn, this randomization may affect the user experience, for example by disrupting services that assume a unique MAC address per STA</w:t>
      </w:r>
      <w:r w:rsidR="003178E2" w:rsidRPr="000603FA">
        <w:rPr>
          <w:highlight w:val="yellow"/>
          <w:lang w:val="en-US"/>
        </w:rPr>
        <w:t>.</w:t>
      </w:r>
      <w:r w:rsidR="00E7782A">
        <w:rPr>
          <w:highlight w:val="yellow"/>
          <w:lang w:val="en-US"/>
        </w:rPr>
        <w:t xml:space="preserve"> Additionally, many references in IEEE Std. 802.11 to MAC address were made at times where the assumption of a unique </w:t>
      </w:r>
      <w:proofErr w:type="spellStart"/>
      <w:r w:rsidR="00E7782A">
        <w:rPr>
          <w:highlight w:val="yellow"/>
          <w:lang w:val="en-US"/>
        </w:rPr>
        <w:t>assocaiton</w:t>
      </w:r>
      <w:proofErr w:type="spellEnd"/>
      <w:r w:rsidR="00E7782A">
        <w:rPr>
          <w:highlight w:val="yellow"/>
          <w:lang w:val="en-US"/>
        </w:rPr>
        <w:t xml:space="preserve"> between a STA and a MAC address was strong.</w:t>
      </w:r>
    </w:p>
    <w:p w14:paraId="2D258180" w14:textId="61F524C1" w:rsidR="00E7782A" w:rsidRDefault="00E7782A" w:rsidP="003178E2">
      <w:pPr>
        <w:pStyle w:val="NoSpacing"/>
        <w:rPr>
          <w:highlight w:val="yellow"/>
          <w:lang w:val="en-US"/>
        </w:rPr>
      </w:pPr>
    </w:p>
    <w:p w14:paraId="148FEFE9" w14:textId="3AF6881F" w:rsidR="00E7782A" w:rsidRDefault="00E7782A" w:rsidP="003178E2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There is a need to</w:t>
      </w:r>
      <w:r w:rsidR="009A507B">
        <w:rPr>
          <w:highlight w:val="yellow"/>
          <w:lang w:val="en-US"/>
        </w:rPr>
        <w:t>:</w:t>
      </w:r>
    </w:p>
    <w:p w14:paraId="1ED0D425" w14:textId="442C0439" w:rsidR="009A507B" w:rsidRDefault="009A507B" w:rsidP="003178E2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Ensure that IEEE Std. 802.11 provisions that refer to a non-AP STA MAC address remain valid when that MAC address is random or changes.</w:t>
      </w:r>
    </w:p>
    <w:p w14:paraId="67AAC570" w14:textId="615CE275" w:rsidR="009A507B" w:rsidRPr="000603FA" w:rsidRDefault="009A507B" w:rsidP="003178E2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Design mechanisms that enable an optimal user experience when non-AP MAC addresses are randomized or change. These mechanisms should increase user privacy exposure.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>
        <w:rPr>
          <w:highlight w:val="yellow"/>
          <w:lang w:val="en-US" w:eastAsia="ja-JP"/>
        </w:rPr>
        <w:t>equipment, and mobile devices; together with</w:t>
      </w:r>
      <w:r w:rsidRPr="000603FA">
        <w:rPr>
          <w:highlight w:val="yellow"/>
          <w:lang w:val="en-US" w:eastAsia="ja-JP"/>
        </w:rPr>
        <w:t xml:space="preserve"> cellular operators, transportation industries, </w:t>
      </w:r>
      <w:r w:rsidRPr="001933CA">
        <w:rPr>
          <w:highlight w:val="yellow"/>
          <w:lang w:val="en-US" w:eastAsia="ja-JP"/>
        </w:rPr>
        <w:t>multiple system operators</w:t>
      </w:r>
      <w:r w:rsidR="00222B50">
        <w:rPr>
          <w:highlight w:val="yellow"/>
          <w:lang w:val="en-US" w:eastAsia="ja-JP"/>
        </w:rPr>
        <w:t>,</w:t>
      </w:r>
      <w:r w:rsidRPr="001933CA">
        <w:rPr>
          <w:highlight w:val="yellow"/>
          <w:lang w:val="en-US" w:eastAsia="ja-JP"/>
        </w:rPr>
        <w:t xml:space="preserve"> and video content suppliers</w:t>
      </w:r>
      <w:r w:rsidRPr="000603FA">
        <w:rPr>
          <w:highlight w:val="yellow"/>
          <w:lang w:val="en-US" w:eastAsia="ja-JP"/>
        </w:rPr>
        <w:t>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5196E7A0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6.1.b.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EE6F81" w:rsidRPr="00A22C21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07F6433B" w14:textId="48C78A18" w:rsidR="00B436FD" w:rsidRPr="000603FA" w:rsidRDefault="00F913F0" w:rsidP="00F913F0">
      <w:pPr>
        <w:rPr>
          <w:bCs/>
          <w:szCs w:val="22"/>
          <w:lang w:val="en-US"/>
        </w:rPr>
      </w:pPr>
      <w:r w:rsidRPr="000603FA">
        <w:rPr>
          <w:b/>
          <w:bCs/>
          <w:szCs w:val="22"/>
          <w:lang w:val="en-US"/>
        </w:rPr>
        <w:t>If yes please explain:</w:t>
      </w:r>
      <w:r w:rsidRPr="000603FA">
        <w:rPr>
          <w:bCs/>
          <w:szCs w:val="22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 xml:space="preserve">Project may define new management frames (extending the existing IEEE 802.11 frame structure) to support its new features. These frames </w:t>
      </w:r>
      <w:r w:rsidR="003178E2" w:rsidRPr="000603FA">
        <w:rPr>
          <w:bCs/>
          <w:szCs w:val="22"/>
          <w:highlight w:val="yellow"/>
          <w:lang w:val="en-US"/>
        </w:rPr>
        <w:t xml:space="preserve">may </w:t>
      </w:r>
      <w:r w:rsidRPr="000603FA">
        <w:rPr>
          <w:bCs/>
          <w:szCs w:val="22"/>
          <w:highlight w:val="yellow"/>
          <w:lang w:val="en-US"/>
        </w:rPr>
        <w:t>include fields that contain 48-bit MAC addresses. It is not expected that any new namespaces for allocation under</w:t>
      </w:r>
      <w:r w:rsidR="003178E2" w:rsidRPr="000603FA">
        <w:rPr>
          <w:bCs/>
          <w:szCs w:val="22"/>
          <w:highlight w:val="yellow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0603FA">
        <w:rPr>
          <w:b/>
          <w:bCs/>
          <w:sz w:val="24"/>
          <w:szCs w:val="24"/>
          <w:lang w:val="en-US"/>
        </w:rPr>
        <w:t>organization?: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</w:p>
    <w:sectPr w:rsidR="005770B9" w:rsidRPr="000603FA" w:rsidSect="00135AF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4203" w14:textId="77777777" w:rsidR="00BF341B" w:rsidRDefault="00BF341B">
      <w:r>
        <w:separator/>
      </w:r>
    </w:p>
  </w:endnote>
  <w:endnote w:type="continuationSeparator" w:id="0">
    <w:p w14:paraId="5E3839F7" w14:textId="77777777" w:rsidR="00BF341B" w:rsidRDefault="00BF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3BD14072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</w:r>
    <w:proofErr w:type="spellStart"/>
    <w:r w:rsidR="00003CC1" w:rsidRPr="00D5601F">
      <w:rPr>
        <w:lang w:val="de-DE"/>
      </w:rPr>
      <w:t>page</w:t>
    </w:r>
    <w:proofErr w:type="spellEnd"/>
    <w:r w:rsidR="00003CC1" w:rsidRPr="00D5601F">
      <w:rPr>
        <w:lang w:val="de-DE"/>
      </w:rPr>
      <w:t xml:space="preserve">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8872D2" w:rsidRPr="00D5601F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C04E7C">
      <w:rPr>
        <w:lang w:val="de-DE"/>
      </w:rPr>
      <w:t>Jerome Henry, Cisco</w:t>
    </w:r>
    <w:r w:rsidR="00D5601F" w:rsidRPr="00D5601F">
      <w:rPr>
        <w:lang w:val="de-DE"/>
      </w:rPr>
      <w:t>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E479" w14:textId="77777777" w:rsidR="00BF341B" w:rsidRDefault="00BF341B">
      <w:r>
        <w:separator/>
      </w:r>
    </w:p>
  </w:footnote>
  <w:footnote w:type="continuationSeparator" w:id="0">
    <w:p w14:paraId="08CB9ADE" w14:textId="77777777" w:rsidR="00BF341B" w:rsidRDefault="00BF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16F93F62" w:rsidR="00003CC1" w:rsidRDefault="00C04E7C" w:rsidP="00B55BFF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A67400">
      <w:t xml:space="preserve"> 20</w:t>
    </w:r>
    <w:r>
      <w:t>20</w:t>
    </w:r>
    <w:r w:rsidR="00DC516F">
      <w:t xml:space="preserve">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>
      <w:t xml:space="preserve">          </w:t>
    </w:r>
    <w:r w:rsidR="00D5601F">
      <w:t xml:space="preserve">   </w:t>
    </w:r>
    <w:r w:rsidR="005866E0">
      <w:t xml:space="preserve"> </w:t>
    </w:r>
    <w:fldSimple w:instr=" TITLE  \* MERGEFORMAT ">
      <w:r>
        <w:t>doc.: IEEE 802.11-20/0742r1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46F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10D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61535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507B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41B"/>
    <w:rsid w:val="00BF3C05"/>
    <w:rsid w:val="00BF67FC"/>
    <w:rsid w:val="00BF73C9"/>
    <w:rsid w:val="00BF7819"/>
    <w:rsid w:val="00C04E7C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7782A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9B3-1D16-C045-822C-A423BC0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802.11-18/0825r8</vt:lpstr>
      <vt:lpstr>doc.: IEEE 802.11-17/1604r8</vt:lpstr>
      <vt:lpstr>doc.: IEEE 802.11-17/1604r0</vt:lpstr>
    </vt:vector>
  </TitlesOfParts>
  <Manager/>
  <Company>Koden-TI</Company>
  <LinksUpToDate>false</LinksUpToDate>
  <CharactersWithSpaces>4744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Jerome Henry (jerhenry)</cp:lastModifiedBy>
  <cp:revision>3</cp:revision>
  <cp:lastPrinted>1901-01-01T18:00:00Z</cp:lastPrinted>
  <dcterms:created xsi:type="dcterms:W3CDTF">2020-03-04T19:15:00Z</dcterms:created>
  <dcterms:modified xsi:type="dcterms:W3CDTF">2020-05-11T12:43:00Z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