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C587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7F61318" w14:textId="77777777">
        <w:trPr>
          <w:trHeight w:val="485"/>
          <w:jc w:val="center"/>
        </w:trPr>
        <w:tc>
          <w:tcPr>
            <w:tcW w:w="9576" w:type="dxa"/>
            <w:gridSpan w:val="5"/>
            <w:vAlign w:val="center"/>
          </w:tcPr>
          <w:p w14:paraId="06ABCD77" w14:textId="292AA63E" w:rsidR="00CA09B2" w:rsidRDefault="00440D02">
            <w:pPr>
              <w:pStyle w:val="T2"/>
            </w:pPr>
            <w:r w:rsidRPr="00440D02">
              <w:t xml:space="preserve">Comment Resolution D0.3 </w:t>
            </w:r>
            <w:r w:rsidR="001D087C">
              <w:t>Section 31.</w:t>
            </w:r>
            <w:r w:rsidR="00E65E35">
              <w:t>2.3</w:t>
            </w:r>
          </w:p>
        </w:tc>
      </w:tr>
      <w:tr w:rsidR="00CA09B2" w14:paraId="74197B9E" w14:textId="77777777">
        <w:trPr>
          <w:trHeight w:val="359"/>
          <w:jc w:val="center"/>
        </w:trPr>
        <w:tc>
          <w:tcPr>
            <w:tcW w:w="9576" w:type="dxa"/>
            <w:gridSpan w:val="5"/>
            <w:vAlign w:val="center"/>
          </w:tcPr>
          <w:p w14:paraId="0647306D" w14:textId="4F89D20B" w:rsidR="00CA09B2" w:rsidRDefault="00CA09B2">
            <w:pPr>
              <w:pStyle w:val="T2"/>
              <w:ind w:left="0"/>
              <w:rPr>
                <w:sz w:val="20"/>
              </w:rPr>
            </w:pPr>
            <w:r>
              <w:rPr>
                <w:sz w:val="20"/>
              </w:rPr>
              <w:t>Date:</w:t>
            </w:r>
            <w:r>
              <w:rPr>
                <w:b w:val="0"/>
                <w:sz w:val="20"/>
              </w:rPr>
              <w:t xml:space="preserve">  </w:t>
            </w:r>
            <w:r w:rsidR="00440D02">
              <w:rPr>
                <w:b w:val="0"/>
                <w:sz w:val="20"/>
              </w:rPr>
              <w:t>2020-0</w:t>
            </w:r>
            <w:r w:rsidR="00EA5528">
              <w:rPr>
                <w:b w:val="0"/>
                <w:sz w:val="20"/>
              </w:rPr>
              <w:t>9</w:t>
            </w:r>
            <w:r w:rsidR="00440D02">
              <w:rPr>
                <w:b w:val="0"/>
                <w:sz w:val="20"/>
              </w:rPr>
              <w:t>-</w:t>
            </w:r>
            <w:r w:rsidR="001D087C">
              <w:rPr>
                <w:b w:val="0"/>
                <w:sz w:val="20"/>
              </w:rPr>
              <w:t>0</w:t>
            </w:r>
            <w:r w:rsidR="00EA5528">
              <w:rPr>
                <w:b w:val="0"/>
                <w:sz w:val="20"/>
              </w:rPr>
              <w:t>4</w:t>
            </w:r>
          </w:p>
        </w:tc>
      </w:tr>
      <w:tr w:rsidR="00CA09B2" w14:paraId="25BEB414" w14:textId="77777777">
        <w:trPr>
          <w:cantSplit/>
          <w:jc w:val="center"/>
        </w:trPr>
        <w:tc>
          <w:tcPr>
            <w:tcW w:w="9576" w:type="dxa"/>
            <w:gridSpan w:val="5"/>
            <w:vAlign w:val="center"/>
          </w:tcPr>
          <w:p w14:paraId="10A85B2E" w14:textId="77777777" w:rsidR="00CA09B2" w:rsidRDefault="00CA09B2">
            <w:pPr>
              <w:pStyle w:val="T2"/>
              <w:spacing w:after="0"/>
              <w:ind w:left="0" w:right="0"/>
              <w:jc w:val="left"/>
              <w:rPr>
                <w:sz w:val="20"/>
              </w:rPr>
            </w:pPr>
            <w:r>
              <w:rPr>
                <w:sz w:val="20"/>
              </w:rPr>
              <w:t>Author(s):</w:t>
            </w:r>
          </w:p>
        </w:tc>
      </w:tr>
      <w:tr w:rsidR="00CA09B2" w14:paraId="11297681" w14:textId="77777777">
        <w:trPr>
          <w:jc w:val="center"/>
        </w:trPr>
        <w:tc>
          <w:tcPr>
            <w:tcW w:w="1336" w:type="dxa"/>
            <w:vAlign w:val="center"/>
          </w:tcPr>
          <w:p w14:paraId="200F17DE" w14:textId="77777777" w:rsidR="00CA09B2" w:rsidRDefault="00CA09B2">
            <w:pPr>
              <w:pStyle w:val="T2"/>
              <w:spacing w:after="0"/>
              <w:ind w:left="0" w:right="0"/>
              <w:jc w:val="left"/>
              <w:rPr>
                <w:sz w:val="20"/>
              </w:rPr>
            </w:pPr>
            <w:r>
              <w:rPr>
                <w:sz w:val="20"/>
              </w:rPr>
              <w:t>Name</w:t>
            </w:r>
          </w:p>
        </w:tc>
        <w:tc>
          <w:tcPr>
            <w:tcW w:w="2064" w:type="dxa"/>
            <w:vAlign w:val="center"/>
          </w:tcPr>
          <w:p w14:paraId="7E1366C0" w14:textId="77777777" w:rsidR="00CA09B2" w:rsidRDefault="0062440B">
            <w:pPr>
              <w:pStyle w:val="T2"/>
              <w:spacing w:after="0"/>
              <w:ind w:left="0" w:right="0"/>
              <w:jc w:val="left"/>
              <w:rPr>
                <w:sz w:val="20"/>
              </w:rPr>
            </w:pPr>
            <w:r>
              <w:rPr>
                <w:sz w:val="20"/>
              </w:rPr>
              <w:t>Affiliation</w:t>
            </w:r>
          </w:p>
        </w:tc>
        <w:tc>
          <w:tcPr>
            <w:tcW w:w="2814" w:type="dxa"/>
            <w:vAlign w:val="center"/>
          </w:tcPr>
          <w:p w14:paraId="4959E26A" w14:textId="77777777" w:rsidR="00CA09B2" w:rsidRDefault="00CA09B2">
            <w:pPr>
              <w:pStyle w:val="T2"/>
              <w:spacing w:after="0"/>
              <w:ind w:left="0" w:right="0"/>
              <w:jc w:val="left"/>
              <w:rPr>
                <w:sz w:val="20"/>
              </w:rPr>
            </w:pPr>
            <w:r>
              <w:rPr>
                <w:sz w:val="20"/>
              </w:rPr>
              <w:t>Address</w:t>
            </w:r>
          </w:p>
        </w:tc>
        <w:tc>
          <w:tcPr>
            <w:tcW w:w="1715" w:type="dxa"/>
            <w:vAlign w:val="center"/>
          </w:tcPr>
          <w:p w14:paraId="184FD05B" w14:textId="77777777" w:rsidR="00CA09B2" w:rsidRDefault="00CA09B2">
            <w:pPr>
              <w:pStyle w:val="T2"/>
              <w:spacing w:after="0"/>
              <w:ind w:left="0" w:right="0"/>
              <w:jc w:val="left"/>
              <w:rPr>
                <w:sz w:val="20"/>
              </w:rPr>
            </w:pPr>
            <w:r>
              <w:rPr>
                <w:sz w:val="20"/>
              </w:rPr>
              <w:t>Phone</w:t>
            </w:r>
          </w:p>
        </w:tc>
        <w:tc>
          <w:tcPr>
            <w:tcW w:w="1647" w:type="dxa"/>
            <w:vAlign w:val="center"/>
          </w:tcPr>
          <w:p w14:paraId="48F8F05A" w14:textId="77777777" w:rsidR="00CA09B2" w:rsidRDefault="00CA09B2">
            <w:pPr>
              <w:pStyle w:val="T2"/>
              <w:spacing w:after="0"/>
              <w:ind w:left="0" w:right="0"/>
              <w:jc w:val="left"/>
              <w:rPr>
                <w:sz w:val="20"/>
              </w:rPr>
            </w:pPr>
            <w:r>
              <w:rPr>
                <w:sz w:val="20"/>
              </w:rPr>
              <w:t>email</w:t>
            </w:r>
          </w:p>
        </w:tc>
      </w:tr>
      <w:tr w:rsidR="00CA09B2" w14:paraId="47512AC6" w14:textId="77777777">
        <w:trPr>
          <w:jc w:val="center"/>
        </w:trPr>
        <w:tc>
          <w:tcPr>
            <w:tcW w:w="1336" w:type="dxa"/>
            <w:vAlign w:val="center"/>
          </w:tcPr>
          <w:p w14:paraId="7EB3E31D" w14:textId="1E48438B" w:rsidR="00CA09B2" w:rsidRDefault="00440D02">
            <w:pPr>
              <w:pStyle w:val="T2"/>
              <w:spacing w:after="0"/>
              <w:ind w:left="0" w:right="0"/>
              <w:rPr>
                <w:b w:val="0"/>
                <w:sz w:val="20"/>
              </w:rPr>
            </w:pPr>
            <w:r>
              <w:rPr>
                <w:b w:val="0"/>
                <w:sz w:val="20"/>
              </w:rPr>
              <w:t>James Lepp</w:t>
            </w:r>
          </w:p>
        </w:tc>
        <w:tc>
          <w:tcPr>
            <w:tcW w:w="2064" w:type="dxa"/>
            <w:vAlign w:val="center"/>
          </w:tcPr>
          <w:p w14:paraId="561CCED6" w14:textId="29276243" w:rsidR="00CA09B2" w:rsidRDefault="00440D02">
            <w:pPr>
              <w:pStyle w:val="T2"/>
              <w:spacing w:after="0"/>
              <w:ind w:left="0" w:right="0"/>
              <w:rPr>
                <w:b w:val="0"/>
                <w:sz w:val="20"/>
              </w:rPr>
            </w:pPr>
            <w:r>
              <w:rPr>
                <w:b w:val="0"/>
                <w:sz w:val="20"/>
              </w:rPr>
              <w:t>BlackBerry</w:t>
            </w:r>
          </w:p>
        </w:tc>
        <w:tc>
          <w:tcPr>
            <w:tcW w:w="2814" w:type="dxa"/>
            <w:vAlign w:val="center"/>
          </w:tcPr>
          <w:p w14:paraId="2A37D8F6" w14:textId="77777777" w:rsidR="00CA09B2" w:rsidRDefault="00CA09B2">
            <w:pPr>
              <w:pStyle w:val="T2"/>
              <w:spacing w:after="0"/>
              <w:ind w:left="0" w:right="0"/>
              <w:rPr>
                <w:b w:val="0"/>
                <w:sz w:val="20"/>
              </w:rPr>
            </w:pPr>
          </w:p>
        </w:tc>
        <w:tc>
          <w:tcPr>
            <w:tcW w:w="1715" w:type="dxa"/>
            <w:vAlign w:val="center"/>
          </w:tcPr>
          <w:p w14:paraId="3B8B1A74" w14:textId="77777777" w:rsidR="00CA09B2" w:rsidRDefault="00CA09B2">
            <w:pPr>
              <w:pStyle w:val="T2"/>
              <w:spacing w:after="0"/>
              <w:ind w:left="0" w:right="0"/>
              <w:rPr>
                <w:b w:val="0"/>
                <w:sz w:val="20"/>
              </w:rPr>
            </w:pPr>
          </w:p>
        </w:tc>
        <w:tc>
          <w:tcPr>
            <w:tcW w:w="1647" w:type="dxa"/>
            <w:vAlign w:val="center"/>
          </w:tcPr>
          <w:p w14:paraId="628299BF" w14:textId="3F75F91E" w:rsidR="00CA09B2" w:rsidRDefault="00440D02">
            <w:pPr>
              <w:pStyle w:val="T2"/>
              <w:spacing w:after="0"/>
              <w:ind w:left="0" w:right="0"/>
              <w:rPr>
                <w:b w:val="0"/>
                <w:sz w:val="16"/>
              </w:rPr>
            </w:pPr>
            <w:r>
              <w:rPr>
                <w:b w:val="0"/>
                <w:sz w:val="16"/>
              </w:rPr>
              <w:t>jlepp@ieee.org</w:t>
            </w:r>
          </w:p>
        </w:tc>
      </w:tr>
      <w:tr w:rsidR="00CA09B2" w14:paraId="485086C2" w14:textId="77777777">
        <w:trPr>
          <w:jc w:val="center"/>
        </w:trPr>
        <w:tc>
          <w:tcPr>
            <w:tcW w:w="1336" w:type="dxa"/>
            <w:vAlign w:val="center"/>
          </w:tcPr>
          <w:p w14:paraId="0FE2C779" w14:textId="77777777" w:rsidR="00CA09B2" w:rsidRDefault="00CA09B2">
            <w:pPr>
              <w:pStyle w:val="T2"/>
              <w:spacing w:after="0"/>
              <w:ind w:left="0" w:right="0"/>
              <w:rPr>
                <w:b w:val="0"/>
                <w:sz w:val="20"/>
              </w:rPr>
            </w:pPr>
          </w:p>
        </w:tc>
        <w:tc>
          <w:tcPr>
            <w:tcW w:w="2064" w:type="dxa"/>
            <w:vAlign w:val="center"/>
          </w:tcPr>
          <w:p w14:paraId="0A0B22C2" w14:textId="77777777" w:rsidR="00CA09B2" w:rsidRDefault="00CA09B2">
            <w:pPr>
              <w:pStyle w:val="T2"/>
              <w:spacing w:after="0"/>
              <w:ind w:left="0" w:right="0"/>
              <w:rPr>
                <w:b w:val="0"/>
                <w:sz w:val="20"/>
              </w:rPr>
            </w:pPr>
          </w:p>
        </w:tc>
        <w:tc>
          <w:tcPr>
            <w:tcW w:w="2814" w:type="dxa"/>
            <w:vAlign w:val="center"/>
          </w:tcPr>
          <w:p w14:paraId="68412FFC" w14:textId="77777777" w:rsidR="00CA09B2" w:rsidRDefault="00CA09B2">
            <w:pPr>
              <w:pStyle w:val="T2"/>
              <w:spacing w:after="0"/>
              <w:ind w:left="0" w:right="0"/>
              <w:rPr>
                <w:b w:val="0"/>
                <w:sz w:val="20"/>
              </w:rPr>
            </w:pPr>
          </w:p>
        </w:tc>
        <w:tc>
          <w:tcPr>
            <w:tcW w:w="1715" w:type="dxa"/>
            <w:vAlign w:val="center"/>
          </w:tcPr>
          <w:p w14:paraId="27DAC9A3" w14:textId="77777777" w:rsidR="00CA09B2" w:rsidRDefault="00CA09B2">
            <w:pPr>
              <w:pStyle w:val="T2"/>
              <w:spacing w:after="0"/>
              <w:ind w:left="0" w:right="0"/>
              <w:rPr>
                <w:b w:val="0"/>
                <w:sz w:val="20"/>
              </w:rPr>
            </w:pPr>
          </w:p>
        </w:tc>
        <w:tc>
          <w:tcPr>
            <w:tcW w:w="1647" w:type="dxa"/>
            <w:vAlign w:val="center"/>
          </w:tcPr>
          <w:p w14:paraId="0F764C0F" w14:textId="77777777" w:rsidR="00CA09B2" w:rsidRDefault="00CA09B2">
            <w:pPr>
              <w:pStyle w:val="T2"/>
              <w:spacing w:after="0"/>
              <w:ind w:left="0" w:right="0"/>
              <w:rPr>
                <w:b w:val="0"/>
                <w:sz w:val="16"/>
              </w:rPr>
            </w:pPr>
          </w:p>
        </w:tc>
      </w:tr>
    </w:tbl>
    <w:p w14:paraId="544E99DD" w14:textId="77777777" w:rsidR="00CA09B2" w:rsidRDefault="004774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6E235F3E" wp14:editId="5E09BA7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DE2DD" w14:textId="77777777" w:rsidR="0029020B" w:rsidRDefault="0029020B">
                            <w:pPr>
                              <w:pStyle w:val="T1"/>
                              <w:spacing w:after="120"/>
                            </w:pPr>
                            <w:r>
                              <w:t>Abstract</w:t>
                            </w:r>
                          </w:p>
                          <w:p w14:paraId="37CADDA3" w14:textId="3563DA76" w:rsidR="00440D02" w:rsidRDefault="00440D02">
                            <w:pPr>
                              <w:jc w:val="both"/>
                            </w:pPr>
                            <w:r>
                              <w:t>Comment Resolution</w:t>
                            </w:r>
                            <w:r w:rsidR="00493B78">
                              <w:t xml:space="preserve"> for </w:t>
                            </w:r>
                            <w:r>
                              <w:t xml:space="preserve">802.11bd D0.3 CID </w:t>
                            </w:r>
                            <w:r w:rsidR="00E65E35">
                              <w:t>4, 5, 20, 26</w:t>
                            </w:r>
                            <w:bookmarkStart w:id="0" w:name="_GoBack"/>
                            <w:bookmarkEnd w:id="0"/>
                          </w:p>
                          <w:p w14:paraId="6C417C35" w14:textId="2746F5D1" w:rsidR="00493B78" w:rsidRDefault="00493B78">
                            <w:pPr>
                              <w:jc w:val="both"/>
                            </w:pPr>
                          </w:p>
                          <w:p w14:paraId="68511071" w14:textId="08F09DC4" w:rsidR="00493B78" w:rsidRDefault="00493B78">
                            <w:pPr>
                              <w:jc w:val="both"/>
                            </w:pPr>
                          </w:p>
                          <w:p w14:paraId="11E10C19" w14:textId="239B4C59" w:rsidR="00493B78" w:rsidRDefault="00493B78">
                            <w:pPr>
                              <w:jc w:val="both"/>
                            </w:pPr>
                            <w:r>
                              <w:t>Revision 0: 2020-0</w:t>
                            </w:r>
                            <w:r w:rsidR="00EA5528">
                              <w:t>9</w:t>
                            </w:r>
                            <w:r>
                              <w:t>-</w:t>
                            </w:r>
                            <w:r w:rsidR="001D087C">
                              <w:t>0</w:t>
                            </w:r>
                            <w:r w:rsidR="00EA5528">
                              <w:t>4</w:t>
                            </w:r>
                          </w:p>
                          <w:p w14:paraId="17CCC056" w14:textId="55437822" w:rsidR="00B80C4A" w:rsidRDefault="00B80C4A">
                            <w:pPr>
                              <w:jc w:val="both"/>
                            </w:pPr>
                            <w:proofErr w:type="spellStart"/>
                            <w:r>
                              <w:t>Revistion</w:t>
                            </w:r>
                            <w:proofErr w:type="spellEnd"/>
                            <w:r>
                              <w:t xml:space="preserve"> 1: 2020-09-04 (after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35F3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32DE2DD" w14:textId="77777777" w:rsidR="0029020B" w:rsidRDefault="0029020B">
                      <w:pPr>
                        <w:pStyle w:val="T1"/>
                        <w:spacing w:after="120"/>
                      </w:pPr>
                      <w:r>
                        <w:t>Abstract</w:t>
                      </w:r>
                    </w:p>
                    <w:p w14:paraId="37CADDA3" w14:textId="3563DA76" w:rsidR="00440D02" w:rsidRDefault="00440D02">
                      <w:pPr>
                        <w:jc w:val="both"/>
                      </w:pPr>
                      <w:r>
                        <w:t>Comment Resolution</w:t>
                      </w:r>
                      <w:r w:rsidR="00493B78">
                        <w:t xml:space="preserve"> for </w:t>
                      </w:r>
                      <w:r>
                        <w:t xml:space="preserve">802.11bd D0.3 CID </w:t>
                      </w:r>
                      <w:r w:rsidR="00E65E35">
                        <w:t>4, 5, 20, 26</w:t>
                      </w:r>
                      <w:bookmarkStart w:id="1" w:name="_GoBack"/>
                      <w:bookmarkEnd w:id="1"/>
                    </w:p>
                    <w:p w14:paraId="6C417C35" w14:textId="2746F5D1" w:rsidR="00493B78" w:rsidRDefault="00493B78">
                      <w:pPr>
                        <w:jc w:val="both"/>
                      </w:pPr>
                    </w:p>
                    <w:p w14:paraId="68511071" w14:textId="08F09DC4" w:rsidR="00493B78" w:rsidRDefault="00493B78">
                      <w:pPr>
                        <w:jc w:val="both"/>
                      </w:pPr>
                    </w:p>
                    <w:p w14:paraId="11E10C19" w14:textId="239B4C59" w:rsidR="00493B78" w:rsidRDefault="00493B78">
                      <w:pPr>
                        <w:jc w:val="both"/>
                      </w:pPr>
                      <w:r>
                        <w:t>Revision 0: 2020-0</w:t>
                      </w:r>
                      <w:r w:rsidR="00EA5528">
                        <w:t>9</w:t>
                      </w:r>
                      <w:r>
                        <w:t>-</w:t>
                      </w:r>
                      <w:r w:rsidR="001D087C">
                        <w:t>0</w:t>
                      </w:r>
                      <w:r w:rsidR="00EA5528">
                        <w:t>4</w:t>
                      </w:r>
                    </w:p>
                    <w:p w14:paraId="17CCC056" w14:textId="55437822" w:rsidR="00B80C4A" w:rsidRDefault="00B80C4A">
                      <w:pPr>
                        <w:jc w:val="both"/>
                      </w:pPr>
                      <w:proofErr w:type="spellStart"/>
                      <w:r>
                        <w:t>Revistion</w:t>
                      </w:r>
                      <w:proofErr w:type="spellEnd"/>
                      <w:r>
                        <w:t xml:space="preserve"> 1: 2020-09-04 (after teleconference)</w:t>
                      </w:r>
                    </w:p>
                  </w:txbxContent>
                </v:textbox>
              </v:shape>
            </w:pict>
          </mc:Fallback>
        </mc:AlternateContent>
      </w:r>
    </w:p>
    <w:p w14:paraId="6671A7DF" w14:textId="5D6D836E" w:rsidR="00440D02" w:rsidRDefault="00CA09B2" w:rsidP="00440D02">
      <w:pPr>
        <w:rPr>
          <w:b/>
          <w:sz w:val="24"/>
        </w:rPr>
      </w:pPr>
      <w:r>
        <w:br w:type="page"/>
      </w:r>
    </w:p>
    <w:p w14:paraId="262CA5CB" w14:textId="6D17431E" w:rsidR="00CA09B2" w:rsidRDefault="00440D02">
      <w:pPr>
        <w:rPr>
          <w:b/>
          <w:sz w:val="24"/>
        </w:rPr>
      </w:pPr>
      <w:r>
        <w:rPr>
          <w:b/>
          <w:sz w:val="24"/>
        </w:rPr>
        <w:lastRenderedPageBreak/>
        <w:t>Comment</w:t>
      </w:r>
      <w:r w:rsidR="001D087C">
        <w:rPr>
          <w:b/>
          <w:sz w:val="24"/>
        </w:rPr>
        <w:t>s</w:t>
      </w:r>
      <w:r>
        <w:rPr>
          <w:b/>
          <w:sz w:val="24"/>
        </w:rPr>
        <w:t>:</w:t>
      </w:r>
    </w:p>
    <w:p w14:paraId="3CDA6CD7" w14:textId="77777777" w:rsidR="00E65E35" w:rsidRDefault="00E65E35" w:rsidP="00E65E35"/>
    <w:tbl>
      <w:tblPr>
        <w:tblStyle w:val="TableGrid"/>
        <w:tblW w:w="0" w:type="auto"/>
        <w:tblLook w:val="04A0" w:firstRow="1" w:lastRow="0" w:firstColumn="1" w:lastColumn="0" w:noHBand="0" w:noVBand="1"/>
      </w:tblPr>
      <w:tblGrid>
        <w:gridCol w:w="620"/>
        <w:gridCol w:w="733"/>
        <w:gridCol w:w="644"/>
        <w:gridCol w:w="852"/>
        <w:gridCol w:w="2459"/>
        <w:gridCol w:w="1410"/>
        <w:gridCol w:w="2632"/>
      </w:tblGrid>
      <w:tr w:rsidR="00E65E35" w:rsidRPr="00007D00" w14:paraId="1FCE7FA4" w14:textId="77777777" w:rsidTr="001E6CBC">
        <w:trPr>
          <w:trHeight w:val="780"/>
        </w:trPr>
        <w:tc>
          <w:tcPr>
            <w:tcW w:w="537" w:type="dxa"/>
            <w:hideMark/>
          </w:tcPr>
          <w:p w14:paraId="228E41E2" w14:textId="77777777" w:rsidR="00E65E35" w:rsidRPr="00007D00" w:rsidRDefault="00E65E35" w:rsidP="001E6CBC">
            <w:pPr>
              <w:rPr>
                <w:b/>
                <w:bCs/>
              </w:rPr>
            </w:pPr>
            <w:r w:rsidRPr="00007D00">
              <w:rPr>
                <w:b/>
                <w:bCs/>
              </w:rPr>
              <w:t>CID</w:t>
            </w:r>
          </w:p>
        </w:tc>
        <w:tc>
          <w:tcPr>
            <w:tcW w:w="735" w:type="dxa"/>
            <w:hideMark/>
          </w:tcPr>
          <w:p w14:paraId="46824368" w14:textId="77777777" w:rsidR="00E65E35" w:rsidRPr="00007D00" w:rsidRDefault="00E65E35" w:rsidP="001E6CBC">
            <w:pPr>
              <w:rPr>
                <w:b/>
                <w:bCs/>
              </w:rPr>
            </w:pPr>
            <w:r w:rsidRPr="00007D00">
              <w:rPr>
                <w:b/>
                <w:bCs/>
              </w:rPr>
              <w:t>Page</w:t>
            </w:r>
          </w:p>
        </w:tc>
        <w:tc>
          <w:tcPr>
            <w:tcW w:w="609" w:type="dxa"/>
            <w:hideMark/>
          </w:tcPr>
          <w:p w14:paraId="0E60D17D" w14:textId="77777777" w:rsidR="00E65E35" w:rsidRPr="00007D00" w:rsidRDefault="00E65E35" w:rsidP="001E6CBC">
            <w:pPr>
              <w:rPr>
                <w:b/>
                <w:bCs/>
              </w:rPr>
            </w:pPr>
            <w:r w:rsidRPr="00007D00">
              <w:rPr>
                <w:b/>
                <w:bCs/>
              </w:rPr>
              <w:t>Line</w:t>
            </w:r>
          </w:p>
        </w:tc>
        <w:tc>
          <w:tcPr>
            <w:tcW w:w="823" w:type="dxa"/>
            <w:hideMark/>
          </w:tcPr>
          <w:p w14:paraId="335160AF" w14:textId="77777777" w:rsidR="00E65E35" w:rsidRPr="00007D00" w:rsidRDefault="00E65E35" w:rsidP="001E6CBC">
            <w:pPr>
              <w:rPr>
                <w:b/>
                <w:bCs/>
              </w:rPr>
            </w:pPr>
            <w:r w:rsidRPr="00007D00">
              <w:rPr>
                <w:b/>
                <w:bCs/>
              </w:rPr>
              <w:t>Clause</w:t>
            </w:r>
          </w:p>
        </w:tc>
        <w:tc>
          <w:tcPr>
            <w:tcW w:w="2522" w:type="dxa"/>
            <w:hideMark/>
          </w:tcPr>
          <w:p w14:paraId="53F6DCDC" w14:textId="77777777" w:rsidR="00E65E35" w:rsidRPr="00007D00" w:rsidRDefault="00E65E35" w:rsidP="001E6CBC">
            <w:pPr>
              <w:rPr>
                <w:b/>
                <w:bCs/>
              </w:rPr>
            </w:pPr>
            <w:r w:rsidRPr="00007D00">
              <w:rPr>
                <w:b/>
                <w:bCs/>
              </w:rPr>
              <w:t>Comment</w:t>
            </w:r>
          </w:p>
        </w:tc>
        <w:tc>
          <w:tcPr>
            <w:tcW w:w="1412" w:type="dxa"/>
            <w:hideMark/>
          </w:tcPr>
          <w:p w14:paraId="4083C21B" w14:textId="77777777" w:rsidR="00E65E35" w:rsidRPr="00007D00" w:rsidRDefault="00E65E35" w:rsidP="001E6CBC">
            <w:pPr>
              <w:rPr>
                <w:b/>
                <w:bCs/>
              </w:rPr>
            </w:pPr>
            <w:r w:rsidRPr="00007D00">
              <w:rPr>
                <w:b/>
                <w:bCs/>
              </w:rPr>
              <w:t>Proposed Change</w:t>
            </w:r>
          </w:p>
        </w:tc>
        <w:tc>
          <w:tcPr>
            <w:tcW w:w="2712" w:type="dxa"/>
            <w:hideMark/>
          </w:tcPr>
          <w:p w14:paraId="19BA6C03" w14:textId="77777777" w:rsidR="00E65E35" w:rsidRPr="00007D00" w:rsidRDefault="00E65E35" w:rsidP="001E6CBC">
            <w:pPr>
              <w:rPr>
                <w:b/>
                <w:bCs/>
              </w:rPr>
            </w:pPr>
            <w:r w:rsidRPr="00007D00">
              <w:rPr>
                <w:b/>
                <w:bCs/>
              </w:rPr>
              <w:t>Resolution</w:t>
            </w:r>
          </w:p>
        </w:tc>
      </w:tr>
      <w:tr w:rsidR="00E65E35" w:rsidRPr="00007D00" w14:paraId="5236632C" w14:textId="77777777" w:rsidTr="001E6CBC">
        <w:trPr>
          <w:trHeight w:val="1000"/>
        </w:trPr>
        <w:tc>
          <w:tcPr>
            <w:tcW w:w="537" w:type="dxa"/>
            <w:hideMark/>
          </w:tcPr>
          <w:p w14:paraId="5003742B" w14:textId="77777777" w:rsidR="00E65E35" w:rsidRPr="00007D00" w:rsidRDefault="00E65E35" w:rsidP="001E6CBC">
            <w:r w:rsidRPr="00007D00">
              <w:t>20</w:t>
            </w:r>
          </w:p>
        </w:tc>
        <w:tc>
          <w:tcPr>
            <w:tcW w:w="735" w:type="dxa"/>
            <w:hideMark/>
          </w:tcPr>
          <w:p w14:paraId="2F8C7B4D" w14:textId="77777777" w:rsidR="00E65E35" w:rsidRPr="00007D00" w:rsidRDefault="00E65E35" w:rsidP="001E6CBC">
            <w:r w:rsidRPr="00007D00">
              <w:t>23.37</w:t>
            </w:r>
          </w:p>
        </w:tc>
        <w:tc>
          <w:tcPr>
            <w:tcW w:w="609" w:type="dxa"/>
            <w:hideMark/>
          </w:tcPr>
          <w:p w14:paraId="3B62FF1B" w14:textId="77777777" w:rsidR="00E65E35" w:rsidRPr="00007D00" w:rsidRDefault="00E65E35" w:rsidP="001E6CBC">
            <w:r w:rsidRPr="00007D00">
              <w:t>37</w:t>
            </w:r>
          </w:p>
        </w:tc>
        <w:tc>
          <w:tcPr>
            <w:tcW w:w="823" w:type="dxa"/>
            <w:hideMark/>
          </w:tcPr>
          <w:p w14:paraId="5FE1893F" w14:textId="77777777" w:rsidR="00E65E35" w:rsidRPr="00007D00" w:rsidRDefault="00E65E35" w:rsidP="001E6CBC">
            <w:r w:rsidRPr="00007D00">
              <w:t>31.2.3</w:t>
            </w:r>
          </w:p>
        </w:tc>
        <w:tc>
          <w:tcPr>
            <w:tcW w:w="2522" w:type="dxa"/>
            <w:hideMark/>
          </w:tcPr>
          <w:p w14:paraId="6A5B18F1" w14:textId="77777777" w:rsidR="00E65E35" w:rsidRPr="00007D00" w:rsidRDefault="00E65E35" w:rsidP="001E6CBC">
            <w:r w:rsidRPr="00007D00">
              <w:t>Agree in principal with the design for frame aggregation, however more changes to the baseline text are required to enable this feature in 11bd.</w:t>
            </w:r>
          </w:p>
        </w:tc>
        <w:tc>
          <w:tcPr>
            <w:tcW w:w="1412" w:type="dxa"/>
            <w:hideMark/>
          </w:tcPr>
          <w:p w14:paraId="43D8B456" w14:textId="77777777" w:rsidR="00E65E35" w:rsidRPr="00007D00" w:rsidRDefault="00E65E35" w:rsidP="001E6CBC">
            <w:proofErr w:type="spellStart"/>
            <w:r w:rsidRPr="00007D00">
              <w:t>Commentor</w:t>
            </w:r>
            <w:proofErr w:type="spellEnd"/>
            <w:r w:rsidRPr="00007D00">
              <w:t xml:space="preserve"> will prepare a submission</w:t>
            </w:r>
          </w:p>
        </w:tc>
        <w:tc>
          <w:tcPr>
            <w:tcW w:w="2712" w:type="dxa"/>
            <w:hideMark/>
          </w:tcPr>
          <w:p w14:paraId="6B8B1876" w14:textId="28F0A682" w:rsidR="00E65E35" w:rsidRPr="00007D00" w:rsidRDefault="000825C9" w:rsidP="001E6CBC">
            <w:r>
              <w:t>Revise. See changes in 802.11-20/0729r0</w:t>
            </w:r>
          </w:p>
        </w:tc>
      </w:tr>
      <w:tr w:rsidR="00E65E35" w:rsidRPr="00007D00" w14:paraId="197B3131" w14:textId="77777777" w:rsidTr="001E6CBC">
        <w:trPr>
          <w:trHeight w:val="1750"/>
        </w:trPr>
        <w:tc>
          <w:tcPr>
            <w:tcW w:w="537" w:type="dxa"/>
            <w:hideMark/>
          </w:tcPr>
          <w:p w14:paraId="0B877604" w14:textId="77777777" w:rsidR="00E65E35" w:rsidRPr="00007D00" w:rsidRDefault="00E65E35" w:rsidP="001E6CBC">
            <w:r w:rsidRPr="00007D00">
              <w:t>4</w:t>
            </w:r>
          </w:p>
        </w:tc>
        <w:tc>
          <w:tcPr>
            <w:tcW w:w="735" w:type="dxa"/>
            <w:hideMark/>
          </w:tcPr>
          <w:p w14:paraId="66C72190" w14:textId="77777777" w:rsidR="00E65E35" w:rsidRPr="00007D00" w:rsidRDefault="00E65E35" w:rsidP="001E6CBC">
            <w:r w:rsidRPr="00007D00">
              <w:t>23.45</w:t>
            </w:r>
          </w:p>
        </w:tc>
        <w:tc>
          <w:tcPr>
            <w:tcW w:w="609" w:type="dxa"/>
            <w:hideMark/>
          </w:tcPr>
          <w:p w14:paraId="005F6E4D" w14:textId="77777777" w:rsidR="00E65E35" w:rsidRPr="00007D00" w:rsidRDefault="00E65E35" w:rsidP="001E6CBC">
            <w:r w:rsidRPr="00007D00">
              <w:t>45</w:t>
            </w:r>
          </w:p>
        </w:tc>
        <w:tc>
          <w:tcPr>
            <w:tcW w:w="823" w:type="dxa"/>
            <w:hideMark/>
          </w:tcPr>
          <w:p w14:paraId="68174368" w14:textId="77777777" w:rsidR="00E65E35" w:rsidRPr="00007D00" w:rsidRDefault="00E65E35" w:rsidP="001E6CBC">
            <w:r w:rsidRPr="00007D00">
              <w:t>31.2.3</w:t>
            </w:r>
          </w:p>
        </w:tc>
        <w:tc>
          <w:tcPr>
            <w:tcW w:w="2522" w:type="dxa"/>
            <w:hideMark/>
          </w:tcPr>
          <w:p w14:paraId="5F81D8E7" w14:textId="77777777" w:rsidR="00E65E35" w:rsidRPr="00007D00" w:rsidRDefault="00E65E35" w:rsidP="001E6CBC">
            <w:r w:rsidRPr="00007D00">
              <w:t>Maximum MPDU size for NGV STA needs to be added to Table 9-25 Max DU sizes</w:t>
            </w:r>
          </w:p>
        </w:tc>
        <w:tc>
          <w:tcPr>
            <w:tcW w:w="1412" w:type="dxa"/>
            <w:hideMark/>
          </w:tcPr>
          <w:p w14:paraId="136B0244" w14:textId="77777777" w:rsidR="00E65E35" w:rsidRPr="00007D00" w:rsidRDefault="00E65E35" w:rsidP="001E6CBC">
            <w:r w:rsidRPr="00007D00">
              <w:t>The text sets the max MPDU size for NGV STA to 7991, it is in contradiction w/ Table 9-25, where NGV STA falls under note 4. Need a contribution to update Table 9-25 w/ NGV specific value</w:t>
            </w:r>
          </w:p>
        </w:tc>
        <w:tc>
          <w:tcPr>
            <w:tcW w:w="2712" w:type="dxa"/>
            <w:hideMark/>
          </w:tcPr>
          <w:p w14:paraId="0B42B735" w14:textId="39E146C8" w:rsidR="00E65E35" w:rsidRPr="00007D00" w:rsidRDefault="000825C9" w:rsidP="001E6CBC">
            <w:r>
              <w:t>Revise. See changes in 802.11-20/0729r0</w:t>
            </w:r>
          </w:p>
        </w:tc>
      </w:tr>
      <w:tr w:rsidR="00E65E35" w:rsidRPr="00007D00" w14:paraId="3ABCCF7F" w14:textId="77777777" w:rsidTr="001E6CBC">
        <w:trPr>
          <w:trHeight w:val="750"/>
        </w:trPr>
        <w:tc>
          <w:tcPr>
            <w:tcW w:w="537" w:type="dxa"/>
            <w:hideMark/>
          </w:tcPr>
          <w:p w14:paraId="261ADC79" w14:textId="77777777" w:rsidR="00E65E35" w:rsidRPr="00007D00" w:rsidRDefault="00E65E35" w:rsidP="001E6CBC">
            <w:r w:rsidRPr="00007D00">
              <w:t>5</w:t>
            </w:r>
          </w:p>
        </w:tc>
        <w:tc>
          <w:tcPr>
            <w:tcW w:w="735" w:type="dxa"/>
            <w:hideMark/>
          </w:tcPr>
          <w:p w14:paraId="6F88E638" w14:textId="77777777" w:rsidR="00E65E35" w:rsidRPr="00007D00" w:rsidRDefault="00E65E35" w:rsidP="001E6CBC">
            <w:r w:rsidRPr="00007D00">
              <w:t>32.49</w:t>
            </w:r>
          </w:p>
        </w:tc>
        <w:tc>
          <w:tcPr>
            <w:tcW w:w="609" w:type="dxa"/>
            <w:hideMark/>
          </w:tcPr>
          <w:p w14:paraId="71F4F17F" w14:textId="77777777" w:rsidR="00E65E35" w:rsidRPr="00007D00" w:rsidRDefault="00E65E35" w:rsidP="001E6CBC">
            <w:r w:rsidRPr="00007D00">
              <w:t>49</w:t>
            </w:r>
          </w:p>
        </w:tc>
        <w:tc>
          <w:tcPr>
            <w:tcW w:w="823" w:type="dxa"/>
            <w:hideMark/>
          </w:tcPr>
          <w:p w14:paraId="5CE1786A" w14:textId="77777777" w:rsidR="00E65E35" w:rsidRPr="00007D00" w:rsidRDefault="00E65E35" w:rsidP="001E6CBC">
            <w:r w:rsidRPr="00007D00">
              <w:t>31.2.3</w:t>
            </w:r>
          </w:p>
        </w:tc>
        <w:tc>
          <w:tcPr>
            <w:tcW w:w="2522" w:type="dxa"/>
            <w:hideMark/>
          </w:tcPr>
          <w:p w14:paraId="50D56E45" w14:textId="77777777" w:rsidR="00E65E35" w:rsidRPr="00007D00" w:rsidRDefault="00E65E35" w:rsidP="001E6CBC">
            <w:r w:rsidRPr="00007D00">
              <w:t>The Buffer Size filed is not applicable in the case of NGV where there is no negotiation. The text is not clear.</w:t>
            </w:r>
          </w:p>
        </w:tc>
        <w:tc>
          <w:tcPr>
            <w:tcW w:w="1412" w:type="dxa"/>
            <w:hideMark/>
          </w:tcPr>
          <w:p w14:paraId="26F43F42" w14:textId="77777777" w:rsidR="00E65E35" w:rsidRPr="00007D00" w:rsidRDefault="00E65E35" w:rsidP="001E6CBC">
            <w:r w:rsidRPr="00007D00">
              <w:t>Remove the reference to Buffer Size field</w:t>
            </w:r>
          </w:p>
        </w:tc>
        <w:tc>
          <w:tcPr>
            <w:tcW w:w="2712" w:type="dxa"/>
            <w:hideMark/>
          </w:tcPr>
          <w:p w14:paraId="032B99ED" w14:textId="76182A84" w:rsidR="00E65E35" w:rsidRPr="00007D00" w:rsidRDefault="000825C9" w:rsidP="001E6CBC">
            <w:r>
              <w:t xml:space="preserve">Reject. The buffer size is not a field that is negotiated, but a buffer size value is required to be supported for an NGV STA. This is a fixed value to allow interoperability without negotiation. </w:t>
            </w:r>
          </w:p>
        </w:tc>
      </w:tr>
      <w:tr w:rsidR="00E65E35" w:rsidRPr="00007D00" w14:paraId="74904683" w14:textId="77777777" w:rsidTr="001E6CBC">
        <w:trPr>
          <w:trHeight w:val="2000"/>
        </w:trPr>
        <w:tc>
          <w:tcPr>
            <w:tcW w:w="537" w:type="dxa"/>
            <w:hideMark/>
          </w:tcPr>
          <w:p w14:paraId="78711008" w14:textId="77777777" w:rsidR="00E65E35" w:rsidRPr="00007D00" w:rsidRDefault="00E65E35" w:rsidP="001E6CBC">
            <w:r w:rsidRPr="00007D00">
              <w:t>26</w:t>
            </w:r>
          </w:p>
        </w:tc>
        <w:tc>
          <w:tcPr>
            <w:tcW w:w="735" w:type="dxa"/>
            <w:hideMark/>
          </w:tcPr>
          <w:p w14:paraId="2480EC08" w14:textId="77777777" w:rsidR="00E65E35" w:rsidRPr="00007D00" w:rsidRDefault="00E65E35" w:rsidP="001E6CBC">
            <w:r w:rsidRPr="00007D00">
              <w:t>23.45</w:t>
            </w:r>
          </w:p>
        </w:tc>
        <w:tc>
          <w:tcPr>
            <w:tcW w:w="609" w:type="dxa"/>
            <w:hideMark/>
          </w:tcPr>
          <w:p w14:paraId="00EBC2C1" w14:textId="77777777" w:rsidR="00E65E35" w:rsidRPr="00007D00" w:rsidRDefault="00E65E35" w:rsidP="001E6CBC">
            <w:r w:rsidRPr="00007D00">
              <w:t>45</w:t>
            </w:r>
          </w:p>
        </w:tc>
        <w:tc>
          <w:tcPr>
            <w:tcW w:w="823" w:type="dxa"/>
            <w:hideMark/>
          </w:tcPr>
          <w:p w14:paraId="6F9B2367" w14:textId="77777777" w:rsidR="00E65E35" w:rsidRPr="00007D00" w:rsidRDefault="00E65E35" w:rsidP="001E6CBC">
            <w:r w:rsidRPr="00007D00">
              <w:t>31.2.3</w:t>
            </w:r>
          </w:p>
        </w:tc>
        <w:tc>
          <w:tcPr>
            <w:tcW w:w="2522" w:type="dxa"/>
            <w:hideMark/>
          </w:tcPr>
          <w:p w14:paraId="2DAA1697" w14:textId="77777777" w:rsidR="00E65E35" w:rsidRPr="00007D00" w:rsidRDefault="00E65E35" w:rsidP="001E6CBC">
            <w:r w:rsidRPr="00007D00">
              <w:t xml:space="preserve">For frame aggregation we have a maximum size in bits. This is enough for the receiver requirement, but for the transmitter the maximum exists in both bits and duration (microseconds). Add a reference to </w:t>
            </w:r>
            <w:proofErr w:type="spellStart"/>
            <w:r w:rsidRPr="00007D00">
              <w:t>REVmd</w:t>
            </w:r>
            <w:proofErr w:type="spellEnd"/>
            <w:r w:rsidRPr="00007D00">
              <w:t xml:space="preserve"> table </w:t>
            </w:r>
            <w:proofErr w:type="gramStart"/>
            <w:r w:rsidRPr="00007D00">
              <w:t>9-25, or</w:t>
            </w:r>
            <w:proofErr w:type="gramEnd"/>
            <w:r w:rsidRPr="00007D00">
              <w:t xml:space="preserve"> recreate that requirement specific to 11bd. The risk is that at the lowest 11bd rates in 10MHz, 7991 </w:t>
            </w:r>
            <w:r w:rsidRPr="00007D00">
              <w:lastRenderedPageBreak/>
              <w:t>bytes will be too long in terms of airtime.</w:t>
            </w:r>
          </w:p>
        </w:tc>
        <w:tc>
          <w:tcPr>
            <w:tcW w:w="1412" w:type="dxa"/>
            <w:hideMark/>
          </w:tcPr>
          <w:p w14:paraId="71315AB8" w14:textId="77777777" w:rsidR="00E65E35" w:rsidRPr="00007D00" w:rsidRDefault="00E65E35" w:rsidP="001E6CBC">
            <w:r w:rsidRPr="00007D00">
              <w:lastRenderedPageBreak/>
              <w:t xml:space="preserve">Add text that harmonizes with the frame duration limits in </w:t>
            </w:r>
            <w:proofErr w:type="spellStart"/>
            <w:r w:rsidRPr="00007D00">
              <w:t>REVmd</w:t>
            </w:r>
            <w:proofErr w:type="spellEnd"/>
            <w:r w:rsidRPr="00007D00">
              <w:t xml:space="preserve"> 3.0 table 9-25. </w:t>
            </w:r>
            <w:proofErr w:type="gramStart"/>
            <w:r w:rsidRPr="00007D00">
              <w:t>In particular 10MHz</w:t>
            </w:r>
            <w:proofErr w:type="gramEnd"/>
            <w:r w:rsidRPr="00007D00">
              <w:t xml:space="preserve"> MCS 0,1,2 and 10 will not be able to </w:t>
            </w:r>
            <w:r w:rsidRPr="00007D00">
              <w:lastRenderedPageBreak/>
              <w:t>transmit 7991 bytes.</w:t>
            </w:r>
          </w:p>
        </w:tc>
        <w:tc>
          <w:tcPr>
            <w:tcW w:w="2712" w:type="dxa"/>
            <w:hideMark/>
          </w:tcPr>
          <w:p w14:paraId="0D724A12" w14:textId="72398AA4" w:rsidR="000825C9" w:rsidRPr="00007D00" w:rsidRDefault="000825C9" w:rsidP="001E6CBC">
            <w:r>
              <w:lastRenderedPageBreak/>
              <w:t>Revise. See changes in 802.11-20/0729r0</w:t>
            </w:r>
          </w:p>
        </w:tc>
      </w:tr>
    </w:tbl>
    <w:p w14:paraId="5DEE15B6" w14:textId="336FAA61" w:rsidR="00E65E35" w:rsidRDefault="00E65E35" w:rsidP="00E65E35"/>
    <w:p w14:paraId="5DE813EB" w14:textId="2B50FF8E" w:rsidR="008602CA" w:rsidRDefault="008602CA" w:rsidP="00E65E35"/>
    <w:p w14:paraId="5D68B49D" w14:textId="14E5D68F" w:rsidR="008602CA" w:rsidRDefault="008602CA" w:rsidP="00E65E35"/>
    <w:p w14:paraId="5064F886" w14:textId="4C9F1EF2" w:rsidR="008602CA" w:rsidRPr="008602CA" w:rsidRDefault="008602CA" w:rsidP="00E65E35">
      <w:pPr>
        <w:rPr>
          <w:i/>
          <w:iCs/>
        </w:rPr>
      </w:pPr>
    </w:p>
    <w:p w14:paraId="0F7303D5" w14:textId="644A285C" w:rsidR="008602CA" w:rsidRPr="008602CA" w:rsidRDefault="008602CA" w:rsidP="00E65E35">
      <w:pPr>
        <w:rPr>
          <w:i/>
          <w:iCs/>
        </w:rPr>
      </w:pPr>
      <w:r w:rsidRPr="008602CA">
        <w:rPr>
          <w:i/>
          <w:iCs/>
        </w:rPr>
        <w:t>Changes:</w:t>
      </w:r>
    </w:p>
    <w:p w14:paraId="16DF70D2" w14:textId="77777777" w:rsidR="002B02EE" w:rsidRDefault="002B02EE" w:rsidP="00E65E35">
      <w:pPr>
        <w:rPr>
          <w:b/>
          <w:bCs/>
        </w:rPr>
      </w:pPr>
    </w:p>
    <w:p w14:paraId="1E9D3F5E" w14:textId="2B848B44" w:rsidR="00E65E35" w:rsidRPr="000064D7" w:rsidRDefault="000064D7" w:rsidP="00E65E35">
      <w:pPr>
        <w:rPr>
          <w:b/>
          <w:bCs/>
        </w:rPr>
      </w:pPr>
      <w:r w:rsidRPr="000064D7">
        <w:rPr>
          <w:b/>
          <w:bCs/>
        </w:rPr>
        <w:t>31. Next Generation V2X (NGV) MAC specification</w:t>
      </w:r>
    </w:p>
    <w:p w14:paraId="1194B65E" w14:textId="411E3FFD" w:rsidR="00E65E35" w:rsidRPr="000064D7" w:rsidRDefault="000064D7" w:rsidP="00E65E35">
      <w:pPr>
        <w:rPr>
          <w:b/>
          <w:bCs/>
        </w:rPr>
      </w:pPr>
      <w:r w:rsidRPr="000064D7">
        <w:rPr>
          <w:b/>
          <w:bCs/>
        </w:rPr>
        <w:t>..</w:t>
      </w:r>
    </w:p>
    <w:p w14:paraId="5F4377F3" w14:textId="77777777" w:rsidR="00E65E35" w:rsidRPr="000064D7" w:rsidRDefault="00E65E35" w:rsidP="00E65E35">
      <w:pPr>
        <w:rPr>
          <w:b/>
          <w:bCs/>
        </w:rPr>
      </w:pPr>
      <w:r w:rsidRPr="000064D7">
        <w:rPr>
          <w:b/>
          <w:bCs/>
        </w:rPr>
        <w:t>31.2 Operation in 5.9 GHz band</w:t>
      </w:r>
    </w:p>
    <w:p w14:paraId="49D25939" w14:textId="2C3BA7CB" w:rsidR="00E65E35" w:rsidRPr="000064D7" w:rsidRDefault="000064D7" w:rsidP="00E65E35">
      <w:pPr>
        <w:rPr>
          <w:b/>
          <w:bCs/>
        </w:rPr>
      </w:pPr>
      <w:r w:rsidRPr="000064D7">
        <w:rPr>
          <w:b/>
          <w:bCs/>
        </w:rPr>
        <w:t>..</w:t>
      </w:r>
    </w:p>
    <w:p w14:paraId="25B5C217" w14:textId="77777777" w:rsidR="00E65E35" w:rsidRPr="00294DEA" w:rsidRDefault="00E65E35" w:rsidP="00E65E35">
      <w:pPr>
        <w:rPr>
          <w:b/>
          <w:bCs/>
        </w:rPr>
      </w:pPr>
      <w:r w:rsidRPr="000064D7">
        <w:rPr>
          <w:b/>
          <w:bCs/>
        </w:rPr>
        <w:t>31.2.3</w:t>
      </w:r>
      <w:r w:rsidRPr="00294DEA">
        <w:rPr>
          <w:b/>
          <w:bCs/>
        </w:rPr>
        <w:t xml:space="preserve"> A-MSDU operation, A-MPDU operation, and BA operation</w:t>
      </w:r>
    </w:p>
    <w:p w14:paraId="1D39FF3F" w14:textId="77777777" w:rsidR="006F2F16" w:rsidRDefault="006F2F16" w:rsidP="00E65E35"/>
    <w:p w14:paraId="10475718" w14:textId="6AC87D30" w:rsidR="006F2F16" w:rsidRPr="006F2F16" w:rsidRDefault="006F2F16" w:rsidP="00E65E35">
      <w:pPr>
        <w:rPr>
          <w:color w:val="FF0000"/>
        </w:rPr>
      </w:pPr>
      <w:r>
        <w:rPr>
          <w:color w:val="FF0000"/>
        </w:rPr>
        <w:t xml:space="preserve">Frame aggregation </w:t>
      </w:r>
      <w:r w:rsidR="002B02EE">
        <w:rPr>
          <w:color w:val="FF0000"/>
        </w:rPr>
        <w:t>by an</w:t>
      </w:r>
      <w:r>
        <w:rPr>
          <w:color w:val="FF0000"/>
        </w:rPr>
        <w:t xml:space="preserve"> NGV STA operates without the requirement to exchange capabilities. This provides the ability to transmit an A-MPDU </w:t>
      </w:r>
      <w:r w:rsidR="00173ECF">
        <w:rPr>
          <w:color w:val="FF0000"/>
        </w:rPr>
        <w:t xml:space="preserve">and an A-MSDU </w:t>
      </w:r>
      <w:r>
        <w:rPr>
          <w:color w:val="FF0000"/>
        </w:rPr>
        <w:t>outside the context of a BSS</w:t>
      </w:r>
      <w:r w:rsidR="00173ECF">
        <w:rPr>
          <w:color w:val="FF0000"/>
        </w:rPr>
        <w:t xml:space="preserve"> (OCB)</w:t>
      </w:r>
      <w:r>
        <w:rPr>
          <w:color w:val="FF0000"/>
        </w:rPr>
        <w:t xml:space="preserve">. While it is not mandatory to transmit </w:t>
      </w:r>
      <w:r w:rsidR="00173ECF">
        <w:rPr>
          <w:color w:val="FF0000"/>
        </w:rPr>
        <w:t xml:space="preserve">an </w:t>
      </w:r>
      <w:r>
        <w:rPr>
          <w:color w:val="FF0000"/>
        </w:rPr>
        <w:t xml:space="preserve">A-MPDU or A-MSDU, an NGV STA shall support </w:t>
      </w:r>
      <w:r w:rsidR="00173ECF">
        <w:rPr>
          <w:color w:val="FF0000"/>
        </w:rPr>
        <w:t xml:space="preserve">the </w:t>
      </w:r>
      <w:r>
        <w:rPr>
          <w:color w:val="FF0000"/>
        </w:rPr>
        <w:t xml:space="preserve">reception of </w:t>
      </w:r>
      <w:r w:rsidR="00173ECF">
        <w:rPr>
          <w:color w:val="FF0000"/>
        </w:rPr>
        <w:t xml:space="preserve">an </w:t>
      </w:r>
      <w:r>
        <w:rPr>
          <w:color w:val="FF0000"/>
        </w:rPr>
        <w:t xml:space="preserve">A-MSDU and </w:t>
      </w:r>
      <w:r w:rsidR="00173ECF">
        <w:rPr>
          <w:color w:val="FF0000"/>
        </w:rPr>
        <w:t xml:space="preserve">an </w:t>
      </w:r>
      <w:r>
        <w:rPr>
          <w:color w:val="FF0000"/>
        </w:rPr>
        <w:t>A-MPDU of the sizes outlined below.</w:t>
      </w:r>
    </w:p>
    <w:p w14:paraId="379D39CD" w14:textId="77777777" w:rsidR="006F2F16" w:rsidRDefault="006F2F16" w:rsidP="00E65E35"/>
    <w:p w14:paraId="48E3B2CA" w14:textId="16853B79" w:rsidR="00E65E35" w:rsidRDefault="00E65E35" w:rsidP="00E65E35">
      <w:r>
        <w:t>An NGV STA follows the procedures defined in Clause 10.11 (A-MSDU operation), Clause 10.12 (AMPDU operation) and Clause 10.25 (Block acknowledgement (block ack)) and, additionally, the procedures defined in this subclause.</w:t>
      </w:r>
    </w:p>
    <w:p w14:paraId="44A55A47" w14:textId="77777777" w:rsidR="006F2F16" w:rsidRDefault="006F2F16" w:rsidP="00E65E35"/>
    <w:p w14:paraId="7A15A30A" w14:textId="481AFFA1" w:rsidR="002A6813" w:rsidRDefault="00E65E35" w:rsidP="00E65E35">
      <w:pPr>
        <w:rPr>
          <w:color w:val="FF0000"/>
        </w:rPr>
      </w:pPr>
      <w:r>
        <w:t xml:space="preserve">An NGV STA shall support </w:t>
      </w:r>
      <w:r w:rsidR="002B02EE" w:rsidRPr="002B02EE">
        <w:rPr>
          <w:color w:val="FF0000"/>
        </w:rPr>
        <w:t>receiving a</w:t>
      </w:r>
      <w:r w:rsidR="002B02EE">
        <w:t xml:space="preserve"> </w:t>
      </w:r>
      <w:r>
        <w:t xml:space="preserve">maximum MPDU length of 7991 octets (see Clause 10.11 (A-MSDU operation). </w:t>
      </w:r>
      <w:r w:rsidR="002A6813">
        <w:rPr>
          <w:color w:val="FF0000"/>
        </w:rPr>
        <w:t xml:space="preserve">An NGV STA shall transmit a maximum MPDU length of 7991 octets, though the maximum may be less for certain </w:t>
      </w:r>
      <w:proofErr w:type="spellStart"/>
      <w:r w:rsidR="002A6813">
        <w:rPr>
          <w:color w:val="FF0000"/>
        </w:rPr>
        <w:t>MCS</w:t>
      </w:r>
      <w:r w:rsidR="00173ECF">
        <w:rPr>
          <w:color w:val="FF0000"/>
        </w:rPr>
        <w:t>es</w:t>
      </w:r>
      <w:proofErr w:type="spellEnd"/>
      <w:r w:rsidR="002A6813">
        <w:rPr>
          <w:color w:val="FF0000"/>
        </w:rPr>
        <w:t>. An NGV STA shall not exceed the maximum TXOP limit of 5484us. The number of octets that fit in a TXOP limit is shown in table 31-X</w:t>
      </w:r>
    </w:p>
    <w:p w14:paraId="073A65F2" w14:textId="77777777" w:rsidR="002A6813" w:rsidRDefault="002A6813" w:rsidP="00E65E35">
      <w:pPr>
        <w:rPr>
          <w:color w:val="FF0000"/>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558"/>
        <w:gridCol w:w="1558"/>
        <w:gridCol w:w="1558"/>
        <w:gridCol w:w="1558"/>
        <w:gridCol w:w="1559"/>
      </w:tblGrid>
      <w:tr w:rsidR="00291302" w14:paraId="2B43AE02" w14:textId="77777777" w:rsidTr="00291302">
        <w:trPr>
          <w:jc w:val="center"/>
        </w:trPr>
        <w:tc>
          <w:tcPr>
            <w:tcW w:w="1558" w:type="dxa"/>
          </w:tcPr>
          <w:p w14:paraId="16D82AA9" w14:textId="7CBD96BF" w:rsidR="00291302" w:rsidRDefault="00291302" w:rsidP="00291302">
            <w:pPr>
              <w:jc w:val="center"/>
              <w:rPr>
                <w:color w:val="FF0000"/>
              </w:rPr>
            </w:pPr>
            <w:r>
              <w:rPr>
                <w:color w:val="FF0000"/>
              </w:rPr>
              <w:t>MCS</w:t>
            </w:r>
          </w:p>
        </w:tc>
        <w:tc>
          <w:tcPr>
            <w:tcW w:w="1558" w:type="dxa"/>
          </w:tcPr>
          <w:p w14:paraId="7DE94BDD" w14:textId="16847AE8" w:rsidR="00291302" w:rsidRDefault="00291302" w:rsidP="00291302">
            <w:pPr>
              <w:jc w:val="center"/>
              <w:rPr>
                <w:color w:val="FF0000"/>
              </w:rPr>
            </w:pPr>
            <w:r>
              <w:rPr>
                <w:color w:val="FF0000"/>
              </w:rPr>
              <w:t>1SS 10 MHz</w:t>
            </w:r>
          </w:p>
        </w:tc>
        <w:tc>
          <w:tcPr>
            <w:tcW w:w="1558" w:type="dxa"/>
          </w:tcPr>
          <w:p w14:paraId="7A105F82" w14:textId="5020D47C" w:rsidR="00291302" w:rsidRDefault="00291302" w:rsidP="00291302">
            <w:pPr>
              <w:jc w:val="center"/>
              <w:rPr>
                <w:color w:val="FF0000"/>
              </w:rPr>
            </w:pPr>
            <w:r>
              <w:rPr>
                <w:color w:val="FF0000"/>
              </w:rPr>
              <w:t>2SS 10 MHz</w:t>
            </w:r>
          </w:p>
        </w:tc>
        <w:tc>
          <w:tcPr>
            <w:tcW w:w="1558" w:type="dxa"/>
          </w:tcPr>
          <w:p w14:paraId="612CF2BD" w14:textId="5D2D4E17" w:rsidR="00291302" w:rsidRDefault="00291302" w:rsidP="00291302">
            <w:pPr>
              <w:jc w:val="center"/>
              <w:rPr>
                <w:color w:val="FF0000"/>
              </w:rPr>
            </w:pPr>
            <w:r>
              <w:rPr>
                <w:color w:val="FF0000"/>
              </w:rPr>
              <w:t>1SS 20 MHz</w:t>
            </w:r>
          </w:p>
        </w:tc>
        <w:tc>
          <w:tcPr>
            <w:tcW w:w="1559" w:type="dxa"/>
          </w:tcPr>
          <w:p w14:paraId="146927E3" w14:textId="0E1A3E05" w:rsidR="00291302" w:rsidRDefault="00291302" w:rsidP="00291302">
            <w:pPr>
              <w:jc w:val="center"/>
              <w:rPr>
                <w:color w:val="FF0000"/>
              </w:rPr>
            </w:pPr>
            <w:r>
              <w:rPr>
                <w:color w:val="FF0000"/>
              </w:rPr>
              <w:t>2SS 20 MHz</w:t>
            </w:r>
          </w:p>
        </w:tc>
      </w:tr>
      <w:tr w:rsidR="00291302" w14:paraId="617B9F78" w14:textId="77777777" w:rsidTr="00291302">
        <w:trPr>
          <w:jc w:val="center"/>
        </w:trPr>
        <w:tc>
          <w:tcPr>
            <w:tcW w:w="1558" w:type="dxa"/>
          </w:tcPr>
          <w:p w14:paraId="5E775B24" w14:textId="0B7F6569" w:rsidR="00291302" w:rsidRDefault="00291302" w:rsidP="00291302">
            <w:pPr>
              <w:jc w:val="center"/>
              <w:rPr>
                <w:color w:val="FF0000"/>
              </w:rPr>
            </w:pPr>
            <w:r>
              <w:rPr>
                <w:color w:val="FF0000"/>
              </w:rPr>
              <w:t>0</w:t>
            </w:r>
          </w:p>
        </w:tc>
        <w:tc>
          <w:tcPr>
            <w:tcW w:w="1558" w:type="dxa"/>
          </w:tcPr>
          <w:p w14:paraId="23F05ACF" w14:textId="4303F91C" w:rsidR="00291302" w:rsidRDefault="00291302" w:rsidP="00291302">
            <w:pPr>
              <w:jc w:val="center"/>
              <w:rPr>
                <w:color w:val="FF0000"/>
              </w:rPr>
            </w:pPr>
            <w:r>
              <w:rPr>
                <w:color w:val="FF0000"/>
              </w:rPr>
              <w:t>2262</w:t>
            </w:r>
          </w:p>
        </w:tc>
        <w:tc>
          <w:tcPr>
            <w:tcW w:w="1558" w:type="dxa"/>
          </w:tcPr>
          <w:p w14:paraId="56D86BCC" w14:textId="004FAEA1" w:rsidR="00291302" w:rsidRDefault="00291302" w:rsidP="00291302">
            <w:pPr>
              <w:jc w:val="center"/>
              <w:rPr>
                <w:color w:val="FF0000"/>
              </w:rPr>
            </w:pPr>
            <w:r>
              <w:rPr>
                <w:color w:val="FF0000"/>
              </w:rPr>
              <w:t>4524</w:t>
            </w:r>
          </w:p>
        </w:tc>
        <w:tc>
          <w:tcPr>
            <w:tcW w:w="1558" w:type="dxa"/>
          </w:tcPr>
          <w:p w14:paraId="47AC5E94" w14:textId="2AEA7EF8" w:rsidR="00291302" w:rsidRDefault="00291302" w:rsidP="00291302">
            <w:pPr>
              <w:jc w:val="center"/>
              <w:rPr>
                <w:color w:val="FF0000"/>
              </w:rPr>
            </w:pPr>
            <w:r>
              <w:rPr>
                <w:color w:val="FF0000"/>
              </w:rPr>
              <w:t>4524</w:t>
            </w:r>
          </w:p>
        </w:tc>
        <w:tc>
          <w:tcPr>
            <w:tcW w:w="1559" w:type="dxa"/>
          </w:tcPr>
          <w:p w14:paraId="3AB53C11" w14:textId="52C66A37" w:rsidR="00291302" w:rsidRDefault="00291302" w:rsidP="00291302">
            <w:pPr>
              <w:jc w:val="center"/>
              <w:rPr>
                <w:color w:val="FF0000"/>
              </w:rPr>
            </w:pPr>
            <w:r>
              <w:rPr>
                <w:color w:val="FF0000"/>
              </w:rPr>
              <w:t>7991</w:t>
            </w:r>
          </w:p>
        </w:tc>
      </w:tr>
      <w:tr w:rsidR="00291302" w14:paraId="24941952" w14:textId="77777777" w:rsidTr="00291302">
        <w:trPr>
          <w:jc w:val="center"/>
        </w:trPr>
        <w:tc>
          <w:tcPr>
            <w:tcW w:w="1558" w:type="dxa"/>
          </w:tcPr>
          <w:p w14:paraId="5EA1AEC3" w14:textId="316218FB" w:rsidR="00291302" w:rsidRDefault="00291302" w:rsidP="00291302">
            <w:pPr>
              <w:jc w:val="center"/>
              <w:rPr>
                <w:color w:val="FF0000"/>
              </w:rPr>
            </w:pPr>
            <w:r>
              <w:rPr>
                <w:color w:val="FF0000"/>
              </w:rPr>
              <w:t>1</w:t>
            </w:r>
          </w:p>
        </w:tc>
        <w:tc>
          <w:tcPr>
            <w:tcW w:w="1558" w:type="dxa"/>
          </w:tcPr>
          <w:p w14:paraId="7BBA4574" w14:textId="289FDFFF" w:rsidR="00291302" w:rsidRDefault="00291302" w:rsidP="00291302">
            <w:pPr>
              <w:jc w:val="center"/>
              <w:rPr>
                <w:color w:val="FF0000"/>
              </w:rPr>
            </w:pPr>
            <w:r>
              <w:rPr>
                <w:color w:val="FF0000"/>
              </w:rPr>
              <w:t>4455</w:t>
            </w:r>
          </w:p>
        </w:tc>
        <w:tc>
          <w:tcPr>
            <w:tcW w:w="1558" w:type="dxa"/>
          </w:tcPr>
          <w:p w14:paraId="34077272" w14:textId="31F9BCAD" w:rsidR="00291302" w:rsidRDefault="00291302" w:rsidP="00291302">
            <w:pPr>
              <w:jc w:val="center"/>
              <w:rPr>
                <w:color w:val="FF0000"/>
              </w:rPr>
            </w:pPr>
            <w:r>
              <w:rPr>
                <w:color w:val="FF0000"/>
              </w:rPr>
              <w:t>7991</w:t>
            </w:r>
          </w:p>
        </w:tc>
        <w:tc>
          <w:tcPr>
            <w:tcW w:w="1558" w:type="dxa"/>
          </w:tcPr>
          <w:p w14:paraId="1CBE4A45" w14:textId="0115C571" w:rsidR="00291302" w:rsidRDefault="00291302" w:rsidP="00291302">
            <w:pPr>
              <w:jc w:val="center"/>
              <w:rPr>
                <w:color w:val="FF0000"/>
              </w:rPr>
            </w:pPr>
            <w:r>
              <w:rPr>
                <w:color w:val="FF0000"/>
              </w:rPr>
              <w:t>7991</w:t>
            </w:r>
          </w:p>
        </w:tc>
        <w:tc>
          <w:tcPr>
            <w:tcW w:w="1559" w:type="dxa"/>
          </w:tcPr>
          <w:p w14:paraId="4B33FE26" w14:textId="20E5AE94" w:rsidR="00291302" w:rsidRDefault="00291302" w:rsidP="00291302">
            <w:pPr>
              <w:jc w:val="center"/>
              <w:rPr>
                <w:color w:val="FF0000"/>
              </w:rPr>
            </w:pPr>
            <w:r>
              <w:rPr>
                <w:color w:val="FF0000"/>
              </w:rPr>
              <w:t>7991</w:t>
            </w:r>
          </w:p>
        </w:tc>
      </w:tr>
      <w:tr w:rsidR="00291302" w14:paraId="2AE9106B" w14:textId="77777777" w:rsidTr="00291302">
        <w:trPr>
          <w:jc w:val="center"/>
        </w:trPr>
        <w:tc>
          <w:tcPr>
            <w:tcW w:w="1558" w:type="dxa"/>
          </w:tcPr>
          <w:p w14:paraId="609C11F7" w14:textId="1B6512A1" w:rsidR="00291302" w:rsidRDefault="00291302" w:rsidP="00291302">
            <w:pPr>
              <w:jc w:val="center"/>
              <w:rPr>
                <w:color w:val="FF0000"/>
              </w:rPr>
            </w:pPr>
            <w:r>
              <w:rPr>
                <w:color w:val="FF0000"/>
              </w:rPr>
              <w:t>2</w:t>
            </w:r>
          </w:p>
        </w:tc>
        <w:tc>
          <w:tcPr>
            <w:tcW w:w="1558" w:type="dxa"/>
          </w:tcPr>
          <w:p w14:paraId="5E6A0CE4" w14:textId="7C810F5E" w:rsidR="00291302" w:rsidRDefault="00291302" w:rsidP="00291302">
            <w:pPr>
              <w:jc w:val="center"/>
              <w:rPr>
                <w:color w:val="FF0000"/>
              </w:rPr>
            </w:pPr>
            <w:r>
              <w:rPr>
                <w:color w:val="FF0000"/>
              </w:rPr>
              <w:t>6717</w:t>
            </w:r>
          </w:p>
        </w:tc>
        <w:tc>
          <w:tcPr>
            <w:tcW w:w="1558" w:type="dxa"/>
          </w:tcPr>
          <w:p w14:paraId="257D70B4" w14:textId="175CDFD3" w:rsidR="00291302" w:rsidRDefault="00291302" w:rsidP="00291302">
            <w:pPr>
              <w:jc w:val="center"/>
              <w:rPr>
                <w:color w:val="FF0000"/>
              </w:rPr>
            </w:pPr>
            <w:r>
              <w:rPr>
                <w:color w:val="FF0000"/>
              </w:rPr>
              <w:t>7991</w:t>
            </w:r>
          </w:p>
        </w:tc>
        <w:tc>
          <w:tcPr>
            <w:tcW w:w="1558" w:type="dxa"/>
          </w:tcPr>
          <w:p w14:paraId="5859761E" w14:textId="3B442F42" w:rsidR="00291302" w:rsidRDefault="00291302" w:rsidP="00291302">
            <w:pPr>
              <w:jc w:val="center"/>
              <w:rPr>
                <w:color w:val="FF0000"/>
              </w:rPr>
            </w:pPr>
            <w:r>
              <w:rPr>
                <w:color w:val="FF0000"/>
              </w:rPr>
              <w:t>7991</w:t>
            </w:r>
          </w:p>
        </w:tc>
        <w:tc>
          <w:tcPr>
            <w:tcW w:w="1559" w:type="dxa"/>
          </w:tcPr>
          <w:p w14:paraId="7B1536BC" w14:textId="26671B24" w:rsidR="00291302" w:rsidRDefault="00291302" w:rsidP="00291302">
            <w:pPr>
              <w:jc w:val="center"/>
              <w:rPr>
                <w:color w:val="FF0000"/>
              </w:rPr>
            </w:pPr>
            <w:r>
              <w:rPr>
                <w:color w:val="FF0000"/>
              </w:rPr>
              <w:t>7991</w:t>
            </w:r>
          </w:p>
        </w:tc>
      </w:tr>
      <w:tr w:rsidR="00291302" w14:paraId="7159B129" w14:textId="77777777" w:rsidTr="00291302">
        <w:trPr>
          <w:jc w:val="center"/>
        </w:trPr>
        <w:tc>
          <w:tcPr>
            <w:tcW w:w="1558" w:type="dxa"/>
          </w:tcPr>
          <w:p w14:paraId="4A27B51C" w14:textId="0F885BDF" w:rsidR="00291302" w:rsidRDefault="00291302" w:rsidP="00291302">
            <w:pPr>
              <w:jc w:val="center"/>
              <w:rPr>
                <w:color w:val="FF0000"/>
              </w:rPr>
            </w:pPr>
            <w:r>
              <w:rPr>
                <w:color w:val="FF0000"/>
              </w:rPr>
              <w:t>3</w:t>
            </w:r>
          </w:p>
        </w:tc>
        <w:tc>
          <w:tcPr>
            <w:tcW w:w="1558" w:type="dxa"/>
          </w:tcPr>
          <w:p w14:paraId="705BBDA6" w14:textId="27D6AE39" w:rsidR="00291302" w:rsidRDefault="00291302" w:rsidP="00291302">
            <w:pPr>
              <w:jc w:val="center"/>
              <w:rPr>
                <w:color w:val="FF0000"/>
              </w:rPr>
            </w:pPr>
            <w:r>
              <w:rPr>
                <w:color w:val="FF0000"/>
              </w:rPr>
              <w:t>7991</w:t>
            </w:r>
          </w:p>
        </w:tc>
        <w:tc>
          <w:tcPr>
            <w:tcW w:w="1558" w:type="dxa"/>
          </w:tcPr>
          <w:p w14:paraId="0A877847" w14:textId="610357AD" w:rsidR="00291302" w:rsidRDefault="00291302" w:rsidP="00291302">
            <w:pPr>
              <w:jc w:val="center"/>
              <w:rPr>
                <w:color w:val="FF0000"/>
              </w:rPr>
            </w:pPr>
            <w:r>
              <w:rPr>
                <w:color w:val="FF0000"/>
              </w:rPr>
              <w:t>7991</w:t>
            </w:r>
          </w:p>
        </w:tc>
        <w:tc>
          <w:tcPr>
            <w:tcW w:w="1558" w:type="dxa"/>
          </w:tcPr>
          <w:p w14:paraId="0A1DEFB9" w14:textId="41D5BB16" w:rsidR="00291302" w:rsidRDefault="00291302" w:rsidP="00291302">
            <w:pPr>
              <w:jc w:val="center"/>
              <w:rPr>
                <w:color w:val="FF0000"/>
              </w:rPr>
            </w:pPr>
            <w:r>
              <w:rPr>
                <w:color w:val="FF0000"/>
              </w:rPr>
              <w:t>7991</w:t>
            </w:r>
          </w:p>
        </w:tc>
        <w:tc>
          <w:tcPr>
            <w:tcW w:w="1559" w:type="dxa"/>
          </w:tcPr>
          <w:p w14:paraId="39823AF7" w14:textId="5C88F078" w:rsidR="00291302" w:rsidRDefault="00291302" w:rsidP="00291302">
            <w:pPr>
              <w:jc w:val="center"/>
              <w:rPr>
                <w:color w:val="FF0000"/>
              </w:rPr>
            </w:pPr>
            <w:r>
              <w:rPr>
                <w:color w:val="FF0000"/>
              </w:rPr>
              <w:t>7991</w:t>
            </w:r>
          </w:p>
        </w:tc>
      </w:tr>
      <w:tr w:rsidR="00291302" w14:paraId="049B4616" w14:textId="77777777" w:rsidTr="00291302">
        <w:trPr>
          <w:jc w:val="center"/>
        </w:trPr>
        <w:tc>
          <w:tcPr>
            <w:tcW w:w="1558" w:type="dxa"/>
          </w:tcPr>
          <w:p w14:paraId="18EE753F" w14:textId="7D392205" w:rsidR="00291302" w:rsidRDefault="00291302" w:rsidP="00291302">
            <w:pPr>
              <w:jc w:val="center"/>
              <w:rPr>
                <w:color w:val="FF0000"/>
              </w:rPr>
            </w:pPr>
            <w:r>
              <w:rPr>
                <w:color w:val="FF0000"/>
              </w:rPr>
              <w:t>4</w:t>
            </w:r>
          </w:p>
        </w:tc>
        <w:tc>
          <w:tcPr>
            <w:tcW w:w="1558" w:type="dxa"/>
          </w:tcPr>
          <w:p w14:paraId="0F14B567" w14:textId="07BF4728" w:rsidR="00291302" w:rsidRDefault="00291302" w:rsidP="00291302">
            <w:pPr>
              <w:jc w:val="center"/>
              <w:rPr>
                <w:color w:val="FF0000"/>
              </w:rPr>
            </w:pPr>
            <w:r>
              <w:rPr>
                <w:color w:val="FF0000"/>
              </w:rPr>
              <w:t>7991</w:t>
            </w:r>
          </w:p>
        </w:tc>
        <w:tc>
          <w:tcPr>
            <w:tcW w:w="1558" w:type="dxa"/>
          </w:tcPr>
          <w:p w14:paraId="287FD6C8" w14:textId="58476043" w:rsidR="00291302" w:rsidRDefault="00291302" w:rsidP="00291302">
            <w:pPr>
              <w:jc w:val="center"/>
              <w:rPr>
                <w:color w:val="FF0000"/>
              </w:rPr>
            </w:pPr>
            <w:r>
              <w:rPr>
                <w:color w:val="FF0000"/>
              </w:rPr>
              <w:t>7991</w:t>
            </w:r>
          </w:p>
        </w:tc>
        <w:tc>
          <w:tcPr>
            <w:tcW w:w="1558" w:type="dxa"/>
          </w:tcPr>
          <w:p w14:paraId="4B5F907F" w14:textId="3F772491" w:rsidR="00291302" w:rsidRDefault="00291302" w:rsidP="00291302">
            <w:pPr>
              <w:jc w:val="center"/>
              <w:rPr>
                <w:color w:val="FF0000"/>
              </w:rPr>
            </w:pPr>
            <w:r>
              <w:rPr>
                <w:color w:val="FF0000"/>
              </w:rPr>
              <w:t>7991</w:t>
            </w:r>
          </w:p>
        </w:tc>
        <w:tc>
          <w:tcPr>
            <w:tcW w:w="1559" w:type="dxa"/>
          </w:tcPr>
          <w:p w14:paraId="2C3729CF" w14:textId="0C7E14DF" w:rsidR="00291302" w:rsidRDefault="00291302" w:rsidP="00291302">
            <w:pPr>
              <w:jc w:val="center"/>
              <w:rPr>
                <w:color w:val="FF0000"/>
              </w:rPr>
            </w:pPr>
            <w:r>
              <w:rPr>
                <w:color w:val="FF0000"/>
              </w:rPr>
              <w:t>7991</w:t>
            </w:r>
          </w:p>
        </w:tc>
      </w:tr>
      <w:tr w:rsidR="00291302" w14:paraId="11661BEE" w14:textId="77777777" w:rsidTr="00291302">
        <w:trPr>
          <w:jc w:val="center"/>
        </w:trPr>
        <w:tc>
          <w:tcPr>
            <w:tcW w:w="1558" w:type="dxa"/>
          </w:tcPr>
          <w:p w14:paraId="53DC5F61" w14:textId="13DB19DF" w:rsidR="00291302" w:rsidRDefault="00291302" w:rsidP="00291302">
            <w:pPr>
              <w:jc w:val="center"/>
              <w:rPr>
                <w:color w:val="FF0000"/>
              </w:rPr>
            </w:pPr>
            <w:r>
              <w:rPr>
                <w:color w:val="FF0000"/>
              </w:rPr>
              <w:t>5</w:t>
            </w:r>
          </w:p>
        </w:tc>
        <w:tc>
          <w:tcPr>
            <w:tcW w:w="1558" w:type="dxa"/>
          </w:tcPr>
          <w:p w14:paraId="4843FE94" w14:textId="5E4792A6" w:rsidR="00291302" w:rsidRDefault="00291302" w:rsidP="00291302">
            <w:pPr>
              <w:jc w:val="center"/>
              <w:rPr>
                <w:color w:val="FF0000"/>
              </w:rPr>
            </w:pPr>
            <w:r>
              <w:rPr>
                <w:color w:val="FF0000"/>
              </w:rPr>
              <w:t>7991</w:t>
            </w:r>
          </w:p>
        </w:tc>
        <w:tc>
          <w:tcPr>
            <w:tcW w:w="1558" w:type="dxa"/>
          </w:tcPr>
          <w:p w14:paraId="738A54A5" w14:textId="4544D111" w:rsidR="00291302" w:rsidRDefault="00291302" w:rsidP="00291302">
            <w:pPr>
              <w:jc w:val="center"/>
              <w:rPr>
                <w:color w:val="FF0000"/>
              </w:rPr>
            </w:pPr>
            <w:r>
              <w:rPr>
                <w:color w:val="FF0000"/>
              </w:rPr>
              <w:t>7991</w:t>
            </w:r>
          </w:p>
        </w:tc>
        <w:tc>
          <w:tcPr>
            <w:tcW w:w="1558" w:type="dxa"/>
          </w:tcPr>
          <w:p w14:paraId="1CDE38D4" w14:textId="58C2A5E4" w:rsidR="00291302" w:rsidRDefault="00291302" w:rsidP="00291302">
            <w:pPr>
              <w:jc w:val="center"/>
              <w:rPr>
                <w:color w:val="FF0000"/>
              </w:rPr>
            </w:pPr>
            <w:r>
              <w:rPr>
                <w:color w:val="FF0000"/>
              </w:rPr>
              <w:t>7991</w:t>
            </w:r>
          </w:p>
        </w:tc>
        <w:tc>
          <w:tcPr>
            <w:tcW w:w="1559" w:type="dxa"/>
          </w:tcPr>
          <w:p w14:paraId="1436CC4C" w14:textId="5BF36A5B" w:rsidR="00291302" w:rsidRDefault="00291302" w:rsidP="00291302">
            <w:pPr>
              <w:jc w:val="center"/>
              <w:rPr>
                <w:color w:val="FF0000"/>
              </w:rPr>
            </w:pPr>
            <w:r>
              <w:rPr>
                <w:color w:val="FF0000"/>
              </w:rPr>
              <w:t>7991</w:t>
            </w:r>
          </w:p>
        </w:tc>
      </w:tr>
      <w:tr w:rsidR="00291302" w14:paraId="228237A7" w14:textId="77777777" w:rsidTr="00291302">
        <w:trPr>
          <w:jc w:val="center"/>
        </w:trPr>
        <w:tc>
          <w:tcPr>
            <w:tcW w:w="1558" w:type="dxa"/>
          </w:tcPr>
          <w:p w14:paraId="154A32B6" w14:textId="71F37425" w:rsidR="00291302" w:rsidRDefault="00291302" w:rsidP="00291302">
            <w:pPr>
              <w:jc w:val="center"/>
              <w:rPr>
                <w:color w:val="FF0000"/>
              </w:rPr>
            </w:pPr>
            <w:r>
              <w:rPr>
                <w:color w:val="FF0000"/>
              </w:rPr>
              <w:t>6</w:t>
            </w:r>
          </w:p>
        </w:tc>
        <w:tc>
          <w:tcPr>
            <w:tcW w:w="1558" w:type="dxa"/>
          </w:tcPr>
          <w:p w14:paraId="5A881AE6" w14:textId="1D1A0160" w:rsidR="00291302" w:rsidRDefault="00291302" w:rsidP="00291302">
            <w:pPr>
              <w:jc w:val="center"/>
              <w:rPr>
                <w:color w:val="FF0000"/>
              </w:rPr>
            </w:pPr>
            <w:r>
              <w:rPr>
                <w:color w:val="FF0000"/>
              </w:rPr>
              <w:t>7991</w:t>
            </w:r>
          </w:p>
        </w:tc>
        <w:tc>
          <w:tcPr>
            <w:tcW w:w="1558" w:type="dxa"/>
          </w:tcPr>
          <w:p w14:paraId="327CDEE5" w14:textId="7C155423" w:rsidR="00291302" w:rsidRDefault="00291302" w:rsidP="00291302">
            <w:pPr>
              <w:jc w:val="center"/>
              <w:rPr>
                <w:color w:val="FF0000"/>
              </w:rPr>
            </w:pPr>
            <w:r>
              <w:rPr>
                <w:color w:val="FF0000"/>
              </w:rPr>
              <w:t>7991</w:t>
            </w:r>
          </w:p>
        </w:tc>
        <w:tc>
          <w:tcPr>
            <w:tcW w:w="1558" w:type="dxa"/>
          </w:tcPr>
          <w:p w14:paraId="7B7FBBE6" w14:textId="3E630627" w:rsidR="00291302" w:rsidRDefault="00291302" w:rsidP="00291302">
            <w:pPr>
              <w:jc w:val="center"/>
              <w:rPr>
                <w:color w:val="FF0000"/>
              </w:rPr>
            </w:pPr>
            <w:r>
              <w:rPr>
                <w:color w:val="FF0000"/>
              </w:rPr>
              <w:t>7991</w:t>
            </w:r>
          </w:p>
        </w:tc>
        <w:tc>
          <w:tcPr>
            <w:tcW w:w="1559" w:type="dxa"/>
          </w:tcPr>
          <w:p w14:paraId="6E58560C" w14:textId="2443F981" w:rsidR="00291302" w:rsidRDefault="00291302" w:rsidP="00291302">
            <w:pPr>
              <w:jc w:val="center"/>
              <w:rPr>
                <w:color w:val="FF0000"/>
              </w:rPr>
            </w:pPr>
            <w:r>
              <w:rPr>
                <w:color w:val="FF0000"/>
              </w:rPr>
              <w:t>7991</w:t>
            </w:r>
          </w:p>
        </w:tc>
      </w:tr>
      <w:tr w:rsidR="00291302" w14:paraId="48AB8A33" w14:textId="77777777" w:rsidTr="00291302">
        <w:trPr>
          <w:jc w:val="center"/>
        </w:trPr>
        <w:tc>
          <w:tcPr>
            <w:tcW w:w="1558" w:type="dxa"/>
          </w:tcPr>
          <w:p w14:paraId="28F314E8" w14:textId="23BB9173" w:rsidR="00291302" w:rsidRDefault="00291302" w:rsidP="00291302">
            <w:pPr>
              <w:jc w:val="center"/>
              <w:rPr>
                <w:color w:val="FF0000"/>
              </w:rPr>
            </w:pPr>
            <w:r>
              <w:rPr>
                <w:color w:val="FF0000"/>
              </w:rPr>
              <w:t>7</w:t>
            </w:r>
          </w:p>
        </w:tc>
        <w:tc>
          <w:tcPr>
            <w:tcW w:w="1558" w:type="dxa"/>
          </w:tcPr>
          <w:p w14:paraId="1075DB61" w14:textId="619401D9" w:rsidR="00291302" w:rsidRDefault="00291302" w:rsidP="00291302">
            <w:pPr>
              <w:jc w:val="center"/>
              <w:rPr>
                <w:color w:val="FF0000"/>
              </w:rPr>
            </w:pPr>
            <w:r>
              <w:rPr>
                <w:color w:val="FF0000"/>
              </w:rPr>
              <w:t>7991</w:t>
            </w:r>
          </w:p>
        </w:tc>
        <w:tc>
          <w:tcPr>
            <w:tcW w:w="1558" w:type="dxa"/>
          </w:tcPr>
          <w:p w14:paraId="146DDC93" w14:textId="5949B02F" w:rsidR="00291302" w:rsidRDefault="00291302" w:rsidP="00291302">
            <w:pPr>
              <w:jc w:val="center"/>
              <w:rPr>
                <w:color w:val="FF0000"/>
              </w:rPr>
            </w:pPr>
            <w:r>
              <w:rPr>
                <w:color w:val="FF0000"/>
              </w:rPr>
              <w:t>7991</w:t>
            </w:r>
          </w:p>
        </w:tc>
        <w:tc>
          <w:tcPr>
            <w:tcW w:w="1558" w:type="dxa"/>
          </w:tcPr>
          <w:p w14:paraId="55B3C00E" w14:textId="77EFD657" w:rsidR="00291302" w:rsidRDefault="00291302" w:rsidP="00291302">
            <w:pPr>
              <w:jc w:val="center"/>
              <w:rPr>
                <w:color w:val="FF0000"/>
              </w:rPr>
            </w:pPr>
            <w:r>
              <w:rPr>
                <w:color w:val="FF0000"/>
              </w:rPr>
              <w:t>7991</w:t>
            </w:r>
          </w:p>
        </w:tc>
        <w:tc>
          <w:tcPr>
            <w:tcW w:w="1559" w:type="dxa"/>
          </w:tcPr>
          <w:p w14:paraId="6BDBABF4" w14:textId="5EC79889" w:rsidR="00291302" w:rsidRDefault="00291302" w:rsidP="00291302">
            <w:pPr>
              <w:jc w:val="center"/>
              <w:rPr>
                <w:color w:val="FF0000"/>
              </w:rPr>
            </w:pPr>
            <w:r>
              <w:rPr>
                <w:color w:val="FF0000"/>
              </w:rPr>
              <w:t>7991</w:t>
            </w:r>
          </w:p>
        </w:tc>
      </w:tr>
      <w:tr w:rsidR="00291302" w14:paraId="182C2E28" w14:textId="77777777" w:rsidTr="00291302">
        <w:trPr>
          <w:jc w:val="center"/>
        </w:trPr>
        <w:tc>
          <w:tcPr>
            <w:tcW w:w="1558" w:type="dxa"/>
          </w:tcPr>
          <w:p w14:paraId="3C67A67A" w14:textId="6DC7B2BB" w:rsidR="00291302" w:rsidRDefault="00291302" w:rsidP="00291302">
            <w:pPr>
              <w:jc w:val="center"/>
              <w:rPr>
                <w:color w:val="FF0000"/>
              </w:rPr>
            </w:pPr>
            <w:r>
              <w:rPr>
                <w:color w:val="FF0000"/>
              </w:rPr>
              <w:t>8</w:t>
            </w:r>
          </w:p>
        </w:tc>
        <w:tc>
          <w:tcPr>
            <w:tcW w:w="1558" w:type="dxa"/>
          </w:tcPr>
          <w:p w14:paraId="6F6A782D" w14:textId="3857A40B" w:rsidR="00291302" w:rsidRDefault="00291302" w:rsidP="00291302">
            <w:pPr>
              <w:jc w:val="center"/>
              <w:rPr>
                <w:color w:val="FF0000"/>
              </w:rPr>
            </w:pPr>
            <w:r>
              <w:rPr>
                <w:color w:val="FF0000"/>
              </w:rPr>
              <w:t>7991</w:t>
            </w:r>
          </w:p>
        </w:tc>
        <w:tc>
          <w:tcPr>
            <w:tcW w:w="1558" w:type="dxa"/>
          </w:tcPr>
          <w:p w14:paraId="629138BA" w14:textId="7AF8E372" w:rsidR="00291302" w:rsidRDefault="00291302" w:rsidP="00291302">
            <w:pPr>
              <w:jc w:val="center"/>
              <w:rPr>
                <w:color w:val="FF0000"/>
              </w:rPr>
            </w:pPr>
            <w:r>
              <w:rPr>
                <w:color w:val="FF0000"/>
              </w:rPr>
              <w:t>7991</w:t>
            </w:r>
          </w:p>
        </w:tc>
        <w:tc>
          <w:tcPr>
            <w:tcW w:w="1558" w:type="dxa"/>
          </w:tcPr>
          <w:p w14:paraId="783A2470" w14:textId="46FEAF15" w:rsidR="00291302" w:rsidRDefault="00291302" w:rsidP="00291302">
            <w:pPr>
              <w:jc w:val="center"/>
              <w:rPr>
                <w:color w:val="FF0000"/>
              </w:rPr>
            </w:pPr>
            <w:r>
              <w:rPr>
                <w:color w:val="FF0000"/>
              </w:rPr>
              <w:t>7991</w:t>
            </w:r>
          </w:p>
        </w:tc>
        <w:tc>
          <w:tcPr>
            <w:tcW w:w="1559" w:type="dxa"/>
          </w:tcPr>
          <w:p w14:paraId="6994D9F7" w14:textId="2A33B555" w:rsidR="00291302" w:rsidRDefault="00291302" w:rsidP="00291302">
            <w:pPr>
              <w:jc w:val="center"/>
              <w:rPr>
                <w:color w:val="FF0000"/>
              </w:rPr>
            </w:pPr>
            <w:r>
              <w:rPr>
                <w:color w:val="FF0000"/>
              </w:rPr>
              <w:t>7991</w:t>
            </w:r>
          </w:p>
        </w:tc>
      </w:tr>
      <w:tr w:rsidR="00291302" w14:paraId="09C04AC4" w14:textId="77777777" w:rsidTr="00291302">
        <w:trPr>
          <w:jc w:val="center"/>
        </w:trPr>
        <w:tc>
          <w:tcPr>
            <w:tcW w:w="1558" w:type="dxa"/>
          </w:tcPr>
          <w:p w14:paraId="0BD198A2" w14:textId="6FE956BA" w:rsidR="00291302" w:rsidRDefault="00291302" w:rsidP="00291302">
            <w:pPr>
              <w:jc w:val="center"/>
              <w:rPr>
                <w:color w:val="FF0000"/>
              </w:rPr>
            </w:pPr>
            <w:r>
              <w:rPr>
                <w:color w:val="FF0000"/>
              </w:rPr>
              <w:t>9</w:t>
            </w:r>
          </w:p>
        </w:tc>
        <w:tc>
          <w:tcPr>
            <w:tcW w:w="1558" w:type="dxa"/>
          </w:tcPr>
          <w:p w14:paraId="02D92F7C" w14:textId="329863B6" w:rsidR="00291302" w:rsidRDefault="00291302" w:rsidP="00291302">
            <w:pPr>
              <w:jc w:val="center"/>
              <w:rPr>
                <w:color w:val="FF0000"/>
              </w:rPr>
            </w:pPr>
            <w:r>
              <w:rPr>
                <w:color w:val="FF0000"/>
              </w:rPr>
              <w:t>N/A</w:t>
            </w:r>
          </w:p>
        </w:tc>
        <w:tc>
          <w:tcPr>
            <w:tcW w:w="1558" w:type="dxa"/>
          </w:tcPr>
          <w:p w14:paraId="60FF571A" w14:textId="709F9D7C" w:rsidR="00291302" w:rsidRDefault="00291302" w:rsidP="00291302">
            <w:pPr>
              <w:jc w:val="center"/>
              <w:rPr>
                <w:color w:val="FF0000"/>
              </w:rPr>
            </w:pPr>
            <w:r>
              <w:rPr>
                <w:color w:val="FF0000"/>
              </w:rPr>
              <w:t>N/A</w:t>
            </w:r>
          </w:p>
        </w:tc>
        <w:tc>
          <w:tcPr>
            <w:tcW w:w="1558" w:type="dxa"/>
          </w:tcPr>
          <w:p w14:paraId="3EBD5CFC" w14:textId="13DF49EB" w:rsidR="00291302" w:rsidRDefault="00291302" w:rsidP="00291302">
            <w:pPr>
              <w:jc w:val="center"/>
              <w:rPr>
                <w:color w:val="FF0000"/>
              </w:rPr>
            </w:pPr>
            <w:r>
              <w:rPr>
                <w:color w:val="FF0000"/>
              </w:rPr>
              <w:t>7991</w:t>
            </w:r>
          </w:p>
        </w:tc>
        <w:tc>
          <w:tcPr>
            <w:tcW w:w="1559" w:type="dxa"/>
          </w:tcPr>
          <w:p w14:paraId="01A5068B" w14:textId="1CC0577F" w:rsidR="00291302" w:rsidRDefault="00291302" w:rsidP="00291302">
            <w:pPr>
              <w:jc w:val="center"/>
              <w:rPr>
                <w:color w:val="FF0000"/>
              </w:rPr>
            </w:pPr>
            <w:r>
              <w:rPr>
                <w:color w:val="FF0000"/>
              </w:rPr>
              <w:t>7991</w:t>
            </w:r>
          </w:p>
        </w:tc>
      </w:tr>
      <w:tr w:rsidR="00291302" w14:paraId="25D177B0" w14:textId="77777777" w:rsidTr="00291302">
        <w:trPr>
          <w:jc w:val="center"/>
        </w:trPr>
        <w:tc>
          <w:tcPr>
            <w:tcW w:w="1558" w:type="dxa"/>
          </w:tcPr>
          <w:p w14:paraId="15822E80" w14:textId="56854A0A" w:rsidR="00291302" w:rsidRDefault="00291302" w:rsidP="00291302">
            <w:pPr>
              <w:jc w:val="center"/>
              <w:rPr>
                <w:color w:val="FF0000"/>
              </w:rPr>
            </w:pPr>
            <w:r>
              <w:rPr>
                <w:color w:val="FF0000"/>
              </w:rPr>
              <w:t>10</w:t>
            </w:r>
          </w:p>
        </w:tc>
        <w:tc>
          <w:tcPr>
            <w:tcW w:w="1558" w:type="dxa"/>
          </w:tcPr>
          <w:p w14:paraId="3E3E8F36" w14:textId="52B4DB3B" w:rsidR="00291302" w:rsidRDefault="00291302" w:rsidP="00291302">
            <w:pPr>
              <w:jc w:val="center"/>
              <w:rPr>
                <w:color w:val="FF0000"/>
              </w:rPr>
            </w:pPr>
            <w:r>
              <w:rPr>
                <w:color w:val="FF0000"/>
              </w:rPr>
              <w:t>1096</w:t>
            </w:r>
          </w:p>
        </w:tc>
        <w:tc>
          <w:tcPr>
            <w:tcW w:w="1558" w:type="dxa"/>
          </w:tcPr>
          <w:p w14:paraId="0108D2A1" w14:textId="0DC142F6" w:rsidR="00291302" w:rsidRDefault="00291302" w:rsidP="00291302">
            <w:pPr>
              <w:jc w:val="center"/>
              <w:rPr>
                <w:color w:val="FF0000"/>
              </w:rPr>
            </w:pPr>
            <w:r>
              <w:rPr>
                <w:color w:val="FF0000"/>
              </w:rPr>
              <w:t>N/A</w:t>
            </w:r>
          </w:p>
        </w:tc>
        <w:tc>
          <w:tcPr>
            <w:tcW w:w="1558" w:type="dxa"/>
          </w:tcPr>
          <w:p w14:paraId="4A850CF4" w14:textId="0544A7FD" w:rsidR="00291302" w:rsidRDefault="00291302" w:rsidP="00291302">
            <w:pPr>
              <w:jc w:val="center"/>
              <w:rPr>
                <w:color w:val="FF0000"/>
              </w:rPr>
            </w:pPr>
            <w:r>
              <w:rPr>
                <w:color w:val="FF0000"/>
              </w:rPr>
              <w:t>2193</w:t>
            </w:r>
          </w:p>
        </w:tc>
        <w:tc>
          <w:tcPr>
            <w:tcW w:w="1559" w:type="dxa"/>
          </w:tcPr>
          <w:p w14:paraId="6D4EDBC2" w14:textId="1B43FB79" w:rsidR="00291302" w:rsidRDefault="00291302" w:rsidP="00291302">
            <w:pPr>
              <w:jc w:val="center"/>
              <w:rPr>
                <w:color w:val="FF0000"/>
              </w:rPr>
            </w:pPr>
            <w:r>
              <w:rPr>
                <w:color w:val="FF0000"/>
              </w:rPr>
              <w:t>N/A</w:t>
            </w:r>
          </w:p>
        </w:tc>
      </w:tr>
    </w:tbl>
    <w:p w14:paraId="638706AE" w14:textId="77777777" w:rsidR="002A6813" w:rsidRDefault="002A6813" w:rsidP="00291302">
      <w:pPr>
        <w:jc w:val="center"/>
        <w:rPr>
          <w:color w:val="FF0000"/>
        </w:rPr>
      </w:pPr>
    </w:p>
    <w:p w14:paraId="1D7869E9" w14:textId="3FE662BD" w:rsidR="002A6813" w:rsidRPr="002A6813" w:rsidRDefault="002A6813" w:rsidP="00291302">
      <w:pPr>
        <w:jc w:val="center"/>
        <w:rPr>
          <w:color w:val="FF0000"/>
        </w:rPr>
      </w:pPr>
      <w:r>
        <w:rPr>
          <w:color w:val="FF0000"/>
        </w:rPr>
        <w:t>Table 31-</w:t>
      </w:r>
      <w:r w:rsidR="00291302">
        <w:rPr>
          <w:color w:val="FF0000"/>
        </w:rPr>
        <w:t>1</w:t>
      </w:r>
      <w:r>
        <w:rPr>
          <w:color w:val="FF0000"/>
        </w:rPr>
        <w:t xml:space="preserve"> Maximum </w:t>
      </w:r>
      <w:r w:rsidR="003778EF">
        <w:rPr>
          <w:color w:val="FF0000"/>
        </w:rPr>
        <w:t xml:space="preserve">NGV </w:t>
      </w:r>
      <w:r>
        <w:rPr>
          <w:color w:val="FF0000"/>
        </w:rPr>
        <w:t>MPDU length</w:t>
      </w:r>
    </w:p>
    <w:p w14:paraId="6DBBC41A" w14:textId="77777777" w:rsidR="002A6813" w:rsidRDefault="002A6813" w:rsidP="00E65E35"/>
    <w:p w14:paraId="756512B0" w14:textId="77777777" w:rsidR="002A6813" w:rsidRDefault="00E65E35" w:rsidP="00E65E35">
      <w:r>
        <w:t xml:space="preserve">An NGV STA shall support 2us minimum time between the start of adjacent MPDUs within an AMPDU that the STA can receive, measured at the PHY SAP (see Clause 10.12.13 (Minimum MPDU Start Spacing field)). </w:t>
      </w:r>
    </w:p>
    <w:p w14:paraId="0856A37D" w14:textId="77777777" w:rsidR="002A6813" w:rsidRDefault="002A6813" w:rsidP="00E65E35"/>
    <w:p w14:paraId="624EBF54" w14:textId="14F12030" w:rsidR="00E65E35" w:rsidRDefault="00E65E35" w:rsidP="00E65E35">
      <w:r w:rsidRPr="008553D9">
        <w:rPr>
          <w:color w:val="FF0000"/>
        </w:rPr>
        <w:lastRenderedPageBreak/>
        <w:t xml:space="preserve">An NGV STA shall support </w:t>
      </w:r>
      <w:r w:rsidR="0091622F" w:rsidRPr="008553D9">
        <w:rPr>
          <w:color w:val="FF0000"/>
        </w:rPr>
        <w:t>a fixe</w:t>
      </w:r>
      <w:r w:rsidR="00EA5528">
        <w:rPr>
          <w:color w:val="FF0000"/>
        </w:rPr>
        <w:t>d</w:t>
      </w:r>
      <w:r w:rsidR="0091622F" w:rsidRPr="008553D9">
        <w:rPr>
          <w:color w:val="FF0000"/>
        </w:rPr>
        <w:t xml:space="preserve"> Block ACK policy. The Block ACK policy is not setup, modified or t</w:t>
      </w:r>
      <w:r w:rsidR="008553D9" w:rsidRPr="008553D9">
        <w:rPr>
          <w:color w:val="FF0000"/>
        </w:rPr>
        <w:t xml:space="preserve">orn down. The Block ACK policy does not timeout. </w:t>
      </w:r>
      <w:r w:rsidR="008553D9">
        <w:t>An NGV STA shall support</w:t>
      </w:r>
      <w:r w:rsidR="0091622F" w:rsidRPr="0091622F">
        <w:t xml:space="preserve"> </w:t>
      </w:r>
      <w:r>
        <w:t xml:space="preserve">the </w:t>
      </w:r>
      <w:commentRangeStart w:id="2"/>
      <w:r>
        <w:t xml:space="preserve">BA </w:t>
      </w:r>
      <w:proofErr w:type="spellStart"/>
      <w:r w:rsidR="00B837E2" w:rsidRPr="00B837E2">
        <w:rPr>
          <w:strike/>
        </w:rPr>
        <w:t>B</w:t>
      </w:r>
      <w:r w:rsidR="00B837E2" w:rsidRPr="00B837E2">
        <w:rPr>
          <w:color w:val="FF0000"/>
        </w:rPr>
        <w:t>b</w:t>
      </w:r>
      <w:r>
        <w:t>uffer</w:t>
      </w:r>
      <w:proofErr w:type="spellEnd"/>
      <w:r>
        <w:t xml:space="preserve"> </w:t>
      </w:r>
      <w:proofErr w:type="spellStart"/>
      <w:r w:rsidR="00B837E2" w:rsidRPr="00B837E2">
        <w:rPr>
          <w:strike/>
        </w:rPr>
        <w:t>S</w:t>
      </w:r>
      <w:r w:rsidR="00B837E2" w:rsidRPr="00B837E2">
        <w:rPr>
          <w:color w:val="FF0000"/>
        </w:rPr>
        <w:t>s</w:t>
      </w:r>
      <w:r>
        <w:t>ize</w:t>
      </w:r>
      <w:proofErr w:type="spellEnd"/>
      <w:r>
        <w:t xml:space="preserve"> </w:t>
      </w:r>
      <w:commentRangeEnd w:id="2"/>
      <w:r w:rsidR="00B837E2">
        <w:rPr>
          <w:rStyle w:val="CommentReference"/>
        </w:rPr>
        <w:commentReference w:id="2"/>
      </w:r>
      <w:r>
        <w:t xml:space="preserve">of 32, i.e., the number of MPDUs that can be held in its buffer. </w:t>
      </w:r>
      <w:r w:rsidRPr="008553D9">
        <w:rPr>
          <w:strike/>
        </w:rPr>
        <w:t xml:space="preserve">No </w:t>
      </w:r>
      <w:commentRangeStart w:id="3"/>
      <w:r w:rsidRPr="008553D9">
        <w:rPr>
          <w:strike/>
        </w:rPr>
        <w:t>BA negotiation</w:t>
      </w:r>
      <w:commentRangeEnd w:id="3"/>
      <w:r w:rsidR="0087006E" w:rsidRPr="008553D9">
        <w:rPr>
          <w:rStyle w:val="CommentReference"/>
          <w:strike/>
        </w:rPr>
        <w:commentReference w:id="3"/>
      </w:r>
      <w:r w:rsidRPr="008553D9">
        <w:rPr>
          <w:strike/>
        </w:rPr>
        <w:t xml:space="preserve"> is required between two NGV STAs before doing </w:t>
      </w:r>
      <w:commentRangeStart w:id="4"/>
      <w:r w:rsidRPr="008553D9">
        <w:rPr>
          <w:strike/>
        </w:rPr>
        <w:t>BA operation</w:t>
      </w:r>
      <w:commentRangeEnd w:id="4"/>
      <w:r w:rsidR="0087006E" w:rsidRPr="008553D9">
        <w:rPr>
          <w:rStyle w:val="CommentReference"/>
          <w:strike/>
        </w:rPr>
        <w:commentReference w:id="4"/>
      </w:r>
      <w:r w:rsidRPr="008553D9">
        <w:rPr>
          <w:strike/>
        </w:rPr>
        <w:t xml:space="preserve"> between them.</w:t>
      </w:r>
      <w:r w:rsidR="0087006E">
        <w:t xml:space="preserve"> </w:t>
      </w:r>
      <w:r w:rsidR="0087006E" w:rsidRPr="0087006E">
        <w:rPr>
          <w:color w:val="FF0000"/>
        </w:rPr>
        <w:t>Block Acks may be sent without a Block Ack Agreement in place.</w:t>
      </w:r>
    </w:p>
    <w:p w14:paraId="3076BD60" w14:textId="43589D88" w:rsidR="00E65E35" w:rsidRDefault="00E65E35">
      <w:pPr>
        <w:rPr>
          <w:b/>
          <w:sz w:val="24"/>
        </w:rPr>
      </w:pPr>
    </w:p>
    <w:p w14:paraId="39A0436C" w14:textId="544757FB" w:rsidR="00625153" w:rsidRDefault="00625153">
      <w:pPr>
        <w:rPr>
          <w:b/>
          <w:sz w:val="24"/>
        </w:rPr>
      </w:pPr>
    </w:p>
    <w:p w14:paraId="5007188A" w14:textId="3B45569A" w:rsidR="00625153" w:rsidRDefault="00625153">
      <w:pPr>
        <w:rPr>
          <w:b/>
          <w:sz w:val="24"/>
        </w:rPr>
      </w:pPr>
    </w:p>
    <w:p w14:paraId="6E181E12" w14:textId="216D5A29" w:rsidR="00625153" w:rsidRDefault="00625153">
      <w:pPr>
        <w:rPr>
          <w:b/>
          <w:sz w:val="24"/>
        </w:rPr>
      </w:pPr>
      <w:r>
        <w:rPr>
          <w:b/>
          <w:sz w:val="24"/>
        </w:rPr>
        <w:t>9.2.4.7 Frame Body</w:t>
      </w:r>
    </w:p>
    <w:p w14:paraId="62C3A0C6" w14:textId="2DBA0CB0" w:rsidR="00625153" w:rsidRDefault="00625153">
      <w:pPr>
        <w:rPr>
          <w:b/>
          <w:sz w:val="24"/>
        </w:rPr>
      </w:pPr>
      <w:r>
        <w:rPr>
          <w:b/>
          <w:sz w:val="24"/>
        </w:rPr>
        <w:t>9.2.4.7.1 General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1400"/>
        <w:gridCol w:w="1400"/>
        <w:gridCol w:w="1400"/>
        <w:gridCol w:w="1400"/>
        <w:gridCol w:w="1400"/>
      </w:tblGrid>
      <w:tr w:rsidR="00625153" w14:paraId="0D2071E0" w14:textId="77777777" w:rsidTr="001E6CBC">
        <w:trPr>
          <w:jc w:val="center"/>
        </w:trPr>
        <w:tc>
          <w:tcPr>
            <w:tcW w:w="8400" w:type="dxa"/>
            <w:gridSpan w:val="6"/>
            <w:tcBorders>
              <w:top w:val="nil"/>
              <w:left w:val="nil"/>
              <w:bottom w:val="nil"/>
              <w:right w:val="nil"/>
            </w:tcBorders>
            <w:tcMar>
              <w:top w:w="120" w:type="dxa"/>
              <w:left w:w="120" w:type="dxa"/>
              <w:bottom w:w="60" w:type="dxa"/>
              <w:right w:w="120" w:type="dxa"/>
            </w:tcMar>
            <w:vAlign w:val="center"/>
          </w:tcPr>
          <w:p w14:paraId="05FB19FB" w14:textId="77777777" w:rsidR="00625153" w:rsidRDefault="00625153" w:rsidP="00625153">
            <w:pPr>
              <w:pStyle w:val="TableTitle"/>
              <w:numPr>
                <w:ilvl w:val="0"/>
                <w:numId w:val="1"/>
              </w:numPr>
            </w:pPr>
            <w:bookmarkStart w:id="5" w:name="RTF36373032393a205461626c65"/>
            <w:r>
              <w:rPr>
                <w:w w:val="100"/>
              </w:rPr>
              <w:t>Maximum data unit sizes (in octets) and durations (in microseconds)</w:t>
            </w:r>
            <w:bookmarkEnd w:id="5"/>
          </w:p>
        </w:tc>
      </w:tr>
      <w:tr w:rsidR="00625153" w14:paraId="20C4D5AE" w14:textId="77777777" w:rsidTr="001E6CBC">
        <w:trPr>
          <w:trHeight w:val="18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BD60FD" w14:textId="77777777" w:rsidR="00625153" w:rsidRDefault="00625153" w:rsidP="001E6CBC">
            <w:pPr>
              <w:pStyle w:val="CellHeading"/>
            </w:pP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3E8FBE" w14:textId="77777777" w:rsidR="00625153" w:rsidRDefault="00625153" w:rsidP="001E6CBC">
            <w:pPr>
              <w:pStyle w:val="CellHeading"/>
            </w:pPr>
            <w:r>
              <w:rPr>
                <w:w w:val="100"/>
              </w:rPr>
              <w:t>Non-HT non-VHT (11</w:t>
            </w:r>
            <w:proofErr w:type="gramStart"/>
            <w:r>
              <w:rPr>
                <w:w w:val="100"/>
              </w:rPr>
              <w:t>ah)non</w:t>
            </w:r>
            <w:proofErr w:type="gramEnd"/>
            <w:r>
              <w:rPr>
                <w:w w:val="100"/>
              </w:rPr>
              <w:t>-S1G non-DMG PPDU and non-HT duplicate PPDU</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1D50F4" w14:textId="77777777" w:rsidR="00625153" w:rsidRDefault="00625153" w:rsidP="001E6CBC">
            <w:pPr>
              <w:pStyle w:val="CellHeading"/>
            </w:pPr>
            <w:r>
              <w:rPr>
                <w:w w:val="100"/>
              </w:rPr>
              <w:t>HT PPDU</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B76DE3" w14:textId="77777777" w:rsidR="00625153" w:rsidRDefault="00625153" w:rsidP="001E6CBC">
            <w:pPr>
              <w:pStyle w:val="CellHeading"/>
            </w:pPr>
            <w:r>
              <w:rPr>
                <w:w w:val="100"/>
              </w:rPr>
              <w:t>VHT PPDU</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FFA814" w14:textId="353824E8" w:rsidR="00625153" w:rsidRDefault="00625153" w:rsidP="001E6CBC">
            <w:pPr>
              <w:pStyle w:val="CellHeading"/>
            </w:pPr>
            <w:r>
              <w:t>..</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FE008F8" w14:textId="5D148DB5" w:rsidR="00625153" w:rsidRPr="00625153" w:rsidRDefault="00625153" w:rsidP="001E6CBC">
            <w:pPr>
              <w:pStyle w:val="CellHeading"/>
              <w:rPr>
                <w:color w:val="FF0000"/>
              </w:rPr>
            </w:pPr>
            <w:r w:rsidRPr="00625153">
              <w:rPr>
                <w:color w:val="FF0000"/>
              </w:rPr>
              <w:t>NGV PPDU</w:t>
            </w:r>
          </w:p>
        </w:tc>
      </w:tr>
      <w:tr w:rsidR="00625153" w14:paraId="7836AAD9" w14:textId="77777777" w:rsidTr="001E6CBC">
        <w:trPr>
          <w:trHeight w:val="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4647E8" w14:textId="77777777" w:rsidR="00625153" w:rsidRDefault="00625153" w:rsidP="001E6CBC">
            <w:pPr>
              <w:pStyle w:val="CellBody"/>
            </w:pPr>
            <w:r>
              <w:rPr>
                <w:w w:val="100"/>
              </w:rPr>
              <w:t>MMPDU size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416500" w14:textId="77777777" w:rsidR="00625153" w:rsidRDefault="00625153" w:rsidP="001E6CBC">
            <w:pPr>
              <w:pStyle w:val="CellBody"/>
            </w:pPr>
            <w:r>
              <w:rPr>
                <w:w w:val="100"/>
              </w:rPr>
              <w:t>2304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CC830C" w14:textId="77777777" w:rsidR="00625153" w:rsidRDefault="00625153" w:rsidP="001E6CBC">
            <w:pPr>
              <w:pStyle w:val="CellBody"/>
            </w:pPr>
            <w:r>
              <w:rPr>
                <w:w w:val="100"/>
              </w:rPr>
              <w:t>2304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CC393A" w14:textId="77777777" w:rsidR="00625153" w:rsidRDefault="00625153" w:rsidP="001E6CBC">
            <w:pPr>
              <w:pStyle w:val="CellBody"/>
            </w:pPr>
            <w:r>
              <w:rPr>
                <w:w w:val="100"/>
              </w:rPr>
              <w:t>See NOTE 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BC460D" w14:textId="716FA6F9" w:rsidR="00625153" w:rsidRDefault="00625153" w:rsidP="001E6CBC">
            <w:pPr>
              <w:pStyle w:val="CellBody"/>
            </w:pP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D854B7" w14:textId="7ABD4F33" w:rsidR="00625153" w:rsidRPr="00625153" w:rsidRDefault="00625153" w:rsidP="001E6CBC">
            <w:pPr>
              <w:pStyle w:val="CellBody"/>
              <w:rPr>
                <w:color w:val="FF0000"/>
              </w:rPr>
            </w:pPr>
            <w:r w:rsidRPr="00625153">
              <w:rPr>
                <w:color w:val="FF0000"/>
              </w:rPr>
              <w:t>2304</w:t>
            </w:r>
          </w:p>
        </w:tc>
      </w:tr>
      <w:tr w:rsidR="00625153" w14:paraId="54F2E651" w14:textId="77777777" w:rsidTr="001E6CBC">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4533C7" w14:textId="77777777" w:rsidR="00625153" w:rsidRDefault="00625153" w:rsidP="001E6CBC">
            <w:pPr>
              <w:pStyle w:val="CellBody"/>
            </w:pPr>
            <w:r>
              <w:rPr>
                <w:w w:val="100"/>
              </w:rPr>
              <w:t>MSDU size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E03754" w14:textId="77777777" w:rsidR="00625153" w:rsidRDefault="00625153" w:rsidP="001E6CBC">
            <w:pPr>
              <w:pStyle w:val="CellBody"/>
            </w:pPr>
            <w:r>
              <w:rPr>
                <w:w w:val="100"/>
              </w:rPr>
              <w:t>2304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B769C8" w14:textId="77777777" w:rsidR="00625153" w:rsidRDefault="00625153" w:rsidP="001E6CBC">
            <w:pPr>
              <w:pStyle w:val="CellBody"/>
            </w:pPr>
            <w:r>
              <w:rPr>
                <w:w w:val="100"/>
              </w:rPr>
              <w:t>2304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61F672" w14:textId="77777777" w:rsidR="00625153" w:rsidRDefault="00625153" w:rsidP="001E6CBC">
            <w:pPr>
              <w:pStyle w:val="CellBody"/>
            </w:pPr>
            <w:r>
              <w:rPr>
                <w:w w:val="100"/>
              </w:rPr>
              <w:t>2304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38569E" w14:textId="4C3F8E3F" w:rsidR="00625153" w:rsidRDefault="00625153" w:rsidP="001E6CBC">
            <w:pPr>
              <w:pStyle w:val="CellBody"/>
            </w:pP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5FD820" w14:textId="5ED0C6DE" w:rsidR="00625153" w:rsidRPr="00625153" w:rsidRDefault="00625153" w:rsidP="001E6CBC">
            <w:pPr>
              <w:pStyle w:val="CellBody"/>
              <w:rPr>
                <w:color w:val="FF0000"/>
              </w:rPr>
            </w:pPr>
            <w:r w:rsidRPr="00625153">
              <w:rPr>
                <w:color w:val="FF0000"/>
              </w:rPr>
              <w:t>2304</w:t>
            </w:r>
          </w:p>
        </w:tc>
      </w:tr>
      <w:tr w:rsidR="00625153" w14:paraId="277DE0B2" w14:textId="77777777" w:rsidTr="001E6CBC">
        <w:trPr>
          <w:trHeight w:val="368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7A8F17" w14:textId="77777777" w:rsidR="00625153" w:rsidRDefault="00625153" w:rsidP="001E6CBC">
            <w:pPr>
              <w:pStyle w:val="CellBody"/>
            </w:pPr>
            <w:r>
              <w:rPr>
                <w:w w:val="100"/>
              </w:rPr>
              <w:t>A</w:t>
            </w:r>
            <w:r>
              <w:rPr>
                <w:w w:val="100"/>
              </w:rPr>
              <w:noBreakHyphen/>
              <w:t>MSDU size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0263E" w14:textId="77777777" w:rsidR="00625153" w:rsidRDefault="00625153" w:rsidP="001E6CBC">
            <w:pPr>
              <w:pStyle w:val="CellBody"/>
              <w:spacing w:before="120"/>
              <w:rPr>
                <w:w w:val="100"/>
              </w:rPr>
            </w:pPr>
            <w:r>
              <w:rPr>
                <w:w w:val="100"/>
              </w:rPr>
              <w:t>3839 or</w:t>
            </w:r>
          </w:p>
          <w:p w14:paraId="5157FDE7" w14:textId="77777777" w:rsidR="00625153" w:rsidRDefault="00625153" w:rsidP="001E6CBC">
            <w:pPr>
              <w:pStyle w:val="CellBody"/>
              <w:spacing w:before="120"/>
            </w:pPr>
            <w:r>
              <w:rPr>
                <w:w w:val="100"/>
              </w:rPr>
              <w:t xml:space="preserve">4065 </w:t>
            </w:r>
            <w:r>
              <w:rPr>
                <w:w w:val="100"/>
              </w:rPr>
              <w:br/>
              <w:t xml:space="preserve">(see NOTE 2) </w:t>
            </w:r>
            <w:r>
              <w:rPr>
                <w:w w:val="100"/>
              </w:rPr>
              <w:br/>
              <w:t xml:space="preserve">(HT STA, see also Table 9-184 (Subfields of the HT Capability Information </w:t>
            </w:r>
            <w:proofErr w:type="gramStart"/>
            <w:r>
              <w:rPr>
                <w:w w:val="100"/>
              </w:rPr>
              <w:t>field(</w:t>
            </w:r>
            <w:proofErr w:type="gramEnd"/>
            <w:r>
              <w:rPr>
                <w:w w:val="100"/>
              </w:rPr>
              <w:t xml:space="preserve">#221)(#67))), </w:t>
            </w:r>
            <w:r>
              <w:rPr>
                <w:w w:val="100"/>
              </w:rPr>
              <w:br/>
              <w:t xml:space="preserve">or </w:t>
            </w:r>
            <w:r>
              <w:rPr>
                <w:w w:val="100"/>
              </w:rPr>
              <w:br/>
              <w:t>N/A (non-HT STA, see also 10.11 (A</w:t>
            </w:r>
            <w:r>
              <w:rPr>
                <w:w w:val="100"/>
              </w:rPr>
              <w:noBreakHyphen/>
              <w:t>MSDU operation))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B4578B" w14:textId="77777777" w:rsidR="00625153" w:rsidRDefault="00625153" w:rsidP="001E6CBC">
            <w:pPr>
              <w:pStyle w:val="CellBody"/>
            </w:pPr>
            <w:r>
              <w:rPr>
                <w:w w:val="100"/>
              </w:rPr>
              <w:t xml:space="preserve">3839 or 7935 </w:t>
            </w:r>
            <w:r>
              <w:rPr>
                <w:w w:val="100"/>
              </w:rPr>
              <w:br/>
              <w:t xml:space="preserve">(see also </w:t>
            </w:r>
            <w:r>
              <w:rPr>
                <w:w w:val="100"/>
              </w:rPr>
              <w:br/>
              <w:t xml:space="preserve">Table 9-184 (Subfields of the HT Capability Information </w:t>
            </w:r>
            <w:proofErr w:type="gramStart"/>
            <w:r>
              <w:rPr>
                <w:w w:val="100"/>
              </w:rPr>
              <w:t>field(</w:t>
            </w:r>
            <w:proofErr w:type="gramEnd"/>
            <w:r>
              <w:rPr>
                <w:w w:val="100"/>
              </w:rPr>
              <w:t>#221)(#67)))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8F340F" w14:textId="77777777" w:rsidR="00625153" w:rsidRDefault="00625153" w:rsidP="001E6CBC">
            <w:pPr>
              <w:pStyle w:val="Body"/>
              <w:spacing w:before="0" w:line="280" w:lineRule="atLeast"/>
              <w:rPr>
                <w:sz w:val="24"/>
                <w:szCs w:val="24"/>
              </w:rPr>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CCDEA5" w14:textId="7B8741EC" w:rsidR="00625153" w:rsidRDefault="00625153" w:rsidP="001E6CBC">
            <w:pPr>
              <w:pStyle w:val="CellBody"/>
            </w:pP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862674" w14:textId="68F0FBE1" w:rsidR="00625153" w:rsidRPr="00625153" w:rsidRDefault="00625153" w:rsidP="001E6CBC">
            <w:pPr>
              <w:pStyle w:val="CellBody"/>
              <w:rPr>
                <w:color w:val="FF0000"/>
              </w:rPr>
            </w:pPr>
          </w:p>
        </w:tc>
      </w:tr>
      <w:tr w:rsidR="00625153" w14:paraId="1E1E435E" w14:textId="77777777" w:rsidTr="001E6CBC">
        <w:trPr>
          <w:trHeight w:val="19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21DB1E" w14:textId="77777777" w:rsidR="00625153" w:rsidRDefault="00625153" w:rsidP="001E6CBC">
            <w:pPr>
              <w:pStyle w:val="CellBody"/>
            </w:pPr>
            <w:r>
              <w:rPr>
                <w:w w:val="100"/>
              </w:rPr>
              <w:t>MPDU size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DFC831" w14:textId="77777777" w:rsidR="00625153" w:rsidRDefault="00625153" w:rsidP="001E6CBC">
            <w:pPr>
              <w:pStyle w:val="CellBody"/>
            </w:pPr>
            <w:r>
              <w:rPr>
                <w:w w:val="100"/>
              </w:rPr>
              <w:t>See NOTE 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0FE5C6" w14:textId="77777777" w:rsidR="00625153" w:rsidRDefault="00625153" w:rsidP="001E6CBC">
            <w:pPr>
              <w:pStyle w:val="CellBody"/>
            </w:pPr>
            <w:r>
              <w:rPr>
                <w:w w:val="100"/>
              </w:rPr>
              <w:t>See NOTE 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EEE54D" w14:textId="77777777" w:rsidR="00625153" w:rsidRDefault="00625153" w:rsidP="001E6CBC">
            <w:pPr>
              <w:pStyle w:val="CellBody"/>
            </w:pPr>
            <w:r>
              <w:rPr>
                <w:w w:val="100"/>
              </w:rPr>
              <w:t xml:space="preserve">3895 or 7991 or 11 454 </w:t>
            </w:r>
            <w:r>
              <w:rPr>
                <w:w w:val="100"/>
              </w:rPr>
              <w:br/>
              <w:t xml:space="preserve">(see also </w:t>
            </w:r>
            <w:r>
              <w:rPr>
                <w:w w:val="100"/>
              </w:rPr>
              <w:br/>
              <w:t>Table 9-271 (Subfields of the VHT Capabilities Information field))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DF84EE" w14:textId="7FDC8513" w:rsidR="00625153" w:rsidRDefault="00625153" w:rsidP="001E6CBC">
            <w:pPr>
              <w:pStyle w:val="CellBody"/>
            </w:pP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FB5CA7" w14:textId="0466CD19" w:rsidR="00625153" w:rsidRPr="00625153" w:rsidRDefault="00A77130" w:rsidP="001E6CBC">
            <w:pPr>
              <w:pStyle w:val="CellBody"/>
              <w:rPr>
                <w:color w:val="FF0000"/>
              </w:rPr>
            </w:pPr>
            <w:r>
              <w:rPr>
                <w:color w:val="FF0000"/>
              </w:rPr>
              <w:t>7991 (see Table 31-1)</w:t>
            </w:r>
          </w:p>
        </w:tc>
      </w:tr>
      <w:tr w:rsidR="00625153" w14:paraId="027157A0" w14:textId="77777777" w:rsidTr="001E6CBC">
        <w:trPr>
          <w:trHeight w:val="29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0B38AE" w14:textId="22BAF05A" w:rsidR="00625153" w:rsidRDefault="00625153" w:rsidP="001E6CBC">
            <w:pPr>
              <w:pStyle w:val="CellBody"/>
            </w:pPr>
            <w:r>
              <w:rPr>
                <w:w w:val="100"/>
              </w:rPr>
              <w:lastRenderedPageBreak/>
              <w:t>PSDU size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A2248" w14:textId="77777777" w:rsidR="00625153" w:rsidRDefault="00625153" w:rsidP="001E6CBC">
            <w:pPr>
              <w:pStyle w:val="CellBody"/>
              <w:spacing w:before="120"/>
            </w:pPr>
            <w:r>
              <w:rPr>
                <w:w w:val="100"/>
              </w:rPr>
              <w:t>2</w:t>
            </w:r>
            <w:r>
              <w:rPr>
                <w:w w:val="100"/>
                <w:vertAlign w:val="superscript"/>
              </w:rPr>
              <w:t>12</w:t>
            </w:r>
            <w:r>
              <w:rPr>
                <w:w w:val="100"/>
                <w:sz w:val="16"/>
                <w:szCs w:val="16"/>
              </w:rPr>
              <w:t>–</w:t>
            </w:r>
            <w:r>
              <w:rPr>
                <w:w w:val="100"/>
              </w:rPr>
              <w:t xml:space="preserve">1 </w:t>
            </w:r>
            <w:r>
              <w:rPr>
                <w:w w:val="100"/>
              </w:rPr>
              <w:br/>
              <w:t xml:space="preserve">(see Table 15-5 (DSSS PHY characteristics), Table 16-4 (HR/DSSS PHY characteristics), </w:t>
            </w:r>
            <w:r>
              <w:rPr>
                <w:w w:val="100"/>
              </w:rPr>
              <w:br/>
              <w:t>Table 17-21 (OFDM PHY characteristics), Table 18-5 (ERP characteristics))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521167" w14:textId="77777777" w:rsidR="00625153" w:rsidRDefault="00625153" w:rsidP="001E6CBC">
            <w:pPr>
              <w:pStyle w:val="CellBody"/>
              <w:rPr>
                <w:w w:val="100"/>
              </w:rPr>
            </w:pPr>
            <w:r>
              <w:rPr>
                <w:w w:val="100"/>
              </w:rPr>
              <w:t>2</w:t>
            </w:r>
            <w:r>
              <w:rPr>
                <w:w w:val="100"/>
                <w:vertAlign w:val="superscript"/>
              </w:rPr>
              <w:t>16</w:t>
            </w:r>
            <w:r>
              <w:rPr>
                <w:w w:val="100"/>
                <w:sz w:val="16"/>
                <w:szCs w:val="16"/>
              </w:rPr>
              <w:t>–</w:t>
            </w:r>
            <w:r>
              <w:rPr>
                <w:w w:val="100"/>
              </w:rPr>
              <w:t xml:space="preserve">1 </w:t>
            </w:r>
          </w:p>
          <w:p w14:paraId="40726FF7" w14:textId="77777777" w:rsidR="00625153" w:rsidRDefault="00625153" w:rsidP="001E6CBC">
            <w:pPr>
              <w:pStyle w:val="CellBody"/>
            </w:pPr>
            <w:r>
              <w:rPr>
                <w:w w:val="100"/>
              </w:rPr>
              <w:t>(see Table 19-25 (HT PHY characteristics))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3E1E84" w14:textId="77777777" w:rsidR="00625153" w:rsidRDefault="00625153" w:rsidP="001E6CBC">
            <w:pPr>
              <w:pStyle w:val="CellBody"/>
            </w:pPr>
            <w:r>
              <w:rPr>
                <w:w w:val="100"/>
              </w:rPr>
              <w:t>4 692 480 (~2</w:t>
            </w:r>
            <w:r>
              <w:rPr>
                <w:w w:val="100"/>
                <w:vertAlign w:val="superscript"/>
              </w:rPr>
              <w:t>22.16</w:t>
            </w:r>
            <w:r>
              <w:rPr>
                <w:w w:val="100"/>
              </w:rPr>
              <w:t xml:space="preserve">) (see Table 21-29 (VHT PHY </w:t>
            </w:r>
            <w:proofErr w:type="gramStart"/>
            <w:r>
              <w:rPr>
                <w:w w:val="100"/>
              </w:rPr>
              <w:t>characteristics(</w:t>
            </w:r>
            <w:proofErr w:type="gramEnd"/>
            <w:r>
              <w:rPr>
                <w:w w:val="100"/>
              </w:rPr>
              <w:t>#361)))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D4C90D" w14:textId="3458E26C" w:rsidR="00625153" w:rsidRDefault="00625153" w:rsidP="001E6CBC">
            <w:pPr>
              <w:pStyle w:val="CellBody"/>
            </w:pP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A67F61" w14:textId="76D6F9CB" w:rsidR="00625153" w:rsidRPr="00625153" w:rsidRDefault="00A77130" w:rsidP="001E6CBC">
            <w:pPr>
              <w:pStyle w:val="CellBody"/>
              <w:rPr>
                <w:color w:val="FF0000"/>
              </w:rPr>
            </w:pPr>
            <w:r>
              <w:rPr>
                <w:color w:val="FF0000"/>
              </w:rPr>
              <w:t>7991 (see Table 31-1)</w:t>
            </w:r>
          </w:p>
        </w:tc>
      </w:tr>
      <w:tr w:rsidR="00625153" w14:paraId="794E8FF6" w14:textId="77777777" w:rsidTr="001E6CBC">
        <w:trPr>
          <w:trHeight w:val="296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3B4F1E" w14:textId="77777777" w:rsidR="00625153" w:rsidRDefault="00625153" w:rsidP="001E6CBC">
            <w:pPr>
              <w:pStyle w:val="CellBody"/>
            </w:pPr>
            <w:r>
              <w:rPr>
                <w:w w:val="100"/>
              </w:rPr>
              <w:t>PPDU duration(M138)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57225E" w14:textId="77777777" w:rsidR="00625153" w:rsidRDefault="00625153" w:rsidP="001E6CBC">
            <w:pPr>
              <w:pStyle w:val="CellBody"/>
            </w:pPr>
            <w:r>
              <w:rPr>
                <w:w w:val="100"/>
              </w:rPr>
              <w:t>See NOTE 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CE5348" w14:textId="77777777" w:rsidR="00625153" w:rsidRDefault="00625153" w:rsidP="001E6CBC">
            <w:pPr>
              <w:pStyle w:val="CellBody"/>
            </w:pPr>
            <w:r>
              <w:rPr>
                <w:w w:val="100"/>
              </w:rPr>
              <w:t>5484 (HT_MF; see 10.27.4 (L_LENGTH and L_DATARATE parameter values for HT-mixed format PPDUs)) or 10 000 (HT_GF; see Table 19-25 (HT PHY characteristics))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DB09E" w14:textId="77777777" w:rsidR="00625153" w:rsidRDefault="00625153" w:rsidP="001E6CBC">
            <w:pPr>
              <w:pStyle w:val="CellBody"/>
              <w:rPr>
                <w:w w:val="100"/>
              </w:rPr>
            </w:pPr>
            <w:r>
              <w:rPr>
                <w:w w:val="100"/>
              </w:rPr>
              <w:t xml:space="preserve">5484 </w:t>
            </w:r>
          </w:p>
          <w:p w14:paraId="1B4D97D5" w14:textId="77777777" w:rsidR="00625153" w:rsidRDefault="00625153" w:rsidP="001E6CBC">
            <w:pPr>
              <w:pStyle w:val="CellBody"/>
            </w:pPr>
            <w:r>
              <w:rPr>
                <w:w w:val="100"/>
              </w:rPr>
              <w:t xml:space="preserve">(see Table 21-29 (VHT PHY </w:t>
            </w:r>
            <w:proofErr w:type="gramStart"/>
            <w:r>
              <w:rPr>
                <w:w w:val="100"/>
              </w:rPr>
              <w:t>characteristics(</w:t>
            </w:r>
            <w:proofErr w:type="gramEnd"/>
            <w:r>
              <w:rPr>
                <w:w w:val="100"/>
              </w:rPr>
              <w:t>#361)))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5853C6" w14:textId="1642B35E" w:rsidR="00625153" w:rsidRDefault="00625153" w:rsidP="001E6CBC">
            <w:pPr>
              <w:pStyle w:val="CellBody"/>
            </w:pP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226377" w14:textId="458BA4D3" w:rsidR="00625153" w:rsidRPr="00625153" w:rsidRDefault="00625153" w:rsidP="001E6CBC">
            <w:pPr>
              <w:pStyle w:val="CellBody"/>
              <w:rPr>
                <w:color w:val="FF0000"/>
              </w:rPr>
            </w:pPr>
            <w:r w:rsidRPr="00625153">
              <w:rPr>
                <w:color w:val="FF0000"/>
              </w:rPr>
              <w:t>5484</w:t>
            </w:r>
          </w:p>
        </w:tc>
      </w:tr>
      <w:tr w:rsidR="00625153" w14:paraId="46F9598C" w14:textId="77777777" w:rsidTr="001E6CBC">
        <w:trPr>
          <w:trHeight w:val="3360"/>
          <w:jc w:val="center"/>
        </w:trPr>
        <w:tc>
          <w:tcPr>
            <w:tcW w:w="840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5F5D85C" w14:textId="77777777" w:rsidR="00625153" w:rsidRDefault="00625153" w:rsidP="001E6CBC">
            <w:pPr>
              <w:pStyle w:val="Note"/>
              <w:spacing w:after="60"/>
              <w:rPr>
                <w:w w:val="100"/>
              </w:rPr>
            </w:pPr>
            <w:r>
              <w:rPr>
                <w:w w:val="100"/>
              </w:rPr>
              <w:t xml:space="preserve">NOTE 1—No direct constraint on the maximum MMPDU size; indirectly constrained by the maximum MPDU size (see </w:t>
            </w:r>
            <w:r>
              <w:rPr>
                <w:w w:val="100"/>
              </w:rPr>
              <w:fldChar w:fldCharType="begin"/>
            </w:r>
            <w:r>
              <w:rPr>
                <w:w w:val="100"/>
              </w:rPr>
              <w:instrText xml:space="preserve"> REF  RTF36323734313a2048342c312e \h</w:instrText>
            </w:r>
            <w:r>
              <w:rPr>
                <w:w w:val="100"/>
              </w:rPr>
            </w:r>
            <w:r>
              <w:rPr>
                <w:w w:val="100"/>
              </w:rPr>
              <w:fldChar w:fldCharType="separate"/>
            </w:r>
            <w:r>
              <w:rPr>
                <w:w w:val="100"/>
              </w:rPr>
              <w:t>9.3.3.1 (Format of Management frames)</w:t>
            </w:r>
            <w:r>
              <w:rPr>
                <w:w w:val="100"/>
              </w:rPr>
              <w:fldChar w:fldCharType="end"/>
            </w:r>
            <w:r>
              <w:rPr>
                <w:w w:val="100"/>
              </w:rPr>
              <w:t>).</w:t>
            </w:r>
          </w:p>
          <w:p w14:paraId="537A3556" w14:textId="77777777" w:rsidR="00625153" w:rsidRDefault="00625153" w:rsidP="001E6CBC">
            <w:pPr>
              <w:pStyle w:val="Note"/>
              <w:spacing w:after="60"/>
              <w:rPr>
                <w:w w:val="100"/>
              </w:rPr>
            </w:pPr>
            <w:r>
              <w:rPr>
                <w:w w:val="100"/>
              </w:rPr>
              <w:t>NOTE 2—Indirect constraint from the maximum PSDU size: 2</w:t>
            </w:r>
            <w:r>
              <w:rPr>
                <w:w w:val="100"/>
                <w:vertAlign w:val="superscript"/>
              </w:rPr>
              <w:t>12</w:t>
            </w:r>
            <w:r>
              <w:rPr>
                <w:w w:val="100"/>
                <w:sz w:val="16"/>
                <w:szCs w:val="16"/>
              </w:rPr>
              <w:t>–</w:t>
            </w:r>
            <w:r>
              <w:rPr>
                <w:w w:val="100"/>
              </w:rPr>
              <w:t xml:space="preserve">1 </w:t>
            </w:r>
            <w:proofErr w:type="gramStart"/>
            <w:r>
              <w:rPr>
                <w:w w:val="100"/>
              </w:rPr>
              <w:t>octets</w:t>
            </w:r>
            <w:proofErr w:type="gramEnd"/>
            <w:r>
              <w:rPr>
                <w:w w:val="100"/>
              </w:rPr>
              <w:t xml:space="preserve"> minus the minimum QoS Data frame overhead (26 octets for the MAC header and 4 octets for the FCS).</w:t>
            </w:r>
          </w:p>
          <w:p w14:paraId="125CFE02" w14:textId="77777777" w:rsidR="00625153" w:rsidRDefault="00625153" w:rsidP="001E6CBC">
            <w:pPr>
              <w:pStyle w:val="Note"/>
              <w:spacing w:after="60"/>
              <w:rPr>
                <w:w w:val="100"/>
              </w:rPr>
            </w:pPr>
            <w:r>
              <w:rPr>
                <w:w w:val="100"/>
              </w:rPr>
              <w:t>NOTE 3—No direct constraint on the maximum A</w:t>
            </w:r>
            <w:r>
              <w:rPr>
                <w:w w:val="100"/>
              </w:rPr>
              <w:noBreakHyphen/>
              <w:t>MSDU size; indirectly constrained by the maximum MPDU size.</w:t>
            </w:r>
          </w:p>
          <w:p w14:paraId="14895D6F" w14:textId="77777777" w:rsidR="00625153" w:rsidRDefault="00625153" w:rsidP="001E6CBC">
            <w:pPr>
              <w:pStyle w:val="Note"/>
              <w:spacing w:after="60"/>
              <w:rPr>
                <w:w w:val="100"/>
              </w:rPr>
            </w:pPr>
            <w:r>
              <w:rPr>
                <w:w w:val="100"/>
              </w:rPr>
              <w:t>NOTE 4—No direct constraint on the maximum MPDU size; indirectly constrained by the maximum MSDU/MMPDU or (for HT STAs only) A</w:t>
            </w:r>
            <w:r>
              <w:rPr>
                <w:w w:val="100"/>
              </w:rPr>
              <w:noBreakHyphen/>
              <w:t>MSDU size.</w:t>
            </w:r>
          </w:p>
          <w:p w14:paraId="74D22278" w14:textId="77777777" w:rsidR="00625153" w:rsidRDefault="00625153" w:rsidP="001E6CBC">
            <w:pPr>
              <w:pStyle w:val="Note"/>
              <w:spacing w:after="60"/>
              <w:rPr>
                <w:w w:val="100"/>
              </w:rPr>
            </w:pPr>
            <w:r>
              <w:rPr>
                <w:w w:val="100"/>
              </w:rPr>
              <w:t>NOTE 5—No direct constraint on the maximum MPDU size; indirectly constrained by the maximum A</w:t>
            </w:r>
            <w:r>
              <w:rPr>
                <w:w w:val="100"/>
              </w:rPr>
              <w:noBreakHyphen/>
              <w:t>MSDU size.</w:t>
            </w:r>
          </w:p>
          <w:p w14:paraId="3C8149CF" w14:textId="77777777" w:rsidR="00625153" w:rsidRDefault="00625153" w:rsidP="001E6CBC">
            <w:pPr>
              <w:pStyle w:val="Note"/>
              <w:spacing w:after="60"/>
            </w:pPr>
            <w:r>
              <w:rPr>
                <w:w w:val="100"/>
              </w:rPr>
              <w:t>NOTE 6—No direct constraint on the maximum duration, but an L_LENGTH value above 2332 might not be supported by some receivers (see last NOTE in 10.27.4 (L_LENGTH and L_DATARATE parameter values for HT-mixed format PPDUs)).(M138)</w:t>
            </w:r>
          </w:p>
        </w:tc>
      </w:tr>
    </w:tbl>
    <w:p w14:paraId="17B4966A" w14:textId="58F03804" w:rsidR="00625153" w:rsidRDefault="00625153">
      <w:pPr>
        <w:rPr>
          <w:b/>
          <w:sz w:val="24"/>
        </w:rPr>
      </w:pPr>
    </w:p>
    <w:p w14:paraId="29641168" w14:textId="77777777" w:rsidR="00724A4C" w:rsidRDefault="00724A4C">
      <w:pPr>
        <w:rPr>
          <w:b/>
          <w:sz w:val="24"/>
        </w:rPr>
      </w:pPr>
    </w:p>
    <w:p w14:paraId="6A76EF51" w14:textId="6FC7E7CA" w:rsidR="001A3791" w:rsidRDefault="001A3791" w:rsidP="00724A4C">
      <w:pPr>
        <w:rPr>
          <w:b/>
          <w:sz w:val="24"/>
        </w:rPr>
      </w:pPr>
    </w:p>
    <w:p w14:paraId="631429C4" w14:textId="05FC7A15" w:rsidR="001A3791" w:rsidRPr="001A3791" w:rsidRDefault="001A3791" w:rsidP="00724A4C">
      <w:pPr>
        <w:rPr>
          <w:b/>
          <w:i/>
          <w:iCs/>
          <w:sz w:val="24"/>
        </w:rPr>
      </w:pPr>
      <w:r>
        <w:rPr>
          <w:b/>
          <w:i/>
          <w:iCs/>
          <w:sz w:val="24"/>
        </w:rPr>
        <w:t>Add the new text to the end of the clause</w:t>
      </w:r>
    </w:p>
    <w:p w14:paraId="12A1CA19" w14:textId="7EFC79ED" w:rsidR="00724A4C" w:rsidRDefault="00724A4C">
      <w:pPr>
        <w:rPr>
          <w:b/>
          <w:sz w:val="24"/>
        </w:rPr>
      </w:pPr>
      <w:r>
        <w:rPr>
          <w:b/>
          <w:sz w:val="24"/>
        </w:rPr>
        <w:t>10.12.2</w:t>
      </w:r>
      <w:r>
        <w:rPr>
          <w:b/>
          <w:sz w:val="24"/>
        </w:rPr>
        <w:tab/>
        <w:t>A-MPDU length limit rules</w:t>
      </w:r>
    </w:p>
    <w:p w14:paraId="230CD208" w14:textId="3B98993B" w:rsidR="00724A4C" w:rsidRPr="00724A4C" w:rsidRDefault="00724A4C">
      <w:pPr>
        <w:rPr>
          <w:bCs/>
          <w:color w:val="FF0000"/>
          <w:sz w:val="24"/>
        </w:rPr>
      </w:pPr>
      <w:r w:rsidRPr="00724A4C">
        <w:rPr>
          <w:bCs/>
          <w:color w:val="FF0000"/>
          <w:sz w:val="24"/>
        </w:rPr>
        <w:t>..</w:t>
      </w:r>
    </w:p>
    <w:p w14:paraId="683B50FC" w14:textId="7A3247BA" w:rsidR="00724A4C" w:rsidRDefault="00724A4C">
      <w:pPr>
        <w:rPr>
          <w:bCs/>
          <w:color w:val="FF0000"/>
          <w:sz w:val="24"/>
        </w:rPr>
      </w:pPr>
      <w:r w:rsidRPr="00724A4C">
        <w:rPr>
          <w:bCs/>
          <w:color w:val="FF0000"/>
          <w:sz w:val="24"/>
        </w:rPr>
        <w:t>An NGV</w:t>
      </w:r>
      <w:r>
        <w:rPr>
          <w:bCs/>
          <w:color w:val="FF0000"/>
          <w:sz w:val="24"/>
        </w:rPr>
        <w:t xml:space="preserve"> STA may transmit A-MPDU without e</w:t>
      </w:r>
      <w:r w:rsidR="0069726C">
        <w:rPr>
          <w:bCs/>
          <w:color w:val="FF0000"/>
          <w:sz w:val="24"/>
        </w:rPr>
        <w:t>x</w:t>
      </w:r>
      <w:r>
        <w:rPr>
          <w:bCs/>
          <w:color w:val="FF0000"/>
          <w:sz w:val="24"/>
        </w:rPr>
        <w:t>change of HT Capabilities or VHT Capabilities with maximum length specified in 31.2.3. An NGV STA shall support reception of A-MPDU as specified in 31.2.3.</w:t>
      </w:r>
    </w:p>
    <w:p w14:paraId="50A49817" w14:textId="036FCC9A" w:rsidR="00724A4C" w:rsidRDefault="00724A4C">
      <w:pPr>
        <w:rPr>
          <w:bCs/>
          <w:color w:val="FF0000"/>
          <w:sz w:val="24"/>
        </w:rPr>
      </w:pPr>
    </w:p>
    <w:p w14:paraId="7308DC13" w14:textId="35EFC495" w:rsidR="001A3791" w:rsidRDefault="001A3791">
      <w:pPr>
        <w:rPr>
          <w:bCs/>
          <w:color w:val="FF0000"/>
          <w:sz w:val="24"/>
        </w:rPr>
      </w:pPr>
    </w:p>
    <w:p w14:paraId="4A554F63" w14:textId="5B37C7E5" w:rsidR="001A3791" w:rsidRPr="001A3791" w:rsidRDefault="001A3791">
      <w:pPr>
        <w:rPr>
          <w:b/>
          <w:i/>
          <w:iCs/>
          <w:sz w:val="24"/>
        </w:rPr>
      </w:pPr>
      <w:r>
        <w:rPr>
          <w:b/>
          <w:i/>
          <w:iCs/>
          <w:sz w:val="24"/>
        </w:rPr>
        <w:t>Change the text in the clause</w:t>
      </w:r>
    </w:p>
    <w:p w14:paraId="1A3C7282" w14:textId="30BF526E" w:rsidR="00724A4C" w:rsidRPr="00724A4C" w:rsidRDefault="00724A4C">
      <w:pPr>
        <w:rPr>
          <w:b/>
          <w:sz w:val="24"/>
        </w:rPr>
      </w:pPr>
      <w:r w:rsidRPr="00724A4C">
        <w:rPr>
          <w:b/>
          <w:sz w:val="24"/>
        </w:rPr>
        <w:lastRenderedPageBreak/>
        <w:t>10.12.4 A-MPDU aggregation of group addressed Data frames</w:t>
      </w:r>
    </w:p>
    <w:p w14:paraId="0A8ED45D" w14:textId="01DB5129" w:rsidR="00724A4C" w:rsidRDefault="00724A4C" w:rsidP="00724A4C">
      <w:pPr>
        <w:rPr>
          <w:bCs/>
          <w:sz w:val="24"/>
        </w:rPr>
      </w:pPr>
      <w:r w:rsidRPr="00724A4C">
        <w:rPr>
          <w:bCs/>
          <w:sz w:val="24"/>
        </w:rPr>
        <w:t>A STA that is neither an AP</w:t>
      </w:r>
      <w:r w:rsidRPr="00724A4C">
        <w:rPr>
          <w:bCs/>
          <w:color w:val="FF0000"/>
          <w:sz w:val="24"/>
        </w:rPr>
        <w:t>,</w:t>
      </w:r>
      <w:r w:rsidRPr="00724A4C">
        <w:rPr>
          <w:bCs/>
          <w:sz w:val="24"/>
        </w:rPr>
        <w:t xml:space="preserve"> </w:t>
      </w:r>
      <w:r w:rsidRPr="00724A4C">
        <w:rPr>
          <w:bCs/>
          <w:strike/>
          <w:sz w:val="24"/>
        </w:rPr>
        <w:t>nor a</w:t>
      </w:r>
      <w:r w:rsidRPr="00724A4C">
        <w:rPr>
          <w:bCs/>
          <w:sz w:val="24"/>
        </w:rPr>
        <w:t xml:space="preserve"> mesh STA</w:t>
      </w:r>
      <w:r w:rsidRPr="00724A4C">
        <w:rPr>
          <w:bCs/>
          <w:color w:val="FF0000"/>
          <w:sz w:val="24"/>
        </w:rPr>
        <w:t>, nor an NGV STA</w:t>
      </w:r>
      <w:r w:rsidRPr="00724A4C">
        <w:rPr>
          <w:bCs/>
          <w:sz w:val="24"/>
        </w:rPr>
        <w:t xml:space="preserve"> shall not transmit an A-MPDU containing an MPDU with an RA that is a group address.</w:t>
      </w:r>
    </w:p>
    <w:p w14:paraId="55C5375C" w14:textId="09E99760" w:rsidR="001A3791" w:rsidRDefault="001A3791" w:rsidP="00724A4C">
      <w:pPr>
        <w:rPr>
          <w:bCs/>
          <w:sz w:val="24"/>
        </w:rPr>
      </w:pPr>
    </w:p>
    <w:p w14:paraId="5D3AB0D5" w14:textId="77777777" w:rsidR="001A3791" w:rsidRPr="001A3791" w:rsidRDefault="001A3791" w:rsidP="001A3791">
      <w:pPr>
        <w:rPr>
          <w:b/>
          <w:i/>
          <w:iCs/>
          <w:sz w:val="24"/>
        </w:rPr>
      </w:pPr>
      <w:r>
        <w:rPr>
          <w:b/>
          <w:i/>
          <w:iCs/>
          <w:sz w:val="24"/>
        </w:rPr>
        <w:t>Add the new text to the end of the clause</w:t>
      </w:r>
    </w:p>
    <w:p w14:paraId="2F9ED4B0" w14:textId="21C56E59" w:rsidR="001A3791" w:rsidRDefault="001A3791" w:rsidP="001A3791">
      <w:pPr>
        <w:rPr>
          <w:b/>
          <w:sz w:val="24"/>
        </w:rPr>
      </w:pPr>
      <w:r>
        <w:rPr>
          <w:b/>
          <w:sz w:val="24"/>
        </w:rPr>
        <w:t>10.13</w:t>
      </w:r>
      <w:r>
        <w:rPr>
          <w:b/>
          <w:sz w:val="24"/>
        </w:rPr>
        <w:tab/>
        <w:t>PPDU duration constraint</w:t>
      </w:r>
    </w:p>
    <w:p w14:paraId="7B5240B2" w14:textId="2E2704E8" w:rsidR="001A3791" w:rsidRDefault="001A3791" w:rsidP="001A3791">
      <w:pPr>
        <w:rPr>
          <w:bCs/>
          <w:color w:val="FF0000"/>
          <w:sz w:val="24"/>
        </w:rPr>
      </w:pPr>
      <w:r w:rsidRPr="00724A4C">
        <w:rPr>
          <w:bCs/>
          <w:color w:val="FF0000"/>
          <w:sz w:val="24"/>
        </w:rPr>
        <w:t>..</w:t>
      </w:r>
    </w:p>
    <w:p w14:paraId="2F4D6DD1" w14:textId="7176E32D" w:rsidR="001A3791" w:rsidRPr="001A3791" w:rsidRDefault="001A3791" w:rsidP="001A3791">
      <w:pPr>
        <w:rPr>
          <w:bCs/>
          <w:color w:val="FF0000"/>
          <w:sz w:val="24"/>
        </w:rPr>
      </w:pPr>
      <w:r>
        <w:rPr>
          <w:bCs/>
          <w:color w:val="FF0000"/>
          <w:sz w:val="24"/>
        </w:rPr>
        <w:t>A STA shall not transmit an NGV PPDU that has a duration (as determined by the PHY-</w:t>
      </w:r>
      <w:proofErr w:type="spellStart"/>
      <w:r>
        <w:rPr>
          <w:bCs/>
          <w:color w:val="FF0000"/>
          <w:sz w:val="24"/>
        </w:rPr>
        <w:t>TXTIME.confirm</w:t>
      </w:r>
      <w:proofErr w:type="spellEnd"/>
      <w:r>
        <w:rPr>
          <w:bCs/>
          <w:color w:val="FF0000"/>
          <w:sz w:val="24"/>
        </w:rPr>
        <w:t xml:space="preserve"> primitive defined </w:t>
      </w:r>
      <w:r w:rsidRPr="001A3791">
        <w:rPr>
          <w:bCs/>
          <w:color w:val="FF0000"/>
          <w:sz w:val="24"/>
        </w:rPr>
        <w:t>in 6.5.6 (PLME-</w:t>
      </w:r>
      <w:proofErr w:type="spellStart"/>
      <w:r w:rsidRPr="001A3791">
        <w:rPr>
          <w:bCs/>
          <w:color w:val="FF0000"/>
          <w:sz w:val="24"/>
        </w:rPr>
        <w:t>TXTIME.confirm</w:t>
      </w:r>
      <w:proofErr w:type="spellEnd"/>
      <w:r w:rsidRPr="001A3791">
        <w:rPr>
          <w:bCs/>
          <w:color w:val="FF0000"/>
          <w:sz w:val="24"/>
        </w:rPr>
        <w:t>)) that is greater than</w:t>
      </w:r>
    </w:p>
    <w:p w14:paraId="29F3F114" w14:textId="78F34E6F" w:rsidR="001A3791" w:rsidRPr="00724A4C" w:rsidRDefault="001A3791" w:rsidP="001A3791">
      <w:pPr>
        <w:rPr>
          <w:bCs/>
          <w:color w:val="FF0000"/>
          <w:sz w:val="24"/>
        </w:rPr>
      </w:pPr>
      <w:proofErr w:type="spellStart"/>
      <w:r w:rsidRPr="001A3791">
        <w:rPr>
          <w:bCs/>
          <w:color w:val="FF0000"/>
          <w:sz w:val="24"/>
        </w:rPr>
        <w:t>aPPDUMaxTime</w:t>
      </w:r>
      <w:proofErr w:type="spellEnd"/>
      <w:r w:rsidRPr="001A3791">
        <w:t xml:space="preserve"> </w:t>
      </w:r>
      <w:r w:rsidRPr="001A3791">
        <w:rPr>
          <w:bCs/>
          <w:color w:val="FF0000"/>
          <w:sz w:val="24"/>
        </w:rPr>
        <w:t>defined in</w:t>
      </w:r>
      <w:r>
        <w:rPr>
          <w:bCs/>
          <w:color w:val="FF0000"/>
          <w:sz w:val="24"/>
        </w:rPr>
        <w:t xml:space="preserve"> </w:t>
      </w:r>
      <w:commentRangeStart w:id="6"/>
      <w:r w:rsidRPr="001A3791">
        <w:rPr>
          <w:bCs/>
          <w:color w:val="FF0000"/>
          <w:sz w:val="24"/>
        </w:rPr>
        <w:t xml:space="preserve">Table </w:t>
      </w:r>
      <w:r w:rsidR="00627830">
        <w:rPr>
          <w:bCs/>
          <w:color w:val="FF0000"/>
          <w:sz w:val="24"/>
        </w:rPr>
        <w:t>32</w:t>
      </w:r>
      <w:r w:rsidRPr="001A3791">
        <w:rPr>
          <w:bCs/>
          <w:color w:val="FF0000"/>
          <w:sz w:val="24"/>
        </w:rPr>
        <w:t>-</w:t>
      </w:r>
      <w:r w:rsidR="00627830">
        <w:rPr>
          <w:bCs/>
          <w:color w:val="FF0000"/>
          <w:sz w:val="24"/>
        </w:rPr>
        <w:t>xx</w:t>
      </w:r>
      <w:r w:rsidRPr="001A3791">
        <w:rPr>
          <w:bCs/>
          <w:color w:val="FF0000"/>
          <w:sz w:val="24"/>
        </w:rPr>
        <w:t xml:space="preserve"> </w:t>
      </w:r>
      <w:commentRangeEnd w:id="6"/>
      <w:r w:rsidR="00724793">
        <w:rPr>
          <w:rStyle w:val="CommentReference"/>
        </w:rPr>
        <w:commentReference w:id="6"/>
      </w:r>
      <w:r w:rsidRPr="001A3791">
        <w:rPr>
          <w:bCs/>
          <w:color w:val="FF0000"/>
          <w:sz w:val="24"/>
        </w:rPr>
        <w:t>(</w:t>
      </w:r>
      <w:r w:rsidR="00627830">
        <w:rPr>
          <w:bCs/>
          <w:color w:val="FF0000"/>
          <w:sz w:val="24"/>
        </w:rPr>
        <w:t>NGV</w:t>
      </w:r>
      <w:r w:rsidRPr="001A3791">
        <w:rPr>
          <w:bCs/>
          <w:color w:val="FF0000"/>
          <w:sz w:val="24"/>
        </w:rPr>
        <w:t xml:space="preserve"> PHY characteristics).</w:t>
      </w:r>
      <w:r w:rsidR="00627830">
        <w:rPr>
          <w:bCs/>
          <w:color w:val="FF0000"/>
          <w:sz w:val="24"/>
        </w:rPr>
        <w:t xml:space="preserve"> </w:t>
      </w:r>
    </w:p>
    <w:p w14:paraId="6160E4E9" w14:textId="764BCFDA" w:rsidR="001A3791" w:rsidRDefault="001A3791" w:rsidP="00724A4C">
      <w:pPr>
        <w:rPr>
          <w:bCs/>
          <w:sz w:val="24"/>
        </w:rPr>
      </w:pPr>
    </w:p>
    <w:p w14:paraId="5571C54C" w14:textId="08AACC0E" w:rsidR="009C281F" w:rsidRDefault="009C281F" w:rsidP="00724A4C">
      <w:pPr>
        <w:rPr>
          <w:bCs/>
          <w:sz w:val="24"/>
        </w:rPr>
      </w:pPr>
    </w:p>
    <w:p w14:paraId="1B62E797" w14:textId="0DD3A2B1" w:rsidR="009C281F" w:rsidRPr="009C281F" w:rsidRDefault="009C281F" w:rsidP="00724A4C">
      <w:pPr>
        <w:rPr>
          <w:b/>
          <w:i/>
          <w:iCs/>
          <w:sz w:val="24"/>
        </w:rPr>
      </w:pPr>
      <w:r>
        <w:rPr>
          <w:b/>
          <w:i/>
          <w:iCs/>
          <w:sz w:val="24"/>
        </w:rPr>
        <w:t>Change the text in the clause</w:t>
      </w:r>
    </w:p>
    <w:p w14:paraId="7A5FBF09" w14:textId="77777777" w:rsidR="009C281F" w:rsidRPr="009C281F" w:rsidRDefault="009C281F" w:rsidP="009C281F">
      <w:pPr>
        <w:rPr>
          <w:b/>
          <w:sz w:val="24"/>
        </w:rPr>
      </w:pPr>
      <w:r w:rsidRPr="009C281F">
        <w:rPr>
          <w:b/>
          <w:sz w:val="24"/>
        </w:rPr>
        <w:t>10.25 Block acknowledgment (block ack)</w:t>
      </w:r>
    </w:p>
    <w:p w14:paraId="160C155C" w14:textId="0B151B33" w:rsidR="009C281F" w:rsidRDefault="009C281F" w:rsidP="009C281F">
      <w:pPr>
        <w:rPr>
          <w:b/>
          <w:sz w:val="24"/>
        </w:rPr>
      </w:pPr>
      <w:r w:rsidRPr="009C281F">
        <w:rPr>
          <w:b/>
          <w:sz w:val="24"/>
        </w:rPr>
        <w:t>10.25.1 Introduction</w:t>
      </w:r>
    </w:p>
    <w:p w14:paraId="43C11E29" w14:textId="62AEF24B" w:rsidR="009C281F" w:rsidRPr="009C281F" w:rsidRDefault="009C281F" w:rsidP="009C281F">
      <w:pPr>
        <w:rPr>
          <w:bCs/>
          <w:sz w:val="24"/>
        </w:rPr>
      </w:pPr>
    </w:p>
    <w:p w14:paraId="6C921A8F" w14:textId="5462B5B6" w:rsidR="009C281F" w:rsidRPr="009C281F" w:rsidRDefault="009C281F" w:rsidP="009C281F">
      <w:pPr>
        <w:rPr>
          <w:bCs/>
          <w:sz w:val="24"/>
        </w:rPr>
      </w:pPr>
      <w:r w:rsidRPr="009C281F">
        <w:rPr>
          <w:bCs/>
          <w:sz w:val="24"/>
        </w:rPr>
        <w:t>..</w:t>
      </w:r>
    </w:p>
    <w:p w14:paraId="69E1E8E5" w14:textId="1AB09AF8" w:rsidR="009C281F" w:rsidRPr="009C281F" w:rsidRDefault="009C281F" w:rsidP="009C281F">
      <w:pPr>
        <w:rPr>
          <w:bCs/>
          <w:sz w:val="24"/>
        </w:rPr>
      </w:pPr>
    </w:p>
    <w:p w14:paraId="0435E6A7" w14:textId="38EF49DD" w:rsidR="009C281F" w:rsidRDefault="009C281F" w:rsidP="009C281F">
      <w:pPr>
        <w:rPr>
          <w:bCs/>
          <w:sz w:val="24"/>
        </w:rPr>
      </w:pPr>
      <w:r w:rsidRPr="009C281F">
        <w:rPr>
          <w:bCs/>
          <w:sz w:val="24"/>
        </w:rPr>
        <w:t>The block ack mechanism is initialized by an exchange of ADDBA Request/Response frames except for GLK-GCR block ack</w:t>
      </w:r>
      <w:r>
        <w:rPr>
          <w:bCs/>
          <w:sz w:val="24"/>
        </w:rPr>
        <w:t xml:space="preserve"> </w:t>
      </w:r>
      <w:r w:rsidRPr="009C281F">
        <w:rPr>
          <w:bCs/>
          <w:color w:val="FF0000"/>
          <w:sz w:val="24"/>
        </w:rPr>
        <w:t>and NGV block ack</w:t>
      </w:r>
      <w:r w:rsidRPr="009C281F">
        <w:rPr>
          <w:bCs/>
          <w:sz w:val="24"/>
        </w:rPr>
        <w:t>. After initialization, blocks of QoS Data frames may be transmitted from the originator to the recipient. A block may be started within a polled TXOP, within an SP, or by winning EDCA</w:t>
      </w:r>
      <w:r>
        <w:rPr>
          <w:bCs/>
          <w:sz w:val="24"/>
        </w:rPr>
        <w:t xml:space="preserve"> </w:t>
      </w:r>
      <w:r w:rsidRPr="009C281F">
        <w:rPr>
          <w:bCs/>
          <w:sz w:val="24"/>
        </w:rPr>
        <w:t>contention. The number of frames in the block is limited, and the amount of state that is to be kept by the</w:t>
      </w:r>
      <w:r>
        <w:rPr>
          <w:bCs/>
          <w:sz w:val="24"/>
        </w:rPr>
        <w:t xml:space="preserve"> </w:t>
      </w:r>
      <w:r w:rsidRPr="009C281F">
        <w:rPr>
          <w:bCs/>
          <w:sz w:val="24"/>
        </w:rPr>
        <w:t xml:space="preserve">recipient is bounded. The MPDUs within the block of frames are acknowledged by a </w:t>
      </w:r>
      <w:proofErr w:type="spellStart"/>
      <w:r w:rsidRPr="009C281F">
        <w:rPr>
          <w:bCs/>
          <w:sz w:val="24"/>
        </w:rPr>
        <w:t>BlockAck</w:t>
      </w:r>
      <w:proofErr w:type="spellEnd"/>
      <w:r w:rsidRPr="009C281F">
        <w:rPr>
          <w:bCs/>
          <w:sz w:val="24"/>
        </w:rPr>
        <w:t xml:space="preserve"> frame, which</w:t>
      </w:r>
      <w:r>
        <w:rPr>
          <w:bCs/>
          <w:sz w:val="24"/>
        </w:rPr>
        <w:t xml:space="preserve"> </w:t>
      </w:r>
      <w:r w:rsidRPr="009C281F">
        <w:rPr>
          <w:bCs/>
          <w:sz w:val="24"/>
        </w:rPr>
        <w:t xml:space="preserve">is requested by a </w:t>
      </w:r>
      <w:proofErr w:type="spellStart"/>
      <w:r w:rsidRPr="009C281F">
        <w:rPr>
          <w:bCs/>
          <w:sz w:val="24"/>
        </w:rPr>
        <w:t>BlockAckReq</w:t>
      </w:r>
      <w:proofErr w:type="spellEnd"/>
      <w:r w:rsidRPr="009C281F">
        <w:rPr>
          <w:bCs/>
          <w:sz w:val="24"/>
        </w:rPr>
        <w:t xml:space="preserve"> frame.</w:t>
      </w:r>
    </w:p>
    <w:p w14:paraId="4EF165BF" w14:textId="2D004665" w:rsidR="009C281F" w:rsidRDefault="009C281F" w:rsidP="009C281F">
      <w:pPr>
        <w:rPr>
          <w:bCs/>
          <w:sz w:val="24"/>
        </w:rPr>
      </w:pPr>
    </w:p>
    <w:p w14:paraId="5A1AE8CF" w14:textId="77777777" w:rsidR="00073992" w:rsidRPr="001A3791" w:rsidRDefault="00073992" w:rsidP="00073992">
      <w:pPr>
        <w:rPr>
          <w:b/>
          <w:i/>
          <w:iCs/>
          <w:sz w:val="24"/>
        </w:rPr>
      </w:pPr>
      <w:r>
        <w:rPr>
          <w:b/>
          <w:i/>
          <w:iCs/>
          <w:sz w:val="24"/>
        </w:rPr>
        <w:t>Add the new text to the end of the clause</w:t>
      </w:r>
    </w:p>
    <w:p w14:paraId="2FDF5D1D" w14:textId="4F72D67A" w:rsidR="009C281F" w:rsidRPr="00073992" w:rsidRDefault="009C281F" w:rsidP="009C281F">
      <w:pPr>
        <w:rPr>
          <w:b/>
          <w:sz w:val="24"/>
        </w:rPr>
      </w:pPr>
      <w:r w:rsidRPr="00073992">
        <w:rPr>
          <w:b/>
          <w:sz w:val="24"/>
        </w:rPr>
        <w:t>10.25.2 Setup and modification of the block ack parameters</w:t>
      </w:r>
    </w:p>
    <w:p w14:paraId="645A2AF4" w14:textId="77777777" w:rsidR="00073992" w:rsidRDefault="00073992" w:rsidP="009C281F">
      <w:pPr>
        <w:rPr>
          <w:bCs/>
          <w:color w:val="FF0000"/>
          <w:sz w:val="24"/>
        </w:rPr>
      </w:pPr>
      <w:r>
        <w:rPr>
          <w:bCs/>
          <w:color w:val="FF0000"/>
          <w:sz w:val="24"/>
        </w:rPr>
        <w:t>..</w:t>
      </w:r>
    </w:p>
    <w:p w14:paraId="039AD513" w14:textId="23C1D233" w:rsidR="00073992" w:rsidRPr="00073992" w:rsidRDefault="00073992" w:rsidP="009C281F">
      <w:pPr>
        <w:rPr>
          <w:bCs/>
          <w:color w:val="FF0000"/>
          <w:sz w:val="24"/>
        </w:rPr>
      </w:pPr>
      <w:r w:rsidRPr="00073992">
        <w:rPr>
          <w:bCs/>
          <w:color w:val="FF0000"/>
          <w:sz w:val="24"/>
        </w:rPr>
        <w:t>An NGV STA does not setup or modify block ack parameters. NGV STAs use block ack policy as specified in 31.2.3.</w:t>
      </w:r>
      <w:r w:rsidR="0091622F">
        <w:rPr>
          <w:bCs/>
          <w:color w:val="FF0000"/>
          <w:sz w:val="24"/>
        </w:rPr>
        <w:t xml:space="preserve"> </w:t>
      </w:r>
    </w:p>
    <w:sectPr w:rsidR="00073992" w:rsidRPr="0007399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ames Lepp" w:date="2020-06-08T13:17:00Z" w:initials="JL">
    <w:p w14:paraId="63B2A484" w14:textId="7BB5C250" w:rsidR="00B837E2" w:rsidRDefault="00B837E2">
      <w:pPr>
        <w:pStyle w:val="CommentText"/>
      </w:pPr>
      <w:r>
        <w:rPr>
          <w:rStyle w:val="CommentReference"/>
        </w:rPr>
        <w:annotationRef/>
      </w:r>
      <w:r>
        <w:t xml:space="preserve">BA Buffer Size was a field value, not the </w:t>
      </w:r>
      <w:proofErr w:type="spellStart"/>
      <w:r>
        <w:t>behavior</w:t>
      </w:r>
      <w:proofErr w:type="spellEnd"/>
    </w:p>
  </w:comment>
  <w:comment w:id="3" w:author="James Lepp" w:date="2020-06-03T17:00:00Z" w:initials="JL">
    <w:p w14:paraId="7C7A5872" w14:textId="21B59F53" w:rsidR="0087006E" w:rsidRDefault="0087006E">
      <w:pPr>
        <w:pStyle w:val="CommentText"/>
      </w:pPr>
      <w:r>
        <w:rPr>
          <w:rStyle w:val="CommentReference"/>
        </w:rPr>
        <w:annotationRef/>
      </w:r>
      <w:r>
        <w:t>“BA negotiation” is not a defined term</w:t>
      </w:r>
      <w:r w:rsidR="00EA5528">
        <w:t xml:space="preserve"> in the baseline</w:t>
      </w:r>
    </w:p>
  </w:comment>
  <w:comment w:id="4" w:author="James Lepp" w:date="2020-06-03T17:00:00Z" w:initials="JL">
    <w:p w14:paraId="4B4456BA" w14:textId="3907B4B1" w:rsidR="0087006E" w:rsidRDefault="0087006E">
      <w:pPr>
        <w:pStyle w:val="CommentText"/>
      </w:pPr>
      <w:r>
        <w:rPr>
          <w:rStyle w:val="CommentReference"/>
        </w:rPr>
        <w:annotationRef/>
      </w:r>
      <w:r>
        <w:t>“BA operation” is not a defined term</w:t>
      </w:r>
      <w:r w:rsidR="00EA5528">
        <w:t xml:space="preserve"> in the baseline</w:t>
      </w:r>
    </w:p>
  </w:comment>
  <w:comment w:id="6" w:author="lepp" w:date="2020-09-04T09:43:00Z" w:initials="l">
    <w:p w14:paraId="2914FE13" w14:textId="378B415B" w:rsidR="00724793" w:rsidRDefault="00724793">
      <w:pPr>
        <w:pStyle w:val="CommentText"/>
      </w:pPr>
      <w:r>
        <w:rPr>
          <w:rStyle w:val="CommentReference"/>
        </w:rPr>
        <w:annotationRef/>
      </w:r>
      <w:r>
        <w:t xml:space="preserve">Editor note, this is a new table from </w:t>
      </w:r>
      <w:r w:rsidRPr="00627830">
        <w:rPr>
          <w:bCs/>
          <w:sz w:val="24"/>
          <w:highlight w:val="yellow"/>
        </w:rPr>
        <w:t xml:space="preserve">[CID128 </w:t>
      </w:r>
      <w:r>
        <w:rPr>
          <w:bCs/>
          <w:sz w:val="24"/>
          <w:highlight w:val="yellow"/>
        </w:rPr>
        <w:t xml:space="preserve">doc </w:t>
      </w:r>
      <w:r w:rsidRPr="00627830">
        <w:rPr>
          <w:bCs/>
          <w:sz w:val="24"/>
          <w:highlight w:val="yellow"/>
        </w:rPr>
        <w:t>11-20/790r3]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B2A484" w15:done="0"/>
  <w15:commentEx w15:paraId="7C7A5872" w15:done="0"/>
  <w15:commentEx w15:paraId="4B4456BA" w15:done="0"/>
  <w15:commentEx w15:paraId="2914FE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B2A484" w16cid:durableId="2288B8CF"/>
  <w16cid:commentId w16cid:paraId="7C7A5872" w16cid:durableId="22825594"/>
  <w16cid:commentId w16cid:paraId="4B4456BA" w16cid:durableId="228255A6"/>
  <w16cid:commentId w16cid:paraId="2914FE13" w16cid:durableId="22FC8A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5AA1D" w14:textId="77777777" w:rsidR="004557D5" w:rsidRDefault="004557D5">
      <w:r>
        <w:separator/>
      </w:r>
    </w:p>
  </w:endnote>
  <w:endnote w:type="continuationSeparator" w:id="0">
    <w:p w14:paraId="661B12C9" w14:textId="77777777" w:rsidR="004557D5" w:rsidRDefault="0045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6DCE8" w14:textId="190FF82D" w:rsidR="0029020B" w:rsidRDefault="00867F8D">
    <w:pPr>
      <w:pStyle w:val="Footer"/>
      <w:tabs>
        <w:tab w:val="clear" w:pos="6480"/>
        <w:tab w:val="center" w:pos="4680"/>
        <w:tab w:val="right" w:pos="9360"/>
      </w:tabs>
    </w:pPr>
    <w:fldSimple w:instr=" SUBJECT  \* MERGEFORMAT ">
      <w:r w:rsidR="004774D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97E90">
      <w:t>James Lepp, BlackBerry</w:t>
    </w:r>
  </w:p>
  <w:p w14:paraId="1DB5B48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D9936" w14:textId="77777777" w:rsidR="004557D5" w:rsidRDefault="004557D5">
      <w:r>
        <w:separator/>
      </w:r>
    </w:p>
  </w:footnote>
  <w:footnote w:type="continuationSeparator" w:id="0">
    <w:p w14:paraId="7E649B6D" w14:textId="77777777" w:rsidR="004557D5" w:rsidRDefault="0045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09DC9" w14:textId="0C635D0F" w:rsidR="0029020B" w:rsidRDefault="00867F8D">
    <w:pPr>
      <w:pStyle w:val="Header"/>
      <w:tabs>
        <w:tab w:val="clear" w:pos="6480"/>
        <w:tab w:val="center" w:pos="4680"/>
        <w:tab w:val="right" w:pos="9360"/>
      </w:tabs>
    </w:pPr>
    <w:fldSimple w:instr=" KEYWORDS  \* MERGEFORMAT ">
      <w:r w:rsidR="008B6FE0">
        <w:t>September</w:t>
      </w:r>
      <w:r w:rsidR="00440D02">
        <w:t xml:space="preserve"> 2020</w:t>
      </w:r>
    </w:fldSimple>
    <w:r w:rsidR="0029020B">
      <w:tab/>
    </w:r>
    <w:r w:rsidR="0029020B">
      <w:tab/>
    </w:r>
    <w:r w:rsidR="00DF2519">
      <w:fldChar w:fldCharType="begin"/>
    </w:r>
    <w:r w:rsidR="00DF2519">
      <w:instrText xml:space="preserve"> TITLE  \* MERGEFORMAT </w:instrText>
    </w:r>
    <w:r w:rsidR="00DF2519">
      <w:fldChar w:fldCharType="separate"/>
    </w:r>
    <w:r w:rsidR="00DF2519">
      <w:t>doc.: IEEE 802.11-20/0730r</w:t>
    </w:r>
    <w:r w:rsidR="00DF2519">
      <w:t>1</w:t>
    </w:r>
    <w:r w:rsidR="00DF251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1F431FC"/>
    <w:lvl w:ilvl="0">
      <w:numFmt w:val="bullet"/>
      <w:lvlText w:val="*"/>
      <w:lvlJc w:val="left"/>
    </w:lvl>
  </w:abstractNum>
  <w:num w:numId="1">
    <w:abstractNumId w:val="0"/>
    <w:lvlOverride w:ilvl="0">
      <w:lvl w:ilvl="0">
        <w:start w:val="1"/>
        <w:numFmt w:val="bullet"/>
        <w:lvlText w:val="Table 9-25—"/>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Lepp">
    <w15:presenceInfo w15:providerId="AD" w15:userId="S::jlepp@blackberry.com::05c42085-a60d-41bb-91b9-3d929550384e"/>
  </w15:person>
  <w15:person w15:author="lepp">
    <w15:presenceInfo w15:providerId="None" w15:userId="le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D4"/>
    <w:rsid w:val="000064D7"/>
    <w:rsid w:val="00073992"/>
    <w:rsid w:val="000825C9"/>
    <w:rsid w:val="00090D5F"/>
    <w:rsid w:val="00106FE0"/>
    <w:rsid w:val="00156280"/>
    <w:rsid w:val="00173ECF"/>
    <w:rsid w:val="00195E42"/>
    <w:rsid w:val="001A175B"/>
    <w:rsid w:val="001A3791"/>
    <w:rsid w:val="001C4309"/>
    <w:rsid w:val="001D087C"/>
    <w:rsid w:val="001D723B"/>
    <w:rsid w:val="002432D3"/>
    <w:rsid w:val="0029020B"/>
    <w:rsid w:val="00291302"/>
    <w:rsid w:val="002A6813"/>
    <w:rsid w:val="002B02EE"/>
    <w:rsid w:val="002D44BE"/>
    <w:rsid w:val="002F3F1F"/>
    <w:rsid w:val="003778EF"/>
    <w:rsid w:val="003A452C"/>
    <w:rsid w:val="00414EE1"/>
    <w:rsid w:val="00440D02"/>
    <w:rsid w:val="00442037"/>
    <w:rsid w:val="004557D5"/>
    <w:rsid w:val="004774D4"/>
    <w:rsid w:val="00493B78"/>
    <w:rsid w:val="004B064B"/>
    <w:rsid w:val="00574C3C"/>
    <w:rsid w:val="005D23E1"/>
    <w:rsid w:val="0062440B"/>
    <w:rsid w:val="00625153"/>
    <w:rsid w:val="00627830"/>
    <w:rsid w:val="0069726C"/>
    <w:rsid w:val="006B6BA8"/>
    <w:rsid w:val="006C0727"/>
    <w:rsid w:val="006E145F"/>
    <w:rsid w:val="006F2F16"/>
    <w:rsid w:val="00724793"/>
    <w:rsid w:val="00724A4C"/>
    <w:rsid w:val="00727A5B"/>
    <w:rsid w:val="00770572"/>
    <w:rsid w:val="00794741"/>
    <w:rsid w:val="008553D9"/>
    <w:rsid w:val="008602CA"/>
    <w:rsid w:val="00867F8D"/>
    <w:rsid w:val="0087006E"/>
    <w:rsid w:val="008B6FE0"/>
    <w:rsid w:val="0091622F"/>
    <w:rsid w:val="00943921"/>
    <w:rsid w:val="009C200A"/>
    <w:rsid w:val="009C281F"/>
    <w:rsid w:val="009F2FBC"/>
    <w:rsid w:val="00A709EE"/>
    <w:rsid w:val="00A77130"/>
    <w:rsid w:val="00AA427C"/>
    <w:rsid w:val="00B80C4A"/>
    <w:rsid w:val="00B837E2"/>
    <w:rsid w:val="00BE68C2"/>
    <w:rsid w:val="00C04CC1"/>
    <w:rsid w:val="00CA09B2"/>
    <w:rsid w:val="00CE4439"/>
    <w:rsid w:val="00CF6B4B"/>
    <w:rsid w:val="00D826FC"/>
    <w:rsid w:val="00D97E90"/>
    <w:rsid w:val="00DC5A7B"/>
    <w:rsid w:val="00DF2329"/>
    <w:rsid w:val="00DF2519"/>
    <w:rsid w:val="00E3470B"/>
    <w:rsid w:val="00E47AD0"/>
    <w:rsid w:val="00E65E35"/>
    <w:rsid w:val="00EA0088"/>
    <w:rsid w:val="00EA3B4A"/>
    <w:rsid w:val="00EA5528"/>
    <w:rsid w:val="00ED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B887E"/>
  <w15:chartTrackingRefBased/>
  <w15:docId w15:val="{80D2F693-2410-43F3-AB65-8A116D9F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440D02"/>
    <w:rPr>
      <w:rFonts w:ascii="Segoe UI" w:hAnsi="Segoe UI" w:cs="Segoe UI"/>
      <w:sz w:val="18"/>
      <w:szCs w:val="18"/>
    </w:rPr>
  </w:style>
  <w:style w:type="character" w:customStyle="1" w:styleId="BalloonTextChar">
    <w:name w:val="Balloon Text Char"/>
    <w:basedOn w:val="DefaultParagraphFont"/>
    <w:link w:val="BalloonText"/>
    <w:rsid w:val="00440D02"/>
    <w:rPr>
      <w:rFonts w:ascii="Segoe UI" w:hAnsi="Segoe UI" w:cs="Segoe UI"/>
      <w:sz w:val="18"/>
      <w:szCs w:val="18"/>
      <w:lang w:val="en-GB"/>
    </w:rPr>
  </w:style>
  <w:style w:type="table" w:styleId="TableGrid">
    <w:name w:val="Table Grid"/>
    <w:basedOn w:val="TableNormal"/>
    <w:uiPriority w:val="39"/>
    <w:rsid w:val="0044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Heading">
    <w:name w:val="CellHeading"/>
    <w:uiPriority w:val="99"/>
    <w:rsid w:val="00440D02"/>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440D02"/>
    <w:pPr>
      <w:widowControl w:val="0"/>
      <w:suppressAutoHyphens/>
      <w:autoSpaceDE w:val="0"/>
      <w:autoSpaceDN w:val="0"/>
      <w:adjustRightInd w:val="0"/>
      <w:spacing w:line="200" w:lineRule="atLeast"/>
    </w:pPr>
    <w:rPr>
      <w:color w:val="000000"/>
      <w:w w:val="0"/>
      <w:sz w:val="18"/>
      <w:szCs w:val="18"/>
    </w:rPr>
  </w:style>
  <w:style w:type="paragraph" w:customStyle="1" w:styleId="Body">
    <w:name w:val="Body"/>
    <w:rsid w:val="00625153"/>
    <w:pPr>
      <w:widowControl w:val="0"/>
      <w:autoSpaceDE w:val="0"/>
      <w:autoSpaceDN w:val="0"/>
      <w:adjustRightInd w:val="0"/>
      <w:spacing w:before="480" w:line="240" w:lineRule="atLeast"/>
      <w:jc w:val="both"/>
    </w:pPr>
    <w:rPr>
      <w:rFonts w:eastAsiaTheme="minorEastAsia"/>
      <w:color w:val="000000"/>
      <w:w w:val="0"/>
    </w:rPr>
  </w:style>
  <w:style w:type="paragraph" w:customStyle="1" w:styleId="Note">
    <w:name w:val="Note"/>
    <w:uiPriority w:val="99"/>
    <w:rsid w:val="006251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ableTitle">
    <w:name w:val="TableTitle"/>
    <w:next w:val="Normal"/>
    <w:uiPriority w:val="99"/>
    <w:rsid w:val="00625153"/>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87006E"/>
    <w:rPr>
      <w:sz w:val="16"/>
      <w:szCs w:val="16"/>
    </w:rPr>
  </w:style>
  <w:style w:type="paragraph" w:styleId="CommentText">
    <w:name w:val="annotation text"/>
    <w:basedOn w:val="Normal"/>
    <w:link w:val="CommentTextChar"/>
    <w:rsid w:val="0087006E"/>
    <w:rPr>
      <w:sz w:val="20"/>
    </w:rPr>
  </w:style>
  <w:style w:type="character" w:customStyle="1" w:styleId="CommentTextChar">
    <w:name w:val="Comment Text Char"/>
    <w:basedOn w:val="DefaultParagraphFont"/>
    <w:link w:val="CommentText"/>
    <w:rsid w:val="0087006E"/>
    <w:rPr>
      <w:lang w:val="en-GB"/>
    </w:rPr>
  </w:style>
  <w:style w:type="paragraph" w:styleId="CommentSubject">
    <w:name w:val="annotation subject"/>
    <w:basedOn w:val="CommentText"/>
    <w:next w:val="CommentText"/>
    <w:link w:val="CommentSubjectChar"/>
    <w:rsid w:val="0087006E"/>
    <w:rPr>
      <w:b/>
      <w:bCs/>
    </w:rPr>
  </w:style>
  <w:style w:type="character" w:customStyle="1" w:styleId="CommentSubjectChar">
    <w:name w:val="Comment Subject Char"/>
    <w:basedOn w:val="CommentTextChar"/>
    <w:link w:val="CommentSubject"/>
    <w:rsid w:val="0087006E"/>
    <w:rPr>
      <w:b/>
      <w:bCs/>
      <w:lang w:val="en-GB"/>
    </w:rPr>
  </w:style>
  <w:style w:type="paragraph" w:styleId="Revision">
    <w:name w:val="Revision"/>
    <w:hidden/>
    <w:uiPriority w:val="99"/>
    <w:semiHidden/>
    <w:rsid w:val="00173EC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pp\Desktop\IEEE%20802%20May%202020%20Warsaw\11-20-0731-00-00bd-Comment%20Resolution%20D0.3%20CID00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11-20-0731-00-00bd-Comment Resolution D0.3 CID0099.dot</Template>
  <TotalTime>5</TotalTime>
  <Pages>6</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James Lepp</dc:creator>
  <cp:keywords>Month Year</cp:keywords>
  <dc:description>John Doe, Some Company</dc:description>
  <cp:lastModifiedBy>lepp</cp:lastModifiedBy>
  <cp:revision>5</cp:revision>
  <cp:lastPrinted>1900-01-01T05:00:00Z</cp:lastPrinted>
  <dcterms:created xsi:type="dcterms:W3CDTF">2020-09-04T15:56:00Z</dcterms:created>
  <dcterms:modified xsi:type="dcterms:W3CDTF">2020-09-07T17:58:00Z</dcterms:modified>
</cp:coreProperties>
</file>