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F6F4D92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8.10</w:t>
            </w:r>
            <w:r w:rsidR="007E02C1">
              <w:rPr>
                <w:sz w:val="20"/>
              </w:rPr>
              <w:t xml:space="preserve"> </w:t>
            </w:r>
            <w:proofErr w:type="spellStart"/>
            <w:r w:rsidR="005C4BDC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3BF228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30AB7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30AB7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58998C87" w:rsidR="00602A27" w:rsidRPr="006423C1" w:rsidRDefault="006423C1" w:rsidP="00B664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7</w:t>
                            </w:r>
                            <w:r w:rsidR="006D1700" w:rsidRPr="006423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423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6423C1">
                              <w:rPr>
                                <w:szCs w:val="22"/>
                              </w:rPr>
                              <w:t>19, 122, 152, 153, 154, 202 and 341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58998C87" w:rsidR="00602A27" w:rsidRPr="006423C1" w:rsidRDefault="006423C1" w:rsidP="00B664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7</w:t>
                      </w:r>
                      <w:r w:rsidR="006D1700" w:rsidRPr="006423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423C1">
                        <w:rPr>
                          <w:szCs w:val="22"/>
                        </w:rPr>
                        <w:t xml:space="preserve">: </w:t>
                      </w:r>
                      <w:r w:rsidRPr="006423C1">
                        <w:rPr>
                          <w:szCs w:val="22"/>
                        </w:rPr>
                        <w:t>19</w:t>
                      </w:r>
                      <w:r w:rsidRPr="006423C1">
                        <w:rPr>
                          <w:szCs w:val="22"/>
                        </w:rPr>
                        <w:t xml:space="preserve">, </w:t>
                      </w:r>
                      <w:r w:rsidRPr="006423C1">
                        <w:rPr>
                          <w:szCs w:val="22"/>
                        </w:rPr>
                        <w:t>122</w:t>
                      </w:r>
                      <w:r w:rsidRPr="006423C1">
                        <w:rPr>
                          <w:szCs w:val="22"/>
                        </w:rPr>
                        <w:t xml:space="preserve">, </w:t>
                      </w:r>
                      <w:r w:rsidRPr="006423C1">
                        <w:rPr>
                          <w:szCs w:val="22"/>
                        </w:rPr>
                        <w:t>152</w:t>
                      </w:r>
                      <w:r w:rsidRPr="006423C1">
                        <w:rPr>
                          <w:szCs w:val="22"/>
                        </w:rPr>
                        <w:t xml:space="preserve">, </w:t>
                      </w:r>
                      <w:r w:rsidRPr="006423C1">
                        <w:rPr>
                          <w:szCs w:val="22"/>
                        </w:rPr>
                        <w:t>153</w:t>
                      </w:r>
                      <w:r w:rsidRPr="006423C1">
                        <w:rPr>
                          <w:szCs w:val="22"/>
                        </w:rPr>
                        <w:t xml:space="preserve">, </w:t>
                      </w:r>
                      <w:r w:rsidRPr="006423C1">
                        <w:rPr>
                          <w:szCs w:val="22"/>
                        </w:rPr>
                        <w:t>154</w:t>
                      </w:r>
                      <w:r w:rsidRPr="006423C1">
                        <w:rPr>
                          <w:szCs w:val="22"/>
                        </w:rPr>
                        <w:t xml:space="preserve">, </w:t>
                      </w:r>
                      <w:r w:rsidRPr="006423C1">
                        <w:rPr>
                          <w:szCs w:val="22"/>
                        </w:rPr>
                        <w:t>202</w:t>
                      </w:r>
                      <w:r w:rsidRPr="006423C1">
                        <w:rPr>
                          <w:szCs w:val="22"/>
                        </w:rPr>
                        <w:t xml:space="preserve"> and </w:t>
                      </w:r>
                      <w:r w:rsidRPr="006423C1">
                        <w:rPr>
                          <w:szCs w:val="22"/>
                        </w:rPr>
                        <w:t>341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33A98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4DB2585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5143B740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64D7AE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". As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mandatory for NGV PPDU, need to change "may" to "shall".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057071A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proofErr w:type="gramStart"/>
            <w:r w:rsidRPr="00F33A98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" to "An NGV STA shall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... "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F33A98" w:rsidRDefault="00F33A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E26C98">
              <w:rPr>
                <w:sz w:val="20"/>
                <w:lang w:val="en-US"/>
              </w:rPr>
              <w:t>vised.</w:t>
            </w:r>
          </w:p>
          <w:p w14:paraId="5F9F9B36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57105E6C" w14:textId="6E03B4BD" w:rsidR="00E26C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agree that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is </w:t>
            </w:r>
            <w:r w:rsidR="001458A9">
              <w:rPr>
                <w:sz w:val="20"/>
                <w:lang w:val="en-US"/>
              </w:rPr>
              <w:t xml:space="preserve">a </w:t>
            </w:r>
            <w:r>
              <w:rPr>
                <w:sz w:val="20"/>
                <w:lang w:val="en-US"/>
              </w:rPr>
              <w:t>mandatory</w:t>
            </w:r>
            <w:r w:rsidR="001458A9">
              <w:rPr>
                <w:sz w:val="20"/>
                <w:lang w:val="en-US"/>
              </w:rPr>
              <w:t xml:space="preserve"> feature in 11bd</w:t>
            </w:r>
            <w:r>
              <w:rPr>
                <w:sz w:val="20"/>
                <w:lang w:val="en-US"/>
              </w:rPr>
              <w:t xml:space="preserve">. However, the spec still allows no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field in the PPDU depending on the number of data symbol and the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>Periodicity</w:t>
            </w:r>
            <w:r>
              <w:rPr>
                <w:sz w:val="20"/>
                <w:lang w:val="en-US"/>
              </w:rPr>
              <w:t>.</w:t>
            </w:r>
          </w:p>
          <w:p w14:paraId="57F534C7" w14:textId="69395114" w:rsidR="00E26C98" w:rsidRDefault="00E26C98" w:rsidP="00F33A98">
            <w:pPr>
              <w:rPr>
                <w:sz w:val="20"/>
                <w:lang w:val="en-US"/>
              </w:rPr>
            </w:pPr>
          </w:p>
          <w:p w14:paraId="457A58F3" w14:textId="7EC1E38F" w:rsidR="00E26C98" w:rsidRDefault="00E26C98" w:rsidP="00E26C9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56E85491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757F194A" w14:textId="2A03342C" w:rsidR="00E26C98" w:rsidRPr="00F33A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F33A98" w:rsidRPr="00F33A98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063B1C16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19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2DD9F5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45C4813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We defined the three value for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peridicity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and it is indicated by NGV-SIG field.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1E9EC0C7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modify the following sentence like as</w:t>
            </w:r>
            <w:r w:rsidRPr="00F33A98">
              <w:rPr>
                <w:rFonts w:ascii="Arial" w:hAnsi="Arial" w:cs="Arial"/>
                <w:sz w:val="20"/>
              </w:rPr>
              <w:br/>
              <w:t>" 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 field."</w:t>
            </w:r>
          </w:p>
        </w:tc>
        <w:tc>
          <w:tcPr>
            <w:tcW w:w="3663" w:type="dxa"/>
            <w:shd w:val="clear" w:color="auto" w:fill="auto"/>
          </w:tcPr>
          <w:p w14:paraId="425517C1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740AA5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7938566D" w14:textId="6D2A6BBB" w:rsidR="00E92A4F" w:rsidRDefault="00E92A4F" w:rsidP="00E92A4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120E4A0A" w14:textId="557D2EAA" w:rsidR="00E92A4F" w:rsidRPr="00F33A98" w:rsidRDefault="00E92A4F" w:rsidP="00F33A98">
            <w:pPr>
              <w:rPr>
                <w:sz w:val="20"/>
                <w:lang w:val="en-US"/>
              </w:rPr>
            </w:pPr>
          </w:p>
        </w:tc>
      </w:tr>
      <w:tr w:rsidR="00F33A98" w:rsidRPr="00F33A98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24B13762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1DB00F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4B564DEF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every M OFDM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symbols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, where M is either 4 or 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&lt;TBD&gt;" Update "&lt;TBD&gt;" and rephrase.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48F8BA24" w:rsidR="00F33A98" w:rsidRPr="00F33A98" w:rsidRDefault="00F33A98" w:rsidP="00F33A98">
            <w:pPr>
              <w:rPr>
                <w:sz w:val="20"/>
              </w:rPr>
            </w:pP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after every M Data symbols, where M is 4, 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NGV-SIG.</w:t>
            </w:r>
          </w:p>
        </w:tc>
        <w:tc>
          <w:tcPr>
            <w:tcW w:w="3663" w:type="dxa"/>
            <w:shd w:val="clear" w:color="auto" w:fill="auto"/>
          </w:tcPr>
          <w:p w14:paraId="25AE2E6B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B386ED4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549E8D28" w14:textId="76E60B5D" w:rsidR="00E92A4F" w:rsidRP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CID122.</w:t>
            </w:r>
          </w:p>
        </w:tc>
      </w:tr>
      <w:tr w:rsidR="00F33A98" w:rsidRPr="00F33A98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3DA677B4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153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06536E0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0909DBA3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&lt;TBD&gt;." Need to update the &lt;TBD&gt; based on the latest motion on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5A3BA68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5B15BE59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C344142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51628CE5" w14:textId="3DC0507C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CID153.</w:t>
            </w:r>
          </w:p>
        </w:tc>
      </w:tr>
      <w:tr w:rsidR="00F33A98" w:rsidRPr="00F33A98" w14:paraId="4B7B352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1DB1C8" w14:textId="364B0AB5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341</w:t>
            </w:r>
          </w:p>
        </w:tc>
        <w:tc>
          <w:tcPr>
            <w:tcW w:w="744" w:type="dxa"/>
            <w:shd w:val="clear" w:color="auto" w:fill="auto"/>
            <w:noWrap/>
          </w:tcPr>
          <w:p w14:paraId="6939F203" w14:textId="49B199C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6F064B4F" w14:textId="3D713AC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remove TBD and correct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setence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properly. M is 4, 8,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5F83F6F4" w14:textId="3BE7B53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E5AC963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BECC835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64A5E626" w14:textId="169BA735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CID341.</w:t>
            </w:r>
          </w:p>
        </w:tc>
      </w:tr>
      <w:tr w:rsidR="00F33A98" w:rsidRPr="00F33A98" w14:paraId="4452E1E5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9A8615" w14:textId="665BD756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154</w:t>
            </w:r>
          </w:p>
        </w:tc>
        <w:tc>
          <w:tcPr>
            <w:tcW w:w="744" w:type="dxa"/>
            <w:shd w:val="clear" w:color="auto" w:fill="auto"/>
            <w:noWrap/>
          </w:tcPr>
          <w:p w14:paraId="5216CB5D" w14:textId="12D99B6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56.34</w:t>
            </w:r>
          </w:p>
        </w:tc>
        <w:tc>
          <w:tcPr>
            <w:tcW w:w="2799" w:type="dxa"/>
            <w:shd w:val="clear" w:color="auto" w:fill="auto"/>
            <w:noWrap/>
          </w:tcPr>
          <w:p w14:paraId="4F8492AA" w14:textId="1635B549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shown", the description can be improved to make it more clear.</w:t>
            </w:r>
          </w:p>
        </w:tc>
        <w:tc>
          <w:tcPr>
            <w:tcW w:w="2268" w:type="dxa"/>
            <w:shd w:val="clear" w:color="auto" w:fill="auto"/>
            <w:noWrap/>
          </w:tcPr>
          <w:p w14:paraId="2BFB6278" w14:textId="25786DB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 to 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Eahc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field uses the same format as the NGV-LTF field of the same PPDU, which format is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NGV-SIG.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OFDM symbol modulation is </w:t>
            </w:r>
            <w:r w:rsidRPr="00F33A98">
              <w:rPr>
                <w:rFonts w:ascii="Arial" w:hAnsi="Arial" w:cs="Arial"/>
                <w:sz w:val="20"/>
              </w:rPr>
              <w:lastRenderedPageBreak/>
              <w:t xml:space="preserve">defined the same as Section 32.3.7.3.6 (NGV-LTF definition).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a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NGV PPDU is shown".</w:t>
            </w:r>
          </w:p>
        </w:tc>
        <w:tc>
          <w:tcPr>
            <w:tcW w:w="3663" w:type="dxa"/>
            <w:shd w:val="clear" w:color="auto" w:fill="auto"/>
          </w:tcPr>
          <w:p w14:paraId="3468961C" w14:textId="77777777" w:rsidR="00971DAC" w:rsidRDefault="00971DAC" w:rsidP="00971DA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Revised.</w:t>
            </w:r>
          </w:p>
          <w:p w14:paraId="2B538E95" w14:textId="3A4281A8" w:rsidR="00971DAC" w:rsidRDefault="00971DAC" w:rsidP="00971DAC">
            <w:pPr>
              <w:rPr>
                <w:sz w:val="20"/>
                <w:lang w:val="en-US"/>
              </w:rPr>
            </w:pPr>
          </w:p>
          <w:p w14:paraId="3F91BEE0" w14:textId="6772F7C7" w:rsidR="00971DAC" w:rsidRDefault="00971DAC" w:rsidP="00971DAC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65FD5FD8" w14:textId="4939C299" w:rsidR="00F33A98" w:rsidRPr="00F33A98" w:rsidRDefault="00F33A98" w:rsidP="00F33A98">
            <w:pPr>
              <w:rPr>
                <w:sz w:val="20"/>
                <w:lang w:val="en-US"/>
              </w:rPr>
            </w:pPr>
          </w:p>
        </w:tc>
      </w:tr>
      <w:tr w:rsidR="000E7944" w:rsidRPr="00F33A98" w14:paraId="2492536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36CD16F" w14:textId="0C1C9973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202</w:t>
            </w:r>
          </w:p>
        </w:tc>
        <w:tc>
          <w:tcPr>
            <w:tcW w:w="744" w:type="dxa"/>
            <w:shd w:val="clear" w:color="auto" w:fill="auto"/>
            <w:noWrap/>
          </w:tcPr>
          <w:p w14:paraId="30AB79A7" w14:textId="4037842E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56.32</w:t>
            </w:r>
          </w:p>
        </w:tc>
        <w:tc>
          <w:tcPr>
            <w:tcW w:w="2799" w:type="dxa"/>
            <w:shd w:val="clear" w:color="auto" w:fill="auto"/>
            <w:noWrap/>
          </w:tcPr>
          <w:p w14:paraId="3D66BC7B" w14:textId="2CD6A36A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Add an equation after Line 32 that maps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Field  to</w:t>
            </w:r>
            <w:proofErr w:type="gramEnd"/>
            <w:r w:rsidRPr="00F33A98">
              <w:rPr>
                <w:rFonts w:ascii="Arial" w:hAnsi="Arial" w:cs="Arial"/>
                <w:sz w:val="20"/>
              </w:rPr>
              <w:t xml:space="preserve"> M.</w:t>
            </w:r>
          </w:p>
        </w:tc>
        <w:tc>
          <w:tcPr>
            <w:tcW w:w="2268" w:type="dxa"/>
            <w:shd w:val="clear" w:color="auto" w:fill="auto"/>
            <w:noWrap/>
          </w:tcPr>
          <w:p w14:paraId="29599918" w14:textId="4147F705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Add the following line after Line 32:</w:t>
            </w:r>
            <w:r w:rsidRPr="00F33A98">
              <w:rPr>
                <w:rFonts w:ascii="Arial" w:hAnsi="Arial" w:cs="Arial"/>
                <w:sz w:val="20"/>
              </w:rPr>
              <w:br/>
              <w:t>M= 4 * 2</w:t>
            </w:r>
            <w:proofErr w:type="gramStart"/>
            <w:r w:rsidRPr="00F33A98">
              <w:rPr>
                <w:rFonts w:ascii="Arial" w:hAnsi="Arial" w:cs="Arial"/>
                <w:sz w:val="20"/>
              </w:rPr>
              <w:t>^(</w:t>
            </w:r>
            <w:proofErr w:type="spellStart"/>
            <w:proofErr w:type="gramEnd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Field), where the value of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is defined in Table 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Table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32-10 (Fields in the NGV-SIG field).</w:t>
            </w:r>
          </w:p>
        </w:tc>
        <w:tc>
          <w:tcPr>
            <w:tcW w:w="3663" w:type="dxa"/>
            <w:shd w:val="clear" w:color="auto" w:fill="auto"/>
          </w:tcPr>
          <w:p w14:paraId="00DC48AC" w14:textId="77777777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</w:p>
          <w:p w14:paraId="1DDC9766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32A8DE47" w14:textId="3DCDF9DB" w:rsidR="000E7944" w:rsidRDefault="000E7944" w:rsidP="000E7944">
            <w:pPr>
              <w:rPr>
                <w:sz w:val="20"/>
                <w:lang w:val="en-US"/>
              </w:rPr>
            </w:pPr>
            <w:proofErr w:type="spellStart"/>
            <w:r w:rsidRPr="0078615E">
              <w:rPr>
                <w:sz w:val="20"/>
                <w:lang w:val="en-US"/>
              </w:rPr>
              <w:t>Midambles</w:t>
            </w:r>
            <w:proofErr w:type="spellEnd"/>
            <w:r w:rsidRPr="0078615E">
              <w:rPr>
                <w:sz w:val="20"/>
                <w:lang w:val="en-US"/>
              </w:rPr>
              <w:t xml:space="preserve"> are present in the Data field of the NGV PPDU every M OFDM </w:t>
            </w:r>
            <w:proofErr w:type="gramStart"/>
            <w:r w:rsidRPr="0078615E">
              <w:rPr>
                <w:sz w:val="20"/>
                <w:lang w:val="en-US"/>
              </w:rPr>
              <w:t>symbols</w:t>
            </w:r>
            <w:proofErr w:type="gramEnd"/>
            <w:r>
              <w:rPr>
                <w:sz w:val="20"/>
                <w:lang w:val="en-US"/>
              </w:rPr>
              <w:t xml:space="preserve">, where M is directly mapped to value among 4, 8, or 16 </w:t>
            </w:r>
            <w:r w:rsidR="00F929A6">
              <w:rPr>
                <w:sz w:val="20"/>
                <w:lang w:val="en-US"/>
              </w:rPr>
              <w:t xml:space="preserve">based on the values from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Periodicity field (see Table 32-10) as below</w:t>
            </w:r>
          </w:p>
          <w:p w14:paraId="13640DF1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0 for </w:t>
            </w:r>
            <w:r w:rsidRPr="00931B31">
              <w:rPr>
                <w:b/>
                <w:bCs/>
                <w:sz w:val="20"/>
                <w:lang w:val="en-US"/>
              </w:rPr>
              <w:t>4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077A4F8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Set to</w:t>
            </w:r>
            <w:r>
              <w:rPr>
                <w:sz w:val="20"/>
                <w:lang w:val="en-US"/>
              </w:rPr>
              <w:t xml:space="preserve"> </w:t>
            </w:r>
            <w:r w:rsidRPr="0078615E">
              <w:rPr>
                <w:sz w:val="20"/>
                <w:lang w:val="en-US"/>
              </w:rPr>
              <w:t xml:space="preserve">1 for </w:t>
            </w:r>
            <w:r w:rsidRPr="00931B31">
              <w:rPr>
                <w:b/>
                <w:bCs/>
                <w:sz w:val="20"/>
                <w:lang w:val="en-US"/>
              </w:rPr>
              <w:t>8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90061BA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2 for </w:t>
            </w:r>
            <w:r w:rsidRPr="00931B31">
              <w:rPr>
                <w:b/>
                <w:bCs/>
                <w:sz w:val="20"/>
                <w:lang w:val="en-US"/>
              </w:rPr>
              <w:t>16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6EB1CB10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Value 3 is reserved.</w:t>
            </w:r>
          </w:p>
          <w:p w14:paraId="35C81222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576C7CCA" w14:textId="321C95E6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suggested equation </w:t>
            </w:r>
            <w:r w:rsidR="00F61AF3">
              <w:rPr>
                <w:sz w:val="20"/>
                <w:lang w:val="en-US"/>
              </w:rPr>
              <w:t>seems</w:t>
            </w:r>
            <w:r>
              <w:rPr>
                <w:sz w:val="20"/>
                <w:lang w:val="en-US"/>
              </w:rPr>
              <w:t xml:space="preserve"> redundant. </w:t>
            </w:r>
          </w:p>
          <w:p w14:paraId="6D530276" w14:textId="77777777" w:rsidR="000E7944" w:rsidRDefault="000E7944" w:rsidP="000E794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17AB93C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26C98">
        <w:rPr>
          <w:b/>
          <w:i/>
          <w:sz w:val="20"/>
          <w:highlight w:val="yellow"/>
        </w:rPr>
        <w:t>5</w:t>
      </w:r>
      <w:r w:rsidR="00B16E3B">
        <w:rPr>
          <w:b/>
          <w:i/>
          <w:sz w:val="20"/>
          <w:highlight w:val="yellow"/>
        </w:rPr>
        <w:t>6L</w:t>
      </w:r>
      <w:r w:rsidR="00E26C98">
        <w:rPr>
          <w:b/>
          <w:i/>
          <w:sz w:val="20"/>
          <w:highlight w:val="yellow"/>
        </w:rPr>
        <w:t>23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08533F0D" w14:textId="77400FB1" w:rsidR="00E26C98" w:rsidRDefault="00E26C98" w:rsidP="00E26C98">
      <w:pPr>
        <w:jc w:val="both"/>
        <w:rPr>
          <w:b/>
          <w:iCs/>
          <w:sz w:val="20"/>
        </w:rPr>
      </w:pPr>
      <w:r w:rsidRPr="00E26C98">
        <w:rPr>
          <w:b/>
          <w:iCs/>
          <w:sz w:val="20"/>
        </w:rPr>
        <w:t xml:space="preserve">32.3.8.10 </w:t>
      </w:r>
      <w:proofErr w:type="spellStart"/>
      <w:r w:rsidRPr="00E26C98">
        <w:rPr>
          <w:b/>
          <w:iCs/>
          <w:sz w:val="20"/>
        </w:rPr>
        <w:t>Midambles</w:t>
      </w:r>
      <w:proofErr w:type="spellEnd"/>
    </w:p>
    <w:p w14:paraId="6FA6FA66" w14:textId="77777777" w:rsidR="00E26C98" w:rsidRPr="00E26C98" w:rsidRDefault="00E26C98" w:rsidP="00E26C98">
      <w:pPr>
        <w:jc w:val="both"/>
        <w:rPr>
          <w:b/>
          <w:iCs/>
          <w:sz w:val="20"/>
        </w:rPr>
      </w:pPr>
    </w:p>
    <w:p w14:paraId="683C8BF4" w14:textId="162F8939" w:rsidR="00334215" w:rsidRPr="00334215" w:rsidRDefault="00E26C98" w:rsidP="00334215">
      <w:pPr>
        <w:rPr>
          <w:sz w:val="20"/>
          <w:highlight w:val="yellow"/>
        </w:rPr>
      </w:pPr>
      <w:r w:rsidRPr="00E26C98">
        <w:rPr>
          <w:bCs/>
          <w:iCs/>
          <w:sz w:val="20"/>
        </w:rPr>
        <w:t xml:space="preserve">An NGV STA </w:t>
      </w:r>
      <w:proofErr w:type="spellStart"/>
      <w:r w:rsidRPr="001458A9">
        <w:rPr>
          <w:bCs/>
          <w:iCs/>
          <w:strike/>
          <w:color w:val="FF0000"/>
          <w:sz w:val="20"/>
        </w:rPr>
        <w:t>may</w:t>
      </w:r>
      <w:r w:rsidR="001458A9" w:rsidRPr="001458A9">
        <w:rPr>
          <w:bCs/>
          <w:iCs/>
          <w:color w:val="FF0000"/>
          <w:sz w:val="20"/>
          <w:u w:val="single"/>
        </w:rPr>
        <w:t>shall</w:t>
      </w:r>
      <w:proofErr w:type="spellEnd"/>
      <w:r w:rsidRPr="00E26C98">
        <w:rPr>
          <w:bCs/>
          <w:iCs/>
          <w:sz w:val="20"/>
        </w:rPr>
        <w:t xml:space="preserve"> include </w:t>
      </w: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in an NGV PPDU transmission to facilitate channel estimation</w:t>
      </w:r>
      <w:r>
        <w:rPr>
          <w:bCs/>
          <w:iCs/>
          <w:sz w:val="20"/>
        </w:rPr>
        <w:t xml:space="preserve"> </w:t>
      </w:r>
      <w:r w:rsidRPr="00E26C98">
        <w:rPr>
          <w:bCs/>
          <w:iCs/>
          <w:sz w:val="20"/>
        </w:rPr>
        <w:t>update during the PPDU</w:t>
      </w:r>
      <w:r w:rsidR="001458A9">
        <w:rPr>
          <w:bCs/>
          <w:iCs/>
          <w:sz w:val="20"/>
        </w:rPr>
        <w:t xml:space="preserve"> </w:t>
      </w:r>
      <w:r w:rsidR="001458A9" w:rsidRPr="001458A9">
        <w:rPr>
          <w:bCs/>
          <w:iCs/>
          <w:color w:val="FF0000"/>
          <w:sz w:val="20"/>
          <w:u w:val="single"/>
        </w:rPr>
        <w:t xml:space="preserve">when </w:t>
      </w:r>
      <w:r w:rsidR="001458A9" w:rsidRPr="001458A9">
        <w:rPr>
          <w:bCs/>
          <w:i/>
          <w:color w:val="FF0000"/>
          <w:sz w:val="20"/>
          <w:u w:val="single"/>
        </w:rPr>
        <w:t>N</w:t>
      </w:r>
      <w:r w:rsidR="001458A9" w:rsidRPr="001458A9">
        <w:rPr>
          <w:bCs/>
          <w:i/>
          <w:color w:val="FF0000"/>
          <w:sz w:val="20"/>
          <w:u w:val="single"/>
          <w:vertAlign w:val="subscript"/>
        </w:rPr>
        <w:t>MA</w:t>
      </w:r>
      <w:r w:rsidR="001458A9" w:rsidRPr="001458A9">
        <w:rPr>
          <w:bCs/>
          <w:iCs/>
          <w:color w:val="FF0000"/>
          <w:sz w:val="20"/>
          <w:u w:val="single"/>
          <w:vertAlign w:val="subscript"/>
        </w:rPr>
        <w:t xml:space="preserve"> </w:t>
      </w:r>
      <w:r w:rsidR="001458A9" w:rsidRPr="001458A9">
        <w:rPr>
          <w:bCs/>
          <w:iCs/>
          <w:color w:val="FF0000"/>
          <w:sz w:val="20"/>
          <w:u w:val="single"/>
        </w:rPr>
        <w:t xml:space="preserve">is </w:t>
      </w:r>
      <w:r w:rsidR="001458A9">
        <w:rPr>
          <w:bCs/>
          <w:iCs/>
          <w:color w:val="FF0000"/>
          <w:sz w:val="20"/>
          <w:u w:val="single"/>
        </w:rPr>
        <w:t>set to nonzero value as shown in Equation (32-42)</w:t>
      </w:r>
      <w:r w:rsidRPr="00E26C98">
        <w:rPr>
          <w:bCs/>
          <w:iCs/>
          <w:sz w:val="20"/>
        </w:rPr>
        <w:t>.</w:t>
      </w:r>
      <w:r w:rsidR="00334215" w:rsidRPr="00334215">
        <w:rPr>
          <w:sz w:val="20"/>
          <w:highlight w:val="yellow"/>
        </w:rPr>
        <w:t xml:space="preserve"> 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#152</w:t>
      </w:r>
      <w:r w:rsidR="00334215">
        <w:rPr>
          <w:sz w:val="20"/>
          <w:highlight w:val="yellow"/>
        </w:rPr>
        <w:t>)</w:t>
      </w:r>
    </w:p>
    <w:p w14:paraId="1EEC988B" w14:textId="75D20C51" w:rsidR="00E26C98" w:rsidRDefault="00E26C98" w:rsidP="00E26C98">
      <w:pPr>
        <w:jc w:val="both"/>
        <w:rPr>
          <w:bCs/>
          <w:iCs/>
          <w:sz w:val="20"/>
        </w:rPr>
      </w:pPr>
      <w:r w:rsidRPr="00E26C98">
        <w:rPr>
          <w:bCs/>
          <w:iCs/>
          <w:sz w:val="20"/>
        </w:rPr>
        <w:t xml:space="preserve"> The recipient might use the </w:t>
      </w: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to compensate the channel estimation.</w:t>
      </w:r>
    </w:p>
    <w:p w14:paraId="694B83C8" w14:textId="77777777" w:rsidR="00E26C98" w:rsidRPr="00E26C98" w:rsidRDefault="00E26C98" w:rsidP="00E26C98">
      <w:pPr>
        <w:jc w:val="both"/>
        <w:rPr>
          <w:bCs/>
          <w:iCs/>
          <w:sz w:val="20"/>
        </w:rPr>
      </w:pPr>
    </w:p>
    <w:p w14:paraId="4D9077AE" w14:textId="09CD4794" w:rsidR="00E26C98" w:rsidRPr="00334215" w:rsidRDefault="00E26C98" w:rsidP="00334215">
      <w:pPr>
        <w:rPr>
          <w:sz w:val="20"/>
          <w:highlight w:val="yellow"/>
        </w:rPr>
      </w:pP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are present in the Data field of the NGV PPDU every M OFDM symbols, where M is either 4</w:t>
      </w:r>
      <w:r w:rsidR="00E92A4F" w:rsidRPr="00E92A4F">
        <w:rPr>
          <w:bCs/>
          <w:iCs/>
          <w:color w:val="FF0000"/>
          <w:sz w:val="20"/>
          <w:u w:val="single"/>
        </w:rPr>
        <w:t xml:space="preserve">, 8 </w:t>
      </w:r>
      <w:r w:rsidRPr="00E92A4F">
        <w:rPr>
          <w:bCs/>
          <w:iCs/>
          <w:color w:val="FF0000"/>
          <w:sz w:val="20"/>
          <w:u w:val="single"/>
        </w:rPr>
        <w:t>or</w:t>
      </w:r>
      <w:r w:rsidR="00E92A4F" w:rsidRPr="00E92A4F">
        <w:rPr>
          <w:bCs/>
          <w:iCs/>
          <w:color w:val="FF0000"/>
          <w:sz w:val="20"/>
          <w:u w:val="single"/>
        </w:rPr>
        <w:t xml:space="preserve"> 16</w:t>
      </w:r>
      <w:r w:rsidRPr="00E92A4F">
        <w:rPr>
          <w:bCs/>
          <w:iCs/>
          <w:strike/>
          <w:color w:val="FF0000"/>
          <w:sz w:val="20"/>
        </w:rPr>
        <w:t xml:space="preserve"> &lt;TBD&gt;</w:t>
      </w:r>
      <w:r w:rsidRPr="00E92A4F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as indicated by the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 xml:space="preserve"> Periodicity field in </w:t>
      </w:r>
      <w:r w:rsidR="00E92A4F" w:rsidRPr="00E92A4F">
        <w:rPr>
          <w:bCs/>
          <w:iCs/>
          <w:color w:val="FF0000"/>
          <w:sz w:val="20"/>
          <w:u w:val="single"/>
        </w:rPr>
        <w:t>NGV-SIG field</w:t>
      </w:r>
      <w:r w:rsidR="0069563C">
        <w:rPr>
          <w:bCs/>
          <w:iCs/>
          <w:color w:val="FF0000"/>
          <w:sz w:val="20"/>
          <w:u w:val="single"/>
        </w:rPr>
        <w:t xml:space="preserve"> (see Table 32-10 (</w:t>
      </w:r>
      <w:r w:rsidR="0069563C" w:rsidRPr="0069563C">
        <w:rPr>
          <w:bCs/>
          <w:iCs/>
          <w:color w:val="FF0000"/>
          <w:sz w:val="20"/>
          <w:u w:val="single"/>
        </w:rPr>
        <w:t>Fields in the NGV-SIG field</w:t>
      </w:r>
      <w:r w:rsidR="0069563C">
        <w:rPr>
          <w:bCs/>
          <w:iCs/>
          <w:color w:val="FF0000"/>
          <w:sz w:val="20"/>
          <w:u w:val="single"/>
        </w:rPr>
        <w:t>))</w:t>
      </w:r>
      <w:r w:rsidRPr="00E92A4F">
        <w:rPr>
          <w:bCs/>
          <w:iCs/>
          <w:strike/>
          <w:color w:val="FF0000"/>
          <w:sz w:val="20"/>
        </w:rPr>
        <w:t>&lt;TBD&gt;</w:t>
      </w:r>
      <w:r w:rsidRPr="00E26C98">
        <w:rPr>
          <w:bCs/>
          <w:iCs/>
          <w:sz w:val="20"/>
        </w:rPr>
        <w:t>.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#19, #122, #153, #341</w:t>
      </w:r>
      <w:r w:rsidR="00334215">
        <w:rPr>
          <w:sz w:val="20"/>
          <w:highlight w:val="yellow"/>
        </w:rPr>
        <w:t>)</w:t>
      </w:r>
    </w:p>
    <w:p w14:paraId="44018728" w14:textId="77777777" w:rsidR="00E26C98" w:rsidRPr="00E26C98" w:rsidRDefault="00E26C98" w:rsidP="00E26C98">
      <w:pPr>
        <w:jc w:val="both"/>
        <w:rPr>
          <w:bCs/>
          <w:iCs/>
          <w:sz w:val="20"/>
        </w:rPr>
      </w:pPr>
    </w:p>
    <w:p w14:paraId="3A4C2128" w14:textId="77777777" w:rsidR="00E26C98" w:rsidRPr="002B7612" w:rsidRDefault="00E26C98" w:rsidP="00E26C98">
      <w:pPr>
        <w:jc w:val="both"/>
        <w:rPr>
          <w:bCs/>
          <w:iCs/>
          <w:strike/>
          <w:color w:val="FF0000"/>
          <w:sz w:val="20"/>
        </w:rPr>
      </w:pPr>
      <w:r w:rsidRPr="002B7612">
        <w:rPr>
          <w:bCs/>
          <w:iCs/>
          <w:strike/>
          <w:color w:val="FF0000"/>
          <w:sz w:val="20"/>
        </w:rPr>
        <w:t xml:space="preserve">Each </w:t>
      </w:r>
      <w:proofErr w:type="spellStart"/>
      <w:r w:rsidRPr="002B7612">
        <w:rPr>
          <w:bCs/>
          <w:iCs/>
          <w:strike/>
          <w:color w:val="FF0000"/>
          <w:sz w:val="20"/>
        </w:rPr>
        <w:t>midamble</w:t>
      </w:r>
      <w:proofErr w:type="spellEnd"/>
      <w:r w:rsidRPr="002B7612">
        <w:rPr>
          <w:bCs/>
          <w:iCs/>
          <w:strike/>
          <w:color w:val="FF0000"/>
          <w:sz w:val="20"/>
        </w:rPr>
        <w:t xml:space="preserve"> is the same format as the NGV-LTF field(s) in the preamble of the same PPDU as defined in</w:t>
      </w:r>
    </w:p>
    <w:p w14:paraId="5B94A5A5" w14:textId="4D1573B9" w:rsidR="00334215" w:rsidRDefault="00E26C98" w:rsidP="00334215">
      <w:pPr>
        <w:rPr>
          <w:sz w:val="20"/>
        </w:rPr>
      </w:pPr>
      <w:r w:rsidRPr="002B7612">
        <w:rPr>
          <w:bCs/>
          <w:iCs/>
          <w:strike/>
          <w:color w:val="FF0000"/>
          <w:sz w:val="20"/>
        </w:rPr>
        <w:t>Clause 32.3.7.3.6 (NGV-LTF definition), as</w:t>
      </w:r>
      <w:r w:rsidRPr="002B7612">
        <w:rPr>
          <w:bCs/>
          <w:iCs/>
          <w:color w:val="FF0000"/>
          <w:sz w:val="20"/>
        </w:rPr>
        <w:t xml:space="preserve"> </w:t>
      </w:r>
      <w:r w:rsidR="002B7612" w:rsidRPr="002B7612">
        <w:rPr>
          <w:bCs/>
          <w:iCs/>
          <w:color w:val="FF0000"/>
          <w:sz w:val="20"/>
          <w:u w:val="single"/>
        </w:rPr>
        <w:t xml:space="preserve">Each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field uses the same format as the NGV-LTF field of the same PPDU, which format is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signaled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NGV-SIG field. The </w:t>
      </w:r>
      <w:r w:rsidR="00971DAC">
        <w:rPr>
          <w:bCs/>
          <w:iCs/>
          <w:color w:val="FF0000"/>
          <w:sz w:val="20"/>
          <w:u w:val="single"/>
        </w:rPr>
        <w:t>generation</w:t>
      </w:r>
      <w:r w:rsidR="002B7612" w:rsidRPr="002B7612">
        <w:rPr>
          <w:bCs/>
          <w:iCs/>
          <w:color w:val="FF0000"/>
          <w:sz w:val="20"/>
          <w:u w:val="single"/>
        </w:rPr>
        <w:t xml:space="preserve"> of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is defined the same as subclause 32.3.7.3.6 (NGV-LTF definition). The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</w:t>
      </w:r>
      <w:proofErr w:type="gramStart"/>
      <w:r w:rsidR="002B7612" w:rsidRPr="002B7612">
        <w:rPr>
          <w:bCs/>
          <w:iCs/>
          <w:color w:val="FF0000"/>
          <w:sz w:val="20"/>
          <w:u w:val="single"/>
        </w:rPr>
        <w:t>a</w:t>
      </w:r>
      <w:proofErr w:type="gramEnd"/>
      <w:r w:rsidR="002B7612" w:rsidRPr="002B7612">
        <w:rPr>
          <w:bCs/>
          <w:iCs/>
          <w:color w:val="FF0000"/>
          <w:sz w:val="20"/>
          <w:u w:val="single"/>
        </w:rPr>
        <w:t xml:space="preserve"> NGV PPDU is</w:t>
      </w:r>
      <w:r w:rsidR="002B7612" w:rsidRPr="002B7612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shown in Figure 32-11 (NGV PPDU with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>).</w:t>
      </w:r>
      <w:r w:rsidR="00334215" w:rsidRPr="00334215">
        <w:rPr>
          <w:sz w:val="20"/>
          <w:highlight w:val="yellow"/>
        </w:rPr>
        <w:t xml:space="preserve"> (#154)</w:t>
      </w:r>
    </w:p>
    <w:p w14:paraId="2C45A9D0" w14:textId="77777777" w:rsidR="00E26C98" w:rsidRPr="00B16E3B" w:rsidRDefault="00E26C98" w:rsidP="00E26C98">
      <w:pPr>
        <w:jc w:val="center"/>
        <w:rPr>
          <w:bCs/>
          <w:iCs/>
          <w:sz w:val="20"/>
        </w:rPr>
      </w:pPr>
    </w:p>
    <w:p w14:paraId="0E3DA369" w14:textId="36D8B010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p w14:paraId="726BDB9B" w14:textId="014F7567" w:rsidR="00E92A4F" w:rsidRDefault="00E92A4F" w:rsidP="00E92A4F">
      <w:pPr>
        <w:rPr>
          <w:b/>
          <w:i/>
          <w:sz w:val="20"/>
        </w:rPr>
      </w:pPr>
    </w:p>
    <w:p w14:paraId="60579A9A" w14:textId="1406A77E" w:rsidR="000836FC" w:rsidRDefault="000836FC" w:rsidP="00E92A4F">
      <w:pPr>
        <w:rPr>
          <w:b/>
          <w:i/>
          <w:sz w:val="20"/>
        </w:rPr>
      </w:pPr>
    </w:p>
    <w:sectPr w:rsidR="000836FC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57C8F" w14:textId="77777777" w:rsidR="00BC2E6C" w:rsidRDefault="00BC2E6C">
      <w:r>
        <w:separator/>
      </w:r>
    </w:p>
  </w:endnote>
  <w:endnote w:type="continuationSeparator" w:id="0">
    <w:p w14:paraId="4446A4B5" w14:textId="77777777" w:rsidR="00BC2E6C" w:rsidRDefault="00BC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DA64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3CCA" w14:textId="77777777" w:rsidR="00BC2E6C" w:rsidRDefault="00BC2E6C">
      <w:r>
        <w:separator/>
      </w:r>
    </w:p>
  </w:footnote>
  <w:footnote w:type="continuationSeparator" w:id="0">
    <w:p w14:paraId="61A477E7" w14:textId="77777777" w:rsidR="00BC2E6C" w:rsidRDefault="00BC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6D44518" w:rsidR="006D1700" w:rsidRDefault="00730AB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16E31" w:rsidRPr="00916E31">
      <w:t>072</w:t>
    </w:r>
    <w:r w:rsidR="00916E31">
      <w:t>1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AB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AC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2E6C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032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34</cp:revision>
  <cp:lastPrinted>2020-01-28T20:23:00Z</cp:lastPrinted>
  <dcterms:created xsi:type="dcterms:W3CDTF">2020-02-14T18:44:00Z</dcterms:created>
  <dcterms:modified xsi:type="dcterms:W3CDTF">2020-06-15T19:40:00Z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