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8A1D3D3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4C2ED5">
              <w:rPr>
                <w:lang w:eastAsia="ja-JP"/>
              </w:rPr>
              <w:t xml:space="preserve"> </w:t>
            </w:r>
            <w:r w:rsidR="007F205A">
              <w:rPr>
                <w:lang w:eastAsia="ja-JP"/>
              </w:rPr>
              <w:t>April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6FF58E63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5B5A1C">
              <w:rPr>
                <w:b w:val="0"/>
                <w:sz w:val="20"/>
              </w:rPr>
              <w:t>4</w:t>
            </w:r>
            <w:bookmarkStart w:id="0" w:name="_GoBack"/>
            <w:bookmarkEnd w:id="0"/>
            <w:r w:rsidR="00435BB3">
              <w:rPr>
                <w:b w:val="0"/>
                <w:sz w:val="20"/>
              </w:rPr>
              <w:t>-06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CE12A7C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205A">
                              <w:rPr>
                                <w:lang w:eastAsia="ja-JP"/>
                              </w:rPr>
                              <w:t>April</w:t>
                            </w:r>
                            <w:r w:rsidR="004C2ED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69A3EDD5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030F9F">
                              <w:rPr>
                                <w:lang w:eastAsia="ja-JP"/>
                              </w:rPr>
                              <w:t>6</w:t>
                            </w:r>
                            <w:r w:rsidR="00030F9F"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030F9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205A">
                              <w:rPr>
                                <w:lang w:eastAsia="ja-JP"/>
                              </w:rPr>
                              <w:t>April</w:t>
                            </w:r>
                            <w:r w:rsidR="00582C39">
                              <w:rPr>
                                <w:lang w:eastAsia="ja-JP"/>
                              </w:rPr>
                              <w:t xml:space="preserve"> 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CE12A7C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205A">
                        <w:rPr>
                          <w:lang w:eastAsia="ja-JP"/>
                        </w:rPr>
                        <w:t>April</w:t>
                      </w:r>
                      <w:r w:rsidR="004C2ED5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69A3EDD5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030F9F">
                        <w:rPr>
                          <w:lang w:eastAsia="ja-JP"/>
                        </w:rPr>
                        <w:t>6</w:t>
                      </w:r>
                      <w:r w:rsidR="00030F9F"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030F9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205A">
                        <w:rPr>
                          <w:lang w:eastAsia="ja-JP"/>
                        </w:rPr>
                        <w:t>April</w:t>
                      </w:r>
                      <w:r w:rsidR="00582C39">
                        <w:rPr>
                          <w:lang w:eastAsia="ja-JP"/>
                        </w:rPr>
                        <w:t xml:space="preserve"> 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CF99B56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7F205A">
        <w:rPr>
          <w:b/>
          <w:sz w:val="28"/>
          <w:u w:val="single"/>
          <w:lang w:eastAsia="ja-JP"/>
        </w:rPr>
        <w:t>April</w:t>
      </w:r>
      <w:r w:rsidR="001578BC">
        <w:rPr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6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95246D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95246D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95246D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593F7E8C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73E6A6E9" w14:textId="729E219E" w:rsidR="00230D4C" w:rsidRDefault="00230D4C" w:rsidP="00AF283F">
      <w:pPr>
        <w:rPr>
          <w:b/>
          <w:bCs/>
          <w:u w:val="single"/>
        </w:rPr>
      </w:pPr>
    </w:p>
    <w:p w14:paraId="3EA6C2EB" w14:textId="694182B8" w:rsidR="00230D4C" w:rsidRDefault="00923E36" w:rsidP="00230D4C">
      <w:pPr>
        <w:rPr>
          <w:sz w:val="22"/>
        </w:rPr>
      </w:pPr>
      <w:r>
        <w:t>1</w:t>
      </w:r>
      <w:r w:rsidR="00230D4C">
        <w:t>. Call meeting to order</w:t>
      </w:r>
      <w:r w:rsidR="00230D4C">
        <w:br/>
        <w:t>2. Agenda setting</w:t>
      </w:r>
      <w:r w:rsidR="00230D4C">
        <w:br/>
        <w:t>3. Patent policy (link at the end of the email)</w:t>
      </w:r>
      <w:r w:rsidR="00230D4C">
        <w:br/>
        <w:t>4. Attendance: send email to the chair or secretary (</w:t>
      </w:r>
      <w:hyperlink r:id="rId11" w:tgtFrame="_blank" w:history="1">
        <w:r w:rsidR="00230D4C">
          <w:rPr>
            <w:rStyle w:val="Hyperlink"/>
          </w:rPr>
          <w:t>leif.r.wilhelmsson@ericsson.com</w:t>
        </w:r>
      </w:hyperlink>
      <w:r w:rsidR="00230D4C">
        <w:t>)</w:t>
      </w:r>
      <w:r w:rsidR="00230D4C">
        <w:br/>
        <w:t>5. Presentations</w:t>
      </w:r>
      <w:r w:rsidR="00230D4C">
        <w:br/>
        <w:t>   - 11-20/573r0 - Comment resolutions on 4.3.15b - Minyoung Park (Intel Corporation)</w:t>
      </w:r>
    </w:p>
    <w:p w14:paraId="1E908418" w14:textId="77777777" w:rsidR="00230D4C" w:rsidRDefault="00230D4C" w:rsidP="00230D4C">
      <w:r>
        <w:t>       - 11-20/522r0 - D6.0 Comment resolution on group ID – Lei Huang (Panasonic) </w:t>
      </w:r>
    </w:p>
    <w:p w14:paraId="377C96AC" w14:textId="29285494" w:rsidR="00230D4C" w:rsidRDefault="00230D4C" w:rsidP="00230D4C">
      <w:pPr>
        <w:rPr>
          <w:b/>
          <w:bCs/>
          <w:u w:val="single"/>
        </w:rPr>
      </w:pPr>
      <w:r>
        <w:t>6. Adjourn</w:t>
      </w:r>
    </w:p>
    <w:p w14:paraId="11F342B5" w14:textId="79444DDD" w:rsidR="00BD07C4" w:rsidRDefault="00BD07C4" w:rsidP="00E40A9C">
      <w:pPr>
        <w:rPr>
          <w:b/>
          <w:bCs/>
          <w:u w:val="single"/>
        </w:rPr>
      </w:pPr>
    </w:p>
    <w:p w14:paraId="0DB2C409" w14:textId="6530F111" w:rsidR="009F045F" w:rsidRDefault="009F045F" w:rsidP="009F045F"/>
    <w:p w14:paraId="4DAEBCC8" w14:textId="77777777" w:rsidR="002A12AF" w:rsidRDefault="002A12AF" w:rsidP="002A12AF">
      <w:pPr>
        <w:rPr>
          <w:sz w:val="22"/>
        </w:rPr>
      </w:pPr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>–       </w:t>
      </w:r>
      <w:hyperlink r:id="rId12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13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14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15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16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17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18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19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20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3146DB66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95246D">
        <w:rPr>
          <w:b/>
          <w:lang w:eastAsia="ja-JP"/>
        </w:rPr>
        <w:t>5:</w:t>
      </w:r>
      <w:r w:rsidR="0044361F">
        <w:rPr>
          <w:b/>
          <w:lang w:eastAsia="ja-JP"/>
        </w:rPr>
        <w:t>0</w:t>
      </w:r>
      <w:r w:rsidR="00C55C22">
        <w:rPr>
          <w:b/>
          <w:lang w:eastAsia="ja-JP"/>
        </w:rPr>
        <w:t>0</w:t>
      </w:r>
      <w:r w:rsidR="0095246D">
        <w:rPr>
          <w:b/>
          <w:lang w:eastAsia="ja-JP"/>
        </w:rPr>
        <w:t>pm</w:t>
      </w:r>
      <w:r w:rsidR="00D157E3" w:rsidRPr="00CE1D9F">
        <w:rPr>
          <w:b/>
          <w:lang w:eastAsia="ja-JP"/>
        </w:rPr>
        <w:t xml:space="preserve"> </w:t>
      </w:r>
      <w:r w:rsidR="009F045F">
        <w:rPr>
          <w:rFonts w:hint="eastAsia"/>
          <w:b/>
          <w:lang w:eastAsia="ja-JP"/>
        </w:rPr>
        <w:t>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62DC0295" w14:textId="4CC4ECC4" w:rsidR="00E749C2" w:rsidRDefault="00A45E52" w:rsidP="003D26A3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 xml:space="preserve">. </w:t>
      </w:r>
      <w:r w:rsidR="00E749C2">
        <w:rPr>
          <w:lang w:eastAsia="ja-JP"/>
        </w:rPr>
        <w:t xml:space="preserve">No discussion on the agenda, so the agenda will be used. </w:t>
      </w:r>
    </w:p>
    <w:p w14:paraId="671637BB" w14:textId="3558CDA4" w:rsidR="00A773CD" w:rsidRDefault="00A773CD" w:rsidP="00532636">
      <w:pPr>
        <w:rPr>
          <w:lang w:eastAsia="ja-JP"/>
        </w:rPr>
      </w:pPr>
    </w:p>
    <w:p w14:paraId="14C1F160" w14:textId="232932C3" w:rsidR="00B634B3" w:rsidRDefault="005B2A3E" w:rsidP="00577377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</w:t>
      </w:r>
      <w:r w:rsidR="00532636">
        <w:rPr>
          <w:lang w:eastAsia="ja-JP"/>
        </w:rPr>
        <w:t xml:space="preserve"> </w:t>
      </w:r>
      <w:r w:rsidR="0094619A">
        <w:rPr>
          <w:lang w:eastAsia="ja-JP"/>
        </w:rPr>
        <w:t xml:space="preserve">the </w:t>
      </w:r>
      <w:r w:rsidR="00225B4B">
        <w:rPr>
          <w:lang w:eastAsia="ja-JP"/>
        </w:rPr>
        <w:t>IEEE patent policy</w:t>
      </w:r>
      <w:r w:rsidR="00D10245">
        <w:rPr>
          <w:lang w:eastAsia="ja-JP"/>
        </w:rPr>
        <w:t xml:space="preserve"> related matters</w:t>
      </w:r>
      <w:r>
        <w:rPr>
          <w:lang w:eastAsia="ja-JP"/>
        </w:rPr>
        <w:t xml:space="preserve"> </w:t>
      </w:r>
      <w:r w:rsidR="00E51234">
        <w:rPr>
          <w:lang w:eastAsia="ja-JP"/>
        </w:rPr>
        <w:t xml:space="preserve">direct people to the links </w:t>
      </w:r>
      <w:r w:rsidR="0055361B">
        <w:rPr>
          <w:lang w:eastAsia="ja-JP"/>
        </w:rPr>
        <w:t>provided in the invitation and also shown above</w:t>
      </w:r>
      <w:r w:rsidR="00D10245">
        <w:rPr>
          <w:lang w:eastAsia="ja-JP"/>
        </w:rPr>
        <w:t>.</w:t>
      </w:r>
      <w:r w:rsidR="00225B4B">
        <w:rPr>
          <w:lang w:eastAsia="ja-JP"/>
        </w:rPr>
        <w:t xml:space="preserve"> </w:t>
      </w:r>
    </w:p>
    <w:p w14:paraId="5D6388D3" w14:textId="77777777" w:rsidR="00D10245" w:rsidRDefault="00D10245" w:rsidP="00D10245">
      <w:pPr>
        <w:pStyle w:val="ListParagraph"/>
        <w:ind w:left="360"/>
        <w:jc w:val="both"/>
        <w:rPr>
          <w:lang w:eastAsia="ja-JP"/>
        </w:rPr>
      </w:pPr>
    </w:p>
    <w:p w14:paraId="45622CC6" w14:textId="4CEE18C8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lastRenderedPageBreak/>
        <w:t>Minyoung reminds about attendance.</w:t>
      </w:r>
      <w:r w:rsidR="0055361B">
        <w:rPr>
          <w:lang w:eastAsia="ja-JP"/>
        </w:rPr>
        <w:t xml:space="preserve"> </w:t>
      </w:r>
      <w:r w:rsidR="00AE3A2D">
        <w:rPr>
          <w:lang w:eastAsia="ja-JP"/>
        </w:rPr>
        <w:t xml:space="preserve">At this time of the meeting there were only three persons present so Minyoung suggested to </w:t>
      </w:r>
      <w:r w:rsidR="006533F2">
        <w:rPr>
          <w:lang w:eastAsia="ja-JP"/>
        </w:rPr>
        <w:t xml:space="preserve">also capture the attendance as usual in addition to using </w:t>
      </w:r>
      <w:r w:rsidR="003A3D58">
        <w:rPr>
          <w:lang w:eastAsia="ja-JP"/>
        </w:rPr>
        <w:t>the attendance tool on-line</w:t>
      </w:r>
    </w:p>
    <w:p w14:paraId="5A783290" w14:textId="77777777" w:rsidR="00CE3B2B" w:rsidRDefault="00CE3B2B" w:rsidP="00052A0E">
      <w:pPr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16402421" w14:textId="77777777" w:rsidR="007166B4" w:rsidRDefault="00D718F1" w:rsidP="007166B4">
      <w:pPr>
        <w:jc w:val="both"/>
        <w:rPr>
          <w:lang w:eastAsia="ko-KR"/>
        </w:rPr>
      </w:pPr>
      <w:r w:rsidRPr="00C1079C">
        <w:rPr>
          <w:b/>
          <w:lang w:eastAsia="ja-JP"/>
        </w:rPr>
        <w:t>11-</w:t>
      </w:r>
      <w:r w:rsidR="00D10245"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 w:rsidR="003B213D">
        <w:rPr>
          <w:b/>
          <w:lang w:eastAsia="ja-JP"/>
        </w:rPr>
        <w:t>0</w:t>
      </w:r>
      <w:r w:rsidR="00BF7EB0">
        <w:rPr>
          <w:b/>
          <w:lang w:eastAsia="ja-JP"/>
        </w:rPr>
        <w:t>573</w:t>
      </w:r>
      <w:r w:rsidRPr="00C1079C">
        <w:rPr>
          <w:b/>
          <w:lang w:eastAsia="ja-JP"/>
        </w:rPr>
        <w:t>r0</w:t>
      </w:r>
      <w:r w:rsidR="006F657A" w:rsidRPr="00C1079C">
        <w:rPr>
          <w:b/>
          <w:lang w:eastAsia="ja-JP"/>
        </w:rPr>
        <w:t>, “</w:t>
      </w:r>
      <w:r w:rsidR="00AF39F5" w:rsidRPr="006672D6">
        <w:rPr>
          <w:b/>
          <w:bCs/>
          <w:lang w:eastAsia="ko-KR"/>
        </w:rPr>
        <w:t>Comment resolutions for subclause 4.3.15b”, Minyoung Park</w:t>
      </w:r>
      <w:r w:rsidR="006672D6" w:rsidRPr="006672D6">
        <w:rPr>
          <w:b/>
          <w:bCs/>
          <w:lang w:eastAsia="ko-KR"/>
        </w:rPr>
        <w:t xml:space="preserve"> </w:t>
      </w:r>
      <w:r w:rsidR="00AF39F5" w:rsidRPr="006672D6">
        <w:rPr>
          <w:b/>
          <w:bCs/>
          <w:lang w:eastAsia="ko-KR"/>
        </w:rPr>
        <w:t>(Intel)</w:t>
      </w:r>
      <w:r w:rsidR="008E74F5" w:rsidRPr="006672D6">
        <w:rPr>
          <w:b/>
          <w:bCs/>
          <w:lang w:eastAsia="ja-JP"/>
        </w:rPr>
        <w:t>:</w:t>
      </w:r>
      <w:r w:rsidR="008E74F5" w:rsidRPr="00C1079C">
        <w:rPr>
          <w:b/>
          <w:bCs/>
          <w:lang w:eastAsia="ja-JP"/>
        </w:rPr>
        <w:t xml:space="preserve"> </w:t>
      </w:r>
      <w:r w:rsidR="007166B4">
        <w:rPr>
          <w:rFonts w:hint="eastAsia"/>
          <w:lang w:eastAsia="ko-KR"/>
        </w:rPr>
        <w:t>This submission propos</w:t>
      </w:r>
      <w:r w:rsidR="007166B4">
        <w:rPr>
          <w:lang w:eastAsia="ko-KR"/>
        </w:rPr>
        <w:t>es</w:t>
      </w:r>
      <w:r w:rsidR="007166B4">
        <w:rPr>
          <w:rFonts w:hint="eastAsia"/>
          <w:lang w:eastAsia="ko-KR"/>
        </w:rPr>
        <w:t xml:space="preserve"> </w:t>
      </w:r>
      <w:r w:rsidR="007166B4">
        <w:rPr>
          <w:lang w:eastAsia="ko-KR"/>
        </w:rPr>
        <w:t>resolution</w:t>
      </w:r>
      <w:r w:rsidR="007166B4">
        <w:rPr>
          <w:rFonts w:hint="eastAsia"/>
          <w:lang w:eastAsia="ko-KR"/>
        </w:rPr>
        <w:t>s</w:t>
      </w:r>
      <w:r w:rsidR="007166B4">
        <w:rPr>
          <w:lang w:eastAsia="ko-KR"/>
        </w:rPr>
        <w:t xml:space="preserve"> for multiple comments related to TGba D6.0 with the following CIDs:</w:t>
      </w:r>
    </w:p>
    <w:p w14:paraId="35B6B6B1" w14:textId="77777777" w:rsidR="007166B4" w:rsidRDefault="007166B4" w:rsidP="007166B4">
      <w:pPr>
        <w:jc w:val="both"/>
      </w:pPr>
    </w:p>
    <w:p w14:paraId="3D8B80B0" w14:textId="77777777" w:rsidR="007166B4" w:rsidRDefault="007166B4" w:rsidP="007166B4">
      <w:pPr>
        <w:jc w:val="both"/>
      </w:pPr>
      <w:r>
        <w:t>7018, 7019, 7020, 7071, 7072, 7073, 7074, 7075</w:t>
      </w:r>
    </w:p>
    <w:p w14:paraId="1A19E8D0" w14:textId="77777777" w:rsidR="006672D6" w:rsidRDefault="006672D6" w:rsidP="00AB2A4A">
      <w:pPr>
        <w:jc w:val="both"/>
        <w:rPr>
          <w:b/>
          <w:bCs/>
          <w:lang w:eastAsia="ja-JP"/>
        </w:rPr>
      </w:pPr>
    </w:p>
    <w:p w14:paraId="36EAB773" w14:textId="46343DE1" w:rsidR="006672D6" w:rsidRDefault="00E73454" w:rsidP="00AB2A4A">
      <w:pPr>
        <w:jc w:val="both"/>
        <w:rPr>
          <w:lang w:eastAsia="ja-JP"/>
        </w:rPr>
      </w:pPr>
      <w:r w:rsidRPr="00E73454">
        <w:rPr>
          <w:lang w:eastAsia="ja-JP"/>
        </w:rPr>
        <w:t>CID 7018</w:t>
      </w:r>
      <w:r>
        <w:rPr>
          <w:lang w:eastAsia="ja-JP"/>
        </w:rPr>
        <w:t>: No discussion</w:t>
      </w:r>
      <w:r w:rsidR="0029486F">
        <w:rPr>
          <w:lang w:eastAsia="ja-JP"/>
        </w:rPr>
        <w:t>, but a spelling error in the text of the proposed resolution is corrected.</w:t>
      </w:r>
    </w:p>
    <w:p w14:paraId="48B0F4D7" w14:textId="77C46362" w:rsidR="00E73454" w:rsidRDefault="00E73454" w:rsidP="00AB2A4A">
      <w:pPr>
        <w:jc w:val="both"/>
        <w:rPr>
          <w:lang w:eastAsia="ja-JP"/>
        </w:rPr>
      </w:pPr>
      <w:r>
        <w:rPr>
          <w:lang w:eastAsia="ja-JP"/>
        </w:rPr>
        <w:t>CID 7019: No discussion.</w:t>
      </w:r>
    </w:p>
    <w:p w14:paraId="7515F8A5" w14:textId="77777777" w:rsidR="001935FD" w:rsidRDefault="00E73454" w:rsidP="001935FD">
      <w:pPr>
        <w:jc w:val="both"/>
        <w:rPr>
          <w:lang w:eastAsia="ja-JP"/>
        </w:rPr>
      </w:pPr>
      <w:r>
        <w:rPr>
          <w:lang w:eastAsia="ja-JP"/>
        </w:rPr>
        <w:t xml:space="preserve">CID </w:t>
      </w:r>
      <w:r w:rsidR="00F72D37">
        <w:rPr>
          <w:lang w:eastAsia="ja-JP"/>
        </w:rPr>
        <w:t xml:space="preserve">7020: Question/comment(Q): </w:t>
      </w:r>
      <w:r w:rsidR="00EB4A02">
        <w:rPr>
          <w:lang w:eastAsia="ja-JP"/>
        </w:rPr>
        <w:t xml:space="preserve">In the </w:t>
      </w:r>
      <w:r w:rsidR="00264626">
        <w:rPr>
          <w:lang w:eastAsia="ja-JP"/>
        </w:rPr>
        <w:t xml:space="preserve">motivation for rejection, can we replace </w:t>
      </w:r>
      <w:r w:rsidR="00F77508">
        <w:rPr>
          <w:lang w:eastAsia="ja-JP"/>
        </w:rPr>
        <w:t>“device” with “WUR AP device”?</w:t>
      </w:r>
    </w:p>
    <w:p w14:paraId="31912C35" w14:textId="77777777" w:rsidR="00720CB8" w:rsidRDefault="001935FD" w:rsidP="00AB2A4A">
      <w:pPr>
        <w:jc w:val="both"/>
        <w:rPr>
          <w:lang w:eastAsia="ja-JP"/>
        </w:rPr>
      </w:pPr>
      <w:r>
        <w:rPr>
          <w:lang w:eastAsia="ja-JP"/>
        </w:rPr>
        <w:t xml:space="preserve">Answer(A): </w:t>
      </w:r>
      <w:r w:rsidR="00720CB8">
        <w:rPr>
          <w:lang w:eastAsia="ja-JP"/>
        </w:rPr>
        <w:t>Yes, I will do that.</w:t>
      </w:r>
    </w:p>
    <w:p w14:paraId="3E36E217" w14:textId="77777777" w:rsidR="003A1116" w:rsidRDefault="0029486F" w:rsidP="00AB2A4A">
      <w:pPr>
        <w:jc w:val="both"/>
        <w:rPr>
          <w:lang w:eastAsia="ja-JP"/>
        </w:rPr>
      </w:pPr>
      <w:r>
        <w:rPr>
          <w:lang w:eastAsia="ja-JP"/>
        </w:rPr>
        <w:t xml:space="preserve">CID 7071: </w:t>
      </w:r>
      <w:r w:rsidR="003A1116">
        <w:rPr>
          <w:lang w:eastAsia="ja-JP"/>
        </w:rPr>
        <w:t>Q: What about a beacon?</w:t>
      </w:r>
    </w:p>
    <w:p w14:paraId="6ADCAC8A" w14:textId="77777777" w:rsidR="00543102" w:rsidRDefault="003A1116" w:rsidP="00AB2A4A">
      <w:pPr>
        <w:jc w:val="both"/>
        <w:rPr>
          <w:lang w:eastAsia="ja-JP"/>
        </w:rPr>
      </w:pPr>
      <w:r>
        <w:rPr>
          <w:lang w:eastAsia="ja-JP"/>
        </w:rPr>
        <w:tab/>
        <w:t xml:space="preserve">      A: It is broadcasted</w:t>
      </w:r>
      <w:r w:rsidR="00343F1B">
        <w:rPr>
          <w:lang w:eastAsia="ja-JP"/>
        </w:rPr>
        <w:t>, so the highlighted problem does not apply.</w:t>
      </w:r>
    </w:p>
    <w:p w14:paraId="2367D3E2" w14:textId="77777777" w:rsidR="00543102" w:rsidRDefault="00543102" w:rsidP="00AB2A4A">
      <w:pPr>
        <w:jc w:val="both"/>
        <w:rPr>
          <w:lang w:eastAsia="ja-JP"/>
        </w:rPr>
      </w:pPr>
      <w:r>
        <w:rPr>
          <w:lang w:eastAsia="ja-JP"/>
        </w:rPr>
        <w:tab/>
        <w:t xml:space="preserve">      Q: Actually, I don’t see a problem with the original formulation.</w:t>
      </w:r>
    </w:p>
    <w:p w14:paraId="4BA0352A" w14:textId="77777777" w:rsidR="005A5F06" w:rsidRDefault="00543102" w:rsidP="00AB2A4A">
      <w:pPr>
        <w:jc w:val="both"/>
        <w:rPr>
          <w:lang w:eastAsia="ja-JP"/>
        </w:rPr>
      </w:pPr>
      <w:r>
        <w:rPr>
          <w:lang w:eastAsia="ja-JP"/>
        </w:rPr>
        <w:t xml:space="preserve">CID 7072: </w:t>
      </w:r>
      <w:r w:rsidR="00396DDD">
        <w:rPr>
          <w:lang w:eastAsia="ja-JP"/>
        </w:rPr>
        <w:t xml:space="preserve">Some discussion </w:t>
      </w:r>
      <w:r w:rsidR="004435EF">
        <w:rPr>
          <w:lang w:eastAsia="ja-JP"/>
        </w:rPr>
        <w:t xml:space="preserve">about whether to modify the text in the proposed resolution to </w:t>
      </w:r>
      <w:r w:rsidR="00A827CA">
        <w:rPr>
          <w:lang w:eastAsia="ja-JP"/>
        </w:rPr>
        <w:t>mention that a purpose is to provide a time-stamp</w:t>
      </w:r>
      <w:r w:rsidR="007576DB">
        <w:rPr>
          <w:lang w:eastAsia="ja-JP"/>
        </w:rPr>
        <w:t>. It is agreed to leave the proposed resolution as it is.</w:t>
      </w:r>
    </w:p>
    <w:p w14:paraId="38FB4302" w14:textId="77777777" w:rsidR="005A5F06" w:rsidRDefault="005A5F06" w:rsidP="00AB2A4A">
      <w:pPr>
        <w:jc w:val="both"/>
        <w:rPr>
          <w:lang w:eastAsia="ja-JP"/>
        </w:rPr>
      </w:pPr>
      <w:r>
        <w:rPr>
          <w:lang w:eastAsia="ja-JP"/>
        </w:rPr>
        <w:t>CID 7073: No discussion.</w:t>
      </w:r>
    </w:p>
    <w:p w14:paraId="44258E14" w14:textId="71894D8C" w:rsidR="00E73454" w:rsidRDefault="005A5F06" w:rsidP="00AB2A4A">
      <w:pPr>
        <w:jc w:val="both"/>
        <w:rPr>
          <w:lang w:eastAsia="ja-JP"/>
        </w:rPr>
      </w:pPr>
      <w:r>
        <w:rPr>
          <w:lang w:eastAsia="ja-JP"/>
        </w:rPr>
        <w:t xml:space="preserve">CID 7074: </w:t>
      </w:r>
      <w:r w:rsidR="00E73D66">
        <w:rPr>
          <w:lang w:eastAsia="ja-JP"/>
        </w:rPr>
        <w:t xml:space="preserve">Q: </w:t>
      </w:r>
      <w:r w:rsidR="0009336E">
        <w:rPr>
          <w:lang w:eastAsia="ja-JP"/>
        </w:rPr>
        <w:t>I wonder if the specification is complete</w:t>
      </w:r>
      <w:r w:rsidR="00070E0F">
        <w:rPr>
          <w:lang w:eastAsia="ja-JP"/>
        </w:rPr>
        <w:t xml:space="preserve"> enough for a non-AP STA to transmit a WUR PPDU</w:t>
      </w:r>
      <w:r w:rsidR="00F72D37">
        <w:rPr>
          <w:lang w:eastAsia="ja-JP"/>
        </w:rPr>
        <w:t xml:space="preserve"> </w:t>
      </w:r>
    </w:p>
    <w:p w14:paraId="6E96FC89" w14:textId="77777777" w:rsidR="000C65E5" w:rsidRDefault="00601E84" w:rsidP="00601E84">
      <w:pPr>
        <w:ind w:left="720"/>
        <w:jc w:val="both"/>
        <w:rPr>
          <w:lang w:eastAsia="ja-JP"/>
        </w:rPr>
      </w:pPr>
      <w:r>
        <w:rPr>
          <w:lang w:eastAsia="ja-JP"/>
        </w:rPr>
        <w:t xml:space="preserve">      A: The PHY is clearly defined I believe, </w:t>
      </w:r>
      <w:r w:rsidR="00320824">
        <w:rPr>
          <w:lang w:eastAsia="ja-JP"/>
        </w:rPr>
        <w:t xml:space="preserve">you are questioning the signaling part? The I want to make is </w:t>
      </w:r>
      <w:r w:rsidR="000C65E5">
        <w:rPr>
          <w:lang w:eastAsia="ja-JP"/>
        </w:rPr>
        <w:t>that this behavior is not excluded by the specification.</w:t>
      </w:r>
    </w:p>
    <w:p w14:paraId="37CD2FB6" w14:textId="1955416A" w:rsidR="000C65E5" w:rsidRDefault="000C65E5" w:rsidP="000C65E5">
      <w:pPr>
        <w:jc w:val="both"/>
        <w:rPr>
          <w:lang w:eastAsia="ja-JP"/>
        </w:rPr>
      </w:pPr>
      <w:r>
        <w:rPr>
          <w:lang w:eastAsia="ja-JP"/>
        </w:rPr>
        <w:t>CID 7075: No di</w:t>
      </w:r>
      <w:r w:rsidR="00AC5058">
        <w:rPr>
          <w:lang w:eastAsia="ja-JP"/>
        </w:rPr>
        <w:t>s</w:t>
      </w:r>
      <w:r>
        <w:rPr>
          <w:lang w:eastAsia="ja-JP"/>
        </w:rPr>
        <w:t>cussion.</w:t>
      </w:r>
    </w:p>
    <w:p w14:paraId="47C1AE7B" w14:textId="77777777" w:rsidR="000C65E5" w:rsidRDefault="000C65E5" w:rsidP="000C65E5">
      <w:pPr>
        <w:jc w:val="both"/>
        <w:rPr>
          <w:lang w:eastAsia="ja-JP"/>
        </w:rPr>
      </w:pPr>
    </w:p>
    <w:p w14:paraId="1BD687B8" w14:textId="77777777" w:rsidR="00853B5A" w:rsidRDefault="00AC5058" w:rsidP="000C65E5">
      <w:pPr>
        <w:jc w:val="both"/>
        <w:rPr>
          <w:lang w:eastAsia="ja-JP"/>
        </w:rPr>
      </w:pPr>
      <w:r>
        <w:rPr>
          <w:lang w:eastAsia="ja-JP"/>
        </w:rPr>
        <w:t>Q: Going back to CID 7073</w:t>
      </w:r>
      <w:r w:rsidR="00DF7B7F">
        <w:rPr>
          <w:lang w:eastAsia="ja-JP"/>
        </w:rPr>
        <w:t xml:space="preserve">, I believe this is </w:t>
      </w:r>
      <w:r w:rsidR="00197222">
        <w:rPr>
          <w:lang w:eastAsia="ja-JP"/>
        </w:rPr>
        <w:t xml:space="preserve">Joe (Levy), and unfortunately he </w:t>
      </w:r>
      <w:r w:rsidR="00853B5A">
        <w:rPr>
          <w:lang w:eastAsia="ja-JP"/>
        </w:rPr>
        <w:t>could not be on the call.</w:t>
      </w:r>
    </w:p>
    <w:p w14:paraId="3B70DA23" w14:textId="6B4D3C5A" w:rsidR="00070E0F" w:rsidRDefault="00853B5A" w:rsidP="000C65E5">
      <w:pPr>
        <w:jc w:val="both"/>
        <w:rPr>
          <w:lang w:eastAsia="ja-JP"/>
        </w:rPr>
      </w:pPr>
      <w:r>
        <w:rPr>
          <w:lang w:eastAsia="ja-JP"/>
        </w:rPr>
        <w:t xml:space="preserve">A: </w:t>
      </w:r>
      <w:r w:rsidR="00380167">
        <w:rPr>
          <w:lang w:eastAsia="ja-JP"/>
        </w:rPr>
        <w:t>Basically, I believe the comment on this CID is not correct, this is why it has been rejected.</w:t>
      </w:r>
      <w:r w:rsidR="00320824">
        <w:rPr>
          <w:lang w:eastAsia="ja-JP"/>
        </w:rPr>
        <w:t xml:space="preserve"> </w:t>
      </w:r>
    </w:p>
    <w:p w14:paraId="0D1142E8" w14:textId="6A407BA5" w:rsidR="00B17A19" w:rsidRDefault="00B17A19" w:rsidP="000C65E5">
      <w:pPr>
        <w:jc w:val="both"/>
        <w:rPr>
          <w:lang w:eastAsia="ja-JP"/>
        </w:rPr>
      </w:pPr>
    </w:p>
    <w:p w14:paraId="46D46014" w14:textId="0DB995A2" w:rsidR="00B17A19" w:rsidRDefault="00C560C3" w:rsidP="000C65E5">
      <w:pPr>
        <w:jc w:val="both"/>
        <w:rPr>
          <w:lang w:eastAsia="ja-JP"/>
        </w:rPr>
      </w:pPr>
      <w:r>
        <w:rPr>
          <w:lang w:eastAsia="ja-JP"/>
        </w:rPr>
        <w:t xml:space="preserve">Document </w:t>
      </w:r>
      <w:r w:rsidR="005C2937">
        <w:rPr>
          <w:lang w:eastAsia="ja-JP"/>
        </w:rPr>
        <w:t>11-</w:t>
      </w:r>
      <w:r w:rsidR="00BF3179">
        <w:rPr>
          <w:lang w:eastAsia="ja-JP"/>
        </w:rPr>
        <w:t>2</w:t>
      </w:r>
      <w:r w:rsidR="005C2937">
        <w:rPr>
          <w:lang w:eastAsia="ja-JP"/>
        </w:rPr>
        <w:t>0/0573r1</w:t>
      </w:r>
      <w:r w:rsidR="002822CE">
        <w:rPr>
          <w:lang w:eastAsia="ja-JP"/>
        </w:rPr>
        <w:t xml:space="preserve"> will be ready for motion.</w:t>
      </w:r>
    </w:p>
    <w:p w14:paraId="44047B09" w14:textId="7AF0E10E" w:rsidR="002822CE" w:rsidRDefault="002822CE" w:rsidP="000C65E5">
      <w:pPr>
        <w:jc w:val="both"/>
        <w:rPr>
          <w:lang w:eastAsia="ja-JP"/>
        </w:rPr>
      </w:pPr>
    </w:p>
    <w:p w14:paraId="05F6DFA8" w14:textId="4F10B8F2" w:rsidR="002822CE" w:rsidRPr="00E73454" w:rsidRDefault="002822CE" w:rsidP="000C65E5">
      <w:pPr>
        <w:jc w:val="both"/>
        <w:rPr>
          <w:lang w:eastAsia="ja-JP"/>
        </w:rPr>
      </w:pPr>
      <w:r w:rsidRPr="00C1079C">
        <w:rPr>
          <w:b/>
          <w:lang w:eastAsia="ja-JP"/>
        </w:rPr>
        <w:t>11-</w:t>
      </w:r>
      <w:r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>
        <w:rPr>
          <w:b/>
          <w:lang w:eastAsia="ja-JP"/>
        </w:rPr>
        <w:t>05</w:t>
      </w:r>
      <w:r w:rsidR="005C2937">
        <w:rPr>
          <w:b/>
          <w:lang w:eastAsia="ja-JP"/>
        </w:rPr>
        <w:t>22</w:t>
      </w:r>
      <w:r w:rsidRPr="00C1079C">
        <w:rPr>
          <w:b/>
          <w:lang w:eastAsia="ja-JP"/>
        </w:rPr>
        <w:t>r0, “</w:t>
      </w:r>
      <w:r w:rsidR="00F312F3" w:rsidRPr="00F312F3">
        <w:rPr>
          <w:b/>
          <w:bCs/>
          <w:lang w:eastAsia="ko-KR"/>
        </w:rPr>
        <w:t>D6.0 Comment Resolution on Group ID</w:t>
      </w:r>
      <w:r w:rsidRPr="006672D6">
        <w:rPr>
          <w:b/>
          <w:bCs/>
          <w:lang w:eastAsia="ko-KR"/>
        </w:rPr>
        <w:t xml:space="preserve">”, </w:t>
      </w:r>
      <w:r w:rsidR="00F312F3">
        <w:rPr>
          <w:b/>
          <w:bCs/>
          <w:lang w:eastAsia="ko-KR"/>
        </w:rPr>
        <w:t>Lei Huang</w:t>
      </w:r>
      <w:r w:rsidRPr="006672D6">
        <w:rPr>
          <w:b/>
          <w:bCs/>
          <w:lang w:eastAsia="ko-KR"/>
        </w:rPr>
        <w:t xml:space="preserve"> (</w:t>
      </w:r>
      <w:r w:rsidR="00F312F3">
        <w:rPr>
          <w:b/>
          <w:bCs/>
          <w:lang w:eastAsia="ko-KR"/>
        </w:rPr>
        <w:t>Panasonic</w:t>
      </w:r>
      <w:r w:rsidRPr="006672D6">
        <w:rPr>
          <w:b/>
          <w:bCs/>
          <w:lang w:eastAsia="ko-KR"/>
        </w:rPr>
        <w:t>)</w:t>
      </w:r>
      <w:r w:rsidRPr="006672D6">
        <w:rPr>
          <w:b/>
          <w:bCs/>
          <w:lang w:eastAsia="ja-JP"/>
        </w:rPr>
        <w:t>:</w:t>
      </w:r>
    </w:p>
    <w:p w14:paraId="4CC97365" w14:textId="72420EA5" w:rsidR="006E560F" w:rsidRDefault="006E560F" w:rsidP="009D6345">
      <w:pPr>
        <w:jc w:val="both"/>
        <w:rPr>
          <w:bCs/>
          <w:lang w:eastAsia="ja-JP"/>
        </w:rPr>
      </w:pPr>
    </w:p>
    <w:p w14:paraId="59549EEE" w14:textId="77777777" w:rsidR="00AA3CE2" w:rsidRPr="00AA3CE2" w:rsidRDefault="00AA3CE2" w:rsidP="00AA3CE2">
      <w:pPr>
        <w:jc w:val="both"/>
        <w:rPr>
          <w:lang w:eastAsia="ja-JP"/>
        </w:rPr>
      </w:pPr>
      <w:r w:rsidRPr="00AA3CE2">
        <w:rPr>
          <w:lang w:eastAsia="ja-JP"/>
        </w:rPr>
        <w:t>This submission proposes resolutions for the following comments from the sponsor ballot on P802.11ba D6.0:</w:t>
      </w:r>
    </w:p>
    <w:p w14:paraId="1E61E462" w14:textId="77777777" w:rsidR="00AA3CE2" w:rsidRPr="00AA3CE2" w:rsidRDefault="00AA3CE2" w:rsidP="00AA3CE2">
      <w:pPr>
        <w:jc w:val="both"/>
        <w:rPr>
          <w:lang w:eastAsia="ja-JP"/>
        </w:rPr>
      </w:pPr>
    </w:p>
    <w:p w14:paraId="2C8347DD" w14:textId="77777777" w:rsidR="00AA3CE2" w:rsidRDefault="00AA3CE2" w:rsidP="00AA3CE2">
      <w:pPr>
        <w:jc w:val="both"/>
        <w:rPr>
          <w:sz w:val="20"/>
          <w:lang w:eastAsia="ko-KR"/>
        </w:rPr>
      </w:pPr>
      <w:r w:rsidRPr="00AA3CE2">
        <w:rPr>
          <w:lang w:eastAsia="ja-JP"/>
        </w:rPr>
        <w:t>2 CIDs: 7050, 7112</w:t>
      </w:r>
    </w:p>
    <w:p w14:paraId="6B38D23D" w14:textId="77777777" w:rsidR="00AA3CE2" w:rsidRDefault="00AA3CE2" w:rsidP="009D6345">
      <w:pPr>
        <w:jc w:val="both"/>
        <w:rPr>
          <w:bCs/>
          <w:lang w:eastAsia="ja-JP"/>
        </w:rPr>
      </w:pPr>
    </w:p>
    <w:p w14:paraId="57C7342F" w14:textId="77777777" w:rsidR="00D573F2" w:rsidRDefault="00AA3CE2" w:rsidP="006E560F">
      <w:pPr>
        <w:rPr>
          <w:lang w:eastAsia="ja-JP"/>
        </w:rPr>
      </w:pPr>
      <w:r>
        <w:rPr>
          <w:lang w:eastAsia="ja-JP"/>
        </w:rPr>
        <w:t xml:space="preserve">CID 7050: Q: </w:t>
      </w:r>
      <w:r w:rsidR="00942F67">
        <w:rPr>
          <w:lang w:eastAsia="ja-JP"/>
        </w:rPr>
        <w:t xml:space="preserve">I propose to update the resolution text </w:t>
      </w:r>
      <w:r w:rsidR="00024E84">
        <w:rPr>
          <w:lang w:eastAsia="ja-JP"/>
        </w:rPr>
        <w:t>so that it says “any</w:t>
      </w:r>
      <w:r w:rsidR="00D677CB">
        <w:rPr>
          <w:lang w:eastAsia="ja-JP"/>
        </w:rPr>
        <w:t xml:space="preserve"> WUR group ID..” and </w:t>
      </w:r>
      <w:r w:rsidR="003D5A10">
        <w:rPr>
          <w:lang w:eastAsia="ja-JP"/>
        </w:rPr>
        <w:t>“any WUR non-AP STA”</w:t>
      </w:r>
    </w:p>
    <w:p w14:paraId="0B84773D" w14:textId="77777777" w:rsidR="00D573F2" w:rsidRDefault="00D573F2" w:rsidP="006E560F">
      <w:pPr>
        <w:rPr>
          <w:lang w:eastAsia="ja-JP"/>
        </w:rPr>
      </w:pPr>
      <w:r>
        <w:rPr>
          <w:lang w:eastAsia="ja-JP"/>
        </w:rPr>
        <w:tab/>
        <w:t xml:space="preserve">      A: OK, I can do that.</w:t>
      </w:r>
    </w:p>
    <w:p w14:paraId="79D50AAF" w14:textId="55BCE990" w:rsidR="007D0113" w:rsidRDefault="009B1E69" w:rsidP="006E560F">
      <w:pPr>
        <w:rPr>
          <w:lang w:eastAsia="ja-JP"/>
        </w:rPr>
      </w:pPr>
      <w:r>
        <w:rPr>
          <w:lang w:eastAsia="ja-JP"/>
        </w:rPr>
        <w:lastRenderedPageBreak/>
        <w:t xml:space="preserve">CID 7112: Q: Is it correct that you cannot </w:t>
      </w:r>
      <w:r w:rsidR="007D0113">
        <w:rPr>
          <w:lang w:eastAsia="ja-JP"/>
        </w:rPr>
        <w:t>only one STA in the STA info field?</w:t>
      </w:r>
    </w:p>
    <w:p w14:paraId="014E1EED" w14:textId="77777777" w:rsidR="00927D6D" w:rsidRDefault="007D0113" w:rsidP="006E560F">
      <w:pPr>
        <w:rPr>
          <w:lang w:eastAsia="ja-JP"/>
        </w:rPr>
      </w:pPr>
      <w:r>
        <w:rPr>
          <w:lang w:eastAsia="ja-JP"/>
        </w:rPr>
        <w:tab/>
        <w:t xml:space="preserve">      A: </w:t>
      </w:r>
      <w:r w:rsidR="004C68FD">
        <w:rPr>
          <w:lang w:eastAsia="ja-JP"/>
        </w:rPr>
        <w:t xml:space="preserve">Yes it is correct. </w:t>
      </w:r>
    </w:p>
    <w:p w14:paraId="38BC7D08" w14:textId="77777777" w:rsidR="00927D6D" w:rsidRDefault="00927D6D" w:rsidP="006E560F">
      <w:pPr>
        <w:rPr>
          <w:lang w:eastAsia="ja-JP"/>
        </w:rPr>
      </w:pPr>
    </w:p>
    <w:p w14:paraId="429690D8" w14:textId="77777777" w:rsidR="00BF3179" w:rsidRDefault="00927D6D" w:rsidP="006E560F">
      <w:pPr>
        <w:rPr>
          <w:lang w:eastAsia="ja-JP"/>
        </w:rPr>
      </w:pPr>
      <w:r>
        <w:rPr>
          <w:lang w:eastAsia="ja-JP"/>
        </w:rPr>
        <w:t xml:space="preserve">Document </w:t>
      </w:r>
      <w:r w:rsidR="00BF3179">
        <w:rPr>
          <w:lang w:eastAsia="ja-JP"/>
        </w:rPr>
        <w:t>11-20/0522r1 will be ready for motion.</w:t>
      </w:r>
    </w:p>
    <w:p w14:paraId="10014006" w14:textId="77777777" w:rsidR="00BF3179" w:rsidRDefault="00BF3179" w:rsidP="006E560F">
      <w:pPr>
        <w:rPr>
          <w:lang w:eastAsia="ja-JP"/>
        </w:rPr>
      </w:pPr>
    </w:p>
    <w:p w14:paraId="407D3AEB" w14:textId="6360360B" w:rsidR="0060135F" w:rsidRDefault="00BF3179" w:rsidP="006E560F">
      <w:pPr>
        <w:rPr>
          <w:lang w:eastAsia="ja-JP"/>
        </w:rPr>
      </w:pPr>
      <w:r>
        <w:rPr>
          <w:lang w:eastAsia="ja-JP"/>
        </w:rPr>
        <w:t xml:space="preserve">Minyoung </w:t>
      </w:r>
      <w:r w:rsidR="004B0081">
        <w:rPr>
          <w:lang w:eastAsia="ja-JP"/>
        </w:rPr>
        <w:t xml:space="preserve">adds that even if the document is ready for motion it is encouraged to </w:t>
      </w:r>
      <w:r w:rsidR="00E52F14">
        <w:rPr>
          <w:lang w:eastAsia="ja-JP"/>
        </w:rPr>
        <w:t xml:space="preserve">comment if someone would see problems with the </w:t>
      </w:r>
      <w:r w:rsidR="00481791">
        <w:rPr>
          <w:lang w:eastAsia="ja-JP"/>
        </w:rPr>
        <w:t>agreed resolutions.</w:t>
      </w:r>
      <w:r w:rsidR="00D677CB">
        <w:rPr>
          <w:lang w:eastAsia="ja-JP"/>
        </w:rPr>
        <w:t xml:space="preserve"> </w:t>
      </w:r>
    </w:p>
    <w:p w14:paraId="58B096B6" w14:textId="77777777" w:rsidR="00AA3CE2" w:rsidRDefault="00AA3CE2" w:rsidP="006E560F">
      <w:pPr>
        <w:rPr>
          <w:lang w:eastAsia="ja-JP"/>
        </w:rPr>
      </w:pPr>
    </w:p>
    <w:p w14:paraId="74E2E14C" w14:textId="6F2AB435" w:rsidR="002045D2" w:rsidRPr="00E37E6E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E37E6E">
        <w:rPr>
          <w:b/>
          <w:lang w:eastAsia="ja-JP"/>
        </w:rPr>
        <w:t xml:space="preserve">The meeting is adjourned at </w:t>
      </w:r>
      <w:r w:rsidR="0095246D">
        <w:rPr>
          <w:b/>
          <w:lang w:eastAsia="ja-JP"/>
        </w:rPr>
        <w:t>5</w:t>
      </w:r>
      <w:r w:rsidR="00536117">
        <w:rPr>
          <w:b/>
          <w:lang w:eastAsia="ja-JP"/>
        </w:rPr>
        <w:t>:</w:t>
      </w:r>
      <w:r w:rsidR="00481791">
        <w:rPr>
          <w:b/>
          <w:lang w:eastAsia="ja-JP"/>
        </w:rPr>
        <w:t>53</w:t>
      </w:r>
      <w:r w:rsidR="0095246D">
        <w:rPr>
          <w:b/>
          <w:lang w:eastAsia="ja-JP"/>
        </w:rPr>
        <w:t>pm</w:t>
      </w:r>
      <w:r w:rsidR="00536117">
        <w:rPr>
          <w:b/>
          <w:lang w:eastAsia="ja-JP"/>
        </w:rPr>
        <w:t xml:space="preserve"> (ET)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3D05CE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8D374C" w:rsidRPr="0002202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Futurewei</w:t>
            </w:r>
          </w:p>
        </w:tc>
      </w:tr>
      <w:tr w:rsidR="003965C1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520A5CB5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9DBE6FD" w14:textId="11CA5F14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Cao</w:t>
            </w:r>
          </w:p>
        </w:tc>
        <w:tc>
          <w:tcPr>
            <w:tcW w:w="4335" w:type="dxa"/>
          </w:tcPr>
          <w:p w14:paraId="74394E73" w14:textId="36F8F105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NXP</w:t>
            </w:r>
          </w:p>
        </w:tc>
      </w:tr>
      <w:tr w:rsidR="003965C1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648ABEF" w14:textId="2B1DC03A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5CF8EF6D" w14:textId="0A8E9A14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965C1" w:rsidRPr="007B0526" w14:paraId="44BCDF1C" w14:textId="77777777" w:rsidTr="003025CF">
        <w:trPr>
          <w:trHeight w:val="270"/>
        </w:trPr>
        <w:tc>
          <w:tcPr>
            <w:tcW w:w="541" w:type="dxa"/>
          </w:tcPr>
          <w:p w14:paraId="6F480F9A" w14:textId="5527C9E2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A8B6A9A" w14:textId="662D40DA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Vinod</w:t>
            </w:r>
            <w:r w:rsidR="00F357D6">
              <w:rPr>
                <w:rFonts w:eastAsia="Times New Roman"/>
                <w:szCs w:val="20"/>
              </w:rPr>
              <w:t xml:space="preserve"> Kristem</w:t>
            </w:r>
          </w:p>
        </w:tc>
        <w:tc>
          <w:tcPr>
            <w:tcW w:w="4335" w:type="dxa"/>
          </w:tcPr>
          <w:p w14:paraId="11855FE7" w14:textId="16B08A4D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3965C1" w:rsidRPr="007B0526" w14:paraId="103A5CB3" w14:textId="77777777" w:rsidTr="003025CF">
        <w:trPr>
          <w:trHeight w:val="270"/>
        </w:trPr>
        <w:tc>
          <w:tcPr>
            <w:tcW w:w="541" w:type="dxa"/>
          </w:tcPr>
          <w:p w14:paraId="22EAA5EC" w14:textId="711DE267" w:rsidR="003965C1" w:rsidRDefault="00F357D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EC2222" w14:textId="6704DD1D" w:rsidR="003965C1" w:rsidRDefault="00AA2CA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Li-Hsiang Sun</w:t>
            </w:r>
          </w:p>
        </w:tc>
        <w:tc>
          <w:tcPr>
            <w:tcW w:w="4335" w:type="dxa"/>
          </w:tcPr>
          <w:p w14:paraId="63E62C32" w14:textId="3854B39F" w:rsidR="003965C1" w:rsidRDefault="00AA2CA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965C1" w:rsidRPr="007B0526" w14:paraId="5D67A2BC" w14:textId="77777777" w:rsidTr="003025CF">
        <w:trPr>
          <w:trHeight w:val="270"/>
        </w:trPr>
        <w:tc>
          <w:tcPr>
            <w:tcW w:w="541" w:type="dxa"/>
          </w:tcPr>
          <w:p w14:paraId="7140E151" w14:textId="39C39CE4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6110C714" w14:textId="32846B34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Jon Rosdahl </w:t>
            </w:r>
          </w:p>
        </w:tc>
        <w:tc>
          <w:tcPr>
            <w:tcW w:w="4335" w:type="dxa"/>
          </w:tcPr>
          <w:p w14:paraId="5BB22CA5" w14:textId="3251C81F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3965C1" w:rsidRPr="007B0526" w14:paraId="208D4519" w14:textId="77777777" w:rsidTr="003025CF">
        <w:trPr>
          <w:trHeight w:val="270"/>
        </w:trPr>
        <w:tc>
          <w:tcPr>
            <w:tcW w:w="541" w:type="dxa"/>
          </w:tcPr>
          <w:p w14:paraId="36B4C114" w14:textId="469D077E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14:paraId="4F5FE445" w14:textId="51A367F1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Jonathan Goldberg</w:t>
            </w:r>
          </w:p>
        </w:tc>
        <w:tc>
          <w:tcPr>
            <w:tcW w:w="4335" w:type="dxa"/>
          </w:tcPr>
          <w:p w14:paraId="2CC51A43" w14:textId="15E39084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IEEE</w:t>
            </w:r>
          </w:p>
        </w:tc>
      </w:tr>
    </w:tbl>
    <w:p w14:paraId="4C00130B" w14:textId="4760BED4" w:rsidR="00EA4951" w:rsidRPr="00EA4951" w:rsidRDefault="00EA4951" w:rsidP="005866DD">
      <w:pPr>
        <w:widowControl w:val="0"/>
        <w:spacing w:before="120"/>
      </w:pPr>
    </w:p>
    <w:sectPr w:rsidR="00EA4951" w:rsidRPr="00EA4951" w:rsidSect="00CC353D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05C8" w14:textId="77777777" w:rsidR="00940270" w:rsidRDefault="00940270">
      <w:r>
        <w:separator/>
      </w:r>
    </w:p>
  </w:endnote>
  <w:endnote w:type="continuationSeparator" w:id="0">
    <w:p w14:paraId="63E9989F" w14:textId="77777777" w:rsidR="00940270" w:rsidRDefault="00940270">
      <w:r>
        <w:continuationSeparator/>
      </w:r>
    </w:p>
  </w:endnote>
  <w:endnote w:type="continuationNotice" w:id="1">
    <w:p w14:paraId="3DF23B00" w14:textId="77777777" w:rsidR="00940270" w:rsidRDefault="0094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5B5A1C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CD18" w14:textId="77777777" w:rsidR="00940270" w:rsidRDefault="00940270">
      <w:r>
        <w:separator/>
      </w:r>
    </w:p>
  </w:footnote>
  <w:footnote w:type="continuationSeparator" w:id="0">
    <w:p w14:paraId="7F29E64E" w14:textId="77777777" w:rsidR="00940270" w:rsidRDefault="00940270">
      <w:r>
        <w:continuationSeparator/>
      </w:r>
    </w:p>
  </w:footnote>
  <w:footnote w:type="continuationNotice" w:id="1">
    <w:p w14:paraId="7BAE1FBE" w14:textId="77777777" w:rsidR="00940270" w:rsidRDefault="00940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73BFE3E4" w:rsidR="00390E22" w:rsidRPr="00F93830" w:rsidRDefault="00F56428" w:rsidP="00CC353D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A717BF">
      <w:t>63</w:t>
    </w:r>
    <w:r w:rsidR="007F205A">
      <w:t>1</w:t>
    </w:r>
    <w:r w:rsidR="00390E22">
      <w:t>r</w:t>
    </w:r>
    <w:r w:rsidR="00A717BF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A5F39"/>
    <w:multiLevelType w:val="hybridMultilevel"/>
    <w:tmpl w:val="6664A574"/>
    <w:lvl w:ilvl="0" w:tplc="03B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ED6A">
      <w:numFmt w:val="none"/>
      <w:lvlText w:val=""/>
      <w:lvlJc w:val="left"/>
      <w:pPr>
        <w:tabs>
          <w:tab w:val="num" w:pos="360"/>
        </w:tabs>
      </w:pPr>
    </w:lvl>
    <w:lvl w:ilvl="2" w:tplc="927A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0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"/>
  </w:num>
  <w:num w:numId="5">
    <w:abstractNumId w:val="16"/>
  </w:num>
  <w:num w:numId="6">
    <w:abstractNumId w:val="17"/>
  </w:num>
  <w:num w:numId="7">
    <w:abstractNumId w:val="19"/>
  </w:num>
  <w:num w:numId="8">
    <w:abstractNumId w:val="11"/>
  </w:num>
  <w:num w:numId="9">
    <w:abstractNumId w:val="14"/>
  </w:num>
  <w:num w:numId="10">
    <w:abstractNumId w:val="18"/>
  </w:num>
  <w:num w:numId="11">
    <w:abstractNumId w:val="22"/>
  </w:num>
  <w:num w:numId="12">
    <w:abstractNumId w:val="20"/>
  </w:num>
  <w:num w:numId="13">
    <w:abstractNumId w:val="9"/>
  </w:num>
  <w:num w:numId="14">
    <w:abstractNumId w:val="12"/>
  </w:num>
  <w:num w:numId="15">
    <w:abstractNumId w:val="27"/>
  </w:num>
  <w:num w:numId="16">
    <w:abstractNumId w:val="4"/>
  </w:num>
  <w:num w:numId="17">
    <w:abstractNumId w:val="5"/>
  </w:num>
  <w:num w:numId="18">
    <w:abstractNumId w:val="8"/>
  </w:num>
  <w:num w:numId="19">
    <w:abstractNumId w:val="24"/>
  </w:num>
  <w:num w:numId="20">
    <w:abstractNumId w:val="26"/>
  </w:num>
  <w:num w:numId="21">
    <w:abstractNumId w:val="28"/>
  </w:num>
  <w:num w:numId="22">
    <w:abstractNumId w:val="3"/>
  </w:num>
  <w:num w:numId="23">
    <w:abstractNumId w:val="15"/>
  </w:num>
  <w:num w:numId="24">
    <w:abstractNumId w:val="7"/>
  </w:num>
  <w:num w:numId="25">
    <w:abstractNumId w:val="0"/>
  </w:num>
  <w:num w:numId="26">
    <w:abstractNumId w:val="13"/>
  </w:num>
  <w:num w:numId="27">
    <w:abstractNumId w:val="21"/>
  </w:num>
  <w:num w:numId="28">
    <w:abstractNumId w:val="6"/>
  </w:num>
  <w:num w:numId="29">
    <w:abstractNumId w:val="29"/>
  </w:num>
  <w:num w:numId="3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1239"/>
    <w:rsid w:val="001A18CE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1C3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DF2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1B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D91"/>
    <w:rsid w:val="003A0E4F"/>
    <w:rsid w:val="003A1116"/>
    <w:rsid w:val="003A1204"/>
    <w:rsid w:val="003A157E"/>
    <w:rsid w:val="003A169E"/>
    <w:rsid w:val="003A1826"/>
    <w:rsid w:val="003A1993"/>
    <w:rsid w:val="003A1A27"/>
    <w:rsid w:val="003A1AA8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768E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91B"/>
    <w:rsid w:val="00953648"/>
    <w:rsid w:val="0095368E"/>
    <w:rsid w:val="0095414D"/>
    <w:rsid w:val="00954157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4C3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17BF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0CDC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17A19"/>
    <w:rsid w:val="00B20AE3"/>
    <w:rsid w:val="00B211CC"/>
    <w:rsid w:val="00B222E5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4E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1BE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4DC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A02"/>
    <w:rsid w:val="00EB4C2A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3339"/>
    <w:rsid w:val="00F73872"/>
    <w:rsid w:val="00F739AD"/>
    <w:rsid w:val="00F74056"/>
    <w:rsid w:val="00F74B81"/>
    <w:rsid w:val="00F75718"/>
    <w:rsid w:val="00F76726"/>
    <w:rsid w:val="00F77508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faqs/affiliation.html" TargetMode="External"/><Relationship Id="rId18" Type="http://schemas.openxmlformats.org/officeDocument/2006/relationships/hyperlink" Target="https://mentor.ieee.org/802-ec/dcn/17/ec-17-0120-27-0PNP-ieee-802-lmsc-chair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eee.org/about/corporate/governance/p7-8.html" TargetMode="External"/><Relationship Id="rId17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ieee.org/about/sasb/patcom/" TargetMode="External"/><Relationship Id="rId20" Type="http://schemas.openxmlformats.org/officeDocument/2006/relationships/hyperlink" Target="https://mentor.ieee.org/802.11/dcn/14/11-14-0629-22-0000-802-11-operations-manual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develop/policies/bylaws/sect6-7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-ec/dcn/16/ec-16-0180-05-00EC-ieee-802-participation-slide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ieee.org/content/dam/ieee-standards/standards/web/documents/other/antitrust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3A3A6-1411-41B0-93F4-E4F56083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70</TotalTime>
  <Pages>4</Pages>
  <Words>675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6063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78</cp:revision>
  <cp:lastPrinted>2016-08-16T10:35:00Z</cp:lastPrinted>
  <dcterms:created xsi:type="dcterms:W3CDTF">2020-04-17T04:54:00Z</dcterms:created>
  <dcterms:modified xsi:type="dcterms:W3CDTF">2020-04-17T06:29:00Z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