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5C7B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2161A28" w14:textId="77777777">
        <w:trPr>
          <w:trHeight w:val="485"/>
          <w:jc w:val="center"/>
        </w:trPr>
        <w:tc>
          <w:tcPr>
            <w:tcW w:w="9576" w:type="dxa"/>
            <w:gridSpan w:val="5"/>
            <w:vAlign w:val="center"/>
          </w:tcPr>
          <w:p w14:paraId="234B129F" w14:textId="77777777" w:rsidR="00CA09B2" w:rsidRDefault="009A42C1">
            <w:pPr>
              <w:pStyle w:val="T2"/>
            </w:pPr>
            <w:bookmarkStart w:id="0" w:name="_Hlk37758374"/>
            <w:r>
              <w:t>CR for Section 11.22.6.4.3.2, 11.22.6.5</w:t>
            </w:r>
            <w:bookmarkEnd w:id="0"/>
          </w:p>
        </w:tc>
      </w:tr>
      <w:tr w:rsidR="00CA09B2" w14:paraId="242057C2" w14:textId="77777777">
        <w:trPr>
          <w:trHeight w:val="359"/>
          <w:jc w:val="center"/>
        </w:trPr>
        <w:tc>
          <w:tcPr>
            <w:tcW w:w="9576" w:type="dxa"/>
            <w:gridSpan w:val="5"/>
            <w:vAlign w:val="center"/>
          </w:tcPr>
          <w:p w14:paraId="74F63370" w14:textId="77777777" w:rsidR="00CA09B2" w:rsidRDefault="00CA09B2">
            <w:pPr>
              <w:pStyle w:val="T2"/>
              <w:ind w:left="0"/>
              <w:rPr>
                <w:sz w:val="20"/>
              </w:rPr>
            </w:pPr>
            <w:r>
              <w:rPr>
                <w:sz w:val="20"/>
              </w:rPr>
              <w:t>Date:</w:t>
            </w:r>
            <w:r>
              <w:rPr>
                <w:b w:val="0"/>
                <w:sz w:val="20"/>
              </w:rPr>
              <w:t xml:space="preserve">  </w:t>
            </w:r>
            <w:r w:rsidR="009A42C1">
              <w:rPr>
                <w:b w:val="0"/>
                <w:sz w:val="20"/>
              </w:rPr>
              <w:t>2020-04-12</w:t>
            </w:r>
          </w:p>
        </w:tc>
      </w:tr>
      <w:tr w:rsidR="00CA09B2" w14:paraId="582C0968" w14:textId="77777777">
        <w:trPr>
          <w:cantSplit/>
          <w:jc w:val="center"/>
        </w:trPr>
        <w:tc>
          <w:tcPr>
            <w:tcW w:w="9576" w:type="dxa"/>
            <w:gridSpan w:val="5"/>
            <w:vAlign w:val="center"/>
          </w:tcPr>
          <w:p w14:paraId="07D381ED" w14:textId="77777777" w:rsidR="00CA09B2" w:rsidRDefault="00CA09B2">
            <w:pPr>
              <w:pStyle w:val="T2"/>
              <w:spacing w:after="0"/>
              <w:ind w:left="0" w:right="0"/>
              <w:jc w:val="left"/>
              <w:rPr>
                <w:sz w:val="20"/>
              </w:rPr>
            </w:pPr>
            <w:r>
              <w:rPr>
                <w:sz w:val="20"/>
              </w:rPr>
              <w:t>Author(s):</w:t>
            </w:r>
          </w:p>
        </w:tc>
      </w:tr>
      <w:tr w:rsidR="00CA09B2" w14:paraId="4A296354" w14:textId="77777777">
        <w:trPr>
          <w:jc w:val="center"/>
        </w:trPr>
        <w:tc>
          <w:tcPr>
            <w:tcW w:w="1336" w:type="dxa"/>
            <w:vAlign w:val="center"/>
          </w:tcPr>
          <w:p w14:paraId="2C71D058" w14:textId="77777777" w:rsidR="00CA09B2" w:rsidRDefault="00CA09B2">
            <w:pPr>
              <w:pStyle w:val="T2"/>
              <w:spacing w:after="0"/>
              <w:ind w:left="0" w:right="0"/>
              <w:jc w:val="left"/>
              <w:rPr>
                <w:sz w:val="20"/>
              </w:rPr>
            </w:pPr>
            <w:r>
              <w:rPr>
                <w:sz w:val="20"/>
              </w:rPr>
              <w:t>Name</w:t>
            </w:r>
          </w:p>
        </w:tc>
        <w:tc>
          <w:tcPr>
            <w:tcW w:w="2064" w:type="dxa"/>
            <w:vAlign w:val="center"/>
          </w:tcPr>
          <w:p w14:paraId="25529996" w14:textId="77777777" w:rsidR="00CA09B2" w:rsidRDefault="0062440B">
            <w:pPr>
              <w:pStyle w:val="T2"/>
              <w:spacing w:after="0"/>
              <w:ind w:left="0" w:right="0"/>
              <w:jc w:val="left"/>
              <w:rPr>
                <w:sz w:val="20"/>
              </w:rPr>
            </w:pPr>
            <w:r>
              <w:rPr>
                <w:sz w:val="20"/>
              </w:rPr>
              <w:t>Affiliation</w:t>
            </w:r>
          </w:p>
        </w:tc>
        <w:tc>
          <w:tcPr>
            <w:tcW w:w="2814" w:type="dxa"/>
            <w:vAlign w:val="center"/>
          </w:tcPr>
          <w:p w14:paraId="6CDACC42" w14:textId="77777777" w:rsidR="00CA09B2" w:rsidRDefault="00CA09B2">
            <w:pPr>
              <w:pStyle w:val="T2"/>
              <w:spacing w:after="0"/>
              <w:ind w:left="0" w:right="0"/>
              <w:jc w:val="left"/>
              <w:rPr>
                <w:sz w:val="20"/>
              </w:rPr>
            </w:pPr>
            <w:r>
              <w:rPr>
                <w:sz w:val="20"/>
              </w:rPr>
              <w:t>Address</w:t>
            </w:r>
          </w:p>
        </w:tc>
        <w:tc>
          <w:tcPr>
            <w:tcW w:w="1715" w:type="dxa"/>
            <w:vAlign w:val="center"/>
          </w:tcPr>
          <w:p w14:paraId="20DAE5BB" w14:textId="77777777" w:rsidR="00CA09B2" w:rsidRDefault="00CA09B2">
            <w:pPr>
              <w:pStyle w:val="T2"/>
              <w:spacing w:after="0"/>
              <w:ind w:left="0" w:right="0"/>
              <w:jc w:val="left"/>
              <w:rPr>
                <w:sz w:val="20"/>
              </w:rPr>
            </w:pPr>
            <w:r>
              <w:rPr>
                <w:sz w:val="20"/>
              </w:rPr>
              <w:t>Phone</w:t>
            </w:r>
          </w:p>
        </w:tc>
        <w:tc>
          <w:tcPr>
            <w:tcW w:w="1647" w:type="dxa"/>
            <w:vAlign w:val="center"/>
          </w:tcPr>
          <w:p w14:paraId="08AC0430" w14:textId="77777777" w:rsidR="00CA09B2" w:rsidRDefault="00CA09B2">
            <w:pPr>
              <w:pStyle w:val="T2"/>
              <w:spacing w:after="0"/>
              <w:ind w:left="0" w:right="0"/>
              <w:jc w:val="left"/>
              <w:rPr>
                <w:sz w:val="20"/>
              </w:rPr>
            </w:pPr>
            <w:r>
              <w:rPr>
                <w:sz w:val="20"/>
              </w:rPr>
              <w:t>email</w:t>
            </w:r>
          </w:p>
        </w:tc>
      </w:tr>
      <w:tr w:rsidR="00CA09B2" w14:paraId="7FF12C90" w14:textId="77777777">
        <w:trPr>
          <w:jc w:val="center"/>
        </w:trPr>
        <w:tc>
          <w:tcPr>
            <w:tcW w:w="1336" w:type="dxa"/>
            <w:vAlign w:val="center"/>
          </w:tcPr>
          <w:p w14:paraId="30D468B4" w14:textId="77777777" w:rsidR="00CA09B2" w:rsidRDefault="009A42C1">
            <w:pPr>
              <w:pStyle w:val="T2"/>
              <w:spacing w:after="0"/>
              <w:ind w:left="0" w:right="0"/>
              <w:rPr>
                <w:b w:val="0"/>
                <w:sz w:val="20"/>
              </w:rPr>
            </w:pPr>
            <w:r>
              <w:rPr>
                <w:b w:val="0"/>
                <w:sz w:val="20"/>
              </w:rPr>
              <w:t>Dibakar Das</w:t>
            </w:r>
          </w:p>
        </w:tc>
        <w:tc>
          <w:tcPr>
            <w:tcW w:w="2064" w:type="dxa"/>
            <w:vAlign w:val="center"/>
          </w:tcPr>
          <w:p w14:paraId="5FC19D67" w14:textId="77777777" w:rsidR="00CA09B2" w:rsidRDefault="009A42C1">
            <w:pPr>
              <w:pStyle w:val="T2"/>
              <w:spacing w:after="0"/>
              <w:ind w:left="0" w:right="0"/>
              <w:rPr>
                <w:b w:val="0"/>
                <w:sz w:val="20"/>
              </w:rPr>
            </w:pPr>
            <w:r>
              <w:rPr>
                <w:b w:val="0"/>
                <w:sz w:val="20"/>
              </w:rPr>
              <w:t>Intel</w:t>
            </w:r>
          </w:p>
        </w:tc>
        <w:tc>
          <w:tcPr>
            <w:tcW w:w="2814" w:type="dxa"/>
            <w:vAlign w:val="center"/>
          </w:tcPr>
          <w:p w14:paraId="21C0545B" w14:textId="77777777" w:rsidR="00CA09B2" w:rsidRDefault="00CA09B2">
            <w:pPr>
              <w:pStyle w:val="T2"/>
              <w:spacing w:after="0"/>
              <w:ind w:left="0" w:right="0"/>
              <w:rPr>
                <w:b w:val="0"/>
                <w:sz w:val="20"/>
              </w:rPr>
            </w:pPr>
          </w:p>
        </w:tc>
        <w:tc>
          <w:tcPr>
            <w:tcW w:w="1715" w:type="dxa"/>
            <w:vAlign w:val="center"/>
          </w:tcPr>
          <w:p w14:paraId="6A70FC06" w14:textId="77777777" w:rsidR="00CA09B2" w:rsidRDefault="00CA09B2">
            <w:pPr>
              <w:pStyle w:val="T2"/>
              <w:spacing w:after="0"/>
              <w:ind w:left="0" w:right="0"/>
              <w:rPr>
                <w:b w:val="0"/>
                <w:sz w:val="20"/>
              </w:rPr>
            </w:pPr>
          </w:p>
        </w:tc>
        <w:tc>
          <w:tcPr>
            <w:tcW w:w="1647" w:type="dxa"/>
            <w:vAlign w:val="center"/>
          </w:tcPr>
          <w:p w14:paraId="0B8171A3" w14:textId="77777777" w:rsidR="00CA09B2" w:rsidRDefault="00C732B4">
            <w:pPr>
              <w:pStyle w:val="T2"/>
              <w:spacing w:after="0"/>
              <w:ind w:left="0" w:right="0"/>
              <w:rPr>
                <w:b w:val="0"/>
                <w:sz w:val="16"/>
              </w:rPr>
            </w:pPr>
            <w:hyperlink r:id="rId7" w:history="1">
              <w:r w:rsidR="009A42C1" w:rsidRPr="0095135F">
                <w:rPr>
                  <w:rStyle w:val="Hyperlink"/>
                  <w:b w:val="0"/>
                  <w:sz w:val="16"/>
                </w:rPr>
                <w:t>Dibakar.das@intel.com</w:t>
              </w:r>
            </w:hyperlink>
          </w:p>
        </w:tc>
      </w:tr>
      <w:tr w:rsidR="00CA09B2" w14:paraId="156BB75E" w14:textId="77777777">
        <w:trPr>
          <w:jc w:val="center"/>
        </w:trPr>
        <w:tc>
          <w:tcPr>
            <w:tcW w:w="1336" w:type="dxa"/>
            <w:vAlign w:val="center"/>
          </w:tcPr>
          <w:p w14:paraId="624792E9" w14:textId="77777777" w:rsidR="00CA09B2" w:rsidRDefault="009A42C1">
            <w:pPr>
              <w:pStyle w:val="T2"/>
              <w:spacing w:after="0"/>
              <w:ind w:left="0" w:right="0"/>
              <w:rPr>
                <w:b w:val="0"/>
                <w:sz w:val="20"/>
              </w:rPr>
            </w:pPr>
            <w:r>
              <w:rPr>
                <w:b w:val="0"/>
                <w:sz w:val="20"/>
              </w:rPr>
              <w:t>Ganesh Venkatesan</w:t>
            </w:r>
          </w:p>
        </w:tc>
        <w:tc>
          <w:tcPr>
            <w:tcW w:w="2064" w:type="dxa"/>
            <w:vAlign w:val="center"/>
          </w:tcPr>
          <w:p w14:paraId="6EDBE58F" w14:textId="77777777" w:rsidR="00CA09B2" w:rsidRDefault="009A42C1">
            <w:pPr>
              <w:pStyle w:val="T2"/>
              <w:spacing w:after="0"/>
              <w:ind w:left="0" w:right="0"/>
              <w:rPr>
                <w:b w:val="0"/>
                <w:sz w:val="20"/>
              </w:rPr>
            </w:pPr>
            <w:r>
              <w:rPr>
                <w:b w:val="0"/>
                <w:sz w:val="20"/>
              </w:rPr>
              <w:t>Intel</w:t>
            </w:r>
          </w:p>
        </w:tc>
        <w:tc>
          <w:tcPr>
            <w:tcW w:w="2814" w:type="dxa"/>
            <w:vAlign w:val="center"/>
          </w:tcPr>
          <w:p w14:paraId="050294E4" w14:textId="77777777" w:rsidR="00CA09B2" w:rsidRDefault="00CA09B2">
            <w:pPr>
              <w:pStyle w:val="T2"/>
              <w:spacing w:after="0"/>
              <w:ind w:left="0" w:right="0"/>
              <w:rPr>
                <w:b w:val="0"/>
                <w:sz w:val="20"/>
              </w:rPr>
            </w:pPr>
          </w:p>
        </w:tc>
        <w:tc>
          <w:tcPr>
            <w:tcW w:w="1715" w:type="dxa"/>
            <w:vAlign w:val="center"/>
          </w:tcPr>
          <w:p w14:paraId="4F169EB5" w14:textId="77777777" w:rsidR="00CA09B2" w:rsidRDefault="00CA09B2">
            <w:pPr>
              <w:pStyle w:val="T2"/>
              <w:spacing w:after="0"/>
              <w:ind w:left="0" w:right="0"/>
              <w:rPr>
                <w:b w:val="0"/>
                <w:sz w:val="20"/>
              </w:rPr>
            </w:pPr>
          </w:p>
        </w:tc>
        <w:tc>
          <w:tcPr>
            <w:tcW w:w="1647" w:type="dxa"/>
            <w:vAlign w:val="center"/>
          </w:tcPr>
          <w:p w14:paraId="31D36237" w14:textId="77777777" w:rsidR="00CA09B2" w:rsidRDefault="009A42C1">
            <w:pPr>
              <w:pStyle w:val="T2"/>
              <w:spacing w:after="0"/>
              <w:ind w:left="0" w:right="0"/>
              <w:rPr>
                <w:b w:val="0"/>
                <w:sz w:val="16"/>
              </w:rPr>
            </w:pPr>
            <w:r>
              <w:rPr>
                <w:b w:val="0"/>
                <w:sz w:val="16"/>
              </w:rPr>
              <w:t>Ganesh.venkatesan@intel.com</w:t>
            </w:r>
          </w:p>
        </w:tc>
      </w:tr>
      <w:tr w:rsidR="009A42C1" w14:paraId="11EB9130" w14:textId="77777777">
        <w:trPr>
          <w:jc w:val="center"/>
        </w:trPr>
        <w:tc>
          <w:tcPr>
            <w:tcW w:w="1336" w:type="dxa"/>
            <w:vAlign w:val="center"/>
          </w:tcPr>
          <w:p w14:paraId="60664D64" w14:textId="77777777" w:rsidR="009A42C1" w:rsidRDefault="00794332">
            <w:pPr>
              <w:pStyle w:val="T2"/>
              <w:spacing w:after="0"/>
              <w:ind w:left="0" w:right="0"/>
              <w:rPr>
                <w:b w:val="0"/>
                <w:sz w:val="20"/>
              </w:rPr>
            </w:pPr>
            <w:ins w:id="1" w:author="Das, Dibakar" w:date="2020-04-13T21:04:00Z">
              <w:r>
                <w:rPr>
                  <w:b w:val="0"/>
                  <w:sz w:val="20"/>
                </w:rPr>
                <w:t>Jonathan Segev</w:t>
              </w:r>
            </w:ins>
          </w:p>
        </w:tc>
        <w:tc>
          <w:tcPr>
            <w:tcW w:w="2064" w:type="dxa"/>
            <w:vAlign w:val="center"/>
          </w:tcPr>
          <w:p w14:paraId="4FB3D0AA" w14:textId="77777777" w:rsidR="009A42C1" w:rsidRDefault="00794332">
            <w:pPr>
              <w:pStyle w:val="T2"/>
              <w:spacing w:after="0"/>
              <w:ind w:left="0" w:right="0"/>
              <w:rPr>
                <w:b w:val="0"/>
                <w:sz w:val="20"/>
              </w:rPr>
            </w:pPr>
            <w:ins w:id="2" w:author="Das, Dibakar" w:date="2020-04-13T21:04:00Z">
              <w:r>
                <w:rPr>
                  <w:b w:val="0"/>
                  <w:sz w:val="20"/>
                </w:rPr>
                <w:t>Intel</w:t>
              </w:r>
            </w:ins>
          </w:p>
        </w:tc>
        <w:tc>
          <w:tcPr>
            <w:tcW w:w="2814" w:type="dxa"/>
            <w:vAlign w:val="center"/>
          </w:tcPr>
          <w:p w14:paraId="4058F3B5" w14:textId="77777777" w:rsidR="009A42C1" w:rsidRDefault="009A42C1">
            <w:pPr>
              <w:pStyle w:val="T2"/>
              <w:spacing w:after="0"/>
              <w:ind w:left="0" w:right="0"/>
              <w:rPr>
                <w:b w:val="0"/>
                <w:sz w:val="20"/>
              </w:rPr>
            </w:pPr>
          </w:p>
        </w:tc>
        <w:tc>
          <w:tcPr>
            <w:tcW w:w="1715" w:type="dxa"/>
            <w:vAlign w:val="center"/>
          </w:tcPr>
          <w:p w14:paraId="2F8A3A73" w14:textId="77777777" w:rsidR="009A42C1" w:rsidRDefault="009A42C1">
            <w:pPr>
              <w:pStyle w:val="T2"/>
              <w:spacing w:after="0"/>
              <w:ind w:left="0" w:right="0"/>
              <w:rPr>
                <w:b w:val="0"/>
                <w:sz w:val="20"/>
              </w:rPr>
            </w:pPr>
          </w:p>
        </w:tc>
        <w:tc>
          <w:tcPr>
            <w:tcW w:w="1647" w:type="dxa"/>
            <w:vAlign w:val="center"/>
          </w:tcPr>
          <w:p w14:paraId="64F1237E" w14:textId="77777777" w:rsidR="009A42C1" w:rsidRDefault="00794332">
            <w:pPr>
              <w:pStyle w:val="T2"/>
              <w:spacing w:after="0"/>
              <w:ind w:left="0" w:right="0"/>
              <w:rPr>
                <w:b w:val="0"/>
                <w:sz w:val="16"/>
              </w:rPr>
            </w:pPr>
            <w:ins w:id="3" w:author="Das, Dibakar" w:date="2020-04-13T21:04:00Z">
              <w:r>
                <w:rPr>
                  <w:b w:val="0"/>
                  <w:sz w:val="16"/>
                </w:rPr>
                <w:t>Jonathan.segev@intel.com</w:t>
              </w:r>
            </w:ins>
          </w:p>
        </w:tc>
      </w:tr>
    </w:tbl>
    <w:p w14:paraId="152D8DF2" w14:textId="7E17255E" w:rsidR="00CA09B2" w:rsidRDefault="00E01362">
      <w:pPr>
        <w:pStyle w:val="T1"/>
        <w:spacing w:after="120"/>
        <w:rPr>
          <w:sz w:val="22"/>
        </w:rPr>
      </w:pPr>
      <w:r>
        <w:rPr>
          <w:noProof/>
        </w:rPr>
        <mc:AlternateContent>
          <mc:Choice Requires="wps">
            <w:drawing>
              <wp:anchor distT="0" distB="0" distL="114300" distR="114300" simplePos="0" relativeHeight="251657728" behindDoc="0" locked="0" layoutInCell="0" allowOverlap="1" wp14:anchorId="1C3ED813" wp14:editId="7C4855F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A63B45" w14:textId="77777777" w:rsidR="0029020B" w:rsidRDefault="0029020B">
                            <w:pPr>
                              <w:pStyle w:val="T1"/>
                              <w:spacing w:after="120"/>
                            </w:pPr>
                            <w:r>
                              <w:t>Abstract</w:t>
                            </w:r>
                          </w:p>
                          <w:p w14:paraId="023C7B1F" w14:textId="77777777" w:rsidR="00652DED" w:rsidRDefault="00652DED" w:rsidP="00652DED">
                            <w:pPr>
                              <w:jc w:val="both"/>
                            </w:pPr>
                            <w:r>
                              <w:t xml:space="preserve">This document proposes resolution to LB 240 CIDs on 11.22.6.4.3.2, 11.22.6.5: 3116, 3676, 3677, 3678, 3679, 3680, 3683, 3811, 3813, 3126, 3127, 3299, </w:t>
                            </w:r>
                            <w:r w:rsidRPr="00652DED">
                              <w:t>3814</w:t>
                            </w:r>
                            <w:r>
                              <w:t>,</w:t>
                            </w:r>
                            <w:r w:rsidRPr="00652DED">
                              <w:t xml:space="preserve"> 3815</w:t>
                            </w:r>
                            <w:r>
                              <w:t>,</w:t>
                            </w:r>
                            <w:r w:rsidRPr="00652DED">
                              <w:t xml:space="preserve"> 3816</w:t>
                            </w:r>
                            <w:r>
                              <w:t xml:space="preserve">. </w:t>
                            </w:r>
                          </w:p>
                          <w:p w14:paraId="654BF873" w14:textId="77777777" w:rsidR="00652DED" w:rsidRPr="00A023CE" w:rsidRDefault="00652DED" w:rsidP="00652DED">
                            <w:pPr>
                              <w:suppressAutoHyphens/>
                              <w:rPr>
                                <w:rFonts w:eastAsia="Malgun Gothic"/>
                                <w:sz w:val="18"/>
                              </w:rPr>
                            </w:pPr>
                            <w:r w:rsidRPr="00A023CE">
                              <w:rPr>
                                <w:rFonts w:eastAsia="Malgun Gothic"/>
                                <w:sz w:val="18"/>
                              </w:rPr>
                              <w:t>Revisions:</w:t>
                            </w:r>
                          </w:p>
                          <w:p w14:paraId="2E8749B8" w14:textId="77777777" w:rsidR="00652DED" w:rsidRDefault="00652DED" w:rsidP="00652DED">
                            <w:pPr>
                              <w:pStyle w:val="ListParagraph"/>
                              <w:numPr>
                                <w:ilvl w:val="0"/>
                                <w:numId w:val="2"/>
                              </w:numPr>
                              <w:suppressAutoHyphens/>
                              <w:ind w:leftChars="0"/>
                              <w:contextualSpacing/>
                            </w:pPr>
                            <w:r w:rsidRPr="00A023CE">
                              <w:t>Rev 0: Initial version of the document.</w:t>
                            </w:r>
                          </w:p>
                          <w:p w14:paraId="1723DE94" w14:textId="77777777" w:rsidR="009A42C1" w:rsidRDefault="009A42C1" w:rsidP="009A42C1">
                            <w:pPr>
                              <w:jc w:val="both"/>
                              <w:rPr>
                                <w:lang w:eastAsia="ko-KR"/>
                              </w:rPr>
                            </w:pPr>
                          </w:p>
                          <w:p w14:paraId="561E9939" w14:textId="77777777" w:rsidR="0029020B" w:rsidRDefault="0029020B" w:rsidP="009A42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ED81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6A63B45" w14:textId="77777777" w:rsidR="0029020B" w:rsidRDefault="0029020B">
                      <w:pPr>
                        <w:pStyle w:val="T1"/>
                        <w:spacing w:after="120"/>
                      </w:pPr>
                      <w:r>
                        <w:t>Abstract</w:t>
                      </w:r>
                    </w:p>
                    <w:p w14:paraId="023C7B1F" w14:textId="77777777" w:rsidR="00652DED" w:rsidRDefault="00652DED" w:rsidP="00652DED">
                      <w:pPr>
                        <w:jc w:val="both"/>
                      </w:pPr>
                      <w:r>
                        <w:t xml:space="preserve">This document proposes resolution to LB 240 CIDs on 11.22.6.4.3.2, 11.22.6.5: 3116, 3676, 3677, 3678, 3679, 3680, 3683, 3811, 3813, 3126, 3127, 3299, </w:t>
                      </w:r>
                      <w:r w:rsidRPr="00652DED">
                        <w:t>3814</w:t>
                      </w:r>
                      <w:r>
                        <w:t>,</w:t>
                      </w:r>
                      <w:r w:rsidRPr="00652DED">
                        <w:t xml:space="preserve"> 3815</w:t>
                      </w:r>
                      <w:r>
                        <w:t>,</w:t>
                      </w:r>
                      <w:r w:rsidRPr="00652DED">
                        <w:t xml:space="preserve"> 3816</w:t>
                      </w:r>
                      <w:r>
                        <w:t xml:space="preserve">. </w:t>
                      </w:r>
                    </w:p>
                    <w:p w14:paraId="654BF873" w14:textId="77777777" w:rsidR="00652DED" w:rsidRPr="00A023CE" w:rsidRDefault="00652DED" w:rsidP="00652DED">
                      <w:pPr>
                        <w:suppressAutoHyphens/>
                        <w:rPr>
                          <w:rFonts w:eastAsia="Malgun Gothic"/>
                          <w:sz w:val="18"/>
                        </w:rPr>
                      </w:pPr>
                      <w:r w:rsidRPr="00A023CE">
                        <w:rPr>
                          <w:rFonts w:eastAsia="Malgun Gothic"/>
                          <w:sz w:val="18"/>
                        </w:rPr>
                        <w:t>Revisions:</w:t>
                      </w:r>
                    </w:p>
                    <w:p w14:paraId="2E8749B8" w14:textId="77777777" w:rsidR="00652DED" w:rsidRDefault="00652DED" w:rsidP="00652DED">
                      <w:pPr>
                        <w:pStyle w:val="ListParagraph"/>
                        <w:numPr>
                          <w:ilvl w:val="0"/>
                          <w:numId w:val="2"/>
                        </w:numPr>
                        <w:suppressAutoHyphens/>
                        <w:ind w:leftChars="0"/>
                        <w:contextualSpacing/>
                      </w:pPr>
                      <w:r w:rsidRPr="00A023CE">
                        <w:t>Rev 0: Initial version of the document.</w:t>
                      </w:r>
                    </w:p>
                    <w:p w14:paraId="1723DE94" w14:textId="77777777" w:rsidR="009A42C1" w:rsidRDefault="009A42C1" w:rsidP="009A42C1">
                      <w:pPr>
                        <w:jc w:val="both"/>
                        <w:rPr>
                          <w:lang w:eastAsia="ko-KR"/>
                        </w:rPr>
                      </w:pPr>
                    </w:p>
                    <w:p w14:paraId="561E9939" w14:textId="77777777" w:rsidR="0029020B" w:rsidRDefault="0029020B" w:rsidP="009A42C1">
                      <w:pPr>
                        <w:jc w:val="both"/>
                      </w:pPr>
                    </w:p>
                  </w:txbxContent>
                </v:textbox>
              </v:shape>
            </w:pict>
          </mc:Fallback>
        </mc:AlternateContent>
      </w:r>
    </w:p>
    <w:p w14:paraId="0FAB368A" w14:textId="77777777" w:rsidR="00457BD8" w:rsidRDefault="00CA09B2">
      <w:r>
        <w:br w:type="page"/>
      </w:r>
    </w:p>
    <w:p w14:paraId="3657F365" w14:textId="77777777" w:rsidR="008E40B4" w:rsidRPr="008E40B4" w:rsidRDefault="008E40B4" w:rsidP="008E40B4">
      <w:pPr>
        <w:rPr>
          <w:vanish/>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828"/>
        <w:gridCol w:w="1384"/>
        <w:gridCol w:w="48"/>
        <w:gridCol w:w="22"/>
        <w:gridCol w:w="4129"/>
        <w:gridCol w:w="1567"/>
        <w:gridCol w:w="1819"/>
      </w:tblGrid>
      <w:tr w:rsidR="00C862EE" w14:paraId="26B6B9EB" w14:textId="77777777" w:rsidTr="00B743E3">
        <w:trPr>
          <w:trHeight w:val="620"/>
        </w:trPr>
        <w:tc>
          <w:tcPr>
            <w:tcW w:w="661" w:type="dxa"/>
            <w:shd w:val="clear" w:color="auto" w:fill="E7E6E6"/>
          </w:tcPr>
          <w:p w14:paraId="67214A6C" w14:textId="77777777" w:rsidR="00EC59C7" w:rsidRPr="008E40B4" w:rsidRDefault="00EC59C7" w:rsidP="00EC59C7">
            <w:pPr>
              <w:rPr>
                <w:rFonts w:ascii="Arial" w:eastAsia="Malgun Gothic" w:hAnsi="Arial" w:cs="Arial"/>
                <w:b/>
                <w:color w:val="000000"/>
                <w:sz w:val="20"/>
                <w:lang w:eastAsia="ko-KR"/>
              </w:rPr>
            </w:pPr>
            <w:r w:rsidRPr="008E40B4">
              <w:rPr>
                <w:rFonts w:ascii="Arial" w:eastAsia="Malgun Gothic" w:hAnsi="Arial" w:cs="Arial"/>
                <w:b/>
                <w:color w:val="000000"/>
                <w:sz w:val="20"/>
                <w:lang w:eastAsia="ko-KR"/>
              </w:rPr>
              <w:t>CID</w:t>
            </w:r>
          </w:p>
        </w:tc>
        <w:tc>
          <w:tcPr>
            <w:tcW w:w="828" w:type="dxa"/>
            <w:shd w:val="clear" w:color="auto" w:fill="E7E6E6"/>
          </w:tcPr>
          <w:p w14:paraId="0330FE2F" w14:textId="77777777" w:rsidR="00EC59C7" w:rsidRPr="008E40B4" w:rsidRDefault="00EC59C7" w:rsidP="00EC59C7">
            <w:pPr>
              <w:rPr>
                <w:rFonts w:ascii="Arial" w:eastAsia="Malgun Gothic" w:hAnsi="Arial" w:cs="Arial"/>
                <w:b/>
                <w:color w:val="000000"/>
                <w:sz w:val="20"/>
                <w:lang w:eastAsia="ko-KR"/>
              </w:rPr>
            </w:pPr>
            <w:r w:rsidRPr="008E40B4">
              <w:rPr>
                <w:rFonts w:ascii="Arial" w:eastAsia="Malgun Gothic" w:hAnsi="Arial" w:cs="Arial"/>
                <w:b/>
                <w:color w:val="000000"/>
                <w:sz w:val="20"/>
                <w:lang w:eastAsia="ko-KR"/>
              </w:rPr>
              <w:t>Page</w:t>
            </w:r>
          </w:p>
        </w:tc>
        <w:tc>
          <w:tcPr>
            <w:tcW w:w="1432" w:type="dxa"/>
            <w:gridSpan w:val="2"/>
            <w:shd w:val="clear" w:color="auto" w:fill="E7E6E6"/>
          </w:tcPr>
          <w:p w14:paraId="0994089A" w14:textId="77777777" w:rsidR="00EC59C7" w:rsidRPr="008E40B4" w:rsidRDefault="00EC59C7" w:rsidP="00EC59C7">
            <w:pPr>
              <w:rPr>
                <w:rFonts w:ascii="Arial" w:eastAsia="Malgun Gothic" w:hAnsi="Arial" w:cs="Arial"/>
                <w:b/>
                <w:sz w:val="20"/>
                <w:lang w:eastAsia="ko-KR"/>
              </w:rPr>
            </w:pPr>
            <w:r w:rsidRPr="008E40B4">
              <w:rPr>
                <w:rFonts w:ascii="Arial" w:eastAsia="Malgun Gothic" w:hAnsi="Arial" w:cs="Arial"/>
                <w:b/>
                <w:sz w:val="20"/>
                <w:lang w:eastAsia="ko-KR"/>
              </w:rPr>
              <w:t>Clause</w:t>
            </w:r>
          </w:p>
        </w:tc>
        <w:tc>
          <w:tcPr>
            <w:tcW w:w="4151" w:type="dxa"/>
            <w:gridSpan w:val="2"/>
            <w:shd w:val="clear" w:color="auto" w:fill="E7E6E6"/>
          </w:tcPr>
          <w:p w14:paraId="0F1A9FEB" w14:textId="77777777" w:rsidR="00EC59C7" w:rsidRPr="008E40B4" w:rsidRDefault="00EC59C7" w:rsidP="00EC59C7">
            <w:pPr>
              <w:rPr>
                <w:rFonts w:ascii="Arial" w:eastAsia="Malgun Gothic" w:hAnsi="Arial" w:cs="Arial"/>
                <w:b/>
                <w:color w:val="000000"/>
                <w:sz w:val="20"/>
                <w:lang w:val="en-US" w:eastAsia="ko-KR"/>
              </w:rPr>
            </w:pPr>
            <w:r w:rsidRPr="008E40B4">
              <w:rPr>
                <w:rFonts w:ascii="Arial" w:eastAsia="Malgun Gothic" w:hAnsi="Arial" w:cs="Arial"/>
                <w:b/>
                <w:color w:val="000000"/>
                <w:sz w:val="20"/>
                <w:lang w:val="en-US" w:eastAsia="ko-KR"/>
              </w:rPr>
              <w:t>Comment</w:t>
            </w:r>
          </w:p>
        </w:tc>
        <w:tc>
          <w:tcPr>
            <w:tcW w:w="1567" w:type="dxa"/>
            <w:shd w:val="clear" w:color="auto" w:fill="E7E6E6"/>
          </w:tcPr>
          <w:p w14:paraId="0B75A5AC" w14:textId="77777777" w:rsidR="00EC59C7" w:rsidRPr="008E40B4" w:rsidRDefault="00EC59C7" w:rsidP="00EC59C7">
            <w:pPr>
              <w:rPr>
                <w:rFonts w:ascii="Arial" w:eastAsia="Malgun Gothic" w:hAnsi="Arial" w:cs="Arial"/>
                <w:b/>
                <w:color w:val="000000"/>
                <w:sz w:val="20"/>
                <w:lang w:eastAsia="ko-KR"/>
              </w:rPr>
            </w:pPr>
            <w:r w:rsidRPr="008E40B4">
              <w:rPr>
                <w:rFonts w:ascii="Arial" w:eastAsia="Malgun Gothic" w:hAnsi="Arial" w:cs="Arial"/>
                <w:b/>
                <w:color w:val="000000"/>
                <w:sz w:val="20"/>
                <w:lang w:eastAsia="ko-KR"/>
              </w:rPr>
              <w:t>Proposed Change</w:t>
            </w:r>
          </w:p>
        </w:tc>
        <w:tc>
          <w:tcPr>
            <w:tcW w:w="1819" w:type="dxa"/>
            <w:shd w:val="clear" w:color="auto" w:fill="E7E6E6"/>
          </w:tcPr>
          <w:p w14:paraId="3B6181A0" w14:textId="77777777" w:rsidR="00EC59C7" w:rsidRPr="008E40B4" w:rsidRDefault="00EC59C7" w:rsidP="008E40B4">
            <w:pPr>
              <w:autoSpaceDE w:val="0"/>
              <w:autoSpaceDN w:val="0"/>
              <w:adjustRightInd w:val="0"/>
              <w:rPr>
                <w:rFonts w:ascii="Arial" w:eastAsia="Malgun Gothic" w:hAnsi="Arial" w:cs="Arial"/>
                <w:b/>
                <w:sz w:val="20"/>
                <w:lang w:eastAsia="ko-KR"/>
              </w:rPr>
            </w:pPr>
            <w:r w:rsidRPr="008E40B4">
              <w:rPr>
                <w:rFonts w:ascii="Arial" w:eastAsia="Malgun Gothic" w:hAnsi="Arial" w:cs="Arial"/>
                <w:b/>
                <w:sz w:val="20"/>
                <w:lang w:eastAsia="ko-KR"/>
              </w:rPr>
              <w:t>Resolution</w:t>
            </w:r>
          </w:p>
        </w:tc>
      </w:tr>
      <w:tr w:rsidR="00C862EE" w14:paraId="2D4641CE" w14:textId="77777777" w:rsidTr="00B743E3">
        <w:trPr>
          <w:trHeight w:val="3508"/>
        </w:trPr>
        <w:tc>
          <w:tcPr>
            <w:tcW w:w="661" w:type="dxa"/>
            <w:shd w:val="clear" w:color="auto" w:fill="auto"/>
          </w:tcPr>
          <w:p w14:paraId="4B0745FC" w14:textId="77777777" w:rsidR="00EC59C7" w:rsidRPr="008E40B4" w:rsidRDefault="00EC59C7" w:rsidP="00EC59C7">
            <w:pPr>
              <w:rPr>
                <w:rFonts w:ascii="Arial" w:eastAsia="Malgun Gothic" w:hAnsi="Arial" w:cs="Arial"/>
                <w:b/>
                <w:color w:val="000000"/>
                <w:sz w:val="20"/>
                <w:lang w:eastAsia="ko-KR"/>
              </w:rPr>
            </w:pPr>
            <w:r w:rsidRPr="008E40B4">
              <w:rPr>
                <w:rFonts w:ascii="Arial" w:eastAsia="Malgun Gothic" w:hAnsi="Arial" w:cs="Arial"/>
                <w:b/>
                <w:color w:val="000000"/>
                <w:sz w:val="20"/>
                <w:lang w:eastAsia="ko-KR"/>
              </w:rPr>
              <w:t>3116</w:t>
            </w:r>
          </w:p>
        </w:tc>
        <w:tc>
          <w:tcPr>
            <w:tcW w:w="828" w:type="dxa"/>
            <w:shd w:val="clear" w:color="auto" w:fill="auto"/>
          </w:tcPr>
          <w:p w14:paraId="7114B7AD" w14:textId="77777777" w:rsidR="00EC59C7" w:rsidRPr="008E40B4" w:rsidRDefault="00EC59C7" w:rsidP="00EC59C7">
            <w:pPr>
              <w:rPr>
                <w:rFonts w:ascii="Arial" w:eastAsia="Malgun Gothic" w:hAnsi="Arial" w:cs="Arial"/>
                <w:color w:val="000000"/>
                <w:sz w:val="20"/>
                <w:lang w:eastAsia="ko-KR"/>
              </w:rPr>
            </w:pPr>
            <w:r w:rsidRPr="008E40B4">
              <w:rPr>
                <w:rFonts w:ascii="Arial" w:eastAsia="Malgun Gothic" w:hAnsi="Arial" w:cs="Arial"/>
                <w:color w:val="000000"/>
                <w:sz w:val="20"/>
                <w:lang w:eastAsia="ko-KR"/>
              </w:rPr>
              <w:t>137.12</w:t>
            </w:r>
          </w:p>
        </w:tc>
        <w:tc>
          <w:tcPr>
            <w:tcW w:w="1432" w:type="dxa"/>
            <w:gridSpan w:val="2"/>
            <w:shd w:val="clear" w:color="auto" w:fill="auto"/>
          </w:tcPr>
          <w:p w14:paraId="42D74D9A" w14:textId="77777777" w:rsidR="00EC59C7" w:rsidRPr="008E40B4" w:rsidRDefault="00EC59C7" w:rsidP="00EC59C7">
            <w:pPr>
              <w:rPr>
                <w:rFonts w:ascii="Arial" w:eastAsia="Malgun Gothic" w:hAnsi="Arial" w:cs="Arial"/>
                <w:sz w:val="20"/>
                <w:lang w:eastAsia="ko-KR"/>
              </w:rPr>
            </w:pPr>
            <w:r w:rsidRPr="008E40B4">
              <w:rPr>
                <w:rFonts w:ascii="Arial" w:eastAsia="Malgun Gothic" w:hAnsi="Arial" w:cs="Arial"/>
                <w:sz w:val="20"/>
                <w:lang w:eastAsia="ko-KR"/>
              </w:rPr>
              <w:t>11.22.6.4.3.2</w:t>
            </w:r>
          </w:p>
        </w:tc>
        <w:tc>
          <w:tcPr>
            <w:tcW w:w="4151" w:type="dxa"/>
            <w:gridSpan w:val="2"/>
            <w:shd w:val="clear" w:color="auto" w:fill="auto"/>
          </w:tcPr>
          <w:p w14:paraId="58C8DA32" w14:textId="77777777" w:rsidR="00EC59C7" w:rsidRPr="008E40B4" w:rsidRDefault="00EC59C7" w:rsidP="00EC59C7">
            <w:pPr>
              <w:rPr>
                <w:rFonts w:ascii="Arial" w:eastAsia="Malgun Gothic" w:hAnsi="Arial" w:cs="Arial"/>
                <w:color w:val="000000"/>
                <w:sz w:val="20"/>
                <w:lang w:val="en-US" w:eastAsia="ko-KR"/>
              </w:rPr>
            </w:pPr>
            <w:r w:rsidRPr="008E40B4">
              <w:rPr>
                <w:rFonts w:ascii="Arial" w:eastAsia="Malgun Gothic" w:hAnsi="Arial" w:cs="Arial"/>
                <w:color w:val="000000"/>
                <w:sz w:val="20"/>
                <w:lang w:val="en-US" w:eastAsia="ko-KR"/>
              </w:rPr>
              <w:t>Modify the text "Each polling phase instance includes a single (#1890) a Ranging Trigger frame of subvariant Poll" to "Each polling phase instance includes a single (#1890) Ranging Trigger frame of subvariant Poll when at least one ISTA responses to the Poll"</w:t>
            </w:r>
          </w:p>
        </w:tc>
        <w:tc>
          <w:tcPr>
            <w:tcW w:w="1567" w:type="dxa"/>
            <w:shd w:val="clear" w:color="auto" w:fill="auto"/>
          </w:tcPr>
          <w:p w14:paraId="2C67946B" w14:textId="77777777" w:rsidR="00EC59C7" w:rsidRPr="008E40B4" w:rsidRDefault="00EC59C7" w:rsidP="00EC59C7">
            <w:pPr>
              <w:rPr>
                <w:rFonts w:ascii="Arial" w:eastAsia="Malgun Gothic" w:hAnsi="Arial" w:cs="Arial"/>
                <w:color w:val="000000"/>
                <w:sz w:val="20"/>
                <w:lang w:eastAsia="ko-KR"/>
              </w:rPr>
            </w:pPr>
            <w:r w:rsidRPr="008E40B4">
              <w:rPr>
                <w:rFonts w:ascii="Arial" w:eastAsia="Malgun Gothic" w:hAnsi="Arial" w:cs="Arial"/>
                <w:color w:val="000000"/>
                <w:sz w:val="20"/>
                <w:lang w:eastAsia="ko-KR"/>
              </w:rPr>
              <w:t>As per comment</w:t>
            </w:r>
          </w:p>
        </w:tc>
        <w:tc>
          <w:tcPr>
            <w:tcW w:w="1819" w:type="dxa"/>
            <w:shd w:val="clear" w:color="auto" w:fill="auto"/>
          </w:tcPr>
          <w:p w14:paraId="1CB5A810" w14:textId="77777777" w:rsidR="00EC59C7" w:rsidRPr="008E40B4" w:rsidRDefault="00EC59C7" w:rsidP="008E40B4">
            <w:pPr>
              <w:autoSpaceDE w:val="0"/>
              <w:autoSpaceDN w:val="0"/>
              <w:adjustRightInd w:val="0"/>
              <w:rPr>
                <w:ins w:id="4" w:author="Christian Berger" w:date="2019-07-19T00:11:00Z"/>
                <w:rFonts w:ascii="Arial" w:eastAsia="Malgun Gothic" w:hAnsi="Arial" w:cs="Arial"/>
                <w:sz w:val="20"/>
                <w:lang w:eastAsia="ko-KR"/>
              </w:rPr>
            </w:pPr>
            <w:r w:rsidRPr="008E40B4">
              <w:rPr>
                <w:rFonts w:ascii="Arial" w:eastAsia="Malgun Gothic" w:hAnsi="Arial" w:cs="Arial"/>
                <w:b/>
                <w:sz w:val="20"/>
                <w:lang w:eastAsia="ko-KR"/>
              </w:rPr>
              <w:t>Rejected</w:t>
            </w:r>
          </w:p>
          <w:p w14:paraId="7FFD2375" w14:textId="77777777" w:rsidR="00EC59C7" w:rsidRPr="008E40B4" w:rsidRDefault="00EC59C7" w:rsidP="008E40B4">
            <w:pPr>
              <w:autoSpaceDE w:val="0"/>
              <w:autoSpaceDN w:val="0"/>
              <w:adjustRightInd w:val="0"/>
              <w:rPr>
                <w:rFonts w:ascii="Arial" w:eastAsia="Malgun Gothic" w:hAnsi="Arial" w:cs="Arial"/>
                <w:sz w:val="20"/>
                <w:lang w:eastAsia="ko-KR"/>
              </w:rPr>
            </w:pPr>
            <w:r w:rsidRPr="008E40B4">
              <w:rPr>
                <w:rFonts w:ascii="Arial" w:eastAsia="Malgun Gothic" w:hAnsi="Arial" w:cs="Arial"/>
                <w:sz w:val="20"/>
                <w:lang w:eastAsia="ko-KR"/>
              </w:rPr>
              <w:t xml:space="preserve">It is possible that no ISTA responds to the Trigger frame Poll. </w:t>
            </w:r>
          </w:p>
        </w:tc>
      </w:tr>
      <w:tr w:rsidR="00C862EE" w14:paraId="69B880FF" w14:textId="77777777" w:rsidTr="00B743E3">
        <w:trPr>
          <w:trHeight w:val="350"/>
        </w:trPr>
        <w:tc>
          <w:tcPr>
            <w:tcW w:w="661" w:type="dxa"/>
            <w:shd w:val="clear" w:color="auto" w:fill="auto"/>
          </w:tcPr>
          <w:p w14:paraId="7B5750E0" w14:textId="77777777" w:rsidR="00EC59C7" w:rsidRPr="008E40B4" w:rsidRDefault="00EC59C7" w:rsidP="00EC59C7">
            <w:pPr>
              <w:rPr>
                <w:rFonts w:ascii="Arial" w:eastAsia="Malgun Gothic" w:hAnsi="Arial" w:cs="Arial"/>
                <w:b/>
                <w:color w:val="000000"/>
                <w:sz w:val="20"/>
                <w:lang w:eastAsia="ko-KR"/>
              </w:rPr>
            </w:pPr>
            <w:r w:rsidRPr="008E40B4">
              <w:rPr>
                <w:rFonts w:ascii="Arial" w:eastAsia="Malgun Gothic" w:hAnsi="Arial" w:cs="Arial"/>
                <w:b/>
                <w:color w:val="000000"/>
                <w:sz w:val="20"/>
                <w:lang w:eastAsia="ko-KR"/>
              </w:rPr>
              <w:t>3676</w:t>
            </w:r>
          </w:p>
        </w:tc>
        <w:tc>
          <w:tcPr>
            <w:tcW w:w="828" w:type="dxa"/>
            <w:shd w:val="clear" w:color="auto" w:fill="auto"/>
          </w:tcPr>
          <w:p w14:paraId="5FC6A7CB" w14:textId="77777777" w:rsidR="00EC59C7" w:rsidRPr="008E40B4" w:rsidRDefault="00EC59C7" w:rsidP="00EC59C7">
            <w:pPr>
              <w:rPr>
                <w:rFonts w:ascii="Arial" w:eastAsia="Malgun Gothic" w:hAnsi="Arial" w:cs="Arial"/>
                <w:color w:val="000000"/>
                <w:sz w:val="20"/>
                <w:lang w:eastAsia="ko-KR"/>
              </w:rPr>
            </w:pPr>
            <w:r w:rsidRPr="008E40B4">
              <w:rPr>
                <w:rFonts w:ascii="Arial" w:eastAsia="Malgun Gothic" w:hAnsi="Arial" w:cs="Arial"/>
                <w:color w:val="000000"/>
                <w:sz w:val="20"/>
                <w:lang w:eastAsia="ko-KR"/>
              </w:rPr>
              <w:t>137.17</w:t>
            </w:r>
          </w:p>
        </w:tc>
        <w:tc>
          <w:tcPr>
            <w:tcW w:w="1432" w:type="dxa"/>
            <w:gridSpan w:val="2"/>
            <w:shd w:val="clear" w:color="auto" w:fill="auto"/>
          </w:tcPr>
          <w:p w14:paraId="632011DA" w14:textId="77777777" w:rsidR="00EC59C7" w:rsidRPr="008E40B4" w:rsidRDefault="00EC59C7" w:rsidP="00EC59C7">
            <w:pPr>
              <w:rPr>
                <w:rFonts w:ascii="Arial" w:eastAsia="Malgun Gothic" w:hAnsi="Arial" w:cs="Arial"/>
                <w:sz w:val="20"/>
                <w:lang w:eastAsia="ko-KR"/>
              </w:rPr>
            </w:pPr>
            <w:r w:rsidRPr="008E40B4">
              <w:rPr>
                <w:rFonts w:ascii="Arial" w:eastAsia="Malgun Gothic" w:hAnsi="Arial" w:cs="Arial"/>
                <w:sz w:val="20"/>
                <w:lang w:eastAsia="ko-KR"/>
              </w:rPr>
              <w:t>11.22.6.4.3.2</w:t>
            </w:r>
          </w:p>
        </w:tc>
        <w:tc>
          <w:tcPr>
            <w:tcW w:w="4151" w:type="dxa"/>
            <w:gridSpan w:val="2"/>
            <w:shd w:val="clear" w:color="auto" w:fill="auto"/>
          </w:tcPr>
          <w:p w14:paraId="6059C2BE" w14:textId="77777777" w:rsidR="00EC59C7" w:rsidRPr="008E40B4" w:rsidRDefault="00EC59C7" w:rsidP="00EC59C7">
            <w:pPr>
              <w:rPr>
                <w:rFonts w:ascii="Arial" w:eastAsia="Malgun Gothic" w:hAnsi="Arial" w:cs="Arial"/>
                <w:color w:val="000000"/>
                <w:sz w:val="20"/>
                <w:lang w:val="en-US" w:eastAsia="ko-KR"/>
              </w:rPr>
            </w:pPr>
            <w:r w:rsidRPr="008E40B4">
              <w:rPr>
                <w:rFonts w:ascii="Arial" w:eastAsia="Malgun Gothic" w:hAnsi="Arial" w:cs="Arial"/>
                <w:color w:val="000000"/>
                <w:sz w:val="20"/>
                <w:lang w:val="en-US" w:eastAsia="ko-KR"/>
              </w:rPr>
              <w:t xml:space="preserve">"In the CTS-to-self frame, the Duration/ID field is </w:t>
            </w:r>
            <w:proofErr w:type="gramStart"/>
            <w:r w:rsidRPr="008E40B4">
              <w:rPr>
                <w:rFonts w:ascii="Arial" w:eastAsia="Malgun Gothic" w:hAnsi="Arial" w:cs="Arial"/>
                <w:color w:val="000000"/>
                <w:sz w:val="20"/>
                <w:lang w:val="en-US" w:eastAsia="ko-KR"/>
              </w:rPr>
              <w:t>set  17</w:t>
            </w:r>
            <w:proofErr w:type="gramEnd"/>
          </w:p>
          <w:p w14:paraId="6E90D819" w14:textId="77777777" w:rsidR="00EC59C7" w:rsidRPr="008E40B4" w:rsidRDefault="00EC59C7" w:rsidP="00EC59C7">
            <w:pPr>
              <w:rPr>
                <w:rFonts w:ascii="Arial" w:eastAsia="Malgun Gothic" w:hAnsi="Arial" w:cs="Arial"/>
                <w:color w:val="000000"/>
                <w:sz w:val="20"/>
                <w:lang w:val="en-US" w:eastAsia="ko-KR"/>
              </w:rPr>
            </w:pPr>
            <w:r w:rsidRPr="008E40B4">
              <w:rPr>
                <w:rFonts w:ascii="Arial" w:eastAsia="Malgun Gothic" w:hAnsi="Arial" w:cs="Arial"/>
                <w:color w:val="000000"/>
                <w:sz w:val="20"/>
                <w:lang w:val="en-US" w:eastAsia="ko-KR"/>
              </w:rPr>
              <w:t>to the value obtained from the Duration/ID field of the TF Ranging Poll that preceded the CTS- 18</w:t>
            </w:r>
          </w:p>
          <w:p w14:paraId="45BF388F" w14:textId="77777777" w:rsidR="00EC59C7" w:rsidRPr="008E40B4" w:rsidRDefault="00EC59C7" w:rsidP="00EC59C7">
            <w:pPr>
              <w:rPr>
                <w:rFonts w:ascii="Arial" w:eastAsia="Malgun Gothic" w:hAnsi="Arial" w:cs="Arial"/>
                <w:color w:val="000000"/>
                <w:sz w:val="20"/>
                <w:lang w:val="en-US" w:eastAsia="ko-KR"/>
              </w:rPr>
            </w:pPr>
            <w:r w:rsidRPr="008E40B4">
              <w:rPr>
                <w:rFonts w:ascii="Arial" w:eastAsia="Malgun Gothic" w:hAnsi="Arial" w:cs="Arial"/>
                <w:color w:val="000000"/>
                <w:sz w:val="20"/>
                <w:lang w:val="en-US" w:eastAsia="ko-KR"/>
              </w:rPr>
              <w:t xml:space="preserve">to-self frame minus the time, in microseconds, between the end of the PPDU carrying the </w:t>
            </w:r>
            <w:proofErr w:type="gramStart"/>
            <w:r w:rsidRPr="008E40B4">
              <w:rPr>
                <w:rFonts w:ascii="Arial" w:eastAsia="Malgun Gothic" w:hAnsi="Arial" w:cs="Arial"/>
                <w:color w:val="000000"/>
                <w:sz w:val="20"/>
                <w:lang w:val="en-US" w:eastAsia="ko-KR"/>
              </w:rPr>
              <w:t>Trigger  19</w:t>
            </w:r>
            <w:proofErr w:type="gramEnd"/>
          </w:p>
          <w:p w14:paraId="53E99AFE" w14:textId="77777777" w:rsidR="00EC59C7" w:rsidRPr="008E40B4" w:rsidRDefault="00EC59C7" w:rsidP="00EC59C7">
            <w:pPr>
              <w:rPr>
                <w:rFonts w:ascii="Arial" w:eastAsia="Malgun Gothic" w:hAnsi="Arial" w:cs="Arial"/>
                <w:color w:val="000000"/>
                <w:sz w:val="20"/>
                <w:lang w:val="en-US" w:eastAsia="ko-KR"/>
              </w:rPr>
            </w:pPr>
            <w:r w:rsidRPr="008E40B4">
              <w:rPr>
                <w:rFonts w:ascii="Arial" w:eastAsia="Malgun Gothic" w:hAnsi="Arial" w:cs="Arial"/>
                <w:color w:val="000000"/>
                <w:sz w:val="20"/>
                <w:lang w:val="en-US" w:eastAsia="ko-KR"/>
              </w:rPr>
              <w:t>frame and the end of the PPDU carrying the CTS-to-self frame. " -- the rules for the Duration field should be in Clause 9, with all the existing rules</w:t>
            </w:r>
          </w:p>
        </w:tc>
        <w:tc>
          <w:tcPr>
            <w:tcW w:w="1567" w:type="dxa"/>
            <w:shd w:val="clear" w:color="auto" w:fill="auto"/>
          </w:tcPr>
          <w:p w14:paraId="43EBE255" w14:textId="77777777" w:rsidR="00EC59C7" w:rsidRPr="008E40B4" w:rsidRDefault="00EC59C7" w:rsidP="00EC59C7">
            <w:pPr>
              <w:rPr>
                <w:rFonts w:ascii="Arial" w:eastAsia="Malgun Gothic" w:hAnsi="Arial" w:cs="Arial"/>
                <w:color w:val="000000"/>
                <w:sz w:val="20"/>
                <w:lang w:eastAsia="ko-KR"/>
              </w:rPr>
            </w:pPr>
            <w:r w:rsidRPr="008E40B4">
              <w:rPr>
                <w:rFonts w:ascii="Arial" w:eastAsia="Malgun Gothic" w:hAnsi="Arial" w:cs="Arial"/>
                <w:color w:val="000000"/>
                <w:sz w:val="20"/>
                <w:lang w:eastAsia="ko-KR"/>
              </w:rPr>
              <w:t>Delete the cited text</w:t>
            </w:r>
          </w:p>
        </w:tc>
        <w:tc>
          <w:tcPr>
            <w:tcW w:w="1819" w:type="dxa"/>
            <w:shd w:val="clear" w:color="auto" w:fill="auto"/>
          </w:tcPr>
          <w:p w14:paraId="4B56AB79" w14:textId="77777777" w:rsidR="00EC59C7" w:rsidRPr="008E40B4" w:rsidRDefault="00EC59C7" w:rsidP="008E40B4">
            <w:pPr>
              <w:autoSpaceDE w:val="0"/>
              <w:autoSpaceDN w:val="0"/>
              <w:adjustRightInd w:val="0"/>
              <w:rPr>
                <w:rFonts w:ascii="Arial" w:eastAsia="Malgun Gothic" w:hAnsi="Arial" w:cs="Arial"/>
                <w:b/>
                <w:sz w:val="20"/>
                <w:lang w:eastAsia="ko-KR"/>
              </w:rPr>
            </w:pPr>
            <w:r w:rsidRPr="008E40B4">
              <w:rPr>
                <w:rFonts w:ascii="Arial" w:eastAsia="Malgun Gothic" w:hAnsi="Arial" w:cs="Arial"/>
                <w:b/>
                <w:sz w:val="20"/>
                <w:lang w:eastAsia="ko-KR"/>
              </w:rPr>
              <w:t>Accept.</w:t>
            </w:r>
          </w:p>
          <w:p w14:paraId="56FD1D91" w14:textId="77777777" w:rsidR="00EC59C7" w:rsidRPr="008E40B4" w:rsidRDefault="00EC59C7" w:rsidP="008E40B4">
            <w:pPr>
              <w:autoSpaceDE w:val="0"/>
              <w:autoSpaceDN w:val="0"/>
              <w:adjustRightInd w:val="0"/>
              <w:rPr>
                <w:rFonts w:ascii="Arial" w:eastAsia="Malgun Gothic" w:hAnsi="Arial" w:cs="Arial"/>
                <w:b/>
                <w:sz w:val="20"/>
                <w:lang w:eastAsia="ko-KR"/>
              </w:rPr>
            </w:pPr>
          </w:p>
          <w:p w14:paraId="476430FF" w14:textId="77777777" w:rsidR="00EC59C7" w:rsidRPr="008E40B4" w:rsidRDefault="00EC59C7" w:rsidP="008E40B4">
            <w:pPr>
              <w:autoSpaceDE w:val="0"/>
              <w:autoSpaceDN w:val="0"/>
              <w:adjustRightInd w:val="0"/>
              <w:rPr>
                <w:rFonts w:ascii="Arial" w:eastAsia="Malgun Gothic" w:hAnsi="Arial" w:cs="Arial"/>
                <w:bCs/>
                <w:sz w:val="20"/>
                <w:lang w:eastAsia="ko-KR"/>
              </w:rPr>
            </w:pPr>
            <w:r w:rsidRPr="008E40B4">
              <w:rPr>
                <w:rFonts w:ascii="Arial" w:eastAsia="Malgun Gothic" w:hAnsi="Arial" w:cs="Arial"/>
                <w:bCs/>
                <w:sz w:val="20"/>
                <w:lang w:eastAsia="ko-KR"/>
              </w:rPr>
              <w:t xml:space="preserve">See 11-20-0607. </w:t>
            </w:r>
          </w:p>
        </w:tc>
      </w:tr>
      <w:tr w:rsidR="00C862EE" w14:paraId="134E133A" w14:textId="77777777" w:rsidTr="00B743E3">
        <w:trPr>
          <w:trHeight w:val="3727"/>
        </w:trPr>
        <w:tc>
          <w:tcPr>
            <w:tcW w:w="661" w:type="dxa"/>
            <w:shd w:val="clear" w:color="auto" w:fill="auto"/>
          </w:tcPr>
          <w:p w14:paraId="6639B916" w14:textId="77777777" w:rsidR="00EC59C7" w:rsidRPr="008E40B4" w:rsidRDefault="00EC59C7" w:rsidP="00EC59C7">
            <w:pPr>
              <w:rPr>
                <w:rFonts w:ascii="Arial" w:eastAsia="Malgun Gothic" w:hAnsi="Arial" w:cs="Arial"/>
                <w:b/>
                <w:color w:val="000000"/>
                <w:sz w:val="20"/>
                <w:lang w:eastAsia="ko-KR"/>
              </w:rPr>
            </w:pPr>
            <w:r w:rsidRPr="008E40B4">
              <w:rPr>
                <w:rFonts w:ascii="Arial" w:eastAsia="Malgun Gothic" w:hAnsi="Arial" w:cs="Arial"/>
                <w:b/>
                <w:color w:val="000000"/>
                <w:sz w:val="20"/>
                <w:lang w:eastAsia="ko-KR"/>
              </w:rPr>
              <w:t>3677</w:t>
            </w:r>
          </w:p>
        </w:tc>
        <w:tc>
          <w:tcPr>
            <w:tcW w:w="828" w:type="dxa"/>
            <w:shd w:val="clear" w:color="auto" w:fill="auto"/>
          </w:tcPr>
          <w:p w14:paraId="4F7E63E6" w14:textId="77777777" w:rsidR="00EC59C7" w:rsidRPr="008E40B4" w:rsidRDefault="00EC59C7" w:rsidP="00EC59C7">
            <w:pPr>
              <w:rPr>
                <w:rFonts w:ascii="Arial" w:eastAsia="Malgun Gothic" w:hAnsi="Arial" w:cs="Arial"/>
                <w:color w:val="000000"/>
                <w:sz w:val="20"/>
                <w:lang w:eastAsia="ko-KR"/>
              </w:rPr>
            </w:pPr>
            <w:r w:rsidRPr="008E40B4">
              <w:rPr>
                <w:rFonts w:ascii="Arial" w:eastAsia="Malgun Gothic" w:hAnsi="Arial" w:cs="Arial"/>
                <w:color w:val="000000"/>
                <w:sz w:val="20"/>
                <w:lang w:eastAsia="ko-KR"/>
              </w:rPr>
              <w:t>137.17</w:t>
            </w:r>
          </w:p>
        </w:tc>
        <w:tc>
          <w:tcPr>
            <w:tcW w:w="1432" w:type="dxa"/>
            <w:gridSpan w:val="2"/>
            <w:shd w:val="clear" w:color="auto" w:fill="auto"/>
          </w:tcPr>
          <w:p w14:paraId="3ECB3F67" w14:textId="77777777" w:rsidR="00EC59C7" w:rsidRPr="008E40B4" w:rsidRDefault="00EC59C7" w:rsidP="00EC59C7">
            <w:pPr>
              <w:rPr>
                <w:rFonts w:ascii="Arial" w:eastAsia="Malgun Gothic" w:hAnsi="Arial" w:cs="Arial"/>
                <w:sz w:val="20"/>
                <w:lang w:eastAsia="ko-KR"/>
              </w:rPr>
            </w:pPr>
            <w:r w:rsidRPr="008E40B4">
              <w:rPr>
                <w:rFonts w:ascii="Arial" w:eastAsia="Malgun Gothic" w:hAnsi="Arial" w:cs="Arial"/>
                <w:sz w:val="20"/>
                <w:lang w:eastAsia="ko-KR"/>
              </w:rPr>
              <w:t>11.22.6.4.3.2</w:t>
            </w:r>
          </w:p>
        </w:tc>
        <w:tc>
          <w:tcPr>
            <w:tcW w:w="4151" w:type="dxa"/>
            <w:gridSpan w:val="2"/>
            <w:shd w:val="clear" w:color="auto" w:fill="auto"/>
          </w:tcPr>
          <w:p w14:paraId="164C2BE3" w14:textId="77777777" w:rsidR="00EC59C7" w:rsidRPr="008E40B4" w:rsidRDefault="00EC59C7" w:rsidP="00EC59C7">
            <w:pPr>
              <w:rPr>
                <w:rFonts w:ascii="Arial" w:eastAsia="Malgun Gothic" w:hAnsi="Arial" w:cs="Arial"/>
                <w:color w:val="000000"/>
                <w:sz w:val="20"/>
                <w:lang w:val="en-US" w:eastAsia="ko-KR"/>
              </w:rPr>
            </w:pPr>
            <w:r w:rsidRPr="008E40B4">
              <w:rPr>
                <w:rFonts w:ascii="Arial" w:eastAsia="Malgun Gothic" w:hAnsi="Arial" w:cs="Arial"/>
                <w:color w:val="000000"/>
                <w:sz w:val="20"/>
                <w:lang w:val="en-US" w:eastAsia="ko-KR"/>
              </w:rPr>
              <w:t xml:space="preserve">"In the CTS-to-self frame, the Duration/ID field is </w:t>
            </w:r>
            <w:proofErr w:type="gramStart"/>
            <w:r w:rsidRPr="008E40B4">
              <w:rPr>
                <w:rFonts w:ascii="Arial" w:eastAsia="Malgun Gothic" w:hAnsi="Arial" w:cs="Arial"/>
                <w:color w:val="000000"/>
                <w:sz w:val="20"/>
                <w:lang w:val="en-US" w:eastAsia="ko-KR"/>
              </w:rPr>
              <w:t>set  17</w:t>
            </w:r>
            <w:proofErr w:type="gramEnd"/>
          </w:p>
          <w:p w14:paraId="033C524D" w14:textId="77777777" w:rsidR="00EC59C7" w:rsidRPr="008E40B4" w:rsidRDefault="00EC59C7" w:rsidP="00EC59C7">
            <w:pPr>
              <w:rPr>
                <w:rFonts w:ascii="Arial" w:eastAsia="Malgun Gothic" w:hAnsi="Arial" w:cs="Arial"/>
                <w:color w:val="000000"/>
                <w:sz w:val="20"/>
                <w:lang w:val="en-US" w:eastAsia="ko-KR"/>
              </w:rPr>
            </w:pPr>
            <w:r w:rsidRPr="008E40B4">
              <w:rPr>
                <w:rFonts w:ascii="Arial" w:eastAsia="Malgun Gothic" w:hAnsi="Arial" w:cs="Arial"/>
                <w:color w:val="000000"/>
                <w:sz w:val="20"/>
                <w:lang w:val="en-US" w:eastAsia="ko-KR"/>
              </w:rPr>
              <w:t>to the value obtained from the Duration/ID field of the TF Ranging Poll that preceded the CTS- 18</w:t>
            </w:r>
          </w:p>
          <w:p w14:paraId="3C2DF53E" w14:textId="77777777" w:rsidR="00EC59C7" w:rsidRPr="008E40B4" w:rsidRDefault="00EC59C7" w:rsidP="00EC59C7">
            <w:pPr>
              <w:rPr>
                <w:rFonts w:ascii="Arial" w:eastAsia="Malgun Gothic" w:hAnsi="Arial" w:cs="Arial"/>
                <w:color w:val="000000"/>
                <w:sz w:val="20"/>
                <w:lang w:val="en-US" w:eastAsia="ko-KR"/>
              </w:rPr>
            </w:pPr>
            <w:r w:rsidRPr="008E40B4">
              <w:rPr>
                <w:rFonts w:ascii="Arial" w:eastAsia="Malgun Gothic" w:hAnsi="Arial" w:cs="Arial"/>
                <w:color w:val="000000"/>
                <w:sz w:val="20"/>
                <w:lang w:val="en-US" w:eastAsia="ko-KR"/>
              </w:rPr>
              <w:t xml:space="preserve">to-self frame minus the time, in microseconds, between the end of the PPDU carrying the </w:t>
            </w:r>
            <w:proofErr w:type="gramStart"/>
            <w:r w:rsidRPr="008E40B4">
              <w:rPr>
                <w:rFonts w:ascii="Arial" w:eastAsia="Malgun Gothic" w:hAnsi="Arial" w:cs="Arial"/>
                <w:color w:val="000000"/>
                <w:sz w:val="20"/>
                <w:lang w:val="en-US" w:eastAsia="ko-KR"/>
              </w:rPr>
              <w:t>Trigger  19</w:t>
            </w:r>
            <w:proofErr w:type="gramEnd"/>
          </w:p>
          <w:p w14:paraId="4A2617E1" w14:textId="77777777" w:rsidR="00EC59C7" w:rsidRPr="008E40B4" w:rsidRDefault="00EC59C7" w:rsidP="00EC59C7">
            <w:pPr>
              <w:rPr>
                <w:rFonts w:ascii="Arial" w:eastAsia="Malgun Gothic" w:hAnsi="Arial" w:cs="Arial"/>
                <w:color w:val="000000"/>
                <w:sz w:val="20"/>
                <w:lang w:val="en-US" w:eastAsia="ko-KR"/>
              </w:rPr>
            </w:pPr>
            <w:r w:rsidRPr="008E40B4">
              <w:rPr>
                <w:rFonts w:ascii="Arial" w:eastAsia="Malgun Gothic" w:hAnsi="Arial" w:cs="Arial"/>
                <w:color w:val="000000"/>
                <w:sz w:val="20"/>
                <w:lang w:val="en-US" w:eastAsia="ko-KR"/>
              </w:rPr>
              <w:t>frame and the end of the PPDU carrying the CTS-to-self frame. " -- the rules for the Duration field should be in Clause 9, with all the existing rules</w:t>
            </w:r>
          </w:p>
        </w:tc>
        <w:tc>
          <w:tcPr>
            <w:tcW w:w="1567" w:type="dxa"/>
            <w:shd w:val="clear" w:color="auto" w:fill="auto"/>
          </w:tcPr>
          <w:p w14:paraId="326EE0BD" w14:textId="77777777" w:rsidR="00EC59C7" w:rsidRPr="008E40B4" w:rsidRDefault="00EC59C7" w:rsidP="00EC59C7">
            <w:pPr>
              <w:rPr>
                <w:rFonts w:ascii="Arial" w:eastAsia="Malgun Gothic" w:hAnsi="Arial" w:cs="Arial"/>
                <w:color w:val="000000"/>
                <w:sz w:val="20"/>
                <w:lang w:eastAsia="ko-KR"/>
              </w:rPr>
            </w:pPr>
            <w:r w:rsidRPr="008E40B4">
              <w:rPr>
                <w:rFonts w:ascii="Arial" w:eastAsia="Malgun Gothic" w:hAnsi="Arial" w:cs="Arial"/>
                <w:color w:val="000000"/>
                <w:sz w:val="20"/>
                <w:lang w:eastAsia="ko-KR"/>
              </w:rPr>
              <w:t>Delete the cited text</w:t>
            </w:r>
          </w:p>
        </w:tc>
        <w:tc>
          <w:tcPr>
            <w:tcW w:w="1819" w:type="dxa"/>
            <w:shd w:val="clear" w:color="auto" w:fill="auto"/>
          </w:tcPr>
          <w:p w14:paraId="62B08FDF" w14:textId="77777777" w:rsidR="00EC59C7" w:rsidRPr="008E40B4" w:rsidRDefault="00EC59C7" w:rsidP="008E40B4">
            <w:pPr>
              <w:autoSpaceDE w:val="0"/>
              <w:autoSpaceDN w:val="0"/>
              <w:adjustRightInd w:val="0"/>
              <w:rPr>
                <w:rFonts w:ascii="Arial" w:eastAsia="Malgun Gothic" w:hAnsi="Arial" w:cs="Arial"/>
                <w:b/>
                <w:sz w:val="20"/>
                <w:lang w:eastAsia="ko-KR"/>
              </w:rPr>
            </w:pPr>
            <w:r w:rsidRPr="008E40B4">
              <w:rPr>
                <w:rFonts w:ascii="Arial" w:eastAsia="Malgun Gothic" w:hAnsi="Arial" w:cs="Arial"/>
                <w:b/>
                <w:sz w:val="20"/>
                <w:lang w:eastAsia="ko-KR"/>
              </w:rPr>
              <w:t>Accept.</w:t>
            </w:r>
          </w:p>
          <w:p w14:paraId="2A8C365B" w14:textId="77777777" w:rsidR="00EC59C7" w:rsidRPr="008E40B4" w:rsidRDefault="00EC59C7" w:rsidP="008E40B4">
            <w:pPr>
              <w:autoSpaceDE w:val="0"/>
              <w:autoSpaceDN w:val="0"/>
              <w:adjustRightInd w:val="0"/>
              <w:rPr>
                <w:rFonts w:ascii="Arial" w:eastAsia="Malgun Gothic" w:hAnsi="Arial" w:cs="Arial"/>
                <w:b/>
                <w:sz w:val="20"/>
                <w:lang w:eastAsia="ko-KR"/>
              </w:rPr>
            </w:pPr>
          </w:p>
          <w:p w14:paraId="600DFA74" w14:textId="77777777" w:rsidR="00EC59C7" w:rsidRPr="008E40B4" w:rsidRDefault="00EC59C7" w:rsidP="008E40B4">
            <w:pPr>
              <w:autoSpaceDE w:val="0"/>
              <w:autoSpaceDN w:val="0"/>
              <w:adjustRightInd w:val="0"/>
              <w:rPr>
                <w:rFonts w:ascii="Arial" w:eastAsia="Malgun Gothic" w:hAnsi="Arial" w:cs="Arial"/>
                <w:bCs/>
                <w:sz w:val="20"/>
                <w:lang w:eastAsia="ko-KR"/>
              </w:rPr>
            </w:pPr>
            <w:r w:rsidRPr="008E40B4">
              <w:rPr>
                <w:rFonts w:ascii="Arial" w:eastAsia="Malgun Gothic" w:hAnsi="Arial" w:cs="Arial"/>
                <w:bCs/>
                <w:sz w:val="20"/>
                <w:lang w:eastAsia="ko-KR"/>
              </w:rPr>
              <w:t>See 11-20</w:t>
            </w:r>
            <w:bookmarkStart w:id="5" w:name="_GoBack"/>
            <w:bookmarkEnd w:id="5"/>
            <w:r w:rsidRPr="008E40B4">
              <w:rPr>
                <w:rFonts w:ascii="Arial" w:eastAsia="Malgun Gothic" w:hAnsi="Arial" w:cs="Arial"/>
                <w:bCs/>
                <w:sz w:val="20"/>
                <w:lang w:eastAsia="ko-KR"/>
              </w:rPr>
              <w:t xml:space="preserve">-0607. </w:t>
            </w:r>
          </w:p>
        </w:tc>
      </w:tr>
      <w:tr w:rsidR="00C862EE" w14:paraId="3AAB1984" w14:textId="77777777" w:rsidTr="0088124B">
        <w:trPr>
          <w:trHeight w:val="980"/>
        </w:trPr>
        <w:tc>
          <w:tcPr>
            <w:tcW w:w="661" w:type="dxa"/>
            <w:shd w:val="clear" w:color="auto" w:fill="auto"/>
          </w:tcPr>
          <w:p w14:paraId="35445ECE" w14:textId="77777777" w:rsidR="00EC59C7" w:rsidRPr="008E40B4" w:rsidRDefault="00EC59C7" w:rsidP="00EC59C7">
            <w:pPr>
              <w:rPr>
                <w:rFonts w:ascii="Arial" w:eastAsia="Malgun Gothic" w:hAnsi="Arial" w:cs="Arial"/>
                <w:b/>
                <w:color w:val="000000"/>
                <w:sz w:val="20"/>
                <w:lang w:eastAsia="ko-KR"/>
              </w:rPr>
            </w:pPr>
            <w:r w:rsidRPr="008E40B4">
              <w:rPr>
                <w:rFonts w:ascii="Arial" w:eastAsia="Malgun Gothic" w:hAnsi="Arial" w:cs="Arial"/>
                <w:b/>
                <w:color w:val="000000"/>
                <w:sz w:val="20"/>
                <w:lang w:eastAsia="ko-KR"/>
              </w:rPr>
              <w:t>3678</w:t>
            </w:r>
          </w:p>
        </w:tc>
        <w:tc>
          <w:tcPr>
            <w:tcW w:w="828" w:type="dxa"/>
            <w:shd w:val="clear" w:color="auto" w:fill="auto"/>
          </w:tcPr>
          <w:p w14:paraId="1AF5CA4C" w14:textId="77777777" w:rsidR="00EC59C7" w:rsidRPr="008E40B4" w:rsidRDefault="00EC59C7" w:rsidP="00EC59C7">
            <w:pPr>
              <w:rPr>
                <w:rFonts w:ascii="Arial" w:eastAsia="Malgun Gothic" w:hAnsi="Arial" w:cs="Arial"/>
                <w:color w:val="000000"/>
                <w:sz w:val="20"/>
                <w:lang w:eastAsia="ko-KR"/>
              </w:rPr>
            </w:pPr>
            <w:r w:rsidRPr="008E40B4">
              <w:rPr>
                <w:rFonts w:ascii="Arial" w:eastAsia="Malgun Gothic" w:hAnsi="Arial" w:cs="Arial"/>
                <w:color w:val="000000"/>
                <w:sz w:val="20"/>
                <w:lang w:eastAsia="ko-KR"/>
              </w:rPr>
              <w:t>137.10</w:t>
            </w:r>
          </w:p>
        </w:tc>
        <w:tc>
          <w:tcPr>
            <w:tcW w:w="1454" w:type="dxa"/>
            <w:gridSpan w:val="3"/>
            <w:shd w:val="clear" w:color="auto" w:fill="auto"/>
          </w:tcPr>
          <w:p w14:paraId="625E87B2" w14:textId="77777777" w:rsidR="00EC59C7" w:rsidRPr="008E40B4" w:rsidRDefault="00EC59C7" w:rsidP="00EC59C7">
            <w:pPr>
              <w:rPr>
                <w:rFonts w:ascii="Arial" w:eastAsia="Malgun Gothic" w:hAnsi="Arial" w:cs="Arial"/>
                <w:sz w:val="20"/>
                <w:lang w:eastAsia="ko-KR"/>
              </w:rPr>
            </w:pPr>
            <w:r w:rsidRPr="008E40B4">
              <w:rPr>
                <w:rFonts w:ascii="Arial" w:eastAsia="Malgun Gothic" w:hAnsi="Arial" w:cs="Arial"/>
                <w:sz w:val="20"/>
                <w:lang w:eastAsia="ko-KR"/>
              </w:rPr>
              <w:t>11.22.6.4.3.2</w:t>
            </w:r>
          </w:p>
        </w:tc>
        <w:tc>
          <w:tcPr>
            <w:tcW w:w="4129" w:type="dxa"/>
            <w:shd w:val="clear" w:color="auto" w:fill="auto"/>
          </w:tcPr>
          <w:p w14:paraId="5F889972" w14:textId="77777777" w:rsidR="00EC59C7" w:rsidRPr="008E40B4" w:rsidRDefault="00EC59C7" w:rsidP="00EC59C7">
            <w:pPr>
              <w:rPr>
                <w:rFonts w:ascii="Arial" w:eastAsia="Malgun Gothic" w:hAnsi="Arial" w:cs="Arial"/>
                <w:color w:val="000000"/>
                <w:sz w:val="20"/>
                <w:lang w:val="en-US" w:eastAsia="ko-KR"/>
              </w:rPr>
            </w:pPr>
            <w:r w:rsidRPr="008E40B4">
              <w:rPr>
                <w:rFonts w:ascii="Arial" w:eastAsia="Malgun Gothic" w:hAnsi="Arial" w:cs="Arial"/>
                <w:color w:val="000000"/>
                <w:sz w:val="20"/>
                <w:lang w:val="en-US" w:eastAsia="ko-KR"/>
              </w:rPr>
              <w:t>The polling phase should use NFRP triggers, since these are more efficient (allow more STAs to respond more quickly) than using CTS-to-</w:t>
            </w:r>
            <w:proofErr w:type="spellStart"/>
            <w:r w:rsidRPr="008E40B4">
              <w:rPr>
                <w:rFonts w:ascii="Arial" w:eastAsia="Malgun Gothic" w:hAnsi="Arial" w:cs="Arial"/>
                <w:color w:val="000000"/>
                <w:sz w:val="20"/>
                <w:lang w:val="en-US" w:eastAsia="ko-KR"/>
              </w:rPr>
              <w:t>selfs</w:t>
            </w:r>
            <w:proofErr w:type="spellEnd"/>
          </w:p>
        </w:tc>
        <w:tc>
          <w:tcPr>
            <w:tcW w:w="1567" w:type="dxa"/>
            <w:shd w:val="clear" w:color="auto" w:fill="auto"/>
          </w:tcPr>
          <w:p w14:paraId="167385D4" w14:textId="77777777" w:rsidR="00EC59C7" w:rsidRPr="008E40B4" w:rsidRDefault="00EC59C7" w:rsidP="00EC59C7">
            <w:pPr>
              <w:rPr>
                <w:rFonts w:ascii="Arial" w:eastAsia="Malgun Gothic" w:hAnsi="Arial" w:cs="Arial"/>
                <w:color w:val="000000"/>
                <w:sz w:val="20"/>
                <w:lang w:eastAsia="ko-KR"/>
              </w:rPr>
            </w:pPr>
            <w:r w:rsidRPr="008E40B4">
              <w:rPr>
                <w:rFonts w:ascii="Arial" w:eastAsia="Malgun Gothic" w:hAnsi="Arial" w:cs="Arial"/>
                <w:color w:val="000000"/>
                <w:sz w:val="20"/>
                <w:lang w:eastAsia="ko-KR"/>
              </w:rPr>
              <w:t>As it says in the comment</w:t>
            </w:r>
          </w:p>
        </w:tc>
        <w:tc>
          <w:tcPr>
            <w:tcW w:w="1819" w:type="dxa"/>
            <w:shd w:val="clear" w:color="auto" w:fill="auto"/>
          </w:tcPr>
          <w:p w14:paraId="68E1E091" w14:textId="77777777" w:rsidR="00EC59C7" w:rsidRPr="008E40B4" w:rsidRDefault="00EC59C7" w:rsidP="008E40B4">
            <w:pPr>
              <w:autoSpaceDE w:val="0"/>
              <w:autoSpaceDN w:val="0"/>
              <w:adjustRightInd w:val="0"/>
              <w:rPr>
                <w:rFonts w:ascii="Arial" w:eastAsia="Malgun Gothic" w:hAnsi="Arial" w:cs="Arial"/>
                <w:b/>
                <w:sz w:val="20"/>
                <w:lang w:eastAsia="ko-KR"/>
              </w:rPr>
            </w:pPr>
            <w:r w:rsidRPr="008E40B4">
              <w:rPr>
                <w:rFonts w:ascii="Arial" w:eastAsia="Malgun Gothic" w:hAnsi="Arial" w:cs="Arial"/>
                <w:b/>
                <w:sz w:val="20"/>
                <w:lang w:eastAsia="ko-KR"/>
              </w:rPr>
              <w:t>Reject</w:t>
            </w:r>
          </w:p>
          <w:p w14:paraId="3C71109D" w14:textId="77777777" w:rsidR="00EC59C7" w:rsidRPr="008E40B4" w:rsidRDefault="00EC59C7" w:rsidP="008E40B4">
            <w:pPr>
              <w:autoSpaceDE w:val="0"/>
              <w:autoSpaceDN w:val="0"/>
              <w:adjustRightInd w:val="0"/>
              <w:rPr>
                <w:rFonts w:ascii="Arial" w:eastAsia="Malgun Gothic" w:hAnsi="Arial" w:cs="Arial"/>
                <w:b/>
                <w:sz w:val="20"/>
                <w:lang w:eastAsia="ko-KR"/>
              </w:rPr>
            </w:pPr>
          </w:p>
          <w:p w14:paraId="58972D20" w14:textId="33E9D10E" w:rsidR="00EC59C7" w:rsidRPr="008E40B4" w:rsidRDefault="00EC59C7" w:rsidP="008E40B4">
            <w:pPr>
              <w:autoSpaceDE w:val="0"/>
              <w:autoSpaceDN w:val="0"/>
              <w:adjustRightInd w:val="0"/>
              <w:rPr>
                <w:rFonts w:ascii="Arial" w:eastAsia="Malgun Gothic" w:hAnsi="Arial" w:cs="Arial"/>
                <w:bCs/>
                <w:sz w:val="20"/>
                <w:lang w:eastAsia="ko-KR"/>
              </w:rPr>
            </w:pPr>
            <w:r w:rsidRPr="008E40B4">
              <w:rPr>
                <w:rFonts w:ascii="Arial" w:eastAsia="Malgun Gothic" w:hAnsi="Arial" w:cs="Arial"/>
                <w:bCs/>
                <w:sz w:val="20"/>
                <w:lang w:eastAsia="ko-KR"/>
              </w:rPr>
              <w:t>The group discussed multiple possibilities and selected CTS-to-self frame as the response frame because o</w:t>
            </w:r>
            <w:r w:rsidR="0088124B">
              <w:rPr>
                <w:rFonts w:ascii="Arial" w:eastAsia="Malgun Gothic" w:hAnsi="Arial" w:cs="Arial"/>
                <w:bCs/>
                <w:sz w:val="20"/>
                <w:lang w:eastAsia="ko-KR"/>
              </w:rPr>
              <w:t>f</w:t>
            </w:r>
            <w:r w:rsidRPr="008E40B4">
              <w:rPr>
                <w:rFonts w:ascii="Arial" w:eastAsia="Malgun Gothic" w:hAnsi="Arial" w:cs="Arial"/>
                <w:bCs/>
                <w:sz w:val="20"/>
                <w:lang w:eastAsia="ko-KR"/>
              </w:rPr>
              <w:t xml:space="preserve"> low overhead and ability to reuse an existing widely </w:t>
            </w:r>
            <w:r w:rsidRPr="008E40B4">
              <w:rPr>
                <w:rFonts w:ascii="Arial" w:eastAsia="Malgun Gothic" w:hAnsi="Arial" w:cs="Arial"/>
                <w:bCs/>
                <w:sz w:val="20"/>
                <w:lang w:eastAsia="ko-KR"/>
              </w:rPr>
              <w:lastRenderedPageBreak/>
              <w:t xml:space="preserve">implemented frame. </w:t>
            </w:r>
          </w:p>
        </w:tc>
      </w:tr>
      <w:tr w:rsidR="00C862EE" w14:paraId="19A78BC1" w14:textId="77777777" w:rsidTr="00B743E3">
        <w:trPr>
          <w:trHeight w:val="4385"/>
        </w:trPr>
        <w:tc>
          <w:tcPr>
            <w:tcW w:w="661" w:type="dxa"/>
            <w:shd w:val="clear" w:color="auto" w:fill="auto"/>
          </w:tcPr>
          <w:p w14:paraId="50FE9E37" w14:textId="77777777" w:rsidR="00EC59C7" w:rsidRPr="008E40B4" w:rsidRDefault="00EC59C7" w:rsidP="00EC59C7">
            <w:pPr>
              <w:rPr>
                <w:rFonts w:ascii="Arial" w:eastAsia="Malgun Gothic" w:hAnsi="Arial" w:cs="Arial"/>
                <w:b/>
                <w:color w:val="000000"/>
                <w:sz w:val="20"/>
                <w:lang w:eastAsia="ko-KR"/>
              </w:rPr>
            </w:pPr>
            <w:r w:rsidRPr="008E40B4">
              <w:rPr>
                <w:rFonts w:ascii="Arial" w:eastAsia="Malgun Gothic" w:hAnsi="Arial" w:cs="Arial"/>
                <w:b/>
                <w:color w:val="000000"/>
                <w:sz w:val="20"/>
                <w:lang w:eastAsia="ko-KR"/>
              </w:rPr>
              <w:lastRenderedPageBreak/>
              <w:t>3679</w:t>
            </w:r>
          </w:p>
        </w:tc>
        <w:tc>
          <w:tcPr>
            <w:tcW w:w="828" w:type="dxa"/>
            <w:shd w:val="clear" w:color="auto" w:fill="auto"/>
          </w:tcPr>
          <w:p w14:paraId="530885D6" w14:textId="77777777" w:rsidR="00EC59C7" w:rsidRPr="008E40B4" w:rsidRDefault="00EC59C7" w:rsidP="00EC59C7">
            <w:pPr>
              <w:rPr>
                <w:rFonts w:ascii="Arial" w:eastAsia="Malgun Gothic" w:hAnsi="Arial" w:cs="Arial"/>
                <w:color w:val="000000"/>
                <w:sz w:val="20"/>
                <w:lang w:eastAsia="ko-KR"/>
              </w:rPr>
            </w:pPr>
            <w:r w:rsidRPr="008E40B4">
              <w:rPr>
                <w:rFonts w:ascii="Arial" w:eastAsia="Malgun Gothic" w:hAnsi="Arial" w:cs="Arial"/>
                <w:color w:val="000000"/>
                <w:sz w:val="20"/>
                <w:lang w:eastAsia="ko-KR"/>
              </w:rPr>
              <w:t>137.15</w:t>
            </w:r>
          </w:p>
        </w:tc>
        <w:tc>
          <w:tcPr>
            <w:tcW w:w="1384" w:type="dxa"/>
            <w:shd w:val="clear" w:color="auto" w:fill="auto"/>
          </w:tcPr>
          <w:p w14:paraId="09034520" w14:textId="77777777" w:rsidR="00EC59C7" w:rsidRPr="008E40B4" w:rsidRDefault="00EC59C7" w:rsidP="00EC59C7">
            <w:pPr>
              <w:rPr>
                <w:rFonts w:ascii="Arial" w:eastAsia="Malgun Gothic" w:hAnsi="Arial" w:cs="Arial"/>
                <w:sz w:val="20"/>
                <w:lang w:eastAsia="ko-KR"/>
              </w:rPr>
            </w:pPr>
            <w:r w:rsidRPr="008E40B4">
              <w:rPr>
                <w:rFonts w:ascii="Arial" w:eastAsia="Malgun Gothic" w:hAnsi="Arial" w:cs="Arial"/>
                <w:sz w:val="20"/>
                <w:lang w:eastAsia="ko-KR"/>
              </w:rPr>
              <w:t>11.22.6.4.3.2</w:t>
            </w:r>
          </w:p>
        </w:tc>
        <w:tc>
          <w:tcPr>
            <w:tcW w:w="4199" w:type="dxa"/>
            <w:gridSpan w:val="3"/>
            <w:shd w:val="clear" w:color="auto" w:fill="auto"/>
          </w:tcPr>
          <w:p w14:paraId="5D7FA30E" w14:textId="77777777" w:rsidR="00EC59C7" w:rsidRPr="008E40B4" w:rsidRDefault="00EC59C7" w:rsidP="00EC59C7">
            <w:pPr>
              <w:rPr>
                <w:rFonts w:ascii="Arial" w:eastAsia="Malgun Gothic" w:hAnsi="Arial" w:cs="Arial"/>
                <w:color w:val="000000"/>
                <w:sz w:val="20"/>
                <w:lang w:val="en-US" w:eastAsia="ko-KR"/>
              </w:rPr>
            </w:pPr>
            <w:r w:rsidRPr="008E40B4">
              <w:rPr>
                <w:rFonts w:ascii="Arial" w:eastAsia="Malgun Gothic" w:hAnsi="Arial" w:cs="Arial"/>
                <w:color w:val="000000"/>
                <w:sz w:val="20"/>
                <w:lang w:val="en-US" w:eastAsia="ko-KR"/>
              </w:rPr>
              <w:t>"responding with a CTS-to- 15</w:t>
            </w:r>
          </w:p>
          <w:p w14:paraId="049F4667" w14:textId="77777777" w:rsidR="00EC59C7" w:rsidRPr="008E40B4" w:rsidRDefault="00EC59C7" w:rsidP="00EC59C7">
            <w:pPr>
              <w:rPr>
                <w:rFonts w:ascii="Arial" w:eastAsia="Malgun Gothic" w:hAnsi="Arial" w:cs="Arial"/>
                <w:color w:val="000000"/>
                <w:sz w:val="20"/>
                <w:lang w:val="en-US" w:eastAsia="ko-KR"/>
              </w:rPr>
            </w:pPr>
            <w:r w:rsidRPr="008E40B4">
              <w:rPr>
                <w:rFonts w:ascii="Arial" w:eastAsia="Malgun Gothic" w:hAnsi="Arial" w:cs="Arial"/>
                <w:color w:val="000000"/>
                <w:sz w:val="20"/>
                <w:lang w:val="en-US" w:eastAsia="ko-KR"/>
              </w:rPr>
              <w:t>self in an S-MPDU within an HE TB PPDU (#1336) in its designated RU allocation" suggests that UL OFDMA has to be used, and UL MU-MIMO cannot be used (or cannot be used without UL OFDMA too).  And Figure 11-36d/e show that UL MU-MIMO, apparently without UL OFDMA, can be used</w:t>
            </w:r>
          </w:p>
        </w:tc>
        <w:tc>
          <w:tcPr>
            <w:tcW w:w="1567" w:type="dxa"/>
            <w:shd w:val="clear" w:color="auto" w:fill="auto"/>
          </w:tcPr>
          <w:p w14:paraId="6D5C89A0" w14:textId="77777777" w:rsidR="00EC59C7" w:rsidRPr="008E40B4" w:rsidRDefault="00EC59C7" w:rsidP="00EC59C7">
            <w:pPr>
              <w:rPr>
                <w:rFonts w:ascii="Arial" w:eastAsia="Malgun Gothic" w:hAnsi="Arial" w:cs="Arial"/>
                <w:color w:val="000000"/>
                <w:sz w:val="20"/>
                <w:lang w:eastAsia="ko-KR"/>
              </w:rPr>
            </w:pPr>
            <w:r w:rsidRPr="008E40B4">
              <w:rPr>
                <w:rFonts w:ascii="Arial" w:eastAsia="Malgun Gothic" w:hAnsi="Arial" w:cs="Arial"/>
                <w:color w:val="000000"/>
                <w:sz w:val="20"/>
                <w:lang w:eastAsia="ko-KR"/>
              </w:rPr>
              <w:t>Delete "in its designated RU allocation"</w:t>
            </w:r>
          </w:p>
        </w:tc>
        <w:tc>
          <w:tcPr>
            <w:tcW w:w="1819" w:type="dxa"/>
            <w:shd w:val="clear" w:color="auto" w:fill="auto"/>
          </w:tcPr>
          <w:p w14:paraId="12189F69" w14:textId="77777777" w:rsidR="00EC59C7" w:rsidRPr="008E40B4" w:rsidRDefault="00112291" w:rsidP="008E40B4">
            <w:pPr>
              <w:autoSpaceDE w:val="0"/>
              <w:autoSpaceDN w:val="0"/>
              <w:adjustRightInd w:val="0"/>
              <w:rPr>
                <w:rFonts w:ascii="Arial" w:eastAsia="Malgun Gothic" w:hAnsi="Arial" w:cs="Arial"/>
                <w:b/>
                <w:sz w:val="20"/>
                <w:lang w:eastAsia="ko-KR"/>
              </w:rPr>
            </w:pPr>
            <w:r w:rsidRPr="008E40B4">
              <w:rPr>
                <w:rFonts w:ascii="Arial" w:eastAsia="Malgun Gothic" w:hAnsi="Arial" w:cs="Arial"/>
                <w:b/>
                <w:sz w:val="20"/>
                <w:lang w:eastAsia="ko-KR"/>
              </w:rPr>
              <w:t>Reject</w:t>
            </w:r>
          </w:p>
          <w:p w14:paraId="55A8425B" w14:textId="77777777" w:rsidR="00112291" w:rsidRPr="008E40B4" w:rsidRDefault="00112291" w:rsidP="008E40B4">
            <w:pPr>
              <w:autoSpaceDE w:val="0"/>
              <w:autoSpaceDN w:val="0"/>
              <w:adjustRightInd w:val="0"/>
              <w:rPr>
                <w:rFonts w:ascii="Arial" w:eastAsia="Malgun Gothic" w:hAnsi="Arial" w:cs="Arial"/>
                <w:b/>
                <w:sz w:val="20"/>
                <w:lang w:eastAsia="ko-KR"/>
              </w:rPr>
            </w:pPr>
          </w:p>
          <w:p w14:paraId="33067447" w14:textId="615AF6CD" w:rsidR="00112291" w:rsidRPr="008E40B4" w:rsidRDefault="00112291" w:rsidP="008E40B4">
            <w:pPr>
              <w:autoSpaceDE w:val="0"/>
              <w:autoSpaceDN w:val="0"/>
              <w:adjustRightInd w:val="0"/>
              <w:rPr>
                <w:rFonts w:ascii="Arial" w:eastAsia="Malgun Gothic" w:hAnsi="Arial" w:cs="Arial"/>
                <w:bCs/>
                <w:sz w:val="20"/>
                <w:lang w:eastAsia="ko-KR"/>
              </w:rPr>
            </w:pPr>
            <w:r w:rsidRPr="008E40B4">
              <w:rPr>
                <w:rFonts w:ascii="Arial" w:eastAsia="Malgun Gothic" w:hAnsi="Arial" w:cs="Arial"/>
                <w:bCs/>
                <w:sz w:val="20"/>
                <w:lang w:eastAsia="ko-KR"/>
              </w:rPr>
              <w:t xml:space="preserve">The intention behind this text is precisely to only support UL OFDMA for polling. For Figure 11-36d/e UL MU-MIMO is shown to be used for sounding and not polling. Note that only full Bandwidth UL MU-MIMO support is signalled during negotiation. </w:t>
            </w:r>
          </w:p>
        </w:tc>
      </w:tr>
      <w:tr w:rsidR="00C862EE" w14:paraId="2D845520" w14:textId="77777777" w:rsidTr="00B743E3">
        <w:trPr>
          <w:trHeight w:val="4385"/>
        </w:trPr>
        <w:tc>
          <w:tcPr>
            <w:tcW w:w="661" w:type="dxa"/>
            <w:shd w:val="clear" w:color="auto" w:fill="auto"/>
          </w:tcPr>
          <w:p w14:paraId="4BA93B49" w14:textId="77777777" w:rsidR="00C35BDC" w:rsidRPr="008E40B4" w:rsidRDefault="00C35BDC" w:rsidP="00EC59C7">
            <w:pPr>
              <w:rPr>
                <w:rFonts w:ascii="Arial" w:eastAsia="Malgun Gothic" w:hAnsi="Arial" w:cs="Arial"/>
                <w:b/>
                <w:color w:val="000000"/>
                <w:sz w:val="20"/>
                <w:lang w:eastAsia="ko-KR"/>
              </w:rPr>
            </w:pPr>
            <w:r w:rsidRPr="008E40B4">
              <w:rPr>
                <w:rFonts w:ascii="Arial" w:eastAsia="Malgun Gothic" w:hAnsi="Arial" w:cs="Arial"/>
                <w:b/>
                <w:color w:val="000000"/>
                <w:sz w:val="20"/>
                <w:lang w:eastAsia="ko-KR"/>
              </w:rPr>
              <w:t>3680</w:t>
            </w:r>
          </w:p>
        </w:tc>
        <w:tc>
          <w:tcPr>
            <w:tcW w:w="828" w:type="dxa"/>
            <w:shd w:val="clear" w:color="auto" w:fill="auto"/>
          </w:tcPr>
          <w:p w14:paraId="365446FF" w14:textId="77777777" w:rsidR="00C35BDC" w:rsidRPr="008E40B4" w:rsidRDefault="00C35BDC" w:rsidP="00EC59C7">
            <w:pPr>
              <w:rPr>
                <w:rFonts w:ascii="Arial" w:eastAsia="Malgun Gothic" w:hAnsi="Arial" w:cs="Arial"/>
                <w:color w:val="000000"/>
                <w:sz w:val="20"/>
                <w:lang w:eastAsia="ko-KR"/>
              </w:rPr>
            </w:pPr>
            <w:r w:rsidRPr="008E40B4">
              <w:rPr>
                <w:rFonts w:ascii="Arial" w:eastAsia="Malgun Gothic" w:hAnsi="Arial" w:cs="Arial"/>
                <w:color w:val="000000"/>
                <w:sz w:val="20"/>
                <w:lang w:eastAsia="ko-KR"/>
              </w:rPr>
              <w:t>137.15</w:t>
            </w:r>
          </w:p>
        </w:tc>
        <w:tc>
          <w:tcPr>
            <w:tcW w:w="1384" w:type="dxa"/>
            <w:shd w:val="clear" w:color="auto" w:fill="auto"/>
          </w:tcPr>
          <w:p w14:paraId="5A34788E" w14:textId="77777777" w:rsidR="00C35BDC" w:rsidRPr="008E40B4" w:rsidRDefault="00C35BDC" w:rsidP="00EC59C7">
            <w:pPr>
              <w:rPr>
                <w:rFonts w:ascii="Arial" w:eastAsia="Malgun Gothic" w:hAnsi="Arial" w:cs="Arial"/>
                <w:sz w:val="20"/>
                <w:lang w:eastAsia="ko-KR"/>
              </w:rPr>
            </w:pPr>
            <w:r w:rsidRPr="008E40B4">
              <w:rPr>
                <w:rFonts w:ascii="Arial" w:eastAsia="Malgun Gothic" w:hAnsi="Arial" w:cs="Arial"/>
                <w:sz w:val="20"/>
                <w:lang w:eastAsia="ko-KR"/>
              </w:rPr>
              <w:t>11.22.6.4.3.2</w:t>
            </w:r>
          </w:p>
        </w:tc>
        <w:tc>
          <w:tcPr>
            <w:tcW w:w="4199" w:type="dxa"/>
            <w:gridSpan w:val="3"/>
            <w:shd w:val="clear" w:color="auto" w:fill="auto"/>
          </w:tcPr>
          <w:p w14:paraId="2A01CA36" w14:textId="77777777" w:rsidR="00C35BDC" w:rsidRPr="008E40B4" w:rsidRDefault="00C35BDC" w:rsidP="00C35BDC">
            <w:pPr>
              <w:rPr>
                <w:rFonts w:ascii="Arial" w:eastAsia="Malgun Gothic" w:hAnsi="Arial" w:cs="Arial"/>
                <w:color w:val="000000"/>
                <w:sz w:val="20"/>
                <w:lang w:val="en-US" w:eastAsia="ko-KR"/>
              </w:rPr>
            </w:pPr>
            <w:r w:rsidRPr="008E40B4">
              <w:rPr>
                <w:rFonts w:ascii="Arial" w:eastAsia="Malgun Gothic" w:hAnsi="Arial" w:cs="Arial"/>
                <w:color w:val="000000"/>
                <w:sz w:val="20"/>
                <w:lang w:val="en-US" w:eastAsia="ko-KR"/>
              </w:rPr>
              <w:t>"responding with a CTS-to- 15</w:t>
            </w:r>
          </w:p>
          <w:p w14:paraId="21B73F4D" w14:textId="77777777" w:rsidR="00C35BDC" w:rsidRPr="008E40B4" w:rsidRDefault="00C35BDC" w:rsidP="00C35BDC">
            <w:pPr>
              <w:rPr>
                <w:rFonts w:ascii="Arial" w:eastAsia="Malgun Gothic" w:hAnsi="Arial" w:cs="Arial"/>
                <w:color w:val="000000"/>
                <w:sz w:val="20"/>
                <w:lang w:val="en-US" w:eastAsia="ko-KR"/>
              </w:rPr>
            </w:pPr>
            <w:r w:rsidRPr="008E40B4">
              <w:rPr>
                <w:rFonts w:ascii="Arial" w:eastAsia="Malgun Gothic" w:hAnsi="Arial" w:cs="Arial"/>
                <w:color w:val="000000"/>
                <w:sz w:val="20"/>
                <w:lang w:val="en-US" w:eastAsia="ko-KR"/>
              </w:rPr>
              <w:t xml:space="preserve">self" -- there are various baseline rules on transmission of a CTS in response to </w:t>
            </w:r>
            <w:proofErr w:type="gramStart"/>
            <w:r w:rsidRPr="008E40B4">
              <w:rPr>
                <w:rFonts w:ascii="Arial" w:eastAsia="Malgun Gothic" w:hAnsi="Arial" w:cs="Arial"/>
                <w:color w:val="000000"/>
                <w:sz w:val="20"/>
                <w:lang w:val="en-US" w:eastAsia="ko-KR"/>
              </w:rPr>
              <w:t>an</w:t>
            </w:r>
            <w:proofErr w:type="gramEnd"/>
            <w:r w:rsidRPr="008E40B4">
              <w:rPr>
                <w:rFonts w:ascii="Arial" w:eastAsia="Malgun Gothic" w:hAnsi="Arial" w:cs="Arial"/>
                <w:color w:val="000000"/>
                <w:sz w:val="20"/>
                <w:lang w:val="en-US" w:eastAsia="ko-KR"/>
              </w:rPr>
              <w:t xml:space="preserve"> MU-RTS Trigger frame; these need to be extended to cover transmission of a CTS in response to a Ranging Trigger frame</w:t>
            </w:r>
          </w:p>
        </w:tc>
        <w:tc>
          <w:tcPr>
            <w:tcW w:w="1567" w:type="dxa"/>
            <w:shd w:val="clear" w:color="auto" w:fill="auto"/>
          </w:tcPr>
          <w:p w14:paraId="0E0443F8" w14:textId="77777777" w:rsidR="00C35BDC" w:rsidRPr="008E40B4" w:rsidRDefault="00C35BDC" w:rsidP="00EC59C7">
            <w:pPr>
              <w:rPr>
                <w:rFonts w:ascii="Arial" w:eastAsia="Malgun Gothic" w:hAnsi="Arial" w:cs="Arial"/>
                <w:color w:val="000000"/>
                <w:sz w:val="20"/>
                <w:lang w:eastAsia="ko-KR"/>
              </w:rPr>
            </w:pPr>
            <w:r w:rsidRPr="008E40B4">
              <w:rPr>
                <w:rFonts w:ascii="Arial" w:eastAsia="Malgun Gothic" w:hAnsi="Arial" w:cs="Arial"/>
                <w:color w:val="000000"/>
                <w:sz w:val="20"/>
                <w:lang w:eastAsia="ko-KR"/>
              </w:rPr>
              <w:t>As it says in the comment</w:t>
            </w:r>
          </w:p>
        </w:tc>
        <w:tc>
          <w:tcPr>
            <w:tcW w:w="1819" w:type="dxa"/>
            <w:shd w:val="clear" w:color="auto" w:fill="auto"/>
          </w:tcPr>
          <w:p w14:paraId="54B03026" w14:textId="77777777" w:rsidR="00C35BDC" w:rsidRPr="008E40B4" w:rsidRDefault="0033534C" w:rsidP="008E40B4">
            <w:pPr>
              <w:autoSpaceDE w:val="0"/>
              <w:autoSpaceDN w:val="0"/>
              <w:adjustRightInd w:val="0"/>
              <w:rPr>
                <w:rFonts w:ascii="Arial" w:eastAsia="Malgun Gothic" w:hAnsi="Arial" w:cs="Arial"/>
                <w:b/>
                <w:sz w:val="20"/>
                <w:lang w:eastAsia="ko-KR"/>
              </w:rPr>
            </w:pPr>
            <w:r w:rsidRPr="008E40B4">
              <w:rPr>
                <w:rFonts w:ascii="Arial" w:eastAsia="Malgun Gothic" w:hAnsi="Arial" w:cs="Arial"/>
                <w:b/>
                <w:sz w:val="20"/>
                <w:lang w:eastAsia="ko-KR"/>
              </w:rPr>
              <w:t>Re</w:t>
            </w:r>
            <w:r w:rsidR="009325D7" w:rsidRPr="008E40B4">
              <w:rPr>
                <w:rFonts w:ascii="Arial" w:eastAsia="Malgun Gothic" w:hAnsi="Arial" w:cs="Arial"/>
                <w:b/>
                <w:sz w:val="20"/>
                <w:lang w:eastAsia="ko-KR"/>
              </w:rPr>
              <w:t>ject</w:t>
            </w:r>
            <w:r w:rsidRPr="008E40B4">
              <w:rPr>
                <w:rFonts w:ascii="Arial" w:eastAsia="Malgun Gothic" w:hAnsi="Arial" w:cs="Arial"/>
                <w:b/>
                <w:sz w:val="20"/>
                <w:lang w:eastAsia="ko-KR"/>
              </w:rPr>
              <w:t>.</w:t>
            </w:r>
          </w:p>
          <w:p w14:paraId="0633FE58" w14:textId="103D0ACC" w:rsidR="00AB3124" w:rsidRDefault="000621E8" w:rsidP="008E40B4">
            <w:pPr>
              <w:autoSpaceDE w:val="0"/>
              <w:autoSpaceDN w:val="0"/>
              <w:adjustRightInd w:val="0"/>
              <w:rPr>
                <w:rFonts w:ascii="Arial" w:eastAsia="Malgun Gothic" w:hAnsi="Arial" w:cs="Arial"/>
                <w:bCs/>
                <w:sz w:val="20"/>
                <w:lang w:eastAsia="ko-KR"/>
              </w:rPr>
            </w:pPr>
            <w:r w:rsidRPr="000621E8">
              <w:rPr>
                <w:rFonts w:ascii="Arial" w:eastAsia="Malgun Gothic" w:hAnsi="Arial" w:cs="Arial"/>
                <w:bCs/>
                <w:sz w:val="20"/>
                <w:lang w:eastAsia="ko-KR"/>
              </w:rPr>
              <w:t>T</w:t>
            </w:r>
            <w:r w:rsidR="00AB3124" w:rsidRPr="000621E8">
              <w:rPr>
                <w:rFonts w:ascii="Arial" w:eastAsia="Malgun Gothic" w:hAnsi="Arial" w:cs="Arial"/>
                <w:bCs/>
                <w:sz w:val="20"/>
                <w:lang w:eastAsia="ko-KR"/>
              </w:rPr>
              <w:t>he poll response is not part of a MU RTS/CTS presented by 11ax but a simple control frame transmission in an UL-OFDMA of the legacy CTS</w:t>
            </w:r>
            <w:r>
              <w:rPr>
                <w:rFonts w:ascii="Arial" w:eastAsia="Malgun Gothic" w:hAnsi="Arial" w:cs="Arial"/>
                <w:bCs/>
                <w:sz w:val="20"/>
                <w:lang w:eastAsia="ko-KR"/>
              </w:rPr>
              <w:t xml:space="preserve"> format.</w:t>
            </w:r>
          </w:p>
          <w:p w14:paraId="13B135F6" w14:textId="77777777" w:rsidR="0033534C" w:rsidRPr="00AB3124" w:rsidRDefault="00AB3124" w:rsidP="008E40B4">
            <w:pPr>
              <w:autoSpaceDE w:val="0"/>
              <w:autoSpaceDN w:val="0"/>
              <w:adjustRightInd w:val="0"/>
              <w:rPr>
                <w:rFonts w:ascii="Arial" w:eastAsia="Malgun Gothic" w:hAnsi="Arial" w:cs="Arial"/>
                <w:bCs/>
                <w:sz w:val="20"/>
                <w:lang w:eastAsia="ko-KR"/>
              </w:rPr>
            </w:pPr>
            <w:r>
              <w:rPr>
                <w:rFonts w:ascii="Arial" w:eastAsia="Malgun Gothic" w:hAnsi="Arial" w:cs="Arial"/>
                <w:bCs/>
                <w:sz w:val="20"/>
                <w:lang w:eastAsia="ko-KR"/>
              </w:rPr>
              <w:t xml:space="preserve"> </w:t>
            </w:r>
          </w:p>
          <w:p w14:paraId="106FD67E" w14:textId="38BD17BC" w:rsidR="0033534C" w:rsidRPr="008E40B4" w:rsidRDefault="000621E8" w:rsidP="008E40B4">
            <w:pPr>
              <w:autoSpaceDE w:val="0"/>
              <w:autoSpaceDN w:val="0"/>
              <w:adjustRightInd w:val="0"/>
              <w:rPr>
                <w:rFonts w:ascii="Arial" w:eastAsia="Malgun Gothic" w:hAnsi="Arial" w:cs="Arial"/>
                <w:bCs/>
                <w:sz w:val="20"/>
                <w:lang w:eastAsia="ko-KR"/>
              </w:rPr>
            </w:pPr>
            <w:r>
              <w:rPr>
                <w:rFonts w:ascii="Arial" w:eastAsia="Malgun Gothic" w:hAnsi="Arial" w:cs="Arial"/>
                <w:bCs/>
                <w:sz w:val="20"/>
                <w:lang w:eastAsia="ko-KR"/>
              </w:rPr>
              <w:t>Hence, t</w:t>
            </w:r>
            <w:r w:rsidR="0033534C" w:rsidRPr="008E40B4">
              <w:rPr>
                <w:rFonts w:ascii="Arial" w:eastAsia="Malgun Gothic" w:hAnsi="Arial" w:cs="Arial"/>
                <w:bCs/>
                <w:sz w:val="20"/>
                <w:lang w:eastAsia="ko-KR"/>
              </w:rPr>
              <w:t xml:space="preserve">he rules </w:t>
            </w:r>
            <w:r w:rsidR="00BD7FA2" w:rsidRPr="008E40B4">
              <w:rPr>
                <w:rFonts w:ascii="Arial" w:eastAsia="Malgun Gothic" w:hAnsi="Arial" w:cs="Arial"/>
                <w:bCs/>
                <w:sz w:val="20"/>
                <w:lang w:eastAsia="ko-KR"/>
              </w:rPr>
              <w:t>of</w:t>
            </w:r>
            <w:r w:rsidR="0033534C" w:rsidRPr="008E40B4">
              <w:rPr>
                <w:rFonts w:ascii="Arial" w:eastAsia="Malgun Gothic" w:hAnsi="Arial" w:cs="Arial"/>
                <w:bCs/>
                <w:sz w:val="20"/>
                <w:lang w:eastAsia="ko-KR"/>
              </w:rPr>
              <w:t xml:space="preserve"> </w:t>
            </w:r>
            <w:r w:rsidR="00BD7FA2" w:rsidRPr="008E40B4">
              <w:rPr>
                <w:rFonts w:ascii="Arial" w:eastAsia="Malgun Gothic" w:hAnsi="Arial" w:cs="Arial"/>
                <w:bCs/>
                <w:sz w:val="20"/>
                <w:lang w:eastAsia="ko-KR"/>
              </w:rPr>
              <w:t xml:space="preserve">transmitting </w:t>
            </w:r>
            <w:r>
              <w:rPr>
                <w:rFonts w:ascii="Arial" w:eastAsia="Malgun Gothic" w:hAnsi="Arial" w:cs="Arial"/>
                <w:bCs/>
                <w:sz w:val="20"/>
                <w:lang w:eastAsia="ko-KR"/>
              </w:rPr>
              <w:t>this frame</w:t>
            </w:r>
            <w:r w:rsidR="00BD7FA2" w:rsidRPr="008E40B4">
              <w:rPr>
                <w:rFonts w:ascii="Arial" w:eastAsia="Malgun Gothic" w:hAnsi="Arial" w:cs="Arial"/>
                <w:bCs/>
                <w:sz w:val="20"/>
                <w:lang w:eastAsia="ko-KR"/>
              </w:rPr>
              <w:t xml:space="preserve"> </w:t>
            </w:r>
            <w:r w:rsidR="0033534C" w:rsidRPr="008E40B4">
              <w:rPr>
                <w:rFonts w:ascii="Arial" w:eastAsia="Malgun Gothic" w:hAnsi="Arial" w:cs="Arial"/>
                <w:bCs/>
                <w:sz w:val="20"/>
                <w:lang w:eastAsia="ko-KR"/>
              </w:rPr>
              <w:t xml:space="preserve">are </w:t>
            </w:r>
            <w:r w:rsidR="00BD7FA2" w:rsidRPr="008E40B4">
              <w:rPr>
                <w:rFonts w:ascii="Arial" w:eastAsia="Malgun Gothic" w:hAnsi="Arial" w:cs="Arial"/>
                <w:bCs/>
                <w:sz w:val="20"/>
                <w:lang w:eastAsia="ko-KR"/>
              </w:rPr>
              <w:t xml:space="preserve">same as transmission of HE TB PPDUs in response to 11ax Basic Trigger frame. </w:t>
            </w:r>
            <w:r w:rsidR="009325D7" w:rsidRPr="008E40B4">
              <w:rPr>
                <w:rFonts w:ascii="Arial" w:eastAsia="Malgun Gothic" w:hAnsi="Arial" w:cs="Arial"/>
                <w:bCs/>
                <w:sz w:val="20"/>
                <w:lang w:eastAsia="ko-KR"/>
              </w:rPr>
              <w:t>This is already clarified in P128L10 of draft 2.1: “</w:t>
            </w:r>
            <w:r w:rsidR="009325D7" w:rsidRPr="008E40B4">
              <w:rPr>
                <w:rStyle w:val="fontstyle01"/>
                <w:rFonts w:eastAsia="Malgun Gothic"/>
              </w:rPr>
              <w:t>An ISTA shall follow the rules defined in subclause 26.5.2 (UL MU Operation) when</w:t>
            </w:r>
            <w:r w:rsidR="009325D7" w:rsidRPr="008E40B4">
              <w:rPr>
                <w:rFonts w:ascii="TimesNewRomanPSMT" w:eastAsia="Malgun Gothic" w:hAnsi="TimesNewRomanPSMT"/>
                <w:color w:val="000000"/>
                <w:szCs w:val="22"/>
              </w:rPr>
              <w:br/>
            </w:r>
            <w:r w:rsidR="009325D7" w:rsidRPr="008E40B4">
              <w:rPr>
                <w:rStyle w:val="fontstyle01"/>
                <w:rFonts w:eastAsia="Malgun Gothic"/>
              </w:rPr>
              <w:t xml:space="preserve">transmitting any HE TB PPDUs for TB Ranging with the exceptions </w:t>
            </w:r>
            <w:r w:rsidR="009325D7" w:rsidRPr="008E40B4">
              <w:rPr>
                <w:rStyle w:val="fontstyle01"/>
                <w:rFonts w:eastAsia="Malgun Gothic"/>
              </w:rPr>
              <w:lastRenderedPageBreak/>
              <w:t>defined in 11.22.6.4.3.2</w:t>
            </w:r>
            <w:r w:rsidR="009325D7" w:rsidRPr="008E40B4">
              <w:rPr>
                <w:rFonts w:ascii="TimesNewRomanPSMT" w:eastAsia="Malgun Gothic" w:hAnsi="TimesNewRomanPSMT"/>
                <w:color w:val="000000"/>
                <w:szCs w:val="22"/>
              </w:rPr>
              <w:br/>
            </w:r>
            <w:r w:rsidR="009325D7" w:rsidRPr="008E40B4">
              <w:rPr>
                <w:rStyle w:val="fontstyle01"/>
                <w:rFonts w:eastAsia="Malgun Gothic"/>
              </w:rPr>
              <w:t>(Polling Phase of TB Ranging), 11.22.6.4.3.3 (Measurement Sounding Phase of TB Ranging) and</w:t>
            </w:r>
            <w:r w:rsidR="009325D7" w:rsidRPr="008E40B4">
              <w:rPr>
                <w:rFonts w:ascii="TimesNewRomanPSMT" w:eastAsia="Malgun Gothic" w:hAnsi="TimesNewRomanPSMT"/>
                <w:color w:val="000000"/>
                <w:szCs w:val="22"/>
              </w:rPr>
              <w:br/>
            </w:r>
            <w:r w:rsidR="009325D7" w:rsidRPr="008E40B4">
              <w:rPr>
                <w:rStyle w:val="fontstyle01"/>
                <w:rFonts w:eastAsia="Malgun Gothic"/>
                <w:sz w:val="24"/>
                <w:szCs w:val="24"/>
              </w:rPr>
              <w:t xml:space="preserve"> </w:t>
            </w:r>
            <w:r w:rsidR="009325D7" w:rsidRPr="008E40B4">
              <w:rPr>
                <w:rStyle w:val="fontstyle01"/>
                <w:rFonts w:eastAsia="Malgun Gothic"/>
              </w:rPr>
              <w:t>11.22.6.4.3.4 (Reporting phase of TB Ranging measurement)”</w:t>
            </w:r>
          </w:p>
        </w:tc>
      </w:tr>
      <w:tr w:rsidR="00C862EE" w14:paraId="6A2E6268" w14:textId="77777777" w:rsidTr="00B743E3">
        <w:trPr>
          <w:trHeight w:val="4385"/>
        </w:trPr>
        <w:tc>
          <w:tcPr>
            <w:tcW w:w="661" w:type="dxa"/>
            <w:shd w:val="clear" w:color="auto" w:fill="auto"/>
          </w:tcPr>
          <w:p w14:paraId="48C26CB0" w14:textId="77777777" w:rsidR="003149C0" w:rsidRPr="008E40B4" w:rsidRDefault="003149C0" w:rsidP="00EC59C7">
            <w:pPr>
              <w:rPr>
                <w:rFonts w:ascii="Arial" w:eastAsia="Malgun Gothic" w:hAnsi="Arial" w:cs="Arial"/>
                <w:b/>
                <w:color w:val="000000"/>
                <w:sz w:val="20"/>
                <w:lang w:eastAsia="ko-KR"/>
              </w:rPr>
            </w:pPr>
            <w:r w:rsidRPr="008E40B4">
              <w:rPr>
                <w:rFonts w:ascii="Arial" w:eastAsia="Malgun Gothic" w:hAnsi="Arial" w:cs="Arial"/>
                <w:b/>
                <w:color w:val="000000"/>
                <w:sz w:val="20"/>
                <w:lang w:eastAsia="ko-KR"/>
              </w:rPr>
              <w:lastRenderedPageBreak/>
              <w:t>3683</w:t>
            </w:r>
          </w:p>
        </w:tc>
        <w:tc>
          <w:tcPr>
            <w:tcW w:w="828" w:type="dxa"/>
            <w:shd w:val="clear" w:color="auto" w:fill="auto"/>
          </w:tcPr>
          <w:p w14:paraId="65D08163" w14:textId="77777777" w:rsidR="003149C0" w:rsidRPr="008E40B4" w:rsidRDefault="003149C0" w:rsidP="00EC59C7">
            <w:pPr>
              <w:rPr>
                <w:rFonts w:ascii="Arial" w:eastAsia="Malgun Gothic" w:hAnsi="Arial" w:cs="Arial"/>
                <w:color w:val="000000"/>
                <w:sz w:val="20"/>
                <w:lang w:eastAsia="ko-KR"/>
              </w:rPr>
            </w:pPr>
            <w:r w:rsidRPr="008E40B4">
              <w:rPr>
                <w:rFonts w:ascii="Arial" w:eastAsia="Malgun Gothic" w:hAnsi="Arial" w:cs="Arial"/>
                <w:color w:val="000000"/>
                <w:sz w:val="20"/>
                <w:lang w:eastAsia="ko-KR"/>
              </w:rPr>
              <w:t>1</w:t>
            </w:r>
            <w:r w:rsidRPr="008E40B4">
              <w:rPr>
                <w:rFonts w:ascii="Arial" w:eastAsia="Malgun Gothic" w:hAnsi="Arial" w:cs="Arial"/>
                <w:sz w:val="20"/>
                <w:lang w:eastAsia="ko-KR"/>
              </w:rPr>
              <w:t>38.1</w:t>
            </w:r>
          </w:p>
        </w:tc>
        <w:tc>
          <w:tcPr>
            <w:tcW w:w="1384" w:type="dxa"/>
            <w:shd w:val="clear" w:color="auto" w:fill="auto"/>
          </w:tcPr>
          <w:p w14:paraId="0B00B0EC" w14:textId="77777777" w:rsidR="003149C0" w:rsidRPr="008E40B4" w:rsidRDefault="003149C0" w:rsidP="00EC59C7">
            <w:pPr>
              <w:rPr>
                <w:rFonts w:ascii="Arial" w:eastAsia="Malgun Gothic" w:hAnsi="Arial" w:cs="Arial"/>
                <w:sz w:val="20"/>
                <w:lang w:eastAsia="ko-KR"/>
              </w:rPr>
            </w:pPr>
            <w:r w:rsidRPr="008E40B4">
              <w:rPr>
                <w:rFonts w:ascii="Arial" w:eastAsia="Malgun Gothic" w:hAnsi="Arial" w:cs="Arial"/>
                <w:sz w:val="20"/>
                <w:lang w:eastAsia="ko-KR"/>
              </w:rPr>
              <w:t>11.22.6.4.3.2</w:t>
            </w:r>
          </w:p>
        </w:tc>
        <w:tc>
          <w:tcPr>
            <w:tcW w:w="4199" w:type="dxa"/>
            <w:gridSpan w:val="3"/>
            <w:shd w:val="clear" w:color="auto" w:fill="auto"/>
          </w:tcPr>
          <w:p w14:paraId="34900E2C" w14:textId="77777777" w:rsidR="003149C0" w:rsidRPr="008E40B4" w:rsidRDefault="003149C0" w:rsidP="00C35BDC">
            <w:pPr>
              <w:rPr>
                <w:rFonts w:ascii="Arial" w:eastAsia="Malgun Gothic" w:hAnsi="Arial" w:cs="Arial"/>
                <w:color w:val="000000"/>
                <w:sz w:val="20"/>
                <w:lang w:val="en-US" w:eastAsia="ko-KR"/>
              </w:rPr>
            </w:pPr>
            <w:r w:rsidRPr="008E40B4">
              <w:rPr>
                <w:rFonts w:ascii="Arial" w:eastAsia="Malgun Gothic" w:hAnsi="Arial" w:cs="Arial"/>
                <w:color w:val="000000"/>
                <w:sz w:val="20"/>
                <w:lang w:val="en-US" w:eastAsia="ko-KR"/>
              </w:rPr>
              <w:t>The More TF subfield is only defined in the context of TWT, in the baseline</w:t>
            </w:r>
          </w:p>
          <w:p w14:paraId="157C8FEB" w14:textId="77777777" w:rsidR="003149C0" w:rsidRPr="008E40B4" w:rsidRDefault="003149C0" w:rsidP="008E40B4">
            <w:pPr>
              <w:tabs>
                <w:tab w:val="left" w:pos="913"/>
              </w:tabs>
              <w:rPr>
                <w:rFonts w:ascii="Arial" w:eastAsia="Malgun Gothic" w:hAnsi="Arial" w:cs="Arial"/>
                <w:sz w:val="20"/>
                <w:lang w:val="en-US" w:eastAsia="ko-KR"/>
              </w:rPr>
            </w:pPr>
            <w:r w:rsidRPr="008E40B4">
              <w:rPr>
                <w:rFonts w:ascii="Arial" w:eastAsia="Malgun Gothic" w:hAnsi="Arial" w:cs="Arial"/>
                <w:sz w:val="20"/>
                <w:lang w:val="en-US" w:eastAsia="ko-KR"/>
              </w:rPr>
              <w:tab/>
            </w:r>
          </w:p>
        </w:tc>
        <w:tc>
          <w:tcPr>
            <w:tcW w:w="1567" w:type="dxa"/>
            <w:shd w:val="clear" w:color="auto" w:fill="auto"/>
          </w:tcPr>
          <w:p w14:paraId="66A9ED5B" w14:textId="77777777" w:rsidR="003149C0" w:rsidRPr="008E40B4" w:rsidRDefault="003149C0" w:rsidP="003149C0">
            <w:pPr>
              <w:rPr>
                <w:rFonts w:ascii="Arial" w:eastAsia="Malgun Gothic" w:hAnsi="Arial" w:cs="Arial"/>
                <w:color w:val="000000"/>
                <w:sz w:val="20"/>
                <w:lang w:eastAsia="ko-KR"/>
              </w:rPr>
            </w:pPr>
            <w:r w:rsidRPr="008E40B4">
              <w:rPr>
                <w:rFonts w:ascii="Arial" w:eastAsia="Malgun Gothic" w:hAnsi="Arial" w:cs="Arial"/>
                <w:color w:val="000000"/>
                <w:sz w:val="20"/>
                <w:lang w:eastAsia="ko-KR"/>
              </w:rPr>
              <w:t>Delete " The More TF subfield is set as defined in 26.8.2 (Individual TWT agreements)</w:t>
            </w:r>
          </w:p>
          <w:p w14:paraId="2003A4BC" w14:textId="77777777" w:rsidR="003149C0" w:rsidRPr="008E40B4" w:rsidRDefault="003149C0" w:rsidP="003149C0">
            <w:pPr>
              <w:rPr>
                <w:rFonts w:ascii="Arial" w:eastAsia="Malgun Gothic" w:hAnsi="Arial" w:cs="Arial"/>
                <w:color w:val="000000"/>
                <w:sz w:val="20"/>
                <w:lang w:eastAsia="ko-KR"/>
              </w:rPr>
            </w:pPr>
            <w:r w:rsidRPr="008E40B4">
              <w:rPr>
                <w:rFonts w:ascii="Arial" w:eastAsia="Malgun Gothic" w:hAnsi="Arial" w:cs="Arial"/>
                <w:color w:val="000000"/>
                <w:sz w:val="20"/>
                <w:lang w:eastAsia="ko-KR"/>
              </w:rPr>
              <w:t>and 26.8.3.2 (Rules for TWT scheduling AP)." from the baseline (in 9.3.1.22.1 General)</w:t>
            </w:r>
          </w:p>
          <w:p w14:paraId="46D3909F" w14:textId="77777777" w:rsidR="003149C0" w:rsidRPr="008E40B4" w:rsidRDefault="003149C0" w:rsidP="008E40B4">
            <w:pPr>
              <w:jc w:val="center"/>
              <w:rPr>
                <w:rFonts w:ascii="Arial" w:eastAsia="Malgun Gothic" w:hAnsi="Arial" w:cs="Arial"/>
                <w:sz w:val="20"/>
                <w:lang w:eastAsia="ko-KR"/>
              </w:rPr>
            </w:pPr>
          </w:p>
        </w:tc>
        <w:tc>
          <w:tcPr>
            <w:tcW w:w="1819" w:type="dxa"/>
            <w:shd w:val="clear" w:color="auto" w:fill="auto"/>
          </w:tcPr>
          <w:p w14:paraId="3D5FF2D0" w14:textId="77777777" w:rsidR="003149C0" w:rsidRPr="008E40B4" w:rsidRDefault="003149C0" w:rsidP="008E40B4">
            <w:pPr>
              <w:autoSpaceDE w:val="0"/>
              <w:autoSpaceDN w:val="0"/>
              <w:adjustRightInd w:val="0"/>
              <w:rPr>
                <w:rFonts w:ascii="Arial" w:eastAsia="Malgun Gothic" w:hAnsi="Arial" w:cs="Arial"/>
                <w:b/>
                <w:sz w:val="20"/>
                <w:lang w:eastAsia="ko-KR"/>
              </w:rPr>
            </w:pPr>
            <w:r w:rsidRPr="008E40B4">
              <w:rPr>
                <w:rFonts w:ascii="Arial" w:eastAsia="Malgun Gothic" w:hAnsi="Arial" w:cs="Arial"/>
                <w:b/>
                <w:sz w:val="20"/>
                <w:lang w:eastAsia="ko-KR"/>
              </w:rPr>
              <w:t xml:space="preserve">Revised. </w:t>
            </w:r>
          </w:p>
          <w:p w14:paraId="24F2E13E" w14:textId="77777777" w:rsidR="003149C0" w:rsidRPr="008E40B4" w:rsidRDefault="003149C0" w:rsidP="008E40B4">
            <w:pPr>
              <w:autoSpaceDE w:val="0"/>
              <w:autoSpaceDN w:val="0"/>
              <w:adjustRightInd w:val="0"/>
              <w:rPr>
                <w:rFonts w:ascii="Arial" w:eastAsia="Malgun Gothic" w:hAnsi="Arial" w:cs="Arial"/>
                <w:b/>
                <w:sz w:val="20"/>
                <w:lang w:eastAsia="ko-KR"/>
              </w:rPr>
            </w:pPr>
          </w:p>
          <w:p w14:paraId="14B7CC89" w14:textId="77777777" w:rsidR="003149C0" w:rsidRPr="008E40B4" w:rsidRDefault="003149C0" w:rsidP="008E40B4">
            <w:pPr>
              <w:autoSpaceDE w:val="0"/>
              <w:autoSpaceDN w:val="0"/>
              <w:adjustRightInd w:val="0"/>
              <w:rPr>
                <w:rFonts w:ascii="Arial" w:eastAsia="Malgun Gothic" w:hAnsi="Arial" w:cs="Arial"/>
                <w:bCs/>
                <w:sz w:val="20"/>
                <w:lang w:eastAsia="ko-KR"/>
              </w:rPr>
            </w:pPr>
            <w:r w:rsidRPr="008E40B4">
              <w:rPr>
                <w:rFonts w:ascii="Arial" w:eastAsia="Malgun Gothic" w:hAnsi="Arial" w:cs="Arial"/>
                <w:bCs/>
                <w:sz w:val="20"/>
                <w:lang w:eastAsia="ko-KR"/>
              </w:rPr>
              <w:t xml:space="preserve">Instead of deleting we propose to add </w:t>
            </w:r>
            <w:r w:rsidRPr="008E40B4">
              <w:rPr>
                <w:rFonts w:ascii="Arial-BoldMT" w:hAnsi="Arial-BoldMT"/>
                <w:bCs/>
                <w:color w:val="000000"/>
                <w:sz w:val="20"/>
              </w:rPr>
              <w:t>11.22.6.4.3 TB Ranging measurement exchange</w:t>
            </w:r>
            <w:r w:rsidR="006C5820" w:rsidRPr="008E40B4">
              <w:rPr>
                <w:rFonts w:ascii="Arial-BoldMT" w:hAnsi="Arial-BoldMT"/>
                <w:bCs/>
                <w:color w:val="000000"/>
                <w:sz w:val="20"/>
              </w:rPr>
              <w:t xml:space="preserve"> as another instance where the use of More TF is defined. Please see 11-20-0607</w:t>
            </w:r>
          </w:p>
        </w:tc>
      </w:tr>
      <w:tr w:rsidR="00C862EE" w14:paraId="7F066DA6" w14:textId="77777777" w:rsidTr="00B743E3">
        <w:trPr>
          <w:trHeight w:val="4385"/>
        </w:trPr>
        <w:tc>
          <w:tcPr>
            <w:tcW w:w="661" w:type="dxa"/>
            <w:shd w:val="clear" w:color="auto" w:fill="auto"/>
          </w:tcPr>
          <w:p w14:paraId="10822A4B" w14:textId="77777777" w:rsidR="00C862EE" w:rsidRPr="008E40B4" w:rsidRDefault="00C862EE" w:rsidP="00EC59C7">
            <w:pPr>
              <w:rPr>
                <w:rFonts w:ascii="Arial" w:eastAsia="Malgun Gothic" w:hAnsi="Arial" w:cs="Arial"/>
                <w:b/>
                <w:color w:val="000000"/>
                <w:sz w:val="20"/>
                <w:lang w:eastAsia="ko-KR"/>
              </w:rPr>
            </w:pPr>
            <w:r>
              <w:rPr>
                <w:rFonts w:ascii="Arial" w:eastAsia="Malgun Gothic" w:hAnsi="Arial" w:cs="Arial"/>
                <w:b/>
                <w:color w:val="000000"/>
                <w:sz w:val="20"/>
                <w:lang w:eastAsia="ko-KR"/>
              </w:rPr>
              <w:t>3811</w:t>
            </w:r>
          </w:p>
        </w:tc>
        <w:tc>
          <w:tcPr>
            <w:tcW w:w="828" w:type="dxa"/>
            <w:shd w:val="clear" w:color="auto" w:fill="auto"/>
          </w:tcPr>
          <w:p w14:paraId="6C9D320C" w14:textId="77777777" w:rsidR="00C862EE" w:rsidRPr="008E40B4" w:rsidRDefault="00C862EE" w:rsidP="00EC59C7">
            <w:pPr>
              <w:rPr>
                <w:rFonts w:ascii="Arial" w:eastAsia="Malgun Gothic" w:hAnsi="Arial" w:cs="Arial"/>
                <w:color w:val="000000"/>
                <w:sz w:val="20"/>
                <w:lang w:eastAsia="ko-KR"/>
              </w:rPr>
            </w:pPr>
            <w:r>
              <w:rPr>
                <w:rFonts w:ascii="Arial" w:eastAsia="Malgun Gothic" w:hAnsi="Arial" w:cs="Arial"/>
                <w:color w:val="000000"/>
                <w:sz w:val="20"/>
                <w:lang w:eastAsia="ko-KR"/>
              </w:rPr>
              <w:t>174.6</w:t>
            </w:r>
          </w:p>
        </w:tc>
        <w:tc>
          <w:tcPr>
            <w:tcW w:w="1384" w:type="dxa"/>
            <w:shd w:val="clear" w:color="auto" w:fill="auto"/>
          </w:tcPr>
          <w:p w14:paraId="6595D60A" w14:textId="77777777" w:rsidR="00C862EE" w:rsidRPr="008E40B4" w:rsidRDefault="00C862EE" w:rsidP="00EC59C7">
            <w:pPr>
              <w:rPr>
                <w:rFonts w:ascii="Arial" w:eastAsia="Malgun Gothic" w:hAnsi="Arial" w:cs="Arial"/>
                <w:sz w:val="20"/>
                <w:lang w:eastAsia="ko-KR"/>
              </w:rPr>
            </w:pPr>
            <w:r>
              <w:rPr>
                <w:rFonts w:ascii="Arial" w:eastAsia="Malgun Gothic" w:hAnsi="Arial" w:cs="Arial"/>
                <w:sz w:val="20"/>
                <w:lang w:eastAsia="ko-KR"/>
              </w:rPr>
              <w:t>11.22.6.5</w:t>
            </w:r>
          </w:p>
        </w:tc>
        <w:tc>
          <w:tcPr>
            <w:tcW w:w="4199" w:type="dxa"/>
            <w:gridSpan w:val="3"/>
            <w:shd w:val="clear" w:color="auto" w:fill="auto"/>
          </w:tcPr>
          <w:p w14:paraId="40413C30" w14:textId="77777777" w:rsidR="00C862EE" w:rsidRPr="008E40B4" w:rsidRDefault="00C862EE" w:rsidP="00C35BDC">
            <w:pPr>
              <w:rPr>
                <w:rFonts w:ascii="Arial" w:eastAsia="Malgun Gothic" w:hAnsi="Arial" w:cs="Arial"/>
                <w:color w:val="000000"/>
                <w:sz w:val="20"/>
                <w:lang w:val="en-US" w:eastAsia="ko-KR"/>
              </w:rPr>
            </w:pPr>
            <w:r w:rsidRPr="00C862EE">
              <w:rPr>
                <w:rFonts w:ascii="Arial" w:eastAsia="Malgun Gothic" w:hAnsi="Arial" w:cs="Arial"/>
                <w:color w:val="000000"/>
                <w:sz w:val="20"/>
                <w:lang w:val="en-US" w:eastAsia="ko-KR"/>
              </w:rPr>
              <w:t xml:space="preserve">At least the case where a Fine Timing Measurement Parameters element is present is duplication of baseline </w:t>
            </w:r>
            <w:proofErr w:type="spellStart"/>
            <w:r w:rsidRPr="00C862EE">
              <w:rPr>
                <w:rFonts w:ascii="Arial" w:eastAsia="Malgun Gothic" w:hAnsi="Arial" w:cs="Arial"/>
                <w:color w:val="000000"/>
                <w:sz w:val="20"/>
                <w:lang w:val="en-US" w:eastAsia="ko-KR"/>
              </w:rPr>
              <w:t>behaviour</w:t>
            </w:r>
            <w:proofErr w:type="spellEnd"/>
          </w:p>
        </w:tc>
        <w:tc>
          <w:tcPr>
            <w:tcW w:w="1567" w:type="dxa"/>
            <w:shd w:val="clear" w:color="auto" w:fill="auto"/>
          </w:tcPr>
          <w:p w14:paraId="21AECF43" w14:textId="77777777" w:rsidR="00C862EE" w:rsidRPr="008E40B4" w:rsidRDefault="00C862EE" w:rsidP="003149C0">
            <w:pPr>
              <w:rPr>
                <w:rFonts w:ascii="Arial" w:eastAsia="Malgun Gothic" w:hAnsi="Arial" w:cs="Arial"/>
                <w:color w:val="000000"/>
                <w:sz w:val="20"/>
                <w:lang w:eastAsia="ko-KR"/>
              </w:rPr>
            </w:pPr>
            <w:r w:rsidRPr="00C862EE">
              <w:rPr>
                <w:rFonts w:ascii="Arial" w:eastAsia="Malgun Gothic" w:hAnsi="Arial" w:cs="Arial"/>
                <w:color w:val="000000"/>
                <w:sz w:val="20"/>
                <w:lang w:eastAsia="ko-KR"/>
              </w:rPr>
              <w:t>As it says in the comment</w:t>
            </w:r>
          </w:p>
        </w:tc>
        <w:tc>
          <w:tcPr>
            <w:tcW w:w="1819" w:type="dxa"/>
            <w:shd w:val="clear" w:color="auto" w:fill="auto"/>
          </w:tcPr>
          <w:p w14:paraId="4A51FE4D" w14:textId="77777777" w:rsidR="00C862EE" w:rsidRDefault="00BD5154" w:rsidP="008E40B4">
            <w:pPr>
              <w:autoSpaceDE w:val="0"/>
              <w:autoSpaceDN w:val="0"/>
              <w:adjustRightInd w:val="0"/>
              <w:rPr>
                <w:rFonts w:ascii="Arial" w:eastAsia="Malgun Gothic" w:hAnsi="Arial" w:cs="Arial"/>
                <w:b/>
                <w:sz w:val="20"/>
                <w:lang w:eastAsia="ko-KR"/>
              </w:rPr>
            </w:pPr>
            <w:r>
              <w:rPr>
                <w:rFonts w:ascii="Arial" w:eastAsia="Malgun Gothic" w:hAnsi="Arial" w:cs="Arial"/>
                <w:b/>
                <w:sz w:val="20"/>
                <w:lang w:eastAsia="ko-KR"/>
              </w:rPr>
              <w:t xml:space="preserve">Revised. </w:t>
            </w:r>
          </w:p>
          <w:p w14:paraId="4695BC52" w14:textId="77777777" w:rsidR="00BD5154" w:rsidRDefault="00BD5154" w:rsidP="008E40B4">
            <w:pPr>
              <w:autoSpaceDE w:val="0"/>
              <w:autoSpaceDN w:val="0"/>
              <w:adjustRightInd w:val="0"/>
              <w:rPr>
                <w:rFonts w:ascii="Arial" w:eastAsia="Malgun Gothic" w:hAnsi="Arial" w:cs="Arial"/>
                <w:b/>
                <w:sz w:val="20"/>
                <w:lang w:eastAsia="ko-KR"/>
              </w:rPr>
            </w:pPr>
          </w:p>
          <w:p w14:paraId="7966624A" w14:textId="77777777" w:rsidR="00BD5154" w:rsidRPr="00BD5154" w:rsidRDefault="00BD5154" w:rsidP="008E40B4">
            <w:pPr>
              <w:autoSpaceDE w:val="0"/>
              <w:autoSpaceDN w:val="0"/>
              <w:adjustRightInd w:val="0"/>
              <w:rPr>
                <w:rFonts w:ascii="Arial" w:eastAsia="Malgun Gothic" w:hAnsi="Arial" w:cs="Arial"/>
                <w:bCs/>
                <w:sz w:val="20"/>
                <w:lang w:eastAsia="ko-KR"/>
              </w:rPr>
            </w:pPr>
            <w:r w:rsidRPr="00BD5154">
              <w:rPr>
                <w:rFonts w:ascii="Arial" w:eastAsia="Malgun Gothic" w:hAnsi="Arial" w:cs="Arial"/>
                <w:bCs/>
                <w:sz w:val="20"/>
                <w:lang w:eastAsia="ko-KR"/>
              </w:rPr>
              <w:t xml:space="preserve">Agreed in principle with the commenter. The new text relative to baseline is now underlined as per 11-20-0607. </w:t>
            </w:r>
          </w:p>
          <w:p w14:paraId="67D59C2E" w14:textId="77777777" w:rsidR="00BD5154" w:rsidRDefault="00BD5154" w:rsidP="008E40B4">
            <w:pPr>
              <w:autoSpaceDE w:val="0"/>
              <w:autoSpaceDN w:val="0"/>
              <w:adjustRightInd w:val="0"/>
              <w:rPr>
                <w:rFonts w:ascii="Arial" w:eastAsia="Malgun Gothic" w:hAnsi="Arial" w:cs="Arial"/>
                <w:b/>
                <w:sz w:val="20"/>
                <w:lang w:eastAsia="ko-KR"/>
              </w:rPr>
            </w:pPr>
          </w:p>
          <w:p w14:paraId="08D56EC0" w14:textId="77777777" w:rsidR="00BD5154" w:rsidRPr="008E40B4" w:rsidRDefault="00BD5154" w:rsidP="008E40B4">
            <w:pPr>
              <w:autoSpaceDE w:val="0"/>
              <w:autoSpaceDN w:val="0"/>
              <w:adjustRightInd w:val="0"/>
              <w:rPr>
                <w:rFonts w:ascii="Arial" w:eastAsia="Malgun Gothic" w:hAnsi="Arial" w:cs="Arial"/>
                <w:b/>
                <w:sz w:val="20"/>
                <w:lang w:eastAsia="ko-KR"/>
              </w:rPr>
            </w:pPr>
          </w:p>
        </w:tc>
      </w:tr>
      <w:tr w:rsidR="00561DD7" w14:paraId="61D11592" w14:textId="77777777" w:rsidTr="00B743E3">
        <w:trPr>
          <w:trHeight w:val="4385"/>
        </w:trPr>
        <w:tc>
          <w:tcPr>
            <w:tcW w:w="661" w:type="dxa"/>
            <w:shd w:val="clear" w:color="auto" w:fill="auto"/>
          </w:tcPr>
          <w:p w14:paraId="34A97876" w14:textId="77777777" w:rsidR="00561DD7" w:rsidRDefault="00561DD7" w:rsidP="00EC59C7">
            <w:pPr>
              <w:rPr>
                <w:rFonts w:ascii="Arial" w:eastAsia="Malgun Gothic" w:hAnsi="Arial" w:cs="Arial"/>
                <w:b/>
                <w:color w:val="000000"/>
                <w:sz w:val="20"/>
                <w:lang w:eastAsia="ko-KR"/>
              </w:rPr>
            </w:pPr>
            <w:r>
              <w:rPr>
                <w:rFonts w:ascii="Arial" w:eastAsia="Malgun Gothic" w:hAnsi="Arial" w:cs="Arial"/>
                <w:b/>
                <w:color w:val="000000"/>
                <w:sz w:val="20"/>
                <w:lang w:eastAsia="ko-KR"/>
              </w:rPr>
              <w:lastRenderedPageBreak/>
              <w:t>3813</w:t>
            </w:r>
          </w:p>
        </w:tc>
        <w:tc>
          <w:tcPr>
            <w:tcW w:w="828" w:type="dxa"/>
            <w:shd w:val="clear" w:color="auto" w:fill="auto"/>
          </w:tcPr>
          <w:p w14:paraId="647F03C8" w14:textId="77777777" w:rsidR="00561DD7" w:rsidRDefault="00561DD7" w:rsidP="00EC59C7">
            <w:pPr>
              <w:rPr>
                <w:rFonts w:ascii="Arial" w:eastAsia="Malgun Gothic" w:hAnsi="Arial" w:cs="Arial"/>
                <w:color w:val="000000"/>
                <w:sz w:val="20"/>
                <w:lang w:eastAsia="ko-KR"/>
              </w:rPr>
            </w:pPr>
            <w:r>
              <w:rPr>
                <w:rFonts w:ascii="Arial" w:eastAsia="Malgun Gothic" w:hAnsi="Arial" w:cs="Arial"/>
                <w:color w:val="000000"/>
                <w:sz w:val="20"/>
                <w:lang w:eastAsia="ko-KR"/>
              </w:rPr>
              <w:t>174.24</w:t>
            </w:r>
          </w:p>
        </w:tc>
        <w:tc>
          <w:tcPr>
            <w:tcW w:w="1384" w:type="dxa"/>
            <w:shd w:val="clear" w:color="auto" w:fill="auto"/>
          </w:tcPr>
          <w:p w14:paraId="77C10358" w14:textId="77777777" w:rsidR="00561DD7" w:rsidRDefault="00561DD7" w:rsidP="00EC59C7">
            <w:pPr>
              <w:rPr>
                <w:rFonts w:ascii="Arial" w:eastAsia="Malgun Gothic" w:hAnsi="Arial" w:cs="Arial"/>
                <w:sz w:val="20"/>
                <w:lang w:eastAsia="ko-KR"/>
              </w:rPr>
            </w:pPr>
            <w:r>
              <w:rPr>
                <w:rFonts w:ascii="Arial" w:eastAsia="Malgun Gothic" w:hAnsi="Arial" w:cs="Arial"/>
                <w:sz w:val="20"/>
                <w:lang w:eastAsia="ko-KR"/>
              </w:rPr>
              <w:t>11.22.6.5.1</w:t>
            </w:r>
          </w:p>
        </w:tc>
        <w:tc>
          <w:tcPr>
            <w:tcW w:w="4199" w:type="dxa"/>
            <w:gridSpan w:val="3"/>
            <w:shd w:val="clear" w:color="auto" w:fill="auto"/>
          </w:tcPr>
          <w:p w14:paraId="42AA3231" w14:textId="77777777" w:rsidR="00561DD7" w:rsidRPr="00C862EE" w:rsidRDefault="00561DD7" w:rsidP="00C35BDC">
            <w:pPr>
              <w:rPr>
                <w:rFonts w:ascii="Arial" w:eastAsia="Malgun Gothic" w:hAnsi="Arial" w:cs="Arial"/>
                <w:color w:val="000000"/>
                <w:sz w:val="20"/>
                <w:lang w:val="en-US" w:eastAsia="ko-KR"/>
              </w:rPr>
            </w:pPr>
            <w:r w:rsidRPr="00561DD7">
              <w:rPr>
                <w:rFonts w:ascii="Arial" w:eastAsia="Malgun Gothic" w:hAnsi="Arial" w:cs="Arial"/>
                <w:color w:val="000000"/>
                <w:sz w:val="20"/>
                <w:lang w:val="en-US" w:eastAsia="ko-KR"/>
              </w:rPr>
              <w:t>There is no such thing as an "FTM frame", and a Fine Timing Measurement frame is an Action frame</w:t>
            </w:r>
          </w:p>
        </w:tc>
        <w:tc>
          <w:tcPr>
            <w:tcW w:w="1567" w:type="dxa"/>
            <w:shd w:val="clear" w:color="auto" w:fill="auto"/>
          </w:tcPr>
          <w:p w14:paraId="165458F2" w14:textId="77777777" w:rsidR="00561DD7" w:rsidRPr="00C862EE" w:rsidRDefault="00561DD7" w:rsidP="003149C0">
            <w:pPr>
              <w:rPr>
                <w:rFonts w:ascii="Arial" w:eastAsia="Malgun Gothic" w:hAnsi="Arial" w:cs="Arial"/>
                <w:color w:val="000000"/>
                <w:sz w:val="20"/>
                <w:lang w:eastAsia="ko-KR"/>
              </w:rPr>
            </w:pPr>
            <w:r w:rsidRPr="00561DD7">
              <w:rPr>
                <w:rFonts w:ascii="Arial" w:eastAsia="Malgun Gothic" w:hAnsi="Arial" w:cs="Arial"/>
                <w:color w:val="000000"/>
                <w:sz w:val="20"/>
                <w:lang w:eastAsia="ko-KR"/>
              </w:rPr>
              <w:t>Change " The FTM frame is of type Action no Ack" to " The Fine Timing Measurement frame is modified from being an Action frame to an Action No Ack frame"</w:t>
            </w:r>
          </w:p>
        </w:tc>
        <w:tc>
          <w:tcPr>
            <w:tcW w:w="1819" w:type="dxa"/>
            <w:shd w:val="clear" w:color="auto" w:fill="auto"/>
          </w:tcPr>
          <w:p w14:paraId="3CE4F8E8" w14:textId="77777777" w:rsidR="00561DD7" w:rsidRDefault="005854CF" w:rsidP="008E40B4">
            <w:pPr>
              <w:autoSpaceDE w:val="0"/>
              <w:autoSpaceDN w:val="0"/>
              <w:adjustRightInd w:val="0"/>
              <w:rPr>
                <w:rFonts w:ascii="Arial" w:eastAsia="Malgun Gothic" w:hAnsi="Arial" w:cs="Arial"/>
                <w:b/>
                <w:sz w:val="20"/>
                <w:lang w:eastAsia="ko-KR"/>
              </w:rPr>
            </w:pPr>
            <w:r>
              <w:rPr>
                <w:rFonts w:ascii="Arial" w:eastAsia="Malgun Gothic" w:hAnsi="Arial" w:cs="Arial"/>
                <w:b/>
                <w:sz w:val="20"/>
                <w:lang w:eastAsia="ko-KR"/>
              </w:rPr>
              <w:t xml:space="preserve">Accept. </w:t>
            </w:r>
          </w:p>
          <w:p w14:paraId="372DB094" w14:textId="77777777" w:rsidR="005854CF" w:rsidRDefault="005854CF" w:rsidP="008E40B4">
            <w:pPr>
              <w:autoSpaceDE w:val="0"/>
              <w:autoSpaceDN w:val="0"/>
              <w:adjustRightInd w:val="0"/>
              <w:rPr>
                <w:rFonts w:ascii="Arial" w:eastAsia="Malgun Gothic" w:hAnsi="Arial" w:cs="Arial"/>
                <w:b/>
                <w:sz w:val="20"/>
                <w:lang w:eastAsia="ko-KR"/>
              </w:rPr>
            </w:pPr>
          </w:p>
          <w:p w14:paraId="6EDBDE80" w14:textId="77777777" w:rsidR="005854CF" w:rsidRDefault="005854CF" w:rsidP="008E40B4">
            <w:pPr>
              <w:autoSpaceDE w:val="0"/>
              <w:autoSpaceDN w:val="0"/>
              <w:adjustRightInd w:val="0"/>
              <w:rPr>
                <w:rFonts w:ascii="Arial" w:eastAsia="Malgun Gothic" w:hAnsi="Arial" w:cs="Arial"/>
                <w:b/>
                <w:sz w:val="20"/>
                <w:lang w:eastAsia="ko-KR"/>
              </w:rPr>
            </w:pPr>
            <w:r>
              <w:rPr>
                <w:rFonts w:ascii="Arial" w:eastAsia="Malgun Gothic" w:hAnsi="Arial" w:cs="Arial"/>
                <w:b/>
                <w:sz w:val="20"/>
                <w:lang w:eastAsia="ko-KR"/>
              </w:rPr>
              <w:t>See 11-20-0607</w:t>
            </w:r>
          </w:p>
          <w:p w14:paraId="03F3D24F" w14:textId="77777777" w:rsidR="005854CF" w:rsidRDefault="005854CF" w:rsidP="008E40B4">
            <w:pPr>
              <w:autoSpaceDE w:val="0"/>
              <w:autoSpaceDN w:val="0"/>
              <w:adjustRightInd w:val="0"/>
              <w:rPr>
                <w:rFonts w:ascii="Arial" w:eastAsia="Malgun Gothic" w:hAnsi="Arial" w:cs="Arial"/>
                <w:b/>
                <w:sz w:val="20"/>
                <w:lang w:eastAsia="ko-KR"/>
              </w:rPr>
            </w:pPr>
          </w:p>
          <w:p w14:paraId="3BD7D347" w14:textId="77777777" w:rsidR="005854CF" w:rsidRDefault="005854CF" w:rsidP="008E40B4">
            <w:pPr>
              <w:autoSpaceDE w:val="0"/>
              <w:autoSpaceDN w:val="0"/>
              <w:adjustRightInd w:val="0"/>
              <w:rPr>
                <w:rFonts w:ascii="Arial" w:eastAsia="Malgun Gothic" w:hAnsi="Arial" w:cs="Arial"/>
                <w:b/>
                <w:sz w:val="20"/>
                <w:lang w:eastAsia="ko-KR"/>
              </w:rPr>
            </w:pPr>
          </w:p>
        </w:tc>
      </w:tr>
      <w:tr w:rsidR="00F177AE" w14:paraId="37A92374" w14:textId="77777777" w:rsidTr="00B743E3">
        <w:trPr>
          <w:trHeight w:val="4385"/>
        </w:trPr>
        <w:tc>
          <w:tcPr>
            <w:tcW w:w="661" w:type="dxa"/>
            <w:shd w:val="clear" w:color="auto" w:fill="auto"/>
          </w:tcPr>
          <w:p w14:paraId="2D356685" w14:textId="77777777" w:rsidR="00F177AE" w:rsidRDefault="00F177AE" w:rsidP="00EC59C7">
            <w:pPr>
              <w:rPr>
                <w:rFonts w:ascii="Arial" w:eastAsia="Malgun Gothic" w:hAnsi="Arial" w:cs="Arial"/>
                <w:b/>
                <w:color w:val="000000"/>
                <w:sz w:val="20"/>
                <w:lang w:eastAsia="ko-KR"/>
              </w:rPr>
            </w:pPr>
            <w:r w:rsidRPr="00F177AE">
              <w:rPr>
                <w:rFonts w:ascii="Arial" w:eastAsia="Malgun Gothic" w:hAnsi="Arial" w:cs="Arial"/>
                <w:b/>
                <w:color w:val="000000"/>
                <w:sz w:val="20"/>
                <w:lang w:eastAsia="ko-KR"/>
              </w:rPr>
              <w:t>3126</w:t>
            </w:r>
          </w:p>
        </w:tc>
        <w:tc>
          <w:tcPr>
            <w:tcW w:w="828" w:type="dxa"/>
            <w:shd w:val="clear" w:color="auto" w:fill="auto"/>
          </w:tcPr>
          <w:p w14:paraId="74AAC60B" w14:textId="77777777" w:rsidR="00F177AE" w:rsidRDefault="00F177AE" w:rsidP="00EC59C7">
            <w:pPr>
              <w:rPr>
                <w:rFonts w:ascii="Arial" w:eastAsia="Malgun Gothic" w:hAnsi="Arial" w:cs="Arial"/>
                <w:color w:val="000000"/>
                <w:sz w:val="20"/>
                <w:lang w:eastAsia="ko-KR"/>
              </w:rPr>
            </w:pPr>
            <w:r>
              <w:rPr>
                <w:rFonts w:ascii="Arial" w:eastAsia="Malgun Gothic" w:hAnsi="Arial" w:cs="Arial"/>
                <w:color w:val="000000"/>
                <w:sz w:val="20"/>
                <w:lang w:eastAsia="ko-KR"/>
              </w:rPr>
              <w:t>175.23</w:t>
            </w:r>
          </w:p>
        </w:tc>
        <w:tc>
          <w:tcPr>
            <w:tcW w:w="1384" w:type="dxa"/>
            <w:shd w:val="clear" w:color="auto" w:fill="auto"/>
          </w:tcPr>
          <w:p w14:paraId="567C8A02" w14:textId="77777777" w:rsidR="00F177AE" w:rsidRDefault="00F177AE" w:rsidP="00EC59C7">
            <w:pPr>
              <w:rPr>
                <w:rFonts w:ascii="Arial" w:eastAsia="Malgun Gothic" w:hAnsi="Arial" w:cs="Arial"/>
                <w:sz w:val="20"/>
                <w:lang w:eastAsia="ko-KR"/>
              </w:rPr>
            </w:pPr>
            <w:r w:rsidRPr="00F177AE">
              <w:rPr>
                <w:rFonts w:ascii="Arial" w:eastAsia="Malgun Gothic" w:hAnsi="Arial" w:cs="Arial"/>
                <w:sz w:val="20"/>
                <w:lang w:eastAsia="ko-KR"/>
              </w:rPr>
              <w:t>11.22.6.6.2</w:t>
            </w:r>
          </w:p>
        </w:tc>
        <w:tc>
          <w:tcPr>
            <w:tcW w:w="4199" w:type="dxa"/>
            <w:gridSpan w:val="3"/>
            <w:shd w:val="clear" w:color="auto" w:fill="auto"/>
          </w:tcPr>
          <w:p w14:paraId="02C74BDE" w14:textId="77777777" w:rsidR="00F177AE" w:rsidRDefault="00F177AE" w:rsidP="00C35BDC">
            <w:pPr>
              <w:rPr>
                <w:rFonts w:ascii="Arial" w:eastAsia="Malgun Gothic" w:hAnsi="Arial" w:cs="Arial"/>
                <w:color w:val="000000"/>
                <w:sz w:val="20"/>
                <w:lang w:val="en-US" w:eastAsia="ko-KR"/>
              </w:rPr>
            </w:pPr>
            <w:r w:rsidRPr="00F177AE">
              <w:rPr>
                <w:rFonts w:ascii="Arial" w:eastAsia="Malgun Gothic" w:hAnsi="Arial" w:cs="Arial"/>
                <w:color w:val="000000"/>
                <w:sz w:val="20"/>
                <w:lang w:val="en-US" w:eastAsia="ko-KR"/>
              </w:rPr>
              <w:t>Add the phrase "(within the availability window for TB Ranging)" after "responding STA is permitted to transmit"</w:t>
            </w:r>
          </w:p>
          <w:p w14:paraId="32B62EA9" w14:textId="77777777" w:rsidR="00F177AE" w:rsidRPr="00F177AE" w:rsidRDefault="00F177AE" w:rsidP="00F177AE">
            <w:pPr>
              <w:jc w:val="center"/>
              <w:rPr>
                <w:rFonts w:ascii="Arial" w:eastAsia="Malgun Gothic" w:hAnsi="Arial" w:cs="Arial"/>
                <w:sz w:val="20"/>
                <w:lang w:val="en-US" w:eastAsia="ko-KR"/>
              </w:rPr>
            </w:pPr>
          </w:p>
        </w:tc>
        <w:tc>
          <w:tcPr>
            <w:tcW w:w="1567" w:type="dxa"/>
            <w:shd w:val="clear" w:color="auto" w:fill="auto"/>
          </w:tcPr>
          <w:p w14:paraId="1228C6EB" w14:textId="77777777" w:rsidR="00F177AE" w:rsidRPr="00561DD7" w:rsidRDefault="00F177AE" w:rsidP="003149C0">
            <w:pPr>
              <w:rPr>
                <w:rFonts w:ascii="Arial" w:eastAsia="Malgun Gothic" w:hAnsi="Arial" w:cs="Arial"/>
                <w:color w:val="000000"/>
                <w:sz w:val="20"/>
                <w:lang w:eastAsia="ko-KR"/>
              </w:rPr>
            </w:pPr>
            <w:r w:rsidRPr="00F177AE">
              <w:rPr>
                <w:rFonts w:ascii="Arial" w:eastAsia="Malgun Gothic" w:hAnsi="Arial" w:cs="Arial"/>
                <w:color w:val="000000"/>
                <w:sz w:val="20"/>
                <w:lang w:eastAsia="ko-KR"/>
              </w:rPr>
              <w:t>As per comment</w:t>
            </w:r>
          </w:p>
        </w:tc>
        <w:tc>
          <w:tcPr>
            <w:tcW w:w="1819" w:type="dxa"/>
            <w:shd w:val="clear" w:color="auto" w:fill="auto"/>
          </w:tcPr>
          <w:p w14:paraId="4163CE5B" w14:textId="5F57E0D5" w:rsidR="00F177AE" w:rsidRDefault="001B4D9D" w:rsidP="008E40B4">
            <w:pPr>
              <w:autoSpaceDE w:val="0"/>
              <w:autoSpaceDN w:val="0"/>
              <w:adjustRightInd w:val="0"/>
              <w:rPr>
                <w:rFonts w:ascii="Arial" w:eastAsia="Malgun Gothic" w:hAnsi="Arial" w:cs="Arial"/>
                <w:b/>
                <w:sz w:val="20"/>
                <w:lang w:eastAsia="ko-KR"/>
              </w:rPr>
            </w:pPr>
            <w:r>
              <w:rPr>
                <w:rFonts w:ascii="Arial" w:eastAsia="Malgun Gothic" w:hAnsi="Arial" w:cs="Arial"/>
                <w:b/>
                <w:sz w:val="20"/>
                <w:lang w:eastAsia="ko-KR"/>
              </w:rPr>
              <w:t>Reject</w:t>
            </w:r>
          </w:p>
          <w:p w14:paraId="2CF0609C" w14:textId="77777777" w:rsidR="00B94043" w:rsidRDefault="00B94043" w:rsidP="008E40B4">
            <w:pPr>
              <w:autoSpaceDE w:val="0"/>
              <w:autoSpaceDN w:val="0"/>
              <w:adjustRightInd w:val="0"/>
              <w:rPr>
                <w:rFonts w:ascii="Arial" w:eastAsia="Malgun Gothic" w:hAnsi="Arial" w:cs="Arial"/>
                <w:b/>
                <w:sz w:val="20"/>
                <w:lang w:eastAsia="ko-KR"/>
              </w:rPr>
            </w:pPr>
          </w:p>
          <w:p w14:paraId="1CB71B90" w14:textId="0F22193C" w:rsidR="00B94043" w:rsidRPr="00B94043" w:rsidRDefault="001B4D9D" w:rsidP="008E40B4">
            <w:pPr>
              <w:autoSpaceDE w:val="0"/>
              <w:autoSpaceDN w:val="0"/>
              <w:adjustRightInd w:val="0"/>
              <w:rPr>
                <w:rFonts w:ascii="Arial" w:eastAsia="Malgun Gothic" w:hAnsi="Arial" w:cs="Arial"/>
                <w:bCs/>
                <w:sz w:val="20"/>
                <w:lang w:eastAsia="ko-KR"/>
              </w:rPr>
            </w:pPr>
            <w:r>
              <w:rPr>
                <w:rFonts w:ascii="Arial" w:eastAsia="Malgun Gothic" w:hAnsi="Arial" w:cs="Arial"/>
                <w:bCs/>
                <w:sz w:val="20"/>
                <w:lang w:eastAsia="ko-KR"/>
              </w:rPr>
              <w:t xml:space="preserve">The LMR can only be sent inside the availability window. Hence, adding the phrase would be redundant. </w:t>
            </w:r>
            <w:r w:rsidR="00B94043" w:rsidRPr="00B94043">
              <w:rPr>
                <w:rFonts w:ascii="Arial" w:eastAsia="Malgun Gothic" w:hAnsi="Arial" w:cs="Arial"/>
                <w:bCs/>
                <w:sz w:val="20"/>
                <w:lang w:eastAsia="ko-KR"/>
              </w:rPr>
              <w:t xml:space="preserve"> </w:t>
            </w:r>
          </w:p>
        </w:tc>
      </w:tr>
      <w:tr w:rsidR="00E439FF" w14:paraId="0D08D494" w14:textId="77777777" w:rsidTr="00B743E3">
        <w:trPr>
          <w:trHeight w:val="4385"/>
        </w:trPr>
        <w:tc>
          <w:tcPr>
            <w:tcW w:w="661" w:type="dxa"/>
            <w:shd w:val="clear" w:color="auto" w:fill="auto"/>
          </w:tcPr>
          <w:p w14:paraId="6EC1DF32" w14:textId="77777777" w:rsidR="00E439FF" w:rsidRPr="00F177AE" w:rsidRDefault="00E439FF" w:rsidP="00EC59C7">
            <w:pPr>
              <w:rPr>
                <w:rFonts w:ascii="Arial" w:eastAsia="Malgun Gothic" w:hAnsi="Arial" w:cs="Arial"/>
                <w:b/>
                <w:color w:val="000000"/>
                <w:sz w:val="20"/>
                <w:lang w:eastAsia="ko-KR"/>
              </w:rPr>
            </w:pPr>
            <w:r>
              <w:rPr>
                <w:rFonts w:ascii="Arial" w:eastAsia="Malgun Gothic" w:hAnsi="Arial" w:cs="Arial"/>
                <w:b/>
                <w:color w:val="000000"/>
                <w:sz w:val="20"/>
                <w:lang w:eastAsia="ko-KR"/>
              </w:rPr>
              <w:t>3127</w:t>
            </w:r>
          </w:p>
        </w:tc>
        <w:tc>
          <w:tcPr>
            <w:tcW w:w="828" w:type="dxa"/>
            <w:shd w:val="clear" w:color="auto" w:fill="auto"/>
          </w:tcPr>
          <w:p w14:paraId="1E9C7B00" w14:textId="77777777" w:rsidR="00E439FF" w:rsidRDefault="00E439FF" w:rsidP="00EC59C7">
            <w:pPr>
              <w:rPr>
                <w:rFonts w:ascii="Arial" w:eastAsia="Malgun Gothic" w:hAnsi="Arial" w:cs="Arial"/>
                <w:color w:val="000000"/>
                <w:sz w:val="20"/>
                <w:lang w:eastAsia="ko-KR"/>
              </w:rPr>
            </w:pPr>
            <w:r>
              <w:rPr>
                <w:rFonts w:ascii="Arial" w:eastAsia="Malgun Gothic" w:hAnsi="Arial" w:cs="Arial"/>
                <w:color w:val="000000"/>
                <w:sz w:val="20"/>
                <w:lang w:eastAsia="ko-KR"/>
              </w:rPr>
              <w:t>175.28</w:t>
            </w:r>
          </w:p>
        </w:tc>
        <w:tc>
          <w:tcPr>
            <w:tcW w:w="1384" w:type="dxa"/>
            <w:shd w:val="clear" w:color="auto" w:fill="auto"/>
          </w:tcPr>
          <w:p w14:paraId="74276FF6" w14:textId="77777777" w:rsidR="00E439FF" w:rsidRPr="00F177AE" w:rsidRDefault="00E439FF" w:rsidP="00EC59C7">
            <w:pPr>
              <w:rPr>
                <w:rFonts w:ascii="Arial" w:eastAsia="Malgun Gothic" w:hAnsi="Arial" w:cs="Arial"/>
                <w:sz w:val="20"/>
                <w:lang w:eastAsia="ko-KR"/>
              </w:rPr>
            </w:pPr>
            <w:r w:rsidRPr="00F177AE">
              <w:rPr>
                <w:rFonts w:ascii="Arial" w:eastAsia="Malgun Gothic" w:hAnsi="Arial" w:cs="Arial"/>
                <w:sz w:val="20"/>
                <w:lang w:eastAsia="ko-KR"/>
              </w:rPr>
              <w:t>11.22.6.6.2</w:t>
            </w:r>
          </w:p>
        </w:tc>
        <w:tc>
          <w:tcPr>
            <w:tcW w:w="4199" w:type="dxa"/>
            <w:gridSpan w:val="3"/>
            <w:shd w:val="clear" w:color="auto" w:fill="auto"/>
          </w:tcPr>
          <w:p w14:paraId="27FF1CB7" w14:textId="77777777" w:rsidR="00E439FF" w:rsidRPr="00F177AE" w:rsidRDefault="00E439FF" w:rsidP="00C35BDC">
            <w:pPr>
              <w:rPr>
                <w:rFonts w:ascii="Arial" w:eastAsia="Malgun Gothic" w:hAnsi="Arial" w:cs="Arial"/>
                <w:color w:val="000000"/>
                <w:sz w:val="20"/>
                <w:lang w:val="en-US" w:eastAsia="ko-KR"/>
              </w:rPr>
            </w:pPr>
            <w:bookmarkStart w:id="6" w:name="_Hlk37765289"/>
            <w:r w:rsidRPr="00E439FF">
              <w:rPr>
                <w:rFonts w:ascii="Arial" w:eastAsia="Malgun Gothic" w:hAnsi="Arial" w:cs="Arial"/>
                <w:color w:val="000000"/>
                <w:sz w:val="20"/>
                <w:lang w:val="en-US" w:eastAsia="ko-KR"/>
              </w:rPr>
              <w:t>Is there a need to limit ISTA's transmission to RSTA only during the availability window for TB Ranging? If so add "inside availability window for TB Ranging" at the end of the first sentence</w:t>
            </w:r>
            <w:bookmarkEnd w:id="6"/>
          </w:p>
        </w:tc>
        <w:tc>
          <w:tcPr>
            <w:tcW w:w="1567" w:type="dxa"/>
            <w:shd w:val="clear" w:color="auto" w:fill="auto"/>
          </w:tcPr>
          <w:p w14:paraId="00FD6523" w14:textId="77777777" w:rsidR="00E439FF" w:rsidRPr="00F177AE" w:rsidRDefault="00480943" w:rsidP="003149C0">
            <w:pPr>
              <w:rPr>
                <w:rFonts w:ascii="Arial" w:eastAsia="Malgun Gothic" w:hAnsi="Arial" w:cs="Arial"/>
                <w:color w:val="000000"/>
                <w:sz w:val="20"/>
                <w:lang w:eastAsia="ko-KR"/>
              </w:rPr>
            </w:pPr>
            <w:r w:rsidRPr="00480943">
              <w:rPr>
                <w:rFonts w:ascii="Arial" w:eastAsia="Malgun Gothic" w:hAnsi="Arial" w:cs="Arial"/>
                <w:color w:val="000000"/>
                <w:sz w:val="20"/>
                <w:lang w:eastAsia="ko-KR"/>
              </w:rPr>
              <w:t>As per comment</w:t>
            </w:r>
          </w:p>
        </w:tc>
        <w:tc>
          <w:tcPr>
            <w:tcW w:w="1819" w:type="dxa"/>
            <w:shd w:val="clear" w:color="auto" w:fill="auto"/>
          </w:tcPr>
          <w:p w14:paraId="141D9C3A" w14:textId="77777777" w:rsidR="00E439FF" w:rsidRDefault="00614CF2" w:rsidP="008E40B4">
            <w:pPr>
              <w:autoSpaceDE w:val="0"/>
              <w:autoSpaceDN w:val="0"/>
              <w:adjustRightInd w:val="0"/>
              <w:rPr>
                <w:rFonts w:ascii="Arial" w:eastAsia="Malgun Gothic" w:hAnsi="Arial" w:cs="Arial"/>
                <w:b/>
                <w:sz w:val="20"/>
                <w:lang w:eastAsia="ko-KR"/>
              </w:rPr>
            </w:pPr>
            <w:r>
              <w:rPr>
                <w:rFonts w:ascii="Arial" w:eastAsia="Malgun Gothic" w:hAnsi="Arial" w:cs="Arial"/>
                <w:b/>
                <w:sz w:val="20"/>
                <w:lang w:eastAsia="ko-KR"/>
              </w:rPr>
              <w:t xml:space="preserve">Revised. </w:t>
            </w:r>
          </w:p>
          <w:p w14:paraId="4EFF0C80" w14:textId="77777777" w:rsidR="00614CF2" w:rsidRDefault="00614CF2" w:rsidP="008E40B4">
            <w:pPr>
              <w:autoSpaceDE w:val="0"/>
              <w:autoSpaceDN w:val="0"/>
              <w:adjustRightInd w:val="0"/>
              <w:rPr>
                <w:rFonts w:ascii="Arial" w:eastAsia="Malgun Gothic" w:hAnsi="Arial" w:cs="Arial"/>
                <w:b/>
                <w:sz w:val="20"/>
                <w:lang w:eastAsia="ko-KR"/>
              </w:rPr>
            </w:pPr>
          </w:p>
          <w:p w14:paraId="298F6F05" w14:textId="7B33AEF5" w:rsidR="00614CF2" w:rsidRDefault="00614CF2" w:rsidP="008E40B4">
            <w:pPr>
              <w:autoSpaceDE w:val="0"/>
              <w:autoSpaceDN w:val="0"/>
              <w:adjustRightInd w:val="0"/>
              <w:rPr>
                <w:rFonts w:ascii="Arial" w:eastAsia="Malgun Gothic" w:hAnsi="Arial" w:cs="Arial"/>
                <w:bCs/>
                <w:sz w:val="20"/>
                <w:lang w:eastAsia="ko-KR"/>
              </w:rPr>
            </w:pPr>
            <w:r w:rsidRPr="00614CF2">
              <w:rPr>
                <w:rFonts w:ascii="Arial" w:eastAsia="Malgun Gothic" w:hAnsi="Arial" w:cs="Arial"/>
                <w:bCs/>
                <w:sz w:val="20"/>
                <w:lang w:eastAsia="ko-KR"/>
              </w:rPr>
              <w:t xml:space="preserve">Agree in principle. </w:t>
            </w:r>
            <w:r w:rsidR="0088124B">
              <w:rPr>
                <w:rFonts w:ascii="Arial" w:eastAsia="Malgun Gothic" w:hAnsi="Arial" w:cs="Arial"/>
                <w:bCs/>
                <w:sz w:val="20"/>
                <w:lang w:eastAsia="ko-KR"/>
              </w:rPr>
              <w:t>See</w:t>
            </w:r>
            <w:r w:rsidRPr="00614CF2">
              <w:rPr>
                <w:rFonts w:ascii="Arial" w:eastAsia="Malgun Gothic" w:hAnsi="Arial" w:cs="Arial"/>
                <w:bCs/>
                <w:sz w:val="20"/>
                <w:lang w:eastAsia="ko-KR"/>
              </w:rPr>
              <w:t xml:space="preserve"> 11-20-0607. </w:t>
            </w:r>
          </w:p>
          <w:p w14:paraId="52EA9953" w14:textId="79BB02F7" w:rsidR="00102077" w:rsidRPr="00614CF2" w:rsidRDefault="00102077" w:rsidP="00A62F1E">
            <w:pPr>
              <w:autoSpaceDE w:val="0"/>
              <w:autoSpaceDN w:val="0"/>
              <w:adjustRightInd w:val="0"/>
              <w:rPr>
                <w:rFonts w:ascii="Arial" w:eastAsia="Malgun Gothic" w:hAnsi="Arial" w:cs="Arial"/>
                <w:bCs/>
                <w:sz w:val="20"/>
                <w:lang w:eastAsia="ko-KR"/>
              </w:rPr>
            </w:pPr>
          </w:p>
        </w:tc>
      </w:tr>
      <w:tr w:rsidR="00B02570" w14:paraId="3C3850D2" w14:textId="77777777" w:rsidTr="00B743E3">
        <w:trPr>
          <w:trHeight w:val="4385"/>
        </w:trPr>
        <w:tc>
          <w:tcPr>
            <w:tcW w:w="661" w:type="dxa"/>
            <w:shd w:val="clear" w:color="auto" w:fill="auto"/>
          </w:tcPr>
          <w:p w14:paraId="26CFF9EC" w14:textId="77777777" w:rsidR="00B02570" w:rsidRDefault="00B02570" w:rsidP="00EC59C7">
            <w:pPr>
              <w:rPr>
                <w:rFonts w:ascii="Arial" w:eastAsia="Malgun Gothic" w:hAnsi="Arial" w:cs="Arial"/>
                <w:b/>
                <w:color w:val="000000"/>
                <w:sz w:val="20"/>
                <w:lang w:eastAsia="ko-KR"/>
              </w:rPr>
            </w:pPr>
            <w:r w:rsidRPr="00B02570">
              <w:rPr>
                <w:rFonts w:ascii="Arial" w:eastAsia="Malgun Gothic" w:hAnsi="Arial" w:cs="Arial"/>
                <w:b/>
                <w:color w:val="000000"/>
                <w:sz w:val="20"/>
                <w:lang w:eastAsia="ko-KR"/>
              </w:rPr>
              <w:lastRenderedPageBreak/>
              <w:t>3299</w:t>
            </w:r>
          </w:p>
        </w:tc>
        <w:tc>
          <w:tcPr>
            <w:tcW w:w="828" w:type="dxa"/>
            <w:shd w:val="clear" w:color="auto" w:fill="auto"/>
          </w:tcPr>
          <w:p w14:paraId="13B3A981" w14:textId="77777777" w:rsidR="00B02570" w:rsidRDefault="00B02570" w:rsidP="00EC59C7">
            <w:pPr>
              <w:rPr>
                <w:rFonts w:ascii="Arial" w:eastAsia="Malgun Gothic" w:hAnsi="Arial" w:cs="Arial"/>
                <w:color w:val="000000"/>
                <w:sz w:val="20"/>
                <w:lang w:eastAsia="ko-KR"/>
              </w:rPr>
            </w:pPr>
            <w:r>
              <w:rPr>
                <w:rFonts w:ascii="Arial" w:eastAsia="Malgun Gothic" w:hAnsi="Arial" w:cs="Arial"/>
                <w:color w:val="000000"/>
                <w:sz w:val="20"/>
                <w:lang w:eastAsia="ko-KR"/>
              </w:rPr>
              <w:t>1</w:t>
            </w:r>
            <w:r>
              <w:rPr>
                <w:rFonts w:ascii="Arial" w:eastAsia="Malgun Gothic" w:hAnsi="Arial" w:cs="Arial"/>
                <w:sz w:val="20"/>
                <w:lang w:eastAsia="ko-KR"/>
              </w:rPr>
              <w:t>75.4</w:t>
            </w:r>
          </w:p>
        </w:tc>
        <w:tc>
          <w:tcPr>
            <w:tcW w:w="1384" w:type="dxa"/>
            <w:shd w:val="clear" w:color="auto" w:fill="auto"/>
          </w:tcPr>
          <w:p w14:paraId="6E7A7A60" w14:textId="77777777" w:rsidR="00B02570" w:rsidRPr="00F177AE" w:rsidRDefault="00B02570" w:rsidP="00EC59C7">
            <w:pPr>
              <w:rPr>
                <w:rFonts w:ascii="Arial" w:eastAsia="Malgun Gothic" w:hAnsi="Arial" w:cs="Arial"/>
                <w:sz w:val="20"/>
                <w:lang w:eastAsia="ko-KR"/>
              </w:rPr>
            </w:pPr>
            <w:r w:rsidRPr="00B02570">
              <w:rPr>
                <w:rFonts w:ascii="Arial" w:eastAsia="Malgun Gothic" w:hAnsi="Arial" w:cs="Arial"/>
                <w:sz w:val="20"/>
                <w:lang w:eastAsia="ko-KR"/>
              </w:rPr>
              <w:t>11.22.6.6.2</w:t>
            </w:r>
          </w:p>
        </w:tc>
        <w:tc>
          <w:tcPr>
            <w:tcW w:w="4199" w:type="dxa"/>
            <w:gridSpan w:val="3"/>
            <w:shd w:val="clear" w:color="auto" w:fill="auto"/>
          </w:tcPr>
          <w:p w14:paraId="6BB59DC6" w14:textId="77777777" w:rsidR="00B02570" w:rsidRPr="00E439FF" w:rsidRDefault="00B02570" w:rsidP="00C35BDC">
            <w:pPr>
              <w:rPr>
                <w:rFonts w:ascii="Arial" w:eastAsia="Malgun Gothic" w:hAnsi="Arial" w:cs="Arial"/>
                <w:color w:val="000000"/>
                <w:sz w:val="20"/>
                <w:lang w:val="en-US" w:eastAsia="ko-KR"/>
              </w:rPr>
            </w:pPr>
            <w:r w:rsidRPr="00B02570">
              <w:rPr>
                <w:rFonts w:ascii="Arial" w:eastAsia="Malgun Gothic" w:hAnsi="Arial" w:cs="Arial"/>
                <w:color w:val="000000"/>
                <w:sz w:val="20"/>
                <w:lang w:val="en-US" w:eastAsia="ko-KR"/>
              </w:rPr>
              <w:t xml:space="preserve">We should </w:t>
            </w:r>
            <w:proofErr w:type="spellStart"/>
            <w:r w:rsidRPr="00B02570">
              <w:rPr>
                <w:rFonts w:ascii="Arial" w:eastAsia="Malgun Gothic" w:hAnsi="Arial" w:cs="Arial"/>
                <w:color w:val="000000"/>
                <w:sz w:val="20"/>
                <w:lang w:val="en-US" w:eastAsia="ko-KR"/>
              </w:rPr>
              <w:t>alllow</w:t>
            </w:r>
            <w:proofErr w:type="spellEnd"/>
            <w:r w:rsidRPr="00B02570">
              <w:rPr>
                <w:rFonts w:ascii="Arial" w:eastAsia="Malgun Gothic" w:hAnsi="Arial" w:cs="Arial"/>
                <w:color w:val="000000"/>
                <w:sz w:val="20"/>
                <w:lang w:val="en-US" w:eastAsia="ko-KR"/>
              </w:rPr>
              <w:t xml:space="preserve"> to have multiple FTM ranging sessions to go on between an RSTA and an ISTA pair at the same time. There are many reasons why this is desired. Right </w:t>
            </w:r>
            <w:proofErr w:type="gramStart"/>
            <w:r w:rsidRPr="00B02570">
              <w:rPr>
                <w:rFonts w:ascii="Arial" w:eastAsia="Malgun Gothic" w:hAnsi="Arial" w:cs="Arial"/>
                <w:color w:val="000000"/>
                <w:sz w:val="20"/>
                <w:lang w:val="en-US" w:eastAsia="ko-KR"/>
              </w:rPr>
              <w:t>now</w:t>
            </w:r>
            <w:proofErr w:type="gramEnd"/>
            <w:r w:rsidRPr="00B02570">
              <w:rPr>
                <w:rFonts w:ascii="Arial" w:eastAsia="Malgun Gothic" w:hAnsi="Arial" w:cs="Arial"/>
                <w:color w:val="000000"/>
                <w:sz w:val="20"/>
                <w:lang w:val="en-US" w:eastAsia="ko-KR"/>
              </w:rPr>
              <w:t xml:space="preserve"> we are limited to having only one FTM ranging session going on between an RSTA-ISTA pair. A reason for this is that we don't have a way to identify a ranging session and as such specify which, assuming we have more than one, ranging session to terminate when we request to terminate an FTM ranging session.  For this </w:t>
            </w:r>
            <w:proofErr w:type="gramStart"/>
            <w:r w:rsidRPr="00B02570">
              <w:rPr>
                <w:rFonts w:ascii="Arial" w:eastAsia="Malgun Gothic" w:hAnsi="Arial" w:cs="Arial"/>
                <w:color w:val="000000"/>
                <w:sz w:val="20"/>
                <w:lang w:val="en-US" w:eastAsia="ko-KR"/>
              </w:rPr>
              <w:t>reason</w:t>
            </w:r>
            <w:proofErr w:type="gramEnd"/>
            <w:r w:rsidRPr="00B02570">
              <w:rPr>
                <w:rFonts w:ascii="Arial" w:eastAsia="Malgun Gothic" w:hAnsi="Arial" w:cs="Arial"/>
                <w:color w:val="000000"/>
                <w:sz w:val="20"/>
                <w:lang w:val="en-US" w:eastAsia="ko-KR"/>
              </w:rPr>
              <w:t xml:space="preserve"> we should introduce the concept of an identifier, e.g. a number, for a ranging session. In a request to terminate an FTM ranging session we can then refer to this number.</w:t>
            </w:r>
          </w:p>
        </w:tc>
        <w:tc>
          <w:tcPr>
            <w:tcW w:w="1567" w:type="dxa"/>
            <w:shd w:val="clear" w:color="auto" w:fill="auto"/>
          </w:tcPr>
          <w:p w14:paraId="31729A29" w14:textId="77777777" w:rsidR="00B02570" w:rsidRPr="00480943" w:rsidRDefault="00EC13A5" w:rsidP="003149C0">
            <w:pPr>
              <w:rPr>
                <w:rFonts w:ascii="Arial" w:eastAsia="Malgun Gothic" w:hAnsi="Arial" w:cs="Arial"/>
                <w:color w:val="000000"/>
                <w:sz w:val="20"/>
                <w:lang w:eastAsia="ko-KR"/>
              </w:rPr>
            </w:pPr>
            <w:r w:rsidRPr="00EC13A5">
              <w:rPr>
                <w:rFonts w:ascii="Arial" w:eastAsia="Malgun Gothic" w:hAnsi="Arial" w:cs="Arial"/>
                <w:color w:val="000000"/>
                <w:sz w:val="20"/>
                <w:lang w:eastAsia="ko-KR"/>
              </w:rPr>
              <w:t>As per comment.</w:t>
            </w:r>
          </w:p>
        </w:tc>
        <w:tc>
          <w:tcPr>
            <w:tcW w:w="1819" w:type="dxa"/>
            <w:shd w:val="clear" w:color="auto" w:fill="auto"/>
          </w:tcPr>
          <w:p w14:paraId="1490D9A9" w14:textId="77777777" w:rsidR="00B02570" w:rsidRDefault="00EC13A5" w:rsidP="008E40B4">
            <w:pPr>
              <w:autoSpaceDE w:val="0"/>
              <w:autoSpaceDN w:val="0"/>
              <w:adjustRightInd w:val="0"/>
              <w:rPr>
                <w:rFonts w:ascii="Arial" w:eastAsia="Malgun Gothic" w:hAnsi="Arial" w:cs="Arial"/>
                <w:b/>
                <w:sz w:val="20"/>
                <w:lang w:eastAsia="ko-KR"/>
              </w:rPr>
            </w:pPr>
            <w:r>
              <w:rPr>
                <w:rFonts w:ascii="Arial" w:eastAsia="Malgun Gothic" w:hAnsi="Arial" w:cs="Arial"/>
                <w:b/>
                <w:sz w:val="20"/>
                <w:lang w:eastAsia="ko-KR"/>
              </w:rPr>
              <w:t xml:space="preserve">Reject. </w:t>
            </w:r>
          </w:p>
          <w:p w14:paraId="13FAD5CE" w14:textId="77777777" w:rsidR="00EC13A5" w:rsidRDefault="00EC13A5" w:rsidP="008E40B4">
            <w:pPr>
              <w:autoSpaceDE w:val="0"/>
              <w:autoSpaceDN w:val="0"/>
              <w:adjustRightInd w:val="0"/>
              <w:rPr>
                <w:rFonts w:ascii="Arial" w:eastAsia="Malgun Gothic" w:hAnsi="Arial" w:cs="Arial"/>
                <w:b/>
                <w:sz w:val="20"/>
                <w:lang w:eastAsia="ko-KR"/>
              </w:rPr>
            </w:pPr>
          </w:p>
          <w:p w14:paraId="18E8F629" w14:textId="77777777" w:rsidR="00EC13A5" w:rsidRPr="00EC13A5" w:rsidRDefault="00EC13A5" w:rsidP="008E40B4">
            <w:pPr>
              <w:autoSpaceDE w:val="0"/>
              <w:autoSpaceDN w:val="0"/>
              <w:adjustRightInd w:val="0"/>
              <w:rPr>
                <w:rFonts w:ascii="Arial" w:eastAsia="Malgun Gothic" w:hAnsi="Arial" w:cs="Arial"/>
                <w:bCs/>
                <w:sz w:val="20"/>
                <w:lang w:eastAsia="ko-KR"/>
              </w:rPr>
            </w:pPr>
            <w:r w:rsidRPr="00EC13A5">
              <w:rPr>
                <w:rFonts w:ascii="Arial" w:eastAsia="Malgun Gothic" w:hAnsi="Arial" w:cs="Arial"/>
                <w:bCs/>
                <w:sz w:val="20"/>
                <w:lang w:eastAsia="ko-KR"/>
              </w:rPr>
              <w:t xml:space="preserve">The commenter failed to identify a </w:t>
            </w:r>
            <w:r>
              <w:rPr>
                <w:rFonts w:ascii="Arial" w:eastAsia="Malgun Gothic" w:hAnsi="Arial" w:cs="Arial"/>
                <w:bCs/>
                <w:sz w:val="20"/>
                <w:lang w:eastAsia="ko-KR"/>
              </w:rPr>
              <w:t xml:space="preserve">problem with current scheme in enough details.  </w:t>
            </w:r>
          </w:p>
        </w:tc>
      </w:tr>
      <w:tr w:rsidR="008C2A53" w14:paraId="1BCFE60C" w14:textId="77777777" w:rsidTr="00B743E3">
        <w:trPr>
          <w:trHeight w:val="4385"/>
        </w:trPr>
        <w:tc>
          <w:tcPr>
            <w:tcW w:w="661" w:type="dxa"/>
            <w:shd w:val="clear" w:color="auto" w:fill="auto"/>
          </w:tcPr>
          <w:p w14:paraId="57815E88" w14:textId="77777777" w:rsidR="008C2A53" w:rsidRPr="00B02570" w:rsidRDefault="000C7BB3" w:rsidP="00EC59C7">
            <w:pPr>
              <w:rPr>
                <w:rFonts w:ascii="Arial" w:eastAsia="Malgun Gothic" w:hAnsi="Arial" w:cs="Arial"/>
                <w:b/>
                <w:color w:val="000000"/>
                <w:sz w:val="20"/>
                <w:lang w:eastAsia="ko-KR"/>
              </w:rPr>
            </w:pPr>
            <w:r>
              <w:rPr>
                <w:rFonts w:ascii="Arial" w:eastAsia="Malgun Gothic" w:hAnsi="Arial" w:cs="Arial"/>
                <w:b/>
                <w:color w:val="000000"/>
                <w:sz w:val="20"/>
                <w:lang w:eastAsia="ko-KR"/>
              </w:rPr>
              <w:t>3814</w:t>
            </w:r>
          </w:p>
        </w:tc>
        <w:tc>
          <w:tcPr>
            <w:tcW w:w="828" w:type="dxa"/>
            <w:shd w:val="clear" w:color="auto" w:fill="auto"/>
          </w:tcPr>
          <w:p w14:paraId="191463DF" w14:textId="77777777" w:rsidR="008C2A53" w:rsidRDefault="000C7BB3" w:rsidP="00EC59C7">
            <w:pPr>
              <w:rPr>
                <w:rFonts w:ascii="Arial" w:eastAsia="Malgun Gothic" w:hAnsi="Arial" w:cs="Arial"/>
                <w:color w:val="000000"/>
                <w:sz w:val="20"/>
                <w:lang w:eastAsia="ko-KR"/>
              </w:rPr>
            </w:pPr>
            <w:r>
              <w:rPr>
                <w:rFonts w:ascii="Arial" w:eastAsia="Malgun Gothic" w:hAnsi="Arial" w:cs="Arial"/>
                <w:color w:val="000000"/>
                <w:sz w:val="20"/>
                <w:lang w:eastAsia="ko-KR"/>
              </w:rPr>
              <w:t>175.18</w:t>
            </w:r>
          </w:p>
        </w:tc>
        <w:tc>
          <w:tcPr>
            <w:tcW w:w="1384" w:type="dxa"/>
            <w:shd w:val="clear" w:color="auto" w:fill="auto"/>
          </w:tcPr>
          <w:p w14:paraId="3E481B08" w14:textId="77777777" w:rsidR="008C2A53" w:rsidRPr="00B02570" w:rsidRDefault="000C7BB3" w:rsidP="00EC59C7">
            <w:pPr>
              <w:rPr>
                <w:rFonts w:ascii="Arial" w:eastAsia="Malgun Gothic" w:hAnsi="Arial" w:cs="Arial"/>
                <w:sz w:val="20"/>
                <w:lang w:eastAsia="ko-KR"/>
              </w:rPr>
            </w:pPr>
            <w:r w:rsidRPr="000C7BB3">
              <w:rPr>
                <w:rFonts w:ascii="Arial" w:eastAsia="Malgun Gothic" w:hAnsi="Arial" w:cs="Arial"/>
                <w:sz w:val="20"/>
                <w:lang w:eastAsia="ko-KR"/>
              </w:rPr>
              <w:t>11.22.6.6.2</w:t>
            </w:r>
          </w:p>
        </w:tc>
        <w:tc>
          <w:tcPr>
            <w:tcW w:w="4199" w:type="dxa"/>
            <w:gridSpan w:val="3"/>
            <w:shd w:val="clear" w:color="auto" w:fill="auto"/>
          </w:tcPr>
          <w:p w14:paraId="6F41E482" w14:textId="77777777" w:rsidR="008C2A53" w:rsidRPr="00B02570" w:rsidRDefault="000C7BB3" w:rsidP="00C35BDC">
            <w:pPr>
              <w:rPr>
                <w:rFonts w:ascii="Arial" w:eastAsia="Malgun Gothic" w:hAnsi="Arial" w:cs="Arial"/>
                <w:color w:val="000000"/>
                <w:sz w:val="20"/>
                <w:lang w:val="en-US" w:eastAsia="ko-KR"/>
              </w:rPr>
            </w:pPr>
            <w:r w:rsidRPr="000C7BB3">
              <w:rPr>
                <w:rFonts w:ascii="Arial" w:eastAsia="Malgun Gothic" w:hAnsi="Arial" w:cs="Arial"/>
                <w:color w:val="000000"/>
                <w:sz w:val="20"/>
                <w:lang w:val="en-US" w:eastAsia="ko-KR"/>
              </w:rPr>
              <w:t xml:space="preserve">" in the Ranging addressed to it Parameters field" -- </w:t>
            </w:r>
            <w:proofErr w:type="spellStart"/>
            <w:r w:rsidRPr="000C7BB3">
              <w:rPr>
                <w:rFonts w:ascii="Arial" w:eastAsia="Malgun Gothic" w:hAnsi="Arial" w:cs="Arial"/>
                <w:color w:val="000000"/>
                <w:sz w:val="20"/>
                <w:lang w:val="en-US" w:eastAsia="ko-KR"/>
              </w:rPr>
              <w:t>wut</w:t>
            </w:r>
            <w:proofErr w:type="spellEnd"/>
            <w:r w:rsidRPr="000C7BB3">
              <w:rPr>
                <w:rFonts w:ascii="Arial" w:eastAsia="Malgun Gothic" w:hAnsi="Arial" w:cs="Arial"/>
                <w:color w:val="000000"/>
                <w:sz w:val="20"/>
                <w:lang w:val="en-US" w:eastAsia="ko-KR"/>
              </w:rPr>
              <w:t>?</w:t>
            </w:r>
          </w:p>
        </w:tc>
        <w:tc>
          <w:tcPr>
            <w:tcW w:w="1567" w:type="dxa"/>
            <w:shd w:val="clear" w:color="auto" w:fill="auto"/>
          </w:tcPr>
          <w:p w14:paraId="4DE850ED" w14:textId="77777777" w:rsidR="008C2A53" w:rsidRPr="00EC13A5" w:rsidRDefault="000C7BB3" w:rsidP="003149C0">
            <w:pPr>
              <w:rPr>
                <w:rFonts w:ascii="Arial" w:eastAsia="Malgun Gothic" w:hAnsi="Arial" w:cs="Arial"/>
                <w:color w:val="000000"/>
                <w:sz w:val="20"/>
                <w:lang w:eastAsia="ko-KR"/>
              </w:rPr>
            </w:pPr>
            <w:r w:rsidRPr="000C7BB3">
              <w:rPr>
                <w:rFonts w:ascii="Arial" w:eastAsia="Malgun Gothic" w:hAnsi="Arial" w:cs="Arial"/>
                <w:color w:val="000000"/>
                <w:sz w:val="20"/>
                <w:lang w:eastAsia="ko-KR"/>
              </w:rPr>
              <w:t>As it says in the comment</w:t>
            </w:r>
          </w:p>
        </w:tc>
        <w:tc>
          <w:tcPr>
            <w:tcW w:w="1819" w:type="dxa"/>
            <w:shd w:val="clear" w:color="auto" w:fill="auto"/>
          </w:tcPr>
          <w:p w14:paraId="64757E1F" w14:textId="77777777" w:rsidR="008C2A53" w:rsidRPr="00C74B19" w:rsidRDefault="00FB4D3C" w:rsidP="008E40B4">
            <w:pPr>
              <w:autoSpaceDE w:val="0"/>
              <w:autoSpaceDN w:val="0"/>
              <w:adjustRightInd w:val="0"/>
              <w:rPr>
                <w:rFonts w:ascii="Arial" w:eastAsia="Malgun Gothic" w:hAnsi="Arial" w:cs="Arial"/>
                <w:b/>
                <w:sz w:val="20"/>
                <w:lang w:eastAsia="ko-KR"/>
              </w:rPr>
            </w:pPr>
            <w:r w:rsidRPr="00C74B19">
              <w:rPr>
                <w:rFonts w:ascii="Arial" w:eastAsia="Malgun Gothic" w:hAnsi="Arial" w:cs="Arial"/>
                <w:b/>
                <w:sz w:val="20"/>
                <w:lang w:eastAsia="ko-KR"/>
              </w:rPr>
              <w:t xml:space="preserve">Revised. </w:t>
            </w:r>
          </w:p>
          <w:p w14:paraId="0A7445EE" w14:textId="77777777" w:rsidR="00FB4D3C" w:rsidRPr="00C74B19" w:rsidRDefault="00102077" w:rsidP="00102077">
            <w:pPr>
              <w:autoSpaceDE w:val="0"/>
              <w:autoSpaceDN w:val="0"/>
              <w:adjustRightInd w:val="0"/>
              <w:rPr>
                <w:rFonts w:ascii="Arial" w:eastAsia="Malgun Gothic" w:hAnsi="Arial" w:cs="Arial"/>
                <w:bCs/>
                <w:strike/>
                <w:sz w:val="20"/>
                <w:lang w:eastAsia="ko-KR"/>
              </w:rPr>
            </w:pPr>
            <w:r w:rsidRPr="00C74B19">
              <w:rPr>
                <w:rFonts w:ascii="Arial" w:eastAsia="Malgun Gothic" w:hAnsi="Arial" w:cs="Arial"/>
                <w:bCs/>
                <w:sz w:val="20"/>
                <w:lang w:eastAsia="ko-KR"/>
              </w:rPr>
              <w:t xml:space="preserve">Agree with the commenter refer to revised text in </w:t>
            </w:r>
          </w:p>
          <w:p w14:paraId="29AB66B2" w14:textId="24ABEFA9" w:rsidR="00FB4D3C" w:rsidRPr="00C74B19" w:rsidRDefault="00FB4D3C" w:rsidP="008E40B4">
            <w:pPr>
              <w:autoSpaceDE w:val="0"/>
              <w:autoSpaceDN w:val="0"/>
              <w:adjustRightInd w:val="0"/>
              <w:rPr>
                <w:rFonts w:ascii="Arial" w:eastAsia="Malgun Gothic" w:hAnsi="Arial" w:cs="Arial"/>
                <w:bCs/>
                <w:sz w:val="20"/>
                <w:lang w:eastAsia="ko-KR"/>
              </w:rPr>
            </w:pPr>
            <w:r w:rsidRPr="00C74B19">
              <w:rPr>
                <w:rFonts w:ascii="Arial" w:eastAsia="Malgun Gothic" w:hAnsi="Arial" w:cs="Arial"/>
                <w:bCs/>
                <w:sz w:val="20"/>
                <w:lang w:eastAsia="ko-KR"/>
              </w:rPr>
              <w:t>11-20-0607.</w:t>
            </w:r>
          </w:p>
          <w:p w14:paraId="2F8F8D16" w14:textId="77777777" w:rsidR="00102077" w:rsidRPr="00C74B19" w:rsidRDefault="00102077" w:rsidP="008E40B4">
            <w:pPr>
              <w:autoSpaceDE w:val="0"/>
              <w:autoSpaceDN w:val="0"/>
              <w:adjustRightInd w:val="0"/>
              <w:rPr>
                <w:rFonts w:ascii="Arial" w:eastAsia="Malgun Gothic" w:hAnsi="Arial" w:cs="Arial"/>
                <w:bCs/>
                <w:sz w:val="20"/>
                <w:lang w:eastAsia="ko-KR"/>
              </w:rPr>
            </w:pPr>
          </w:p>
          <w:p w14:paraId="31245757" w14:textId="77777777" w:rsidR="00102077" w:rsidRPr="00C74B19" w:rsidRDefault="00102077" w:rsidP="008E40B4">
            <w:pPr>
              <w:autoSpaceDE w:val="0"/>
              <w:autoSpaceDN w:val="0"/>
              <w:adjustRightInd w:val="0"/>
              <w:rPr>
                <w:rFonts w:ascii="Arial" w:eastAsia="Malgun Gothic" w:hAnsi="Arial" w:cs="Arial"/>
                <w:bCs/>
                <w:sz w:val="20"/>
                <w:lang w:eastAsia="ko-KR"/>
              </w:rPr>
            </w:pPr>
            <w:proofErr w:type="spellStart"/>
            <w:r w:rsidRPr="00C74B19">
              <w:rPr>
                <w:rFonts w:ascii="Arial" w:eastAsia="Malgun Gothic" w:hAnsi="Arial" w:cs="Arial"/>
                <w:bCs/>
                <w:sz w:val="20"/>
                <w:lang w:eastAsia="ko-KR"/>
              </w:rPr>
              <w:t>TGaz</w:t>
            </w:r>
            <w:proofErr w:type="spellEnd"/>
            <w:r w:rsidRPr="00C74B19">
              <w:rPr>
                <w:rFonts w:ascii="Arial" w:eastAsia="Malgun Gothic" w:hAnsi="Arial" w:cs="Arial"/>
                <w:bCs/>
                <w:sz w:val="20"/>
                <w:lang w:eastAsia="ko-KR"/>
              </w:rPr>
              <w:t xml:space="preserve"> editor make the changes identified below.</w:t>
            </w:r>
          </w:p>
          <w:p w14:paraId="5A376FFB" w14:textId="35E60CCC" w:rsidR="00102077" w:rsidRPr="00102077" w:rsidRDefault="00102077" w:rsidP="008E40B4">
            <w:pPr>
              <w:autoSpaceDE w:val="0"/>
              <w:autoSpaceDN w:val="0"/>
              <w:adjustRightInd w:val="0"/>
              <w:rPr>
                <w:rFonts w:ascii="Arial" w:eastAsia="Malgun Gothic" w:hAnsi="Arial" w:cs="Arial"/>
                <w:bCs/>
                <w:sz w:val="20"/>
                <w:highlight w:val="yellow"/>
                <w:lang w:eastAsia="ko-KR"/>
              </w:rPr>
            </w:pPr>
          </w:p>
        </w:tc>
      </w:tr>
      <w:tr w:rsidR="00575183" w14:paraId="0434E199" w14:textId="77777777" w:rsidTr="00B743E3">
        <w:trPr>
          <w:trHeight w:val="4385"/>
        </w:trPr>
        <w:tc>
          <w:tcPr>
            <w:tcW w:w="661" w:type="dxa"/>
            <w:shd w:val="clear" w:color="auto" w:fill="auto"/>
          </w:tcPr>
          <w:p w14:paraId="11B9297D" w14:textId="77777777" w:rsidR="00575183" w:rsidRDefault="00575183" w:rsidP="00EC59C7">
            <w:pPr>
              <w:rPr>
                <w:rFonts w:ascii="Arial" w:eastAsia="Malgun Gothic" w:hAnsi="Arial" w:cs="Arial"/>
                <w:b/>
                <w:color w:val="000000"/>
                <w:sz w:val="20"/>
                <w:lang w:eastAsia="ko-KR"/>
              </w:rPr>
            </w:pPr>
            <w:r>
              <w:rPr>
                <w:rFonts w:ascii="Arial" w:eastAsia="Malgun Gothic" w:hAnsi="Arial" w:cs="Arial"/>
                <w:b/>
                <w:color w:val="000000"/>
                <w:sz w:val="20"/>
                <w:lang w:eastAsia="ko-KR"/>
              </w:rPr>
              <w:t>3815</w:t>
            </w:r>
          </w:p>
        </w:tc>
        <w:tc>
          <w:tcPr>
            <w:tcW w:w="828" w:type="dxa"/>
            <w:shd w:val="clear" w:color="auto" w:fill="auto"/>
          </w:tcPr>
          <w:p w14:paraId="07794CB2" w14:textId="77777777" w:rsidR="00575183" w:rsidRDefault="00575183" w:rsidP="00EC59C7">
            <w:pPr>
              <w:rPr>
                <w:rFonts w:ascii="Arial" w:eastAsia="Malgun Gothic" w:hAnsi="Arial" w:cs="Arial"/>
                <w:color w:val="000000"/>
                <w:sz w:val="20"/>
                <w:lang w:eastAsia="ko-KR"/>
              </w:rPr>
            </w:pPr>
            <w:r>
              <w:rPr>
                <w:rFonts w:ascii="Arial" w:eastAsia="Malgun Gothic" w:hAnsi="Arial" w:cs="Arial"/>
                <w:color w:val="000000"/>
                <w:sz w:val="20"/>
                <w:lang w:eastAsia="ko-KR"/>
              </w:rPr>
              <w:t>175.25</w:t>
            </w:r>
          </w:p>
        </w:tc>
        <w:tc>
          <w:tcPr>
            <w:tcW w:w="1384" w:type="dxa"/>
            <w:shd w:val="clear" w:color="auto" w:fill="auto"/>
          </w:tcPr>
          <w:p w14:paraId="5380098D" w14:textId="77777777" w:rsidR="00575183" w:rsidRPr="000C7BB3" w:rsidRDefault="00575183" w:rsidP="00EC59C7">
            <w:pPr>
              <w:rPr>
                <w:rFonts w:ascii="Arial" w:eastAsia="Malgun Gothic" w:hAnsi="Arial" w:cs="Arial"/>
                <w:sz w:val="20"/>
                <w:lang w:eastAsia="ko-KR"/>
              </w:rPr>
            </w:pPr>
            <w:r w:rsidRPr="000C7BB3">
              <w:rPr>
                <w:rFonts w:ascii="Arial" w:eastAsia="Malgun Gothic" w:hAnsi="Arial" w:cs="Arial"/>
                <w:sz w:val="20"/>
                <w:lang w:eastAsia="ko-KR"/>
              </w:rPr>
              <w:t>11.22.6.6.2</w:t>
            </w:r>
          </w:p>
        </w:tc>
        <w:tc>
          <w:tcPr>
            <w:tcW w:w="4199" w:type="dxa"/>
            <w:gridSpan w:val="3"/>
            <w:shd w:val="clear" w:color="auto" w:fill="auto"/>
          </w:tcPr>
          <w:p w14:paraId="71FB4B99" w14:textId="77777777" w:rsidR="00575183" w:rsidRPr="000C7BB3" w:rsidRDefault="00575183" w:rsidP="00C35BDC">
            <w:pPr>
              <w:rPr>
                <w:rFonts w:ascii="Arial" w:eastAsia="Malgun Gothic" w:hAnsi="Arial" w:cs="Arial"/>
                <w:color w:val="000000"/>
                <w:sz w:val="20"/>
                <w:lang w:val="en-US" w:eastAsia="ko-KR"/>
              </w:rPr>
            </w:pPr>
            <w:r w:rsidRPr="00575183">
              <w:rPr>
                <w:rFonts w:ascii="Arial" w:eastAsia="Malgun Gothic" w:hAnsi="Arial" w:cs="Arial"/>
                <w:color w:val="000000"/>
                <w:sz w:val="20"/>
                <w:lang w:val="en-US" w:eastAsia="ko-KR"/>
              </w:rPr>
              <w:t>A Fine Timing Measurement frame is an Action frame</w:t>
            </w:r>
          </w:p>
        </w:tc>
        <w:tc>
          <w:tcPr>
            <w:tcW w:w="1567" w:type="dxa"/>
            <w:shd w:val="clear" w:color="auto" w:fill="auto"/>
          </w:tcPr>
          <w:p w14:paraId="50902391" w14:textId="77777777" w:rsidR="00575183" w:rsidRPr="00575183" w:rsidRDefault="00575183" w:rsidP="00575183">
            <w:pPr>
              <w:rPr>
                <w:rFonts w:ascii="Arial" w:eastAsia="Malgun Gothic" w:hAnsi="Arial" w:cs="Arial"/>
                <w:color w:val="000000"/>
                <w:sz w:val="20"/>
                <w:lang w:eastAsia="ko-KR"/>
              </w:rPr>
            </w:pPr>
            <w:r w:rsidRPr="00575183">
              <w:rPr>
                <w:rFonts w:ascii="Arial" w:eastAsia="Malgun Gothic" w:hAnsi="Arial" w:cs="Arial"/>
                <w:color w:val="000000"/>
                <w:sz w:val="20"/>
                <w:lang w:eastAsia="ko-KR"/>
              </w:rPr>
              <w:t>Change "a Fine Timing Measurement frame with the Dialog Token field set to zero and of type Action no</w:t>
            </w:r>
          </w:p>
          <w:p w14:paraId="44B15C99" w14:textId="77777777" w:rsidR="00575183" w:rsidRPr="000C7BB3" w:rsidRDefault="00575183" w:rsidP="00575183">
            <w:pPr>
              <w:rPr>
                <w:rFonts w:ascii="Arial" w:eastAsia="Malgun Gothic" w:hAnsi="Arial" w:cs="Arial"/>
                <w:color w:val="000000"/>
                <w:sz w:val="20"/>
                <w:lang w:eastAsia="ko-KR"/>
              </w:rPr>
            </w:pPr>
            <w:r w:rsidRPr="00575183">
              <w:rPr>
                <w:rFonts w:ascii="Arial" w:eastAsia="Malgun Gothic" w:hAnsi="Arial" w:cs="Arial"/>
                <w:color w:val="000000"/>
                <w:sz w:val="20"/>
                <w:lang w:eastAsia="ko-KR"/>
              </w:rPr>
              <w:t>ACK" to "a Fine Timing Measurement frame with the Dialog Token field set to zero and modified from being an Action frame to an Action No Ack frame"</w:t>
            </w:r>
          </w:p>
        </w:tc>
        <w:tc>
          <w:tcPr>
            <w:tcW w:w="1819" w:type="dxa"/>
            <w:shd w:val="clear" w:color="auto" w:fill="auto"/>
          </w:tcPr>
          <w:p w14:paraId="633A3B23" w14:textId="77777777" w:rsidR="00575183" w:rsidRDefault="00575183" w:rsidP="008E40B4">
            <w:pPr>
              <w:autoSpaceDE w:val="0"/>
              <w:autoSpaceDN w:val="0"/>
              <w:adjustRightInd w:val="0"/>
              <w:rPr>
                <w:rFonts w:ascii="Arial" w:eastAsia="Malgun Gothic" w:hAnsi="Arial" w:cs="Arial"/>
                <w:b/>
                <w:sz w:val="20"/>
                <w:lang w:eastAsia="ko-KR"/>
              </w:rPr>
            </w:pPr>
            <w:r>
              <w:rPr>
                <w:rFonts w:ascii="Arial" w:eastAsia="Malgun Gothic" w:hAnsi="Arial" w:cs="Arial"/>
                <w:b/>
                <w:sz w:val="20"/>
                <w:lang w:eastAsia="ko-KR"/>
              </w:rPr>
              <w:t xml:space="preserve">Accept. </w:t>
            </w:r>
          </w:p>
          <w:p w14:paraId="4BFB9A96" w14:textId="77777777" w:rsidR="00575183" w:rsidRDefault="00575183" w:rsidP="008E40B4">
            <w:pPr>
              <w:autoSpaceDE w:val="0"/>
              <w:autoSpaceDN w:val="0"/>
              <w:adjustRightInd w:val="0"/>
              <w:rPr>
                <w:rFonts w:ascii="Arial" w:eastAsia="Malgun Gothic" w:hAnsi="Arial" w:cs="Arial"/>
                <w:b/>
                <w:sz w:val="20"/>
                <w:lang w:eastAsia="ko-KR"/>
              </w:rPr>
            </w:pPr>
          </w:p>
          <w:p w14:paraId="0E66436A" w14:textId="77777777" w:rsidR="00575183" w:rsidRPr="00575183" w:rsidRDefault="00575183" w:rsidP="008E40B4">
            <w:pPr>
              <w:autoSpaceDE w:val="0"/>
              <w:autoSpaceDN w:val="0"/>
              <w:adjustRightInd w:val="0"/>
              <w:rPr>
                <w:rFonts w:ascii="Arial" w:eastAsia="Malgun Gothic" w:hAnsi="Arial" w:cs="Arial"/>
                <w:bCs/>
                <w:sz w:val="20"/>
                <w:lang w:eastAsia="ko-KR"/>
              </w:rPr>
            </w:pPr>
            <w:r w:rsidRPr="00575183">
              <w:rPr>
                <w:rFonts w:ascii="Arial" w:eastAsia="Malgun Gothic" w:hAnsi="Arial" w:cs="Arial"/>
                <w:bCs/>
                <w:sz w:val="20"/>
                <w:lang w:eastAsia="ko-KR"/>
              </w:rPr>
              <w:t>See 11-20-0607</w:t>
            </w:r>
          </w:p>
        </w:tc>
      </w:tr>
      <w:tr w:rsidR="00BE278C" w14:paraId="301A1DE4" w14:textId="77777777" w:rsidTr="00B743E3">
        <w:trPr>
          <w:trHeight w:val="4385"/>
        </w:trPr>
        <w:tc>
          <w:tcPr>
            <w:tcW w:w="661" w:type="dxa"/>
            <w:shd w:val="clear" w:color="auto" w:fill="auto"/>
          </w:tcPr>
          <w:p w14:paraId="7BBF64DF" w14:textId="77777777" w:rsidR="00BE278C" w:rsidRDefault="00BE278C" w:rsidP="00EC59C7">
            <w:pPr>
              <w:rPr>
                <w:rFonts w:ascii="Arial" w:eastAsia="Malgun Gothic" w:hAnsi="Arial" w:cs="Arial"/>
                <w:b/>
                <w:color w:val="000000"/>
                <w:sz w:val="20"/>
                <w:lang w:eastAsia="ko-KR"/>
              </w:rPr>
            </w:pPr>
            <w:r>
              <w:rPr>
                <w:rFonts w:ascii="Arial" w:eastAsia="Malgun Gothic" w:hAnsi="Arial" w:cs="Arial"/>
                <w:b/>
                <w:color w:val="000000"/>
                <w:sz w:val="20"/>
                <w:lang w:eastAsia="ko-KR"/>
              </w:rPr>
              <w:lastRenderedPageBreak/>
              <w:t>3816</w:t>
            </w:r>
          </w:p>
        </w:tc>
        <w:tc>
          <w:tcPr>
            <w:tcW w:w="828" w:type="dxa"/>
            <w:shd w:val="clear" w:color="auto" w:fill="auto"/>
          </w:tcPr>
          <w:p w14:paraId="788DCB59" w14:textId="77777777" w:rsidR="00BE278C" w:rsidRDefault="00BE278C" w:rsidP="00EC59C7">
            <w:pPr>
              <w:rPr>
                <w:rFonts w:ascii="Arial" w:eastAsia="Malgun Gothic" w:hAnsi="Arial" w:cs="Arial"/>
                <w:color w:val="000000"/>
                <w:sz w:val="20"/>
                <w:lang w:eastAsia="ko-KR"/>
              </w:rPr>
            </w:pPr>
            <w:r>
              <w:rPr>
                <w:rFonts w:ascii="Arial" w:eastAsia="Malgun Gothic" w:hAnsi="Arial" w:cs="Arial"/>
                <w:color w:val="000000"/>
                <w:sz w:val="20"/>
                <w:lang w:eastAsia="ko-KR"/>
              </w:rPr>
              <w:t>175.30</w:t>
            </w:r>
          </w:p>
        </w:tc>
        <w:tc>
          <w:tcPr>
            <w:tcW w:w="1384" w:type="dxa"/>
            <w:shd w:val="clear" w:color="auto" w:fill="auto"/>
          </w:tcPr>
          <w:p w14:paraId="72BF1DC6" w14:textId="77777777" w:rsidR="00BE278C" w:rsidRPr="000C7BB3" w:rsidRDefault="00BE278C" w:rsidP="00EC59C7">
            <w:pPr>
              <w:rPr>
                <w:rFonts w:ascii="Arial" w:eastAsia="Malgun Gothic" w:hAnsi="Arial" w:cs="Arial"/>
                <w:sz w:val="20"/>
                <w:lang w:eastAsia="ko-KR"/>
              </w:rPr>
            </w:pPr>
            <w:r>
              <w:rPr>
                <w:rFonts w:ascii="Arial" w:eastAsia="Malgun Gothic" w:hAnsi="Arial" w:cs="Arial"/>
                <w:sz w:val="20"/>
                <w:lang w:eastAsia="ko-KR"/>
              </w:rPr>
              <w:t>11.22.6.6.2</w:t>
            </w:r>
          </w:p>
        </w:tc>
        <w:tc>
          <w:tcPr>
            <w:tcW w:w="4199" w:type="dxa"/>
            <w:gridSpan w:val="3"/>
            <w:shd w:val="clear" w:color="auto" w:fill="auto"/>
          </w:tcPr>
          <w:p w14:paraId="28E62C4B" w14:textId="77777777" w:rsidR="00BE278C" w:rsidRPr="00575183" w:rsidRDefault="00BE278C" w:rsidP="00C35BDC">
            <w:pPr>
              <w:rPr>
                <w:rFonts w:ascii="Arial" w:eastAsia="Malgun Gothic" w:hAnsi="Arial" w:cs="Arial"/>
                <w:color w:val="000000"/>
                <w:sz w:val="20"/>
                <w:lang w:val="en-US" w:eastAsia="ko-KR"/>
              </w:rPr>
            </w:pPr>
            <w:r w:rsidRPr="00BE278C">
              <w:rPr>
                <w:rFonts w:ascii="Arial" w:eastAsia="Malgun Gothic" w:hAnsi="Arial" w:cs="Arial"/>
                <w:color w:val="000000"/>
                <w:sz w:val="20"/>
                <w:lang w:val="en-US" w:eastAsia="ko-KR"/>
              </w:rPr>
              <w:t>A Ranging Parameters field is present in a Ranging Parameters element and nowhere else, right?</w:t>
            </w:r>
          </w:p>
        </w:tc>
        <w:tc>
          <w:tcPr>
            <w:tcW w:w="1567" w:type="dxa"/>
            <w:shd w:val="clear" w:color="auto" w:fill="auto"/>
          </w:tcPr>
          <w:p w14:paraId="213DFA5C" w14:textId="77777777" w:rsidR="00BE278C" w:rsidRPr="00575183" w:rsidRDefault="00BE278C" w:rsidP="00575183">
            <w:pPr>
              <w:rPr>
                <w:rFonts w:ascii="Arial" w:eastAsia="Malgun Gothic" w:hAnsi="Arial" w:cs="Arial"/>
                <w:color w:val="000000"/>
                <w:sz w:val="20"/>
                <w:lang w:eastAsia="ko-KR"/>
              </w:rPr>
            </w:pPr>
            <w:r w:rsidRPr="00BE278C">
              <w:rPr>
                <w:rFonts w:ascii="Arial" w:eastAsia="Malgun Gothic" w:hAnsi="Arial" w:cs="Arial"/>
                <w:color w:val="000000"/>
                <w:sz w:val="20"/>
                <w:lang w:eastAsia="ko-KR"/>
              </w:rPr>
              <w:t>Change "field" to "element"</w:t>
            </w:r>
          </w:p>
        </w:tc>
        <w:tc>
          <w:tcPr>
            <w:tcW w:w="1819" w:type="dxa"/>
            <w:shd w:val="clear" w:color="auto" w:fill="auto"/>
          </w:tcPr>
          <w:p w14:paraId="61BA6F57" w14:textId="77777777" w:rsidR="00BE278C" w:rsidRDefault="00794332" w:rsidP="008E40B4">
            <w:pPr>
              <w:autoSpaceDE w:val="0"/>
              <w:autoSpaceDN w:val="0"/>
              <w:adjustRightInd w:val="0"/>
              <w:rPr>
                <w:rFonts w:ascii="Arial" w:eastAsia="Malgun Gothic" w:hAnsi="Arial" w:cs="Arial"/>
                <w:b/>
                <w:sz w:val="20"/>
                <w:lang w:eastAsia="ko-KR"/>
              </w:rPr>
            </w:pPr>
            <w:r>
              <w:rPr>
                <w:rFonts w:ascii="Arial" w:eastAsia="Malgun Gothic" w:hAnsi="Arial" w:cs="Arial"/>
                <w:b/>
                <w:sz w:val="20"/>
                <w:lang w:eastAsia="ko-KR"/>
              </w:rPr>
              <w:t xml:space="preserve">Accept. </w:t>
            </w:r>
          </w:p>
          <w:p w14:paraId="484E473A" w14:textId="77777777" w:rsidR="00794332" w:rsidRDefault="00794332" w:rsidP="008E40B4">
            <w:pPr>
              <w:autoSpaceDE w:val="0"/>
              <w:autoSpaceDN w:val="0"/>
              <w:adjustRightInd w:val="0"/>
              <w:rPr>
                <w:rFonts w:ascii="Arial" w:eastAsia="Malgun Gothic" w:hAnsi="Arial" w:cs="Arial"/>
                <w:b/>
                <w:sz w:val="20"/>
                <w:lang w:eastAsia="ko-KR"/>
              </w:rPr>
            </w:pPr>
          </w:p>
          <w:p w14:paraId="7E0F681D" w14:textId="77777777" w:rsidR="00794332" w:rsidRPr="00794332" w:rsidRDefault="00794332" w:rsidP="008E40B4">
            <w:pPr>
              <w:autoSpaceDE w:val="0"/>
              <w:autoSpaceDN w:val="0"/>
              <w:adjustRightInd w:val="0"/>
              <w:rPr>
                <w:rFonts w:ascii="Arial" w:eastAsia="Malgun Gothic" w:hAnsi="Arial" w:cs="Arial"/>
                <w:bCs/>
                <w:sz w:val="20"/>
                <w:lang w:eastAsia="ko-KR"/>
              </w:rPr>
            </w:pPr>
            <w:r w:rsidRPr="00794332">
              <w:rPr>
                <w:rFonts w:ascii="Arial" w:eastAsia="Malgun Gothic" w:hAnsi="Arial" w:cs="Arial"/>
                <w:bCs/>
                <w:sz w:val="20"/>
                <w:lang w:eastAsia="ko-KR"/>
              </w:rPr>
              <w:t>See 11-20-0607</w:t>
            </w:r>
          </w:p>
        </w:tc>
      </w:tr>
    </w:tbl>
    <w:p w14:paraId="74F98952" w14:textId="77777777" w:rsidR="00457BD8" w:rsidRDefault="00457BD8"/>
    <w:p w14:paraId="2415F24C" w14:textId="77777777" w:rsidR="00457BD8" w:rsidRDefault="00457BD8"/>
    <w:p w14:paraId="78FD0979" w14:textId="77777777" w:rsidR="00872C08" w:rsidRDefault="006C527C">
      <w:pPr>
        <w:rPr>
          <w:rFonts w:ascii="Arial-BoldMT" w:hAnsi="Arial-BoldMT"/>
          <w:b/>
          <w:bCs/>
          <w:color w:val="000000"/>
          <w:sz w:val="20"/>
        </w:rPr>
      </w:pPr>
      <w:r w:rsidRPr="006C527C">
        <w:rPr>
          <w:rFonts w:ascii="Arial-BoldMT" w:hAnsi="Arial-BoldMT"/>
          <w:b/>
          <w:bCs/>
          <w:color w:val="000000"/>
          <w:sz w:val="20"/>
        </w:rPr>
        <w:t>11.22.6.4.3.2 Polling Phase of TB Ranging</w:t>
      </w:r>
    </w:p>
    <w:p w14:paraId="1E616C2F" w14:textId="77777777" w:rsidR="007E770F" w:rsidRDefault="007E770F" w:rsidP="007E770F">
      <w:pPr>
        <w:pStyle w:val="EditiingInstruction"/>
        <w:rPr>
          <w:color w:val="auto"/>
          <w:w w:val="100"/>
          <w:sz w:val="22"/>
          <w:szCs w:val="22"/>
        </w:rPr>
      </w:pPr>
      <w:bookmarkStart w:id="7" w:name="_Hlk37680112"/>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w:t>
      </w:r>
      <w:r>
        <w:rPr>
          <w:b w:val="0"/>
          <w:bCs w:val="0"/>
          <w:iCs w:val="0"/>
          <w:color w:val="auto"/>
          <w:sz w:val="22"/>
          <w:szCs w:val="22"/>
          <w:highlight w:val="yellow"/>
        </w:rPr>
        <w:t xml:space="preserve"> </w:t>
      </w:r>
      <w:r>
        <w:rPr>
          <w:color w:val="auto"/>
          <w:w w:val="100"/>
          <w:sz w:val="22"/>
          <w:szCs w:val="22"/>
          <w:highlight w:val="yellow"/>
        </w:rPr>
        <w:t>Delete the line starting at Page 129L8 as follows:</w:t>
      </w:r>
    </w:p>
    <w:bookmarkEnd w:id="7"/>
    <w:p w14:paraId="1A7FF90E" w14:textId="77777777" w:rsidR="007E770F" w:rsidRDefault="007E770F">
      <w:pPr>
        <w:rPr>
          <w:b/>
          <w:u w:val="single"/>
        </w:rPr>
      </w:pPr>
    </w:p>
    <w:p w14:paraId="3A82477B" w14:textId="77777777" w:rsidR="006C527C" w:rsidRDefault="006C527C">
      <w:pPr>
        <w:rPr>
          <w:b/>
          <w:u w:val="single"/>
        </w:rPr>
      </w:pPr>
    </w:p>
    <w:p w14:paraId="32FD18C5" w14:textId="77777777" w:rsidR="006C527C" w:rsidRDefault="006C527C">
      <w:pPr>
        <w:rPr>
          <w:rStyle w:val="fontstyle01"/>
        </w:rPr>
      </w:pPr>
      <w:del w:id="8" w:author="Das, Dibakar" w:date="2020-04-12T20:39:00Z">
        <w:r w:rsidDel="00884E1F">
          <w:rPr>
            <w:rStyle w:val="fontstyle01"/>
          </w:rPr>
          <w:delText>In the CTS-to-self frame, the Duration/ID field is set</w:delText>
        </w:r>
        <w:r w:rsidR="007E770F" w:rsidDel="00884E1F">
          <w:rPr>
            <w:rFonts w:ascii="TimesNewRomanPSMT" w:hAnsi="TimesNewRomanPSMT"/>
            <w:color w:val="000000"/>
            <w:szCs w:val="22"/>
          </w:rPr>
          <w:delText xml:space="preserve"> </w:delText>
        </w:r>
        <w:r w:rsidDel="00884E1F">
          <w:rPr>
            <w:rStyle w:val="fontstyle01"/>
          </w:rPr>
          <w:delText>to the value obtained from the Duration/ID field of the TF Ranging Poll that preceded the CTS-</w:delText>
        </w:r>
        <w:r w:rsidDel="00884E1F">
          <w:rPr>
            <w:rStyle w:val="fontstyle01"/>
            <w:sz w:val="24"/>
            <w:szCs w:val="24"/>
          </w:rPr>
          <w:delText xml:space="preserve"> </w:delText>
        </w:r>
        <w:r w:rsidDel="00884E1F">
          <w:rPr>
            <w:rStyle w:val="fontstyle01"/>
          </w:rPr>
          <w:delText>to-self frame minus the time, in µs, between the end of the PPDU carrying the Trigger frame and</w:delText>
        </w:r>
        <w:r w:rsidR="007E770F" w:rsidDel="00884E1F">
          <w:rPr>
            <w:rFonts w:ascii="TimesNewRomanPSMT" w:hAnsi="TimesNewRomanPSMT"/>
            <w:color w:val="000000"/>
            <w:szCs w:val="22"/>
          </w:rPr>
          <w:delText xml:space="preserve"> </w:delText>
        </w:r>
        <w:r w:rsidDel="00884E1F">
          <w:rPr>
            <w:rStyle w:val="fontstyle01"/>
          </w:rPr>
          <w:delText>the end of the PPDU carrying the CTS-to-self frame</w:delText>
        </w:r>
      </w:del>
    </w:p>
    <w:p w14:paraId="32AC044D" w14:textId="77777777" w:rsidR="00BD7FA2" w:rsidRDefault="00BD7FA2">
      <w:pPr>
        <w:rPr>
          <w:rStyle w:val="fontstyle01"/>
        </w:rPr>
      </w:pPr>
    </w:p>
    <w:p w14:paraId="0C2DC36F" w14:textId="77777777" w:rsidR="008E40B4" w:rsidRDefault="008E40B4" w:rsidP="008E40B4">
      <w:pPr>
        <w:rPr>
          <w:b/>
          <w:i/>
          <w:color w:val="FF0000"/>
        </w:rPr>
      </w:pPr>
      <w:r w:rsidRPr="00242D59">
        <w:rPr>
          <w:b/>
          <w:i/>
          <w:color w:val="FF0000"/>
        </w:rPr>
        <w:t xml:space="preserve">Modify the </w:t>
      </w:r>
      <w:r>
        <w:rPr>
          <w:b/>
          <w:i/>
          <w:color w:val="FF0000"/>
        </w:rPr>
        <w:t>following text</w:t>
      </w:r>
      <w:r w:rsidRPr="00242D59">
        <w:rPr>
          <w:b/>
          <w:i/>
          <w:color w:val="FF0000"/>
        </w:rPr>
        <w:t xml:space="preserve"> in </w:t>
      </w:r>
      <w:r w:rsidRPr="00242D59">
        <w:rPr>
          <w:rFonts w:ascii="Arial-BoldMT" w:hAnsi="Arial-BoldMT"/>
          <w:b/>
          <w:bCs/>
          <w:color w:val="FF0000"/>
          <w:sz w:val="20"/>
        </w:rPr>
        <w:t>9.3.1.22.1</w:t>
      </w:r>
      <w:r w:rsidRPr="00242D59">
        <w:rPr>
          <w:color w:val="FF0000"/>
        </w:rPr>
        <w:t xml:space="preserve"> </w:t>
      </w:r>
      <w:r w:rsidRPr="00242D59">
        <w:rPr>
          <w:b/>
          <w:i/>
          <w:color w:val="FF0000"/>
        </w:rPr>
        <w:t xml:space="preserve">of 11ax document draft </w:t>
      </w:r>
      <w:r>
        <w:rPr>
          <w:b/>
          <w:i/>
          <w:color w:val="FF0000"/>
        </w:rPr>
        <w:t>6</w:t>
      </w:r>
      <w:r w:rsidRPr="00242D59">
        <w:rPr>
          <w:b/>
          <w:i/>
          <w:color w:val="FF0000"/>
        </w:rPr>
        <w:t>.0 starting on P</w:t>
      </w:r>
      <w:r>
        <w:rPr>
          <w:b/>
          <w:i/>
          <w:color w:val="FF0000"/>
        </w:rPr>
        <w:t>120</w:t>
      </w:r>
      <w:r w:rsidRPr="00242D59">
        <w:rPr>
          <w:b/>
          <w:i/>
          <w:color w:val="FF0000"/>
        </w:rPr>
        <w:t>L3</w:t>
      </w:r>
      <w:r>
        <w:rPr>
          <w:b/>
          <w:i/>
          <w:color w:val="FF0000"/>
        </w:rPr>
        <w:t>4</w:t>
      </w:r>
      <w:r w:rsidRPr="00242D59">
        <w:rPr>
          <w:b/>
          <w:i/>
          <w:color w:val="FF0000"/>
        </w:rPr>
        <w:t xml:space="preserve"> as (#</w:t>
      </w:r>
      <w:r>
        <w:rPr>
          <w:b/>
          <w:i/>
          <w:color w:val="FF0000"/>
        </w:rPr>
        <w:t>3683</w:t>
      </w:r>
      <w:r w:rsidRPr="00242D59">
        <w:rPr>
          <w:b/>
          <w:i/>
          <w:color w:val="FF0000"/>
        </w:rPr>
        <w:t>):</w:t>
      </w:r>
    </w:p>
    <w:p w14:paraId="52AF3B69" w14:textId="77777777" w:rsidR="00BD7FA2" w:rsidRPr="008E40B4" w:rsidRDefault="008E40B4" w:rsidP="00BD7FA2">
      <w:pPr>
        <w:pStyle w:val="EditiingInstruction"/>
        <w:rPr>
          <w:b w:val="0"/>
          <w:bCs w:val="0"/>
          <w:i w:val="0"/>
          <w:iCs w:val="0"/>
          <w:color w:val="auto"/>
          <w:w w:val="100"/>
          <w:sz w:val="22"/>
          <w:szCs w:val="22"/>
        </w:rPr>
      </w:pPr>
      <w:r w:rsidRPr="008E40B4">
        <w:rPr>
          <w:rFonts w:ascii="TimesNewRomanPSMT" w:hAnsi="TimesNewRomanPSMT"/>
          <w:b w:val="0"/>
          <w:bCs w:val="0"/>
          <w:i w:val="0"/>
          <w:iCs w:val="0"/>
          <w:w w:val="100"/>
          <w:lang w:val="en-GB"/>
        </w:rPr>
        <w:t xml:space="preserve">The More TF subfield of the Common Info field indicates </w:t>
      </w:r>
      <w:proofErr w:type="gramStart"/>
      <w:r w:rsidRPr="008E40B4">
        <w:rPr>
          <w:rFonts w:ascii="TimesNewRomanPSMT" w:hAnsi="TimesNewRomanPSMT"/>
          <w:b w:val="0"/>
          <w:bCs w:val="0"/>
          <w:i w:val="0"/>
          <w:iCs w:val="0"/>
          <w:w w:val="100"/>
          <w:lang w:val="en-GB"/>
        </w:rPr>
        <w:t>whether or not</w:t>
      </w:r>
      <w:proofErr w:type="gramEnd"/>
      <w:r w:rsidRPr="008E40B4">
        <w:rPr>
          <w:rFonts w:ascii="TimesNewRomanPSMT" w:hAnsi="TimesNewRomanPSMT"/>
          <w:b w:val="0"/>
          <w:bCs w:val="0"/>
          <w:i w:val="0"/>
          <w:iCs w:val="0"/>
          <w:w w:val="100"/>
          <w:lang w:val="en-GB"/>
        </w:rPr>
        <w:t xml:space="preserve"> a subsequent Trigger frame is</w:t>
      </w:r>
      <w:r w:rsidRPr="008E40B4">
        <w:rPr>
          <w:rFonts w:ascii="TimesNewRomanPSMT" w:hAnsi="TimesNewRomanPSMT"/>
          <w:b w:val="0"/>
          <w:bCs w:val="0"/>
          <w:i w:val="0"/>
          <w:iCs w:val="0"/>
          <w:w w:val="100"/>
          <w:lang w:val="en-GB"/>
        </w:rPr>
        <w:br/>
        <w:t>scheduled for transmission. The More TF subfield is set as defined in 26.8.2 (Individual TWT agreements)</w:t>
      </w:r>
      <w:r w:rsidRPr="008E40B4">
        <w:rPr>
          <w:rFonts w:ascii="TimesNewRomanPSMT" w:hAnsi="TimesNewRomanPSMT"/>
          <w:b w:val="0"/>
          <w:bCs w:val="0"/>
          <w:i w:val="0"/>
          <w:iCs w:val="0"/>
          <w:w w:val="100"/>
          <w:lang w:val="en-GB"/>
        </w:rPr>
        <w:br/>
      </w:r>
      <w:del w:id="9" w:author="Das, Dibakar" w:date="2020-04-13T14:35:00Z">
        <w:r w:rsidRPr="008E40B4" w:rsidDel="008E40B4">
          <w:rPr>
            <w:rFonts w:ascii="TimesNewRomanPSMT" w:hAnsi="TimesNewRomanPSMT"/>
            <w:b w:val="0"/>
            <w:bCs w:val="0"/>
            <w:i w:val="0"/>
            <w:iCs w:val="0"/>
            <w:w w:val="100"/>
            <w:lang w:val="en-GB"/>
          </w:rPr>
          <w:delText xml:space="preserve">and </w:delText>
        </w:r>
      </w:del>
      <w:ins w:id="10" w:author="Das, Dibakar" w:date="2020-04-13T14:35:00Z">
        <w:r>
          <w:rPr>
            <w:rFonts w:ascii="TimesNewRomanPSMT" w:hAnsi="TimesNewRomanPSMT"/>
            <w:b w:val="0"/>
            <w:bCs w:val="0"/>
            <w:i w:val="0"/>
            <w:iCs w:val="0"/>
            <w:w w:val="100"/>
            <w:lang w:val="en-GB"/>
          </w:rPr>
          <w:t xml:space="preserve">, </w:t>
        </w:r>
      </w:ins>
      <w:r w:rsidRPr="008E40B4">
        <w:rPr>
          <w:rFonts w:ascii="TimesNewRomanPSMT" w:hAnsi="TimesNewRomanPSMT"/>
          <w:b w:val="0"/>
          <w:bCs w:val="0"/>
          <w:i w:val="0"/>
          <w:iCs w:val="0"/>
          <w:w w:val="100"/>
          <w:lang w:val="en-GB"/>
        </w:rPr>
        <w:t>26.8.3.2 (Rules for TWT scheduling AP)</w:t>
      </w:r>
      <w:ins w:id="11" w:author="Das, Dibakar" w:date="2020-04-13T14:35:00Z">
        <w:r>
          <w:rPr>
            <w:rFonts w:ascii="TimesNewRomanPSMT" w:hAnsi="TimesNewRomanPSMT"/>
            <w:b w:val="0"/>
            <w:bCs w:val="0"/>
            <w:i w:val="0"/>
            <w:iCs w:val="0"/>
            <w:w w:val="100"/>
            <w:lang w:val="en-GB"/>
          </w:rPr>
          <w:t xml:space="preserve"> and 1</w:t>
        </w:r>
      </w:ins>
      <w:ins w:id="12" w:author="Das, Dibakar" w:date="2020-04-13T14:36:00Z">
        <w:r>
          <w:rPr>
            <w:rFonts w:ascii="TimesNewRomanPSMT" w:hAnsi="TimesNewRomanPSMT"/>
            <w:b w:val="0"/>
            <w:bCs w:val="0"/>
            <w:i w:val="0"/>
            <w:iCs w:val="0"/>
            <w:w w:val="100"/>
            <w:lang w:val="en-GB"/>
          </w:rPr>
          <w:t>1.22.6.4.3 (TB Ranging measurement exchange)</w:t>
        </w:r>
      </w:ins>
      <w:r>
        <w:rPr>
          <w:rFonts w:ascii="TimesNewRomanPSMT" w:hAnsi="TimesNewRomanPSMT"/>
          <w:b w:val="0"/>
          <w:bCs w:val="0"/>
          <w:i w:val="0"/>
          <w:iCs w:val="0"/>
          <w:w w:val="100"/>
          <w:lang w:val="en-GB"/>
        </w:rPr>
        <w:t xml:space="preserve">. </w:t>
      </w:r>
      <w:ins w:id="13" w:author="Das, Dibakar" w:date="2020-04-13T14:36:00Z">
        <w:r>
          <w:rPr>
            <w:rFonts w:ascii="TimesNewRomanPSMT" w:hAnsi="TimesNewRomanPSMT"/>
            <w:b w:val="0"/>
            <w:bCs w:val="0"/>
            <w:i w:val="0"/>
            <w:iCs w:val="0"/>
            <w:w w:val="100"/>
            <w:lang w:val="en-GB"/>
          </w:rPr>
          <w:t>(#3683)</w:t>
        </w:r>
      </w:ins>
    </w:p>
    <w:p w14:paraId="27870CEE" w14:textId="77777777" w:rsidR="00BD7FA2" w:rsidRDefault="00BD7FA2">
      <w:pPr>
        <w:rPr>
          <w:b/>
          <w:u w:val="single"/>
        </w:rPr>
      </w:pPr>
    </w:p>
    <w:p w14:paraId="0307BB84" w14:textId="77777777" w:rsidR="00BD5154" w:rsidRDefault="00BD5154" w:rsidP="00BD5154">
      <w:pPr>
        <w:rPr>
          <w:b/>
          <w:i/>
        </w:rPr>
      </w:pPr>
      <w:proofErr w:type="spellStart"/>
      <w:r>
        <w:rPr>
          <w:b/>
          <w:i/>
        </w:rPr>
        <w:t>TGaz</w:t>
      </w:r>
      <w:proofErr w:type="spellEnd"/>
      <w:r w:rsidRPr="00F51623">
        <w:rPr>
          <w:b/>
          <w:i/>
        </w:rPr>
        <w:t xml:space="preserve"> editor: </w:t>
      </w:r>
      <w:r>
        <w:rPr>
          <w:b/>
          <w:i/>
        </w:rPr>
        <w:t>Change the Section 11.22.6.5 in Page 164 as (#3811):</w:t>
      </w:r>
    </w:p>
    <w:p w14:paraId="7A16CEAE" w14:textId="6419B962" w:rsidR="001E2032" w:rsidRDefault="001E2032" w:rsidP="001E2032">
      <w:pPr>
        <w:rPr>
          <w:rFonts w:ascii="TimesNewRomanPSMT" w:hAnsi="TimesNewRomanPSMT"/>
          <w:color w:val="000000"/>
          <w:sz w:val="20"/>
        </w:rPr>
      </w:pPr>
    </w:p>
    <w:p w14:paraId="258F2254" w14:textId="5F6EC392" w:rsidR="001E2032" w:rsidDel="001B4D9D" w:rsidRDefault="001E2032" w:rsidP="001E2032">
      <w:pPr>
        <w:rPr>
          <w:ins w:id="14" w:author="Segev, Jonathan" w:date="2020-04-14T11:34:00Z"/>
          <w:del w:id="15" w:author="Das, Dibakar" w:date="2020-04-14T14:29:00Z"/>
          <w:rFonts w:ascii="TimesNewRomanPSMT" w:hAnsi="TimesNewRomanPSMT"/>
          <w:color w:val="000000"/>
          <w:sz w:val="20"/>
        </w:rPr>
      </w:pPr>
      <w:r w:rsidRPr="00BD5154">
        <w:rPr>
          <w:rFonts w:ascii="TimesNewRomanPSMT" w:hAnsi="TimesNewRomanPSMT"/>
          <w:color w:val="000000"/>
          <w:sz w:val="20"/>
        </w:rPr>
        <w:t>During an FTM session, an initiating STA may terminate the current session and request a new session with</w:t>
      </w:r>
      <w:r w:rsidRPr="00BD5154">
        <w:rPr>
          <w:rFonts w:ascii="TimesNewRomanPSMT" w:hAnsi="TimesNewRomanPSMT"/>
          <w:color w:val="000000"/>
          <w:sz w:val="20"/>
        </w:rPr>
        <w:br/>
        <w:t>modified session parameters by transmitting a Fine Timing Measurement Request frame with Trigger field set</w:t>
      </w:r>
      <w:r w:rsidRPr="00BD5154">
        <w:rPr>
          <w:rFonts w:ascii="TimesNewRomanPSMT" w:hAnsi="TimesNewRomanPSMT"/>
          <w:color w:val="000000"/>
          <w:sz w:val="20"/>
        </w:rPr>
        <w:br/>
        <w:t>to 1</w:t>
      </w:r>
      <w:ins w:id="16" w:author="Segev, Jonathan" w:date="2020-04-14T11:34:00Z">
        <w:r>
          <w:rPr>
            <w:rFonts w:ascii="TimesNewRomanPSMT" w:hAnsi="TimesNewRomanPSMT"/>
            <w:color w:val="000000"/>
            <w:sz w:val="20"/>
          </w:rPr>
          <w:t>.</w:t>
        </w:r>
      </w:ins>
      <w:del w:id="17" w:author="Segev, Jonathan" w:date="2020-04-14T11:34:00Z">
        <w:r w:rsidRPr="00BD5154" w:rsidDel="001E2032">
          <w:rPr>
            <w:rFonts w:ascii="TimesNewRomanPSMT" w:hAnsi="TimesNewRomanPSMT"/>
            <w:color w:val="000000"/>
            <w:sz w:val="20"/>
          </w:rPr>
          <w:delText xml:space="preserve"> and including a new Fine Timing Measurement Parameters element</w:delText>
        </w:r>
      </w:del>
      <w:ins w:id="18" w:author="Das, Dibakar" w:date="2020-04-14T14:29:00Z">
        <w:r w:rsidR="001B4D9D">
          <w:rPr>
            <w:rFonts w:ascii="TimesNewRomanPSMT" w:hAnsi="TimesNewRomanPSMT"/>
            <w:color w:val="000000"/>
            <w:sz w:val="20"/>
          </w:rPr>
          <w:t xml:space="preserve"> </w:t>
        </w:r>
      </w:ins>
    </w:p>
    <w:p w14:paraId="2C82FCD4" w14:textId="77777777" w:rsidR="00E317D4" w:rsidRDefault="001E2032" w:rsidP="001E2032">
      <w:pPr>
        <w:rPr>
          <w:rFonts w:ascii="TimesNewRomanPSMT" w:hAnsi="TimesNewRomanPSMT"/>
          <w:color w:val="000000"/>
          <w:sz w:val="20"/>
        </w:rPr>
      </w:pPr>
      <w:ins w:id="19" w:author="Segev, Jonathan" w:date="2020-04-14T11:34:00Z">
        <w:r>
          <w:rPr>
            <w:rFonts w:ascii="TimesNewRomanPSMT" w:hAnsi="TimesNewRomanPSMT"/>
            <w:color w:val="000000"/>
            <w:sz w:val="20"/>
          </w:rPr>
          <w:t xml:space="preserve">This Fine Timing Measurement Request shall include </w:t>
        </w:r>
      </w:ins>
    </w:p>
    <w:p w14:paraId="257347D3" w14:textId="77777777" w:rsidR="00E317D4" w:rsidRPr="00E317D4" w:rsidRDefault="001E2032" w:rsidP="001E2032">
      <w:pPr>
        <w:pStyle w:val="ListParagraph"/>
        <w:numPr>
          <w:ilvl w:val="0"/>
          <w:numId w:val="3"/>
        </w:numPr>
        <w:ind w:leftChars="0"/>
        <w:rPr>
          <w:rFonts w:ascii="TimesNewRomanPSMT" w:hAnsi="TimesNewRomanPSMT"/>
          <w:color w:val="000000"/>
          <w:sz w:val="20"/>
        </w:rPr>
      </w:pPr>
      <w:ins w:id="20" w:author="Segev, Jonathan" w:date="2020-04-14T11:35:00Z">
        <w:r w:rsidRPr="00E317D4">
          <w:rPr>
            <w:rFonts w:ascii="TimesNewRomanPSMT" w:hAnsi="TimesNewRomanPSMT"/>
            <w:color w:val="000000"/>
            <w:sz w:val="20"/>
          </w:rPr>
          <w:t>a new Fine Timing Measurement Parameters element</w:t>
        </w:r>
      </w:ins>
      <w:r w:rsidR="00E317D4">
        <w:rPr>
          <w:rFonts w:ascii="TimesNewRomanPSMT" w:hAnsi="TimesNewRomanPSMT"/>
          <w:color w:val="000000"/>
          <w:sz w:val="20"/>
        </w:rPr>
        <w:t xml:space="preserve"> </w:t>
      </w:r>
      <w:ins w:id="21" w:author="Das, Dibakar" w:date="2020-04-13T14:44:00Z">
        <w:r w:rsidRPr="00E317D4">
          <w:rPr>
            <w:rFonts w:ascii="TimesNewRomanPSMT" w:hAnsi="TimesNewRomanPSMT"/>
            <w:color w:val="000000"/>
            <w:sz w:val="20"/>
            <w:u w:val="single"/>
            <w:rPrChange w:id="22" w:author="Das, Dibakar" w:date="2020-04-13T14:46:00Z">
              <w:rPr>
                <w:rFonts w:ascii="TimesNewRomanPSMT" w:hAnsi="TimesNewRomanPSMT"/>
                <w:color w:val="000000"/>
                <w:sz w:val="20"/>
              </w:rPr>
            </w:rPrChange>
          </w:rPr>
          <w:t xml:space="preserve">if the corresponding FTM session </w:t>
        </w:r>
        <w:commentRangeStart w:id="23"/>
        <w:r w:rsidRPr="00E317D4">
          <w:rPr>
            <w:rFonts w:ascii="TimesNewRomanPSMT" w:hAnsi="TimesNewRomanPSMT"/>
            <w:color w:val="000000"/>
            <w:sz w:val="20"/>
            <w:u w:val="single"/>
            <w:rPrChange w:id="24" w:author="Das, Dibakar" w:date="2020-04-13T14:46:00Z">
              <w:rPr>
                <w:rFonts w:ascii="TimesNewRomanPSMT" w:hAnsi="TimesNewRomanPSMT"/>
                <w:color w:val="000000"/>
                <w:sz w:val="20"/>
              </w:rPr>
            </w:rPrChange>
          </w:rPr>
          <w:t xml:space="preserve">is </w:t>
        </w:r>
      </w:ins>
      <w:ins w:id="25" w:author="Segev, Jonathan" w:date="2020-04-14T11:33:00Z">
        <w:r w:rsidRPr="00E317D4">
          <w:rPr>
            <w:rFonts w:ascii="TimesNewRomanPSMT" w:hAnsi="TimesNewRomanPSMT"/>
            <w:color w:val="000000"/>
            <w:sz w:val="20"/>
            <w:u w:val="single"/>
          </w:rPr>
          <w:t>using an EDCA based measurement exchange</w:t>
        </w:r>
      </w:ins>
      <w:ins w:id="26" w:author="Das, Dibakar" w:date="2020-04-13T14:44:00Z">
        <w:del w:id="27" w:author="Segev, Jonathan" w:date="2020-04-14T11:36:00Z">
          <w:r w:rsidRPr="00E317D4" w:rsidDel="001E2032">
            <w:rPr>
              <w:rFonts w:ascii="TimesNewRomanPSMT" w:hAnsi="TimesNewRomanPSMT"/>
              <w:color w:val="000000"/>
              <w:sz w:val="20"/>
              <w:u w:val="single"/>
              <w:rPrChange w:id="28" w:author="Das, Dibakar" w:date="2020-04-13T14:46:00Z">
                <w:rPr>
                  <w:rFonts w:ascii="TimesNewRomanPSMT" w:hAnsi="TimesNewRomanPSMT"/>
                  <w:color w:val="000000"/>
                  <w:sz w:val="20"/>
                </w:rPr>
              </w:rPrChange>
            </w:rPr>
            <w:delText xml:space="preserve">based on a Fine Timing Measurement ranging phase </w:delText>
          </w:r>
        </w:del>
      </w:ins>
      <w:commentRangeEnd w:id="23"/>
      <w:del w:id="29" w:author="Segev, Jonathan" w:date="2020-04-14T11:36:00Z">
        <w:r w:rsidDel="001E2032">
          <w:rPr>
            <w:rStyle w:val="CommentReference"/>
          </w:rPr>
          <w:commentReference w:id="23"/>
        </w:r>
      </w:del>
      <w:ins w:id="30" w:author="Das, Dibakar" w:date="2020-04-13T14:44:00Z">
        <w:del w:id="31" w:author="Segev, Jonathan" w:date="2020-04-14T11:36:00Z">
          <w:r w:rsidRPr="00E317D4" w:rsidDel="001E2032">
            <w:rPr>
              <w:rFonts w:ascii="TimesNewRomanPSMT" w:hAnsi="TimesNewRomanPSMT"/>
              <w:color w:val="000000"/>
              <w:sz w:val="20"/>
              <w:u w:val="single"/>
              <w:rPrChange w:id="32" w:author="Das, Dibakar" w:date="2020-04-13T14:46:00Z">
                <w:rPr>
                  <w:rFonts w:ascii="TimesNewRomanPSMT" w:hAnsi="TimesNewRomanPSMT"/>
                  <w:color w:val="000000"/>
                  <w:sz w:val="20"/>
                </w:rPr>
              </w:rPrChange>
            </w:rPr>
            <w:delText>(</w:delText>
          </w:r>
        </w:del>
        <w:r w:rsidRPr="00E317D4">
          <w:rPr>
            <w:rFonts w:ascii="TimesNewRomanPSMT" w:hAnsi="TimesNewRomanPSMT"/>
            <w:color w:val="000000"/>
            <w:sz w:val="20"/>
            <w:u w:val="single"/>
            <w:rPrChange w:id="33" w:author="Das, Dibakar" w:date="2020-04-13T14:46:00Z">
              <w:rPr>
                <w:rFonts w:ascii="TimesNewRomanPSMT" w:hAnsi="TimesNewRomanPSMT"/>
                <w:color w:val="000000"/>
                <w:sz w:val="20"/>
              </w:rPr>
            </w:rPrChange>
          </w:rPr>
          <w:t>11.22.</w:t>
        </w:r>
      </w:ins>
      <w:ins w:id="34" w:author="Das, Dibakar" w:date="2020-04-13T14:45:00Z">
        <w:r w:rsidRPr="00E317D4">
          <w:rPr>
            <w:rFonts w:ascii="TimesNewRomanPSMT" w:hAnsi="TimesNewRomanPSMT"/>
            <w:color w:val="000000"/>
            <w:sz w:val="20"/>
            <w:u w:val="single"/>
            <w:rPrChange w:id="35" w:author="Das, Dibakar" w:date="2020-04-13T14:46:00Z">
              <w:rPr>
                <w:rFonts w:ascii="TimesNewRomanPSMT" w:hAnsi="TimesNewRomanPSMT"/>
                <w:color w:val="000000"/>
                <w:sz w:val="20"/>
              </w:rPr>
            </w:rPrChange>
          </w:rPr>
          <w:t xml:space="preserve">6.4.2 EDCA based ranging measurement exchange), or </w:t>
        </w:r>
      </w:ins>
    </w:p>
    <w:p w14:paraId="3E071E2D" w14:textId="45D9D0AB" w:rsidR="001E2032" w:rsidRPr="00E317D4" w:rsidRDefault="00E317D4" w:rsidP="001E2032">
      <w:pPr>
        <w:pStyle w:val="ListParagraph"/>
        <w:numPr>
          <w:ilvl w:val="0"/>
          <w:numId w:val="3"/>
        </w:numPr>
        <w:ind w:leftChars="0"/>
        <w:rPr>
          <w:ins w:id="36" w:author="Das, Dibakar" w:date="2020-04-13T14:47:00Z"/>
          <w:rFonts w:ascii="TimesNewRomanPSMT" w:hAnsi="TimesNewRomanPSMT"/>
          <w:color w:val="000000"/>
          <w:sz w:val="20"/>
        </w:rPr>
      </w:pPr>
      <w:ins w:id="37" w:author="Das, Dibakar" w:date="2020-04-14T14:27:00Z">
        <w:r>
          <w:rPr>
            <w:rFonts w:ascii="TimesNewRomanPSMT" w:hAnsi="TimesNewRomanPSMT"/>
            <w:color w:val="000000"/>
            <w:sz w:val="20"/>
            <w:u w:val="single"/>
          </w:rPr>
          <w:t>a</w:t>
        </w:r>
      </w:ins>
      <w:r>
        <w:rPr>
          <w:rFonts w:ascii="TimesNewRomanPSMT" w:hAnsi="TimesNewRomanPSMT"/>
          <w:color w:val="000000"/>
          <w:sz w:val="20"/>
          <w:u w:val="single"/>
        </w:rPr>
        <w:t xml:space="preserve"> </w:t>
      </w:r>
      <w:ins w:id="38" w:author="Das, Dibakar" w:date="2020-04-13T14:45:00Z">
        <w:r w:rsidR="001E2032" w:rsidRPr="00E317D4">
          <w:rPr>
            <w:rFonts w:ascii="TimesNewRomanPSMT" w:hAnsi="TimesNewRomanPSMT"/>
            <w:color w:val="000000"/>
            <w:sz w:val="20"/>
            <w:u w:val="single"/>
            <w:rPrChange w:id="39" w:author="Das, Dibakar" w:date="2020-04-13T14:46:00Z">
              <w:rPr>
                <w:rFonts w:ascii="TimesNewRomanPSMT" w:hAnsi="TimesNewRomanPSMT"/>
                <w:color w:val="000000"/>
                <w:sz w:val="20"/>
              </w:rPr>
            </w:rPrChange>
          </w:rPr>
          <w:t xml:space="preserve">Ranging Parameters element if the corresponding FTM session is </w:t>
        </w:r>
      </w:ins>
      <w:ins w:id="40" w:author="Segev, Jonathan" w:date="2020-04-14T11:36:00Z">
        <w:r w:rsidR="001E2032" w:rsidRPr="00E317D4">
          <w:rPr>
            <w:rFonts w:ascii="TimesNewRomanPSMT" w:hAnsi="TimesNewRomanPSMT"/>
            <w:color w:val="000000"/>
            <w:sz w:val="20"/>
            <w:u w:val="single"/>
          </w:rPr>
          <w:t xml:space="preserve">a </w:t>
        </w:r>
      </w:ins>
      <w:ins w:id="41" w:author="Das, Dibakar" w:date="2020-04-13T14:45:00Z">
        <w:del w:id="42" w:author="Segev, Jonathan" w:date="2020-04-14T11:36:00Z">
          <w:r w:rsidR="001E2032" w:rsidRPr="00E317D4" w:rsidDel="001E2032">
            <w:rPr>
              <w:rFonts w:ascii="TimesNewRomanPSMT" w:hAnsi="TimesNewRomanPSMT"/>
              <w:color w:val="000000"/>
              <w:sz w:val="20"/>
              <w:u w:val="single"/>
              <w:rPrChange w:id="43" w:author="Das, Dibakar" w:date="2020-04-13T14:46:00Z">
                <w:rPr>
                  <w:rFonts w:ascii="TimesNewRomanPSMT" w:hAnsi="TimesNewRomanPSMT"/>
                  <w:color w:val="000000"/>
                  <w:sz w:val="20"/>
                </w:rPr>
              </w:rPrChange>
            </w:rPr>
            <w:delText xml:space="preserve">based on </w:delText>
          </w:r>
        </w:del>
      </w:ins>
      <w:ins w:id="44" w:author="Das, Dibakar" w:date="2020-04-13T14:46:00Z">
        <w:r w:rsidR="001E2032" w:rsidRPr="00E317D4">
          <w:rPr>
            <w:rFonts w:ascii="TimesNewRomanPSMT" w:hAnsi="TimesNewRomanPSMT"/>
            <w:color w:val="000000"/>
            <w:sz w:val="20"/>
            <w:u w:val="single"/>
            <w:rPrChange w:id="45" w:author="Das, Dibakar" w:date="2020-04-13T14:46:00Z">
              <w:rPr>
                <w:rFonts w:ascii="TimesNewRomanPSMT" w:hAnsi="TimesNewRomanPSMT"/>
                <w:color w:val="000000"/>
                <w:sz w:val="20"/>
              </w:rPr>
            </w:rPrChange>
          </w:rPr>
          <w:t>Non-TB Ranging (11.22.6.4.4 Non-TB Ranging measurement exchange) or TB Ranging (11.22.6.4.3 TB Ranging measurement exchange)</w:t>
        </w:r>
      </w:ins>
      <w:r>
        <w:rPr>
          <w:rFonts w:ascii="TimesNewRomanPSMT" w:hAnsi="TimesNewRomanPSMT"/>
          <w:color w:val="000000"/>
          <w:sz w:val="20"/>
          <w:u w:val="single"/>
        </w:rPr>
        <w:t xml:space="preserve"> </w:t>
      </w:r>
      <w:ins w:id="46" w:author="Das, Dibakar" w:date="2020-04-14T14:27:00Z">
        <w:r>
          <w:rPr>
            <w:rFonts w:ascii="TimesNewRomanPSMT" w:hAnsi="TimesNewRomanPSMT"/>
            <w:color w:val="000000"/>
            <w:sz w:val="20"/>
            <w:u w:val="single"/>
          </w:rPr>
          <w:t>ses</w:t>
        </w:r>
      </w:ins>
      <w:ins w:id="47" w:author="Das, Dibakar" w:date="2020-04-14T14:28:00Z">
        <w:r>
          <w:rPr>
            <w:rFonts w:ascii="TimesNewRomanPSMT" w:hAnsi="TimesNewRomanPSMT"/>
            <w:color w:val="000000"/>
            <w:sz w:val="20"/>
            <w:u w:val="single"/>
          </w:rPr>
          <w:t>sion</w:t>
        </w:r>
      </w:ins>
      <w:r w:rsidR="001E2032" w:rsidRPr="00E317D4">
        <w:rPr>
          <w:rFonts w:ascii="TimesNewRomanPSMT" w:hAnsi="TimesNewRomanPSMT"/>
          <w:color w:val="000000"/>
          <w:sz w:val="20"/>
          <w:u w:val="single"/>
          <w:rPrChange w:id="48" w:author="Das, Dibakar" w:date="2020-04-13T14:46:00Z">
            <w:rPr>
              <w:rFonts w:ascii="TimesNewRomanPSMT" w:hAnsi="TimesNewRomanPSMT"/>
              <w:color w:val="000000"/>
              <w:sz w:val="20"/>
            </w:rPr>
          </w:rPrChange>
        </w:rPr>
        <w:t>.</w:t>
      </w:r>
      <w:ins w:id="49" w:author="Das, Dibakar" w:date="2020-04-13T14:48:00Z">
        <w:r w:rsidR="001E2032" w:rsidRPr="00E317D4">
          <w:rPr>
            <w:rFonts w:ascii="TimesNewRomanPSMT" w:hAnsi="TimesNewRomanPSMT"/>
            <w:color w:val="000000"/>
            <w:sz w:val="20"/>
            <w:u w:val="single"/>
          </w:rPr>
          <w:t xml:space="preserve"> (#3811)</w:t>
        </w:r>
      </w:ins>
      <w:r w:rsidR="001E2032" w:rsidRPr="00E317D4">
        <w:rPr>
          <w:rFonts w:ascii="TimesNewRomanPSMT" w:hAnsi="TimesNewRomanPSMT"/>
          <w:color w:val="000000"/>
          <w:sz w:val="20"/>
        </w:rPr>
        <w:t xml:space="preserve"> </w:t>
      </w:r>
    </w:p>
    <w:p w14:paraId="321D74BF" w14:textId="502700F8" w:rsidR="001E2032" w:rsidRPr="00D94D56" w:rsidRDefault="001E2032" w:rsidP="001E2032">
      <w:pPr>
        <w:rPr>
          <w:ins w:id="50" w:author="Das, Dibakar" w:date="2020-04-13T14:47:00Z"/>
          <w:rFonts w:ascii="TimesNewRomanPSMT" w:hAnsi="TimesNewRomanPSMT"/>
          <w:color w:val="000000"/>
          <w:sz w:val="20"/>
          <w:u w:val="single"/>
          <w:rPrChange w:id="51" w:author="Das, Dibakar" w:date="2020-04-13T15:08:00Z">
            <w:rPr>
              <w:ins w:id="52" w:author="Das, Dibakar" w:date="2020-04-13T14:47:00Z"/>
              <w:rFonts w:ascii="TimesNewRomanPSMT" w:hAnsi="TimesNewRomanPSMT"/>
              <w:color w:val="000000"/>
              <w:sz w:val="20"/>
            </w:rPr>
          </w:rPrChange>
        </w:rPr>
      </w:pPr>
      <w:ins w:id="53" w:author="Das, Dibakar" w:date="2020-04-13T14:47:00Z">
        <w:r w:rsidRPr="00D94D56">
          <w:rPr>
            <w:rFonts w:ascii="TimesNewRomanPSMT" w:hAnsi="TimesNewRomanPSMT"/>
            <w:color w:val="000000"/>
            <w:sz w:val="20"/>
            <w:u w:val="single"/>
            <w:rPrChange w:id="54" w:author="Das, Dibakar" w:date="2020-04-13T15:08:00Z">
              <w:rPr>
                <w:rFonts w:ascii="TimesNewRomanPSMT" w:hAnsi="TimesNewRomanPSMT"/>
                <w:color w:val="000000"/>
                <w:sz w:val="20"/>
              </w:rPr>
            </w:rPrChange>
          </w:rPr>
          <w:t xml:space="preserve">NOTE- This allows </w:t>
        </w:r>
        <w:proofErr w:type="spellStart"/>
        <w:r w:rsidRPr="00D94D56">
          <w:rPr>
            <w:rFonts w:ascii="TimesNewRomanPSMT" w:hAnsi="TimesNewRomanPSMT"/>
            <w:color w:val="000000"/>
            <w:sz w:val="20"/>
            <w:u w:val="single"/>
            <w:rPrChange w:id="55" w:author="Das, Dibakar" w:date="2020-04-13T15:08:00Z">
              <w:rPr>
                <w:rFonts w:ascii="TimesNewRomanPSMT" w:hAnsi="TimesNewRomanPSMT"/>
                <w:color w:val="000000"/>
                <w:sz w:val="20"/>
              </w:rPr>
            </w:rPrChange>
          </w:rPr>
          <w:t>upto</w:t>
        </w:r>
        <w:proofErr w:type="spellEnd"/>
        <w:r w:rsidRPr="00D94D56">
          <w:rPr>
            <w:rFonts w:ascii="TimesNewRomanPSMT" w:hAnsi="TimesNewRomanPSMT"/>
            <w:color w:val="000000"/>
            <w:sz w:val="20"/>
            <w:u w:val="single"/>
            <w:rPrChange w:id="56" w:author="Das, Dibakar" w:date="2020-04-13T15:08:00Z">
              <w:rPr>
                <w:rFonts w:ascii="TimesNewRomanPSMT" w:hAnsi="TimesNewRomanPSMT"/>
                <w:color w:val="000000"/>
                <w:sz w:val="20"/>
              </w:rPr>
            </w:rPrChange>
          </w:rPr>
          <w:t xml:space="preserve"> one ranging session between a given ISTA and RSTA at any time. (#1566)</w:t>
        </w:r>
      </w:ins>
    </w:p>
    <w:p w14:paraId="2F149968" w14:textId="77777777" w:rsidR="001E2032" w:rsidRDefault="001E2032">
      <w:pPr>
        <w:rPr>
          <w:rFonts w:ascii="TimesNewRomanPSMT" w:hAnsi="TimesNewRomanPSMT"/>
          <w:color w:val="000000"/>
          <w:sz w:val="20"/>
        </w:rPr>
      </w:pPr>
    </w:p>
    <w:p w14:paraId="0303A365" w14:textId="77777777" w:rsidR="006C527C" w:rsidRDefault="00BD5154">
      <w:pPr>
        <w:rPr>
          <w:ins w:id="57" w:author="Das, Dibakar" w:date="2020-04-12T20:39:00Z"/>
          <w:b/>
          <w:u w:val="single"/>
        </w:rPr>
      </w:pPr>
      <w:r w:rsidRPr="00BD5154">
        <w:rPr>
          <w:rFonts w:ascii="TimesNewRomanPSMT" w:hAnsi="TimesNewRomanPSMT"/>
          <w:color w:val="000000"/>
          <w:sz w:val="20"/>
        </w:rPr>
        <w:t>The existing FTM session is</w:t>
      </w:r>
      <w:r w:rsidRPr="00BD5154">
        <w:rPr>
          <w:rFonts w:ascii="TimesNewRomanPSMT" w:hAnsi="TimesNewRomanPSMT"/>
          <w:color w:val="000000"/>
          <w:sz w:val="20"/>
        </w:rPr>
        <w:br/>
        <w:t>terminated upon reception of such a Fine Timing Measurement Request frame. This Fine Timing Measurement</w:t>
      </w:r>
      <w:r w:rsidRPr="00BD5154">
        <w:rPr>
          <w:rFonts w:ascii="TimesNewRomanPSMT" w:hAnsi="TimesNewRomanPSMT"/>
          <w:color w:val="000000"/>
          <w:sz w:val="20"/>
        </w:rPr>
        <w:br/>
        <w:t>Request frame is an initial Fine Timing Measurement Request frame for the new FTM session, which follows</w:t>
      </w:r>
      <w:r w:rsidRPr="00BD5154">
        <w:rPr>
          <w:rFonts w:ascii="TimesNewRomanPSMT" w:hAnsi="TimesNewRomanPSMT"/>
          <w:color w:val="000000"/>
          <w:sz w:val="20"/>
        </w:rPr>
        <w:br/>
        <w:t xml:space="preserve">the </w:t>
      </w:r>
      <w:proofErr w:type="spellStart"/>
      <w:r w:rsidRPr="00BD5154">
        <w:rPr>
          <w:rFonts w:ascii="TimesNewRomanPSMT" w:hAnsi="TimesNewRomanPSMT"/>
          <w:color w:val="000000"/>
          <w:sz w:val="20"/>
        </w:rPr>
        <w:t>behavior</w:t>
      </w:r>
      <w:proofErr w:type="spellEnd"/>
      <w:r w:rsidRPr="00BD5154">
        <w:rPr>
          <w:rFonts w:ascii="TimesNewRomanPSMT" w:hAnsi="TimesNewRomanPSMT"/>
          <w:color w:val="000000"/>
          <w:sz w:val="20"/>
        </w:rPr>
        <w:t xml:space="preserve"> described in 11.22.6.3 (Fine timing measurement procedure negotiation).</w:t>
      </w:r>
    </w:p>
    <w:p w14:paraId="3DA0194E" w14:textId="77777777" w:rsidR="00A944B2" w:rsidRDefault="00A944B2">
      <w:pPr>
        <w:rPr>
          <w:b/>
          <w:u w:val="single"/>
        </w:rPr>
      </w:pPr>
    </w:p>
    <w:p w14:paraId="41F7A758" w14:textId="77777777" w:rsidR="00323004" w:rsidRDefault="00323004" w:rsidP="00323004">
      <w:pPr>
        <w:rPr>
          <w:b/>
          <w:i/>
        </w:rPr>
      </w:pPr>
      <w:proofErr w:type="spellStart"/>
      <w:r>
        <w:rPr>
          <w:b/>
          <w:i/>
        </w:rPr>
        <w:t>TGaz</w:t>
      </w:r>
      <w:proofErr w:type="spellEnd"/>
      <w:r w:rsidRPr="00F51623">
        <w:rPr>
          <w:b/>
          <w:i/>
        </w:rPr>
        <w:t xml:space="preserve"> editor: </w:t>
      </w:r>
      <w:r w:rsidR="00951D30">
        <w:rPr>
          <w:b/>
          <w:i/>
        </w:rPr>
        <w:t>Modify</w:t>
      </w:r>
      <w:r>
        <w:rPr>
          <w:b/>
          <w:i/>
        </w:rPr>
        <w:t xml:space="preserve"> the </w:t>
      </w:r>
      <w:r w:rsidR="00951D30">
        <w:rPr>
          <w:b/>
          <w:i/>
        </w:rPr>
        <w:t xml:space="preserve">text in </w:t>
      </w:r>
      <w:r>
        <w:rPr>
          <w:b/>
          <w:i/>
        </w:rPr>
        <w:t>Section 11.22.6.5</w:t>
      </w:r>
      <w:r w:rsidR="00951D30">
        <w:rPr>
          <w:b/>
          <w:i/>
        </w:rPr>
        <w:t>.1</w:t>
      </w:r>
      <w:r>
        <w:rPr>
          <w:b/>
          <w:i/>
        </w:rPr>
        <w:t xml:space="preserve"> in Page 164</w:t>
      </w:r>
      <w:r w:rsidR="00951D30">
        <w:rPr>
          <w:b/>
          <w:i/>
        </w:rPr>
        <w:t>L41</w:t>
      </w:r>
      <w:r>
        <w:rPr>
          <w:b/>
          <w:i/>
        </w:rPr>
        <w:t xml:space="preserve"> as (#381</w:t>
      </w:r>
      <w:r w:rsidR="00951D30">
        <w:rPr>
          <w:b/>
          <w:i/>
        </w:rPr>
        <w:t>3</w:t>
      </w:r>
      <w:r>
        <w:rPr>
          <w:b/>
          <w:i/>
        </w:rPr>
        <w:t>):</w:t>
      </w:r>
    </w:p>
    <w:p w14:paraId="54DBBBED" w14:textId="77777777" w:rsidR="00323004" w:rsidRDefault="00323004">
      <w:pPr>
        <w:rPr>
          <w:b/>
          <w:u w:val="single"/>
        </w:rPr>
      </w:pPr>
    </w:p>
    <w:p w14:paraId="0CC54E97" w14:textId="77777777" w:rsidR="00323004" w:rsidRDefault="00323004">
      <w:pPr>
        <w:rPr>
          <w:b/>
          <w:u w:val="single"/>
        </w:rPr>
      </w:pPr>
      <w:r>
        <w:rPr>
          <w:rStyle w:val="fontstyle01"/>
        </w:rPr>
        <w:lastRenderedPageBreak/>
        <w:t>The F</w:t>
      </w:r>
      <w:ins w:id="58" w:author="Das, Dibakar" w:date="2020-04-13T15:08:00Z">
        <w:r w:rsidR="00D94D56">
          <w:rPr>
            <w:rStyle w:val="fontstyle01"/>
          </w:rPr>
          <w:t xml:space="preserve">ine </w:t>
        </w:r>
      </w:ins>
      <w:r>
        <w:rPr>
          <w:rStyle w:val="fontstyle01"/>
        </w:rPr>
        <w:t>T</w:t>
      </w:r>
      <w:ins w:id="59" w:author="Das, Dibakar" w:date="2020-04-13T15:08:00Z">
        <w:r w:rsidR="00D94D56">
          <w:rPr>
            <w:rStyle w:val="fontstyle01"/>
          </w:rPr>
          <w:t xml:space="preserve">iming </w:t>
        </w:r>
      </w:ins>
      <w:r>
        <w:rPr>
          <w:rStyle w:val="fontstyle01"/>
        </w:rPr>
        <w:t>M</w:t>
      </w:r>
      <w:ins w:id="60" w:author="Das, Dibakar" w:date="2020-04-13T15:08:00Z">
        <w:r w:rsidR="00D94D56">
          <w:rPr>
            <w:rStyle w:val="fontstyle01"/>
          </w:rPr>
          <w:t>easurement</w:t>
        </w:r>
      </w:ins>
      <w:r>
        <w:rPr>
          <w:rStyle w:val="fontstyle01"/>
        </w:rPr>
        <w:t xml:space="preserve"> frame is </w:t>
      </w:r>
      <w:ins w:id="61" w:author="Das, Dibakar" w:date="2020-04-13T15:08:00Z">
        <w:r w:rsidR="00D94D56">
          <w:rPr>
            <w:rStyle w:val="fontstyle01"/>
          </w:rPr>
          <w:t xml:space="preserve">modified from being an Action frame to an </w:t>
        </w:r>
      </w:ins>
      <w:del w:id="62" w:author="Das, Dibakar" w:date="2020-04-13T15:08:00Z">
        <w:r w:rsidDel="00D94D56">
          <w:rPr>
            <w:rStyle w:val="fontstyle01"/>
          </w:rPr>
          <w:delText>of type</w:delText>
        </w:r>
      </w:del>
      <w:r>
        <w:rPr>
          <w:rStyle w:val="fontstyle01"/>
        </w:rPr>
        <w:t xml:space="preserve"> Action No Ack </w:t>
      </w:r>
      <w:ins w:id="63" w:author="Das, Dibakar" w:date="2020-04-13T15:08:00Z">
        <w:r w:rsidR="00D94D56">
          <w:rPr>
            <w:rStyle w:val="fontstyle01"/>
          </w:rPr>
          <w:t xml:space="preserve">frame </w:t>
        </w:r>
      </w:ins>
      <w:r>
        <w:rPr>
          <w:rStyle w:val="fontstyle01"/>
        </w:rPr>
        <w:t>and shall contain a</w:t>
      </w:r>
      <w:r w:rsidR="005A3858">
        <w:rPr>
          <w:rFonts w:ascii="TimesNewRomanPSMT" w:hAnsi="TimesNewRomanPSMT"/>
          <w:color w:val="000000"/>
          <w:szCs w:val="22"/>
        </w:rPr>
        <w:t xml:space="preserve"> </w:t>
      </w:r>
      <w:r>
        <w:rPr>
          <w:rStyle w:val="fontstyle01"/>
        </w:rPr>
        <w:t xml:space="preserve">Ranging Parameters field containing an TB-Specific </w:t>
      </w:r>
      <w:proofErr w:type="spellStart"/>
      <w:r>
        <w:rPr>
          <w:rStyle w:val="fontstyle01"/>
        </w:rPr>
        <w:t>subelement</w:t>
      </w:r>
      <w:proofErr w:type="spellEnd"/>
      <w:r>
        <w:rPr>
          <w:rStyle w:val="fontstyle01"/>
        </w:rPr>
        <w:t>.</w:t>
      </w:r>
      <w:ins w:id="64" w:author="Das, Dibakar" w:date="2020-04-13T15:08:00Z">
        <w:r w:rsidR="00D94D56">
          <w:rPr>
            <w:rStyle w:val="fontstyle01"/>
          </w:rPr>
          <w:t xml:space="preserve"> (#</w:t>
        </w:r>
      </w:ins>
      <w:ins w:id="65" w:author="Das, Dibakar" w:date="2020-04-13T15:09:00Z">
        <w:r w:rsidR="00D94D56">
          <w:rPr>
            <w:rStyle w:val="fontstyle01"/>
          </w:rPr>
          <w:t>3813)</w:t>
        </w:r>
      </w:ins>
    </w:p>
    <w:p w14:paraId="0864A205" w14:textId="77777777" w:rsidR="00323004" w:rsidRDefault="00323004">
      <w:pPr>
        <w:rPr>
          <w:b/>
          <w:u w:val="single"/>
        </w:rPr>
      </w:pPr>
    </w:p>
    <w:p w14:paraId="086E2F23" w14:textId="77777777" w:rsidR="00623933" w:rsidRDefault="00623933">
      <w:pPr>
        <w:rPr>
          <w:color w:val="000000"/>
          <w:szCs w:val="22"/>
        </w:rPr>
      </w:pPr>
    </w:p>
    <w:p w14:paraId="049BB4F1" w14:textId="0ADA3F77" w:rsidR="00CE792D" w:rsidRDefault="00CE792D" w:rsidP="00CE792D">
      <w:pPr>
        <w:rPr>
          <w:b/>
          <w:i/>
        </w:rPr>
      </w:pPr>
      <w:proofErr w:type="spellStart"/>
      <w:r>
        <w:rPr>
          <w:b/>
          <w:i/>
        </w:rPr>
        <w:t>TGaz</w:t>
      </w:r>
      <w:proofErr w:type="spellEnd"/>
      <w:r w:rsidRPr="00F51623">
        <w:rPr>
          <w:b/>
          <w:i/>
        </w:rPr>
        <w:t xml:space="preserve"> editor: </w:t>
      </w:r>
      <w:r>
        <w:rPr>
          <w:b/>
          <w:i/>
        </w:rPr>
        <w:t>Modify the text in Section 11.22.6.</w:t>
      </w:r>
      <w:r>
        <w:rPr>
          <w:b/>
          <w:i/>
        </w:rPr>
        <w:t>4</w:t>
      </w:r>
      <w:r>
        <w:rPr>
          <w:b/>
          <w:i/>
        </w:rPr>
        <w:t>.</w:t>
      </w:r>
      <w:r>
        <w:rPr>
          <w:b/>
          <w:i/>
        </w:rPr>
        <w:t>3.1</w:t>
      </w:r>
      <w:r>
        <w:rPr>
          <w:b/>
          <w:i/>
        </w:rPr>
        <w:t xml:space="preserve"> in Page </w:t>
      </w:r>
      <w:r>
        <w:rPr>
          <w:b/>
          <w:i/>
        </w:rPr>
        <w:t>126L24</w:t>
      </w:r>
      <w:r>
        <w:rPr>
          <w:b/>
          <w:i/>
        </w:rPr>
        <w:t xml:space="preserve"> as (#3127):</w:t>
      </w:r>
    </w:p>
    <w:p w14:paraId="71375DAD" w14:textId="77777777" w:rsidR="00CE792D" w:rsidRDefault="00CE792D" w:rsidP="00623933">
      <w:pPr>
        <w:rPr>
          <w:b/>
          <w:i/>
        </w:rPr>
      </w:pPr>
    </w:p>
    <w:p w14:paraId="62549294" w14:textId="77777777" w:rsidR="00CE792D" w:rsidRDefault="00CE792D" w:rsidP="00623933">
      <w:pPr>
        <w:rPr>
          <w:b/>
          <w:i/>
        </w:rPr>
      </w:pPr>
    </w:p>
    <w:p w14:paraId="3CDBB030" w14:textId="6D22C6F7" w:rsidR="00CE792D" w:rsidRDefault="00CE792D" w:rsidP="00623933">
      <w:pPr>
        <w:rPr>
          <w:b/>
          <w:i/>
        </w:rPr>
      </w:pPr>
      <w:r w:rsidRPr="00CE792D">
        <w:rPr>
          <w:rFonts w:ascii="TimesNewRomanPSMT" w:hAnsi="TimesNewRomanPSMT"/>
          <w:color w:val="000000"/>
          <w:szCs w:val="22"/>
        </w:rPr>
        <w:t>Within each availability window the RSTA and ISTAs shall not transmit or trigger transmission</w:t>
      </w:r>
      <w:r w:rsidRPr="00CE792D">
        <w:rPr>
          <w:rFonts w:ascii="TimesNewRomanPSMT" w:hAnsi="TimesNewRomanPSMT"/>
          <w:color w:val="000000"/>
          <w:szCs w:val="22"/>
        </w:rPr>
        <w:br/>
        <w:t>of any Data frames; they shall only perform ranging activities related to polling, measurement</w:t>
      </w:r>
      <w:r w:rsidRPr="00CE792D">
        <w:rPr>
          <w:rFonts w:ascii="TimesNewRomanPSMT" w:hAnsi="TimesNewRomanPSMT"/>
          <w:color w:val="000000"/>
          <w:szCs w:val="22"/>
        </w:rPr>
        <w:br/>
        <w:t xml:space="preserve">sounding and measurement reporting, as well as </w:t>
      </w:r>
      <w:proofErr w:type="spellStart"/>
      <w:r w:rsidRPr="00CE792D">
        <w:rPr>
          <w:rFonts w:ascii="TimesNewRomanPSMT" w:hAnsi="TimesNewRomanPSMT"/>
          <w:color w:val="000000"/>
          <w:szCs w:val="22"/>
        </w:rPr>
        <w:t>signaling</w:t>
      </w:r>
      <w:proofErr w:type="spellEnd"/>
      <w:r w:rsidRPr="00CE792D">
        <w:rPr>
          <w:rFonts w:ascii="TimesNewRomanPSMT" w:hAnsi="TimesNewRomanPSMT"/>
          <w:color w:val="000000"/>
          <w:szCs w:val="22"/>
        </w:rPr>
        <w:t xml:space="preserve"> of modification of availability window</w:t>
      </w:r>
      <w:r w:rsidRPr="00CE792D">
        <w:rPr>
          <w:rFonts w:ascii="TimesNewRomanPSMT" w:hAnsi="TimesNewRomanPSMT"/>
          <w:color w:val="000000"/>
          <w:szCs w:val="22"/>
        </w:rPr>
        <w:br/>
        <w:t>parameters, see 11.22.6.5.2 (Availability window parameter modification)</w:t>
      </w:r>
      <w:ins w:id="66" w:author="Das, Dibakar" w:date="2020-04-14T14:16:00Z">
        <w:r>
          <w:rPr>
            <w:rFonts w:ascii="TimesNewRomanPSMT" w:hAnsi="TimesNewRomanPSMT"/>
            <w:color w:val="000000"/>
            <w:szCs w:val="22"/>
          </w:rPr>
          <w:t xml:space="preserve"> and TB ranging session termination</w:t>
        </w:r>
      </w:ins>
      <w:ins w:id="67" w:author="Das, Dibakar" w:date="2020-04-14T14:17:00Z">
        <w:r>
          <w:rPr>
            <w:rFonts w:ascii="TimesNewRomanPSMT" w:hAnsi="TimesNewRomanPSMT"/>
            <w:color w:val="000000"/>
            <w:szCs w:val="22"/>
          </w:rPr>
          <w:t>, see 11.22.6.6.2</w:t>
        </w:r>
        <w:r w:rsidRPr="00CE792D">
          <w:rPr>
            <w:rFonts w:ascii="TimesNewRomanPSMT" w:hAnsi="TimesNewRomanPSMT"/>
            <w:color w:val="000000"/>
            <w:szCs w:val="22"/>
          </w:rPr>
          <w:t xml:space="preserve"> (</w:t>
        </w:r>
        <w:r w:rsidRPr="00CE792D">
          <w:rPr>
            <w:rFonts w:ascii="Arial-BoldMT" w:hAnsi="Arial-BoldMT"/>
            <w:color w:val="000000"/>
            <w:sz w:val="20"/>
          </w:rPr>
          <w:t>TB ranging and non-TB ranging session termination</w:t>
        </w:r>
        <w:r w:rsidRPr="00CE792D">
          <w:rPr>
            <w:rFonts w:ascii="Arial-BoldMT" w:hAnsi="Arial-BoldMT"/>
            <w:color w:val="000000"/>
            <w:sz w:val="20"/>
          </w:rPr>
          <w:t>)</w:t>
        </w:r>
      </w:ins>
      <w:ins w:id="68" w:author="Das, Dibakar" w:date="2020-04-14T14:18:00Z">
        <w:r w:rsidR="002B67FA">
          <w:rPr>
            <w:rFonts w:ascii="Arial-BoldMT" w:hAnsi="Arial-BoldMT"/>
            <w:color w:val="000000"/>
            <w:sz w:val="20"/>
          </w:rPr>
          <w:t xml:space="preserve"> (#3127)</w:t>
        </w:r>
      </w:ins>
      <w:r w:rsidRPr="00CE792D">
        <w:rPr>
          <w:rFonts w:ascii="TimesNewRomanPSMT" w:hAnsi="TimesNewRomanPSMT"/>
          <w:color w:val="000000"/>
          <w:szCs w:val="22"/>
        </w:rPr>
        <w:t>.</w:t>
      </w:r>
      <w:r>
        <w:rPr>
          <w:rFonts w:ascii="TimesNewRomanPSMT" w:hAnsi="TimesNewRomanPSMT"/>
          <w:color w:val="000000"/>
          <w:szCs w:val="22"/>
        </w:rPr>
        <w:t xml:space="preserve"> </w:t>
      </w:r>
    </w:p>
    <w:p w14:paraId="329CF96B" w14:textId="77777777" w:rsidR="00CE792D" w:rsidRDefault="00CE792D" w:rsidP="00623933">
      <w:pPr>
        <w:rPr>
          <w:b/>
          <w:i/>
        </w:rPr>
      </w:pPr>
    </w:p>
    <w:p w14:paraId="06130F16" w14:textId="5302EF23" w:rsidR="00623933" w:rsidRDefault="00623933" w:rsidP="00623933">
      <w:pPr>
        <w:rPr>
          <w:b/>
          <w:i/>
        </w:rPr>
      </w:pPr>
      <w:proofErr w:type="spellStart"/>
      <w:r>
        <w:rPr>
          <w:b/>
          <w:i/>
        </w:rPr>
        <w:t>TGaz</w:t>
      </w:r>
      <w:proofErr w:type="spellEnd"/>
      <w:r w:rsidRPr="00F51623">
        <w:rPr>
          <w:b/>
          <w:i/>
        </w:rPr>
        <w:t xml:space="preserve"> editor: </w:t>
      </w:r>
      <w:r>
        <w:rPr>
          <w:b/>
          <w:i/>
        </w:rPr>
        <w:t>Modify the text in Section 11.22.6.6.2 in Page 165L37 as (#3127):</w:t>
      </w:r>
    </w:p>
    <w:p w14:paraId="24366967" w14:textId="77777777" w:rsidR="00623933" w:rsidRDefault="00623933">
      <w:pPr>
        <w:rPr>
          <w:rStyle w:val="fontstyle01"/>
        </w:rPr>
      </w:pPr>
    </w:p>
    <w:p w14:paraId="567666EA" w14:textId="77777777" w:rsidR="00623933" w:rsidRDefault="00623933">
      <w:pPr>
        <w:rPr>
          <w:rStyle w:val="fontstyle01"/>
        </w:rPr>
      </w:pPr>
      <w:r>
        <w:rPr>
          <w:rStyle w:val="fontstyle01"/>
        </w:rPr>
        <w:t>At any time during the session the initiating STA sends a Fine Timing Measurement Request</w:t>
      </w:r>
      <w:r>
        <w:rPr>
          <w:rFonts w:ascii="TimesNewRomanPSMT" w:hAnsi="TimesNewRomanPSMT"/>
          <w:color w:val="000000"/>
          <w:szCs w:val="22"/>
        </w:rPr>
        <w:br/>
      </w:r>
      <w:r>
        <w:rPr>
          <w:rStyle w:val="fontstyle01"/>
        </w:rPr>
        <w:t>frame with the Trigger field set to 0.</w:t>
      </w:r>
      <w:ins w:id="69" w:author="Das, Dibakar" w:date="2020-04-13T20:31:00Z">
        <w:r>
          <w:rPr>
            <w:rStyle w:val="fontstyle01"/>
          </w:rPr>
          <w:t xml:space="preserve"> For TB Ranging the ISTA may send this</w:t>
        </w:r>
      </w:ins>
      <w:ins w:id="70" w:author="Das, Dibakar" w:date="2020-04-13T20:32:00Z">
        <w:r>
          <w:rPr>
            <w:rStyle w:val="fontstyle01"/>
          </w:rPr>
          <w:t xml:space="preserve"> frame outside the Availability Window (#3127). </w:t>
        </w:r>
      </w:ins>
    </w:p>
    <w:p w14:paraId="1756F853" w14:textId="77777777" w:rsidR="00FB4D3C" w:rsidRDefault="00FB4D3C">
      <w:pPr>
        <w:rPr>
          <w:rStyle w:val="fontstyle01"/>
        </w:rPr>
      </w:pPr>
    </w:p>
    <w:p w14:paraId="7E814F68" w14:textId="77777777" w:rsidR="00FB4D3C" w:rsidRDefault="00FB4D3C">
      <w:pPr>
        <w:rPr>
          <w:rStyle w:val="fontstyle01"/>
        </w:rPr>
      </w:pPr>
    </w:p>
    <w:p w14:paraId="41D03F05" w14:textId="77777777" w:rsidR="00FB4D3C" w:rsidRDefault="00FB4D3C" w:rsidP="00FB4D3C">
      <w:pPr>
        <w:rPr>
          <w:b/>
          <w:i/>
        </w:rPr>
      </w:pPr>
      <w:proofErr w:type="spellStart"/>
      <w:r>
        <w:rPr>
          <w:b/>
          <w:i/>
        </w:rPr>
        <w:t>TGaz</w:t>
      </w:r>
      <w:proofErr w:type="spellEnd"/>
      <w:r w:rsidRPr="00F51623">
        <w:rPr>
          <w:b/>
          <w:i/>
        </w:rPr>
        <w:t xml:space="preserve"> editor: </w:t>
      </w:r>
      <w:r>
        <w:rPr>
          <w:b/>
          <w:i/>
        </w:rPr>
        <w:t>Modify the text in Section 11.22.6.6.2 in Page 165L25 as (#3814):</w:t>
      </w:r>
    </w:p>
    <w:p w14:paraId="6D0E6E91" w14:textId="77777777" w:rsidR="00FB4D3C" w:rsidRDefault="00FB4D3C">
      <w:pPr>
        <w:rPr>
          <w:color w:val="000000"/>
          <w:szCs w:val="22"/>
        </w:rPr>
      </w:pPr>
    </w:p>
    <w:p w14:paraId="5DB4A304" w14:textId="77777777" w:rsidR="00FB4D3C" w:rsidRDefault="00FB4D3C">
      <w:pPr>
        <w:rPr>
          <w:b/>
          <w:u w:val="single"/>
        </w:rPr>
      </w:pPr>
      <w:r w:rsidRPr="00FB4D3C">
        <w:rPr>
          <w:color w:val="000000"/>
          <w:szCs w:val="22"/>
        </w:rPr>
        <w:t>The length of this interval is</w:t>
      </w:r>
      <w:r>
        <w:rPr>
          <w:color w:val="000000"/>
          <w:szCs w:val="22"/>
        </w:rPr>
        <w:t xml:space="preserve"> </w:t>
      </w:r>
      <w:r w:rsidRPr="00FB4D3C">
        <w:rPr>
          <w:color w:val="000000"/>
          <w:szCs w:val="22"/>
        </w:rPr>
        <w:t xml:space="preserve">equal to the duration </w:t>
      </w:r>
      <w:proofErr w:type="spellStart"/>
      <w:r w:rsidRPr="00FB4D3C">
        <w:rPr>
          <w:color w:val="000000"/>
          <w:szCs w:val="22"/>
        </w:rPr>
        <w:t>signaled</w:t>
      </w:r>
      <w:proofErr w:type="spellEnd"/>
      <w:r w:rsidRPr="00FB4D3C">
        <w:rPr>
          <w:color w:val="000000"/>
          <w:szCs w:val="22"/>
        </w:rPr>
        <w:t xml:space="preserve"> in the </w:t>
      </w:r>
      <w:r w:rsidRPr="00FB4D3C">
        <w:rPr>
          <w:i/>
          <w:iCs/>
          <w:color w:val="000000"/>
          <w:szCs w:val="22"/>
        </w:rPr>
        <w:t xml:space="preserve">Max Session Exp </w:t>
      </w:r>
      <w:r w:rsidRPr="00FB4D3C">
        <w:rPr>
          <w:color w:val="000000"/>
          <w:szCs w:val="22"/>
        </w:rPr>
        <w:t>field, present in the TB Ranging Specific</w:t>
      </w:r>
      <w:r>
        <w:rPr>
          <w:color w:val="000000"/>
          <w:szCs w:val="22"/>
        </w:rPr>
        <w:t xml:space="preserve"> </w:t>
      </w:r>
      <w:proofErr w:type="spellStart"/>
      <w:r w:rsidRPr="00FB4D3C">
        <w:rPr>
          <w:color w:val="000000"/>
          <w:szCs w:val="22"/>
        </w:rPr>
        <w:t>subelement</w:t>
      </w:r>
      <w:proofErr w:type="spellEnd"/>
      <w:r w:rsidRPr="00FB4D3C">
        <w:rPr>
          <w:color w:val="000000"/>
          <w:szCs w:val="22"/>
        </w:rPr>
        <w:t xml:space="preserve"> in the Ranging </w:t>
      </w:r>
      <w:del w:id="71" w:author="Das, Dibakar" w:date="2020-04-13T20:50:00Z">
        <w:r w:rsidRPr="00FB4D3C" w:rsidDel="00FB4D3C">
          <w:rPr>
            <w:color w:val="000000"/>
            <w:szCs w:val="22"/>
          </w:rPr>
          <w:delText xml:space="preserve">addressed to it </w:delText>
        </w:r>
      </w:del>
      <w:r w:rsidRPr="00FB4D3C">
        <w:rPr>
          <w:color w:val="000000"/>
          <w:szCs w:val="22"/>
        </w:rPr>
        <w:t>Parameters field in the initial FTM frame. (#</w:t>
      </w:r>
      <w:r w:rsidRPr="00FB4D3C">
        <w:rPr>
          <w:b/>
          <w:bCs/>
          <w:color w:val="000000"/>
          <w:szCs w:val="22"/>
        </w:rPr>
        <w:t>1475</w:t>
      </w:r>
      <w:r>
        <w:rPr>
          <w:b/>
          <w:bCs/>
          <w:color w:val="000000"/>
          <w:szCs w:val="22"/>
        </w:rPr>
        <w:t>, 3814</w:t>
      </w:r>
      <w:r w:rsidRPr="00FB4D3C">
        <w:rPr>
          <w:color w:val="000000"/>
          <w:szCs w:val="22"/>
        </w:rPr>
        <w:t>)</w:t>
      </w:r>
    </w:p>
    <w:p w14:paraId="75DEB17B" w14:textId="77777777" w:rsidR="00F177AE" w:rsidRDefault="00F177AE">
      <w:pPr>
        <w:rPr>
          <w:b/>
          <w:u w:val="single"/>
        </w:rPr>
      </w:pPr>
    </w:p>
    <w:p w14:paraId="7B4BC480" w14:textId="77777777" w:rsidR="006F062C" w:rsidRDefault="006F062C" w:rsidP="006F062C">
      <w:pPr>
        <w:rPr>
          <w:b/>
          <w:i/>
        </w:rPr>
      </w:pPr>
      <w:proofErr w:type="spellStart"/>
      <w:r>
        <w:rPr>
          <w:b/>
          <w:i/>
        </w:rPr>
        <w:t>TGaz</w:t>
      </w:r>
      <w:proofErr w:type="spellEnd"/>
      <w:r w:rsidRPr="00F51623">
        <w:rPr>
          <w:b/>
          <w:i/>
        </w:rPr>
        <w:t xml:space="preserve"> editor: </w:t>
      </w:r>
      <w:r>
        <w:rPr>
          <w:b/>
          <w:i/>
        </w:rPr>
        <w:t>Modify the text in Section 11.22.6.6.2 in Page 165L</w:t>
      </w:r>
      <w:r w:rsidR="00B707E0">
        <w:rPr>
          <w:b/>
          <w:i/>
        </w:rPr>
        <w:t>32</w:t>
      </w:r>
      <w:r>
        <w:rPr>
          <w:b/>
          <w:i/>
        </w:rPr>
        <w:t xml:space="preserve"> as (#381</w:t>
      </w:r>
      <w:r w:rsidR="00B707E0">
        <w:rPr>
          <w:b/>
          <w:i/>
        </w:rPr>
        <w:t>5</w:t>
      </w:r>
      <w:r>
        <w:rPr>
          <w:b/>
          <w:i/>
        </w:rPr>
        <w:t>):</w:t>
      </w:r>
    </w:p>
    <w:p w14:paraId="24BE566B" w14:textId="77777777" w:rsidR="006F062C" w:rsidRDefault="006F062C">
      <w:pPr>
        <w:rPr>
          <w:color w:val="000000"/>
          <w:szCs w:val="22"/>
        </w:rPr>
      </w:pPr>
    </w:p>
    <w:p w14:paraId="3505FA59" w14:textId="77777777" w:rsidR="00575183" w:rsidRDefault="00575183">
      <w:pPr>
        <w:rPr>
          <w:b/>
          <w:u w:val="single"/>
        </w:rPr>
      </w:pPr>
      <w:r w:rsidRPr="00575183">
        <w:rPr>
          <w:color w:val="000000"/>
          <w:szCs w:val="22"/>
        </w:rPr>
        <w:t>— At any time during the session when the responding STA is permitted to transmit an</w:t>
      </w:r>
      <w:r w:rsidRPr="00575183">
        <w:rPr>
          <w:color w:val="000000"/>
          <w:szCs w:val="22"/>
        </w:rPr>
        <w:br/>
        <w:t>RSTA2ISTA LMR frame, the responding STA sends an A-MPDU containing an LMR frame and</w:t>
      </w:r>
      <w:r w:rsidRPr="00575183">
        <w:rPr>
          <w:color w:val="000000"/>
          <w:szCs w:val="22"/>
        </w:rPr>
        <w:br/>
        <w:t xml:space="preserve">a Fine Timing Measurement frame with the Dialog Token field set to zero and </w:t>
      </w:r>
      <w:ins w:id="72" w:author="Das, Dibakar" w:date="2020-04-13T20:55:00Z">
        <w:r w:rsidR="00FA6DDE">
          <w:rPr>
            <w:color w:val="000000"/>
            <w:szCs w:val="22"/>
          </w:rPr>
          <w:t xml:space="preserve">modified from being </w:t>
        </w:r>
      </w:ins>
      <w:ins w:id="73" w:author="Das, Dibakar" w:date="2020-04-13T20:56:00Z">
        <w:r w:rsidR="00FA6DDE">
          <w:rPr>
            <w:color w:val="000000"/>
            <w:szCs w:val="22"/>
          </w:rPr>
          <w:t>an</w:t>
        </w:r>
      </w:ins>
      <w:ins w:id="74" w:author="Das, Dibakar" w:date="2020-04-13T20:55:00Z">
        <w:r w:rsidR="00FA6DDE">
          <w:rPr>
            <w:color w:val="000000"/>
            <w:szCs w:val="22"/>
          </w:rPr>
          <w:t xml:space="preserve"> Action </w:t>
        </w:r>
      </w:ins>
      <w:ins w:id="75" w:author="Das, Dibakar" w:date="2020-04-13T20:56:00Z">
        <w:r w:rsidR="00FA6DDE">
          <w:rPr>
            <w:color w:val="000000"/>
            <w:szCs w:val="22"/>
          </w:rPr>
          <w:t xml:space="preserve">frame </w:t>
        </w:r>
      </w:ins>
      <w:ins w:id="76" w:author="Das, Dibakar" w:date="2020-04-13T20:55:00Z">
        <w:r w:rsidR="00FA6DDE">
          <w:rPr>
            <w:color w:val="000000"/>
            <w:szCs w:val="22"/>
          </w:rPr>
          <w:t xml:space="preserve">to </w:t>
        </w:r>
      </w:ins>
      <w:del w:id="77" w:author="Das, Dibakar" w:date="2020-04-13T20:55:00Z">
        <w:r w:rsidRPr="00575183" w:rsidDel="00FA6DDE">
          <w:rPr>
            <w:color w:val="000000"/>
            <w:szCs w:val="22"/>
          </w:rPr>
          <w:delText>of</w:delText>
        </w:r>
      </w:del>
      <w:del w:id="78" w:author="Das, Dibakar" w:date="2020-04-13T20:56:00Z">
        <w:r w:rsidRPr="00575183" w:rsidDel="00BE278C">
          <w:rPr>
            <w:color w:val="000000"/>
            <w:szCs w:val="22"/>
          </w:rPr>
          <w:delText xml:space="preserve"> </w:delText>
        </w:r>
        <w:r w:rsidRPr="00575183" w:rsidDel="00FA6DDE">
          <w:rPr>
            <w:color w:val="000000"/>
            <w:szCs w:val="22"/>
          </w:rPr>
          <w:delText xml:space="preserve">type </w:delText>
        </w:r>
      </w:del>
      <w:r w:rsidRPr="00575183">
        <w:rPr>
          <w:color w:val="000000"/>
          <w:szCs w:val="22"/>
        </w:rPr>
        <w:t>Action no</w:t>
      </w:r>
      <w:ins w:id="79" w:author="Das, Dibakar" w:date="2020-04-13T20:56:00Z">
        <w:r w:rsidR="00FA6DDE">
          <w:rPr>
            <w:color w:val="000000"/>
            <w:szCs w:val="22"/>
          </w:rPr>
          <w:t xml:space="preserve"> </w:t>
        </w:r>
      </w:ins>
      <w:del w:id="80" w:author="Das, Dibakar" w:date="2020-04-13T20:56:00Z">
        <w:r w:rsidRPr="00575183" w:rsidDel="00FA6DDE">
          <w:rPr>
            <w:color w:val="000000"/>
            <w:szCs w:val="22"/>
          </w:rPr>
          <w:br/>
        </w:r>
      </w:del>
      <w:r w:rsidRPr="00575183">
        <w:rPr>
          <w:color w:val="000000"/>
          <w:szCs w:val="22"/>
        </w:rPr>
        <w:t>ACK</w:t>
      </w:r>
      <w:ins w:id="81" w:author="Das, Dibakar" w:date="2020-04-13T20:56:00Z">
        <w:r w:rsidR="00FA6DDE">
          <w:rPr>
            <w:color w:val="000000"/>
            <w:szCs w:val="22"/>
          </w:rPr>
          <w:t xml:space="preserve"> frame</w:t>
        </w:r>
      </w:ins>
      <w:ins w:id="82" w:author="Das, Dibakar" w:date="2020-04-13T21:03:00Z">
        <w:r w:rsidR="00794332">
          <w:rPr>
            <w:color w:val="000000"/>
            <w:szCs w:val="22"/>
          </w:rPr>
          <w:t xml:space="preserve"> (#3815)</w:t>
        </w:r>
      </w:ins>
      <w:r w:rsidRPr="00575183">
        <w:rPr>
          <w:color w:val="000000"/>
          <w:szCs w:val="22"/>
        </w:rPr>
        <w:t>.</w:t>
      </w:r>
    </w:p>
    <w:p w14:paraId="4161FA01" w14:textId="77777777" w:rsidR="00575183" w:rsidRDefault="00575183">
      <w:pPr>
        <w:rPr>
          <w:b/>
          <w:u w:val="single"/>
        </w:rPr>
      </w:pPr>
    </w:p>
    <w:p w14:paraId="66C0D1C0" w14:textId="77777777" w:rsidR="00794332" w:rsidRDefault="00794332" w:rsidP="00794332">
      <w:pPr>
        <w:rPr>
          <w:b/>
          <w:i/>
        </w:rPr>
      </w:pPr>
      <w:proofErr w:type="spellStart"/>
      <w:r>
        <w:rPr>
          <w:b/>
          <w:i/>
        </w:rPr>
        <w:t>TGaz</w:t>
      </w:r>
      <w:proofErr w:type="spellEnd"/>
      <w:r w:rsidRPr="00F51623">
        <w:rPr>
          <w:b/>
          <w:i/>
        </w:rPr>
        <w:t xml:space="preserve"> editor: </w:t>
      </w:r>
      <w:r>
        <w:rPr>
          <w:b/>
          <w:i/>
        </w:rPr>
        <w:t>Modify the text in Section 11.22.6.6.2 in Page 165L38 as (#3816):</w:t>
      </w:r>
    </w:p>
    <w:p w14:paraId="0E3BA757" w14:textId="77777777" w:rsidR="00794332" w:rsidRDefault="00794332">
      <w:pPr>
        <w:rPr>
          <w:b/>
          <w:u w:val="single"/>
        </w:rPr>
      </w:pPr>
    </w:p>
    <w:p w14:paraId="218F805C" w14:textId="77777777" w:rsidR="00794332" w:rsidRDefault="00794332">
      <w:pPr>
        <w:rPr>
          <w:b/>
          <w:u w:val="single"/>
        </w:rPr>
      </w:pPr>
      <w:r w:rsidRPr="00794332">
        <w:rPr>
          <w:color w:val="000000"/>
          <w:szCs w:val="22"/>
        </w:rPr>
        <w:t>This frame shall not include the following:</w:t>
      </w:r>
      <w:r w:rsidRPr="00794332">
        <w:rPr>
          <w:color w:val="000000"/>
          <w:szCs w:val="22"/>
        </w:rPr>
        <w:br/>
      </w:r>
      <w:r>
        <w:rPr>
          <w:color w:val="000000"/>
          <w:sz w:val="24"/>
          <w:szCs w:val="24"/>
        </w:rPr>
        <w:t xml:space="preserve">     </w:t>
      </w:r>
      <w:r w:rsidRPr="00794332">
        <w:rPr>
          <w:color w:val="000000"/>
          <w:sz w:val="24"/>
          <w:szCs w:val="24"/>
        </w:rPr>
        <w:t xml:space="preserve"> </w:t>
      </w:r>
      <w:r w:rsidRPr="00794332">
        <w:rPr>
          <w:color w:val="000000"/>
          <w:szCs w:val="22"/>
        </w:rPr>
        <w:t xml:space="preserve">— Ranging Parameters </w:t>
      </w:r>
      <w:del w:id="83" w:author="Das, Dibakar" w:date="2020-04-13T21:03:00Z">
        <w:r w:rsidRPr="00794332" w:rsidDel="00794332">
          <w:rPr>
            <w:color w:val="000000"/>
            <w:szCs w:val="22"/>
          </w:rPr>
          <w:delText>field</w:delText>
        </w:r>
      </w:del>
      <w:ins w:id="84" w:author="Das, Dibakar" w:date="2020-04-13T21:03:00Z">
        <w:r>
          <w:rPr>
            <w:color w:val="000000"/>
            <w:szCs w:val="22"/>
          </w:rPr>
          <w:t>element (#3816)</w:t>
        </w:r>
      </w:ins>
      <w:r w:rsidRPr="00794332">
        <w:rPr>
          <w:color w:val="000000"/>
          <w:szCs w:val="22"/>
        </w:rPr>
        <w:t>.</w:t>
      </w:r>
      <w:r w:rsidRPr="00794332">
        <w:rPr>
          <w:color w:val="000000"/>
          <w:szCs w:val="22"/>
        </w:rPr>
        <w:br/>
      </w:r>
      <w:r>
        <w:rPr>
          <w:color w:val="000000"/>
          <w:sz w:val="24"/>
          <w:szCs w:val="24"/>
        </w:rPr>
        <w:t xml:space="preserve">      </w:t>
      </w:r>
      <w:r w:rsidRPr="00794332">
        <w:rPr>
          <w:color w:val="000000"/>
          <w:szCs w:val="22"/>
        </w:rPr>
        <w:t>— Measurement Request element</w:t>
      </w:r>
    </w:p>
    <w:p w14:paraId="193C1567" w14:textId="77777777" w:rsidR="00575183" w:rsidRDefault="00575183">
      <w:pPr>
        <w:rPr>
          <w:b/>
          <w:u w:val="single"/>
        </w:rPr>
      </w:pPr>
    </w:p>
    <w:p w14:paraId="310DCAF0" w14:textId="77777777" w:rsidR="00CA09B2" w:rsidRDefault="00CA09B2"/>
    <w:p w14:paraId="792F2DB4" w14:textId="77777777" w:rsidR="00CA09B2" w:rsidRDefault="00CA09B2">
      <w:r>
        <w:br w:type="page"/>
      </w:r>
      <w:r>
        <w:lastRenderedPageBreak/>
        <w:t>[place document body text here]</w:t>
      </w:r>
    </w:p>
    <w:p w14:paraId="21F94E66" w14:textId="77777777" w:rsidR="00CA09B2" w:rsidRDefault="00CA09B2"/>
    <w:p w14:paraId="74416A34" w14:textId="77777777" w:rsidR="00CA09B2" w:rsidRDefault="00CA09B2"/>
    <w:p w14:paraId="0C945437" w14:textId="77777777" w:rsidR="00CA09B2" w:rsidRDefault="00CA09B2">
      <w:pPr>
        <w:rPr>
          <w:b/>
          <w:sz w:val="24"/>
        </w:rPr>
      </w:pPr>
      <w:r>
        <w:br w:type="page"/>
      </w:r>
      <w:r>
        <w:rPr>
          <w:b/>
          <w:sz w:val="24"/>
        </w:rPr>
        <w:lastRenderedPageBreak/>
        <w:t>References:</w:t>
      </w:r>
    </w:p>
    <w:p w14:paraId="316F7741" w14:textId="77777777" w:rsidR="00CA09B2" w:rsidRDefault="00CA09B2"/>
    <w:sectPr w:rsidR="00CA09B2">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Segev, Jonathan" w:date="2020-04-14T11:31:00Z" w:initials="SJ">
    <w:p w14:paraId="700D0372" w14:textId="77777777" w:rsidR="001E2032" w:rsidRDefault="001E2032" w:rsidP="001E2032">
      <w:pPr>
        <w:pStyle w:val="CommentText"/>
      </w:pPr>
      <w:r>
        <w:rPr>
          <w:rStyle w:val="CommentReference"/>
        </w:rPr>
        <w:annotationRef/>
      </w:r>
      <w:r>
        <w:t xml:space="preserve">If you already visiting its worth to do a </w:t>
      </w:r>
      <w:proofErr w:type="spellStart"/>
      <w:r>
        <w:t>clean up</w:t>
      </w:r>
      <w:proofErr w:type="spellEnd"/>
      <w:r>
        <w:t>.</w:t>
      </w:r>
    </w:p>
    <w:p w14:paraId="3E4A2E44" w14:textId="77777777" w:rsidR="001E2032" w:rsidRDefault="001E2032" w:rsidP="001E2032">
      <w:pPr>
        <w:pStyle w:val="CommentText"/>
      </w:pPr>
      <w:r>
        <w:t xml:space="preserve">There is no such FTM session base on FTM ranging phase. </w:t>
      </w:r>
      <w:proofErr w:type="gramStart"/>
      <w:r>
        <w:t>Also</w:t>
      </w:r>
      <w:proofErr w:type="gramEnd"/>
      <w:r>
        <w:t xml:space="preserve"> </w:t>
      </w:r>
      <w:proofErr w:type="spellStart"/>
      <w:r>
        <w:t>divde</w:t>
      </w:r>
      <w:proofErr w:type="spellEnd"/>
      <w:r>
        <w:t xml:space="preserve"> a 6 line sentence into shorter sentences. </w:t>
      </w:r>
    </w:p>
    <w:p w14:paraId="3EDDB84D" w14:textId="77777777" w:rsidR="001E2032" w:rsidRDefault="001E2032" w:rsidP="001E2032">
      <w:pPr>
        <w:pStyle w:val="CommentText"/>
      </w:pPr>
      <w:r>
        <w:t>See suggestion immediately after the text.</w:t>
      </w:r>
    </w:p>
    <w:p w14:paraId="5AF43464" w14:textId="77777777" w:rsidR="001E2032" w:rsidRDefault="001E2032" w:rsidP="001E203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F43464"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F43464" w16cid:durableId="22401D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96203" w14:textId="77777777" w:rsidR="00C732B4" w:rsidRDefault="00C732B4">
      <w:r>
        <w:separator/>
      </w:r>
    </w:p>
  </w:endnote>
  <w:endnote w:type="continuationSeparator" w:id="0">
    <w:p w14:paraId="6D552F90" w14:textId="77777777" w:rsidR="00C732B4" w:rsidRDefault="00C7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37E6C" w14:textId="77777777" w:rsidR="0029020B" w:rsidRDefault="00991C4C">
    <w:pPr>
      <w:pStyle w:val="Footer"/>
      <w:tabs>
        <w:tab w:val="clear" w:pos="6480"/>
        <w:tab w:val="center" w:pos="4680"/>
        <w:tab w:val="right" w:pos="9360"/>
      </w:tabs>
    </w:pPr>
    <w:fldSimple w:instr=" SUBJECT  \* MERGEFORMAT ">
      <w:r w:rsidR="00490960">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83E99">
      <w:t>Dibakar Das, Intel</w:t>
    </w:r>
  </w:p>
  <w:p w14:paraId="1635BBF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A8928" w14:textId="77777777" w:rsidR="00C732B4" w:rsidRDefault="00C732B4">
      <w:r>
        <w:separator/>
      </w:r>
    </w:p>
  </w:footnote>
  <w:footnote w:type="continuationSeparator" w:id="0">
    <w:p w14:paraId="3E01EFD0" w14:textId="77777777" w:rsidR="00C732B4" w:rsidRDefault="00C73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1F8FC" w14:textId="494C01C7" w:rsidR="0029020B" w:rsidRDefault="009A42C1">
    <w:pPr>
      <w:pStyle w:val="Header"/>
      <w:tabs>
        <w:tab w:val="clear" w:pos="6480"/>
        <w:tab w:val="center" w:pos="4680"/>
        <w:tab w:val="right" w:pos="9360"/>
      </w:tabs>
    </w:pPr>
    <w:r>
      <w:t>April 2020</w:t>
    </w:r>
    <w:r w:rsidR="0029020B">
      <w:tab/>
    </w:r>
    <w:r w:rsidR="0029020B">
      <w:tab/>
    </w:r>
    <w:fldSimple w:instr=" TITLE  \* MERGEFORMAT ">
      <w:r w:rsidR="00490960">
        <w:t>doc.: IEEE 802.11-</w:t>
      </w:r>
      <w:r>
        <w:t>20</w:t>
      </w:r>
      <w:r w:rsidR="00490960">
        <w:t>/</w:t>
      </w:r>
      <w:r>
        <w:t>0607</w:t>
      </w:r>
      <w:r w:rsidR="00490960">
        <w:t>r</w:t>
      </w:r>
      <w:r w:rsidR="000621E8">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7CF4"/>
    <w:multiLevelType w:val="hybridMultilevel"/>
    <w:tmpl w:val="F502D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9E1657"/>
    <w:multiLevelType w:val="hybridMultilevel"/>
    <w:tmpl w:val="823CD08C"/>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 Dibakar">
    <w15:presenceInfo w15:providerId="AD" w15:userId="S::dibakar.das@intel.com::5555b401-5ad5-4206-a20e-01f22605f8f6"/>
  </w15:person>
  <w15:person w15:author="Christian Berger">
    <w15:presenceInfo w15:providerId="AD" w15:userId="S-1-5-21-1801674531-527237240-682003330-107211"/>
  </w15:person>
  <w15:person w15:author="Segev, Jonathan">
    <w15:presenceInfo w15:providerId="AD" w15:userId="S::jonathan.segev@intel.com::7c67a1b0-8725-4553-8055-0888dbcaef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960"/>
    <w:rsid w:val="000621E8"/>
    <w:rsid w:val="000C7BB3"/>
    <w:rsid w:val="00102077"/>
    <w:rsid w:val="00112291"/>
    <w:rsid w:val="001B4D9D"/>
    <w:rsid w:val="001D723B"/>
    <w:rsid w:val="001E2032"/>
    <w:rsid w:val="002347F0"/>
    <w:rsid w:val="00283E99"/>
    <w:rsid w:val="0029020B"/>
    <w:rsid w:val="002B67FA"/>
    <w:rsid w:val="002D0D16"/>
    <w:rsid w:val="002D44BE"/>
    <w:rsid w:val="003149C0"/>
    <w:rsid w:val="00323004"/>
    <w:rsid w:val="0033534C"/>
    <w:rsid w:val="00384C86"/>
    <w:rsid w:val="00427427"/>
    <w:rsid w:val="00442037"/>
    <w:rsid w:val="00457BD8"/>
    <w:rsid w:val="00480943"/>
    <w:rsid w:val="00490960"/>
    <w:rsid w:val="004A2F9F"/>
    <w:rsid w:val="004B064B"/>
    <w:rsid w:val="004C1469"/>
    <w:rsid w:val="00561DD7"/>
    <w:rsid w:val="00575183"/>
    <w:rsid w:val="005854CF"/>
    <w:rsid w:val="005A3858"/>
    <w:rsid w:val="00614CF2"/>
    <w:rsid w:val="00623933"/>
    <w:rsid w:val="0062440B"/>
    <w:rsid w:val="00652DED"/>
    <w:rsid w:val="006554C1"/>
    <w:rsid w:val="006C0727"/>
    <w:rsid w:val="006C527C"/>
    <w:rsid w:val="006C5820"/>
    <w:rsid w:val="006E145F"/>
    <w:rsid w:val="006F062C"/>
    <w:rsid w:val="0075039F"/>
    <w:rsid w:val="00770572"/>
    <w:rsid w:val="00794332"/>
    <w:rsid w:val="007E770F"/>
    <w:rsid w:val="008702C7"/>
    <w:rsid w:val="00872C08"/>
    <w:rsid w:val="0088124B"/>
    <w:rsid w:val="00884E1F"/>
    <w:rsid w:val="008A27F5"/>
    <w:rsid w:val="008C2A53"/>
    <w:rsid w:val="008E40B4"/>
    <w:rsid w:val="009274F5"/>
    <w:rsid w:val="009325D7"/>
    <w:rsid w:val="00951D30"/>
    <w:rsid w:val="009869AF"/>
    <w:rsid w:val="00991C4C"/>
    <w:rsid w:val="009A4080"/>
    <w:rsid w:val="009A42C1"/>
    <w:rsid w:val="009C5836"/>
    <w:rsid w:val="009F2FBC"/>
    <w:rsid w:val="00A20937"/>
    <w:rsid w:val="00A62F1E"/>
    <w:rsid w:val="00A944B2"/>
    <w:rsid w:val="00AA427C"/>
    <w:rsid w:val="00AB3124"/>
    <w:rsid w:val="00B02570"/>
    <w:rsid w:val="00B10DE6"/>
    <w:rsid w:val="00B707E0"/>
    <w:rsid w:val="00B743E3"/>
    <w:rsid w:val="00B94043"/>
    <w:rsid w:val="00BB3E54"/>
    <w:rsid w:val="00BD5154"/>
    <w:rsid w:val="00BD7FA2"/>
    <w:rsid w:val="00BE278C"/>
    <w:rsid w:val="00BE68C2"/>
    <w:rsid w:val="00C16427"/>
    <w:rsid w:val="00C35BDC"/>
    <w:rsid w:val="00C406D1"/>
    <w:rsid w:val="00C732B4"/>
    <w:rsid w:val="00C74B19"/>
    <w:rsid w:val="00C862EE"/>
    <w:rsid w:val="00CA09B2"/>
    <w:rsid w:val="00CA57E5"/>
    <w:rsid w:val="00CE792D"/>
    <w:rsid w:val="00D94D56"/>
    <w:rsid w:val="00DC5A7B"/>
    <w:rsid w:val="00DF7A6B"/>
    <w:rsid w:val="00E01362"/>
    <w:rsid w:val="00E317D4"/>
    <w:rsid w:val="00E37119"/>
    <w:rsid w:val="00E439FF"/>
    <w:rsid w:val="00EC13A5"/>
    <w:rsid w:val="00EC59C7"/>
    <w:rsid w:val="00EF1C1E"/>
    <w:rsid w:val="00F177AE"/>
    <w:rsid w:val="00F75E95"/>
    <w:rsid w:val="00FA6DDE"/>
    <w:rsid w:val="00FB4D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99CF5A"/>
  <w15:chartTrackingRefBased/>
  <w15:docId w15:val="{8DC7C4DD-3D37-4794-94F0-91F4C022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9A42C1"/>
    <w:rPr>
      <w:color w:val="605E5C"/>
      <w:shd w:val="clear" w:color="auto" w:fill="E1DFDD"/>
    </w:rPr>
  </w:style>
  <w:style w:type="paragraph" w:styleId="ListParagraph">
    <w:name w:val="List Paragraph"/>
    <w:basedOn w:val="Normal"/>
    <w:uiPriority w:val="34"/>
    <w:qFormat/>
    <w:rsid w:val="009A42C1"/>
    <w:pPr>
      <w:ind w:leftChars="400" w:left="800"/>
    </w:pPr>
    <w:rPr>
      <w:rFonts w:eastAsia="Malgun Gothic"/>
      <w:sz w:val="18"/>
    </w:rPr>
  </w:style>
  <w:style w:type="table" w:styleId="TableGrid">
    <w:name w:val="Table Grid"/>
    <w:basedOn w:val="TableNormal"/>
    <w:uiPriority w:val="59"/>
    <w:rsid w:val="00457BD8"/>
    <w:rPr>
      <w:rFonts w:eastAsia="Malgun Gothic"/>
      <w:lang w:eastAsia="ko-K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sid w:val="006C527C"/>
    <w:rPr>
      <w:rFonts w:ascii="TimesNewRomanPSMT" w:hAnsi="TimesNewRomanPSMT" w:hint="default"/>
      <w:b w:val="0"/>
      <w:bCs w:val="0"/>
      <w:i w:val="0"/>
      <w:iCs w:val="0"/>
      <w:color w:val="000000"/>
      <w:sz w:val="22"/>
      <w:szCs w:val="22"/>
    </w:rPr>
  </w:style>
  <w:style w:type="paragraph" w:customStyle="1" w:styleId="EditiingInstruction">
    <w:name w:val="Editiing Instruction"/>
    <w:uiPriority w:val="99"/>
    <w:rsid w:val="007E7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1"/>
      <w:lang w:bidi="ar-SA"/>
    </w:rPr>
  </w:style>
  <w:style w:type="paragraph" w:styleId="BalloonText">
    <w:name w:val="Balloon Text"/>
    <w:basedOn w:val="Normal"/>
    <w:link w:val="BalloonTextChar"/>
    <w:rsid w:val="008E40B4"/>
    <w:rPr>
      <w:rFonts w:ascii="Segoe UI" w:hAnsi="Segoe UI" w:cs="Segoe UI"/>
      <w:sz w:val="18"/>
      <w:szCs w:val="18"/>
    </w:rPr>
  </w:style>
  <w:style w:type="character" w:customStyle="1" w:styleId="BalloonTextChar">
    <w:name w:val="Balloon Text Char"/>
    <w:link w:val="BalloonText"/>
    <w:rsid w:val="008E40B4"/>
    <w:rPr>
      <w:rFonts w:ascii="Segoe UI" w:hAnsi="Segoe UI" w:cs="Segoe UI"/>
      <w:sz w:val="18"/>
      <w:szCs w:val="18"/>
      <w:lang w:val="en-GB"/>
    </w:rPr>
  </w:style>
  <w:style w:type="character" w:customStyle="1" w:styleId="fontstyle21">
    <w:name w:val="fontstyle21"/>
    <w:rsid w:val="00FB4D3C"/>
    <w:rPr>
      <w:rFonts w:ascii="Times New Roman" w:hAnsi="Times New Roman" w:cs="Times New Roman" w:hint="default"/>
      <w:b w:val="0"/>
      <w:bCs w:val="0"/>
      <w:i/>
      <w:iCs/>
      <w:color w:val="000000"/>
      <w:sz w:val="22"/>
      <w:szCs w:val="22"/>
    </w:rPr>
  </w:style>
  <w:style w:type="character" w:customStyle="1" w:styleId="fontstyle31">
    <w:name w:val="fontstyle31"/>
    <w:rsid w:val="00FB4D3C"/>
    <w:rPr>
      <w:rFonts w:ascii="Times New Roman" w:hAnsi="Times New Roman" w:cs="Times New Roman" w:hint="default"/>
      <w:b/>
      <w:bCs/>
      <w:i w:val="0"/>
      <w:iCs w:val="0"/>
      <w:color w:val="000000"/>
      <w:sz w:val="22"/>
      <w:szCs w:val="22"/>
    </w:rPr>
  </w:style>
  <w:style w:type="character" w:styleId="CommentReference">
    <w:name w:val="annotation reference"/>
    <w:rsid w:val="001E2032"/>
    <w:rPr>
      <w:sz w:val="16"/>
      <w:szCs w:val="16"/>
    </w:rPr>
  </w:style>
  <w:style w:type="paragraph" w:styleId="CommentText">
    <w:name w:val="annotation text"/>
    <w:basedOn w:val="Normal"/>
    <w:link w:val="CommentTextChar"/>
    <w:rsid w:val="001E2032"/>
    <w:rPr>
      <w:sz w:val="20"/>
    </w:rPr>
  </w:style>
  <w:style w:type="character" w:customStyle="1" w:styleId="CommentTextChar">
    <w:name w:val="Comment Text Char"/>
    <w:link w:val="CommentText"/>
    <w:rsid w:val="001E2032"/>
    <w:rPr>
      <w:lang w:val="en-GB"/>
    </w:rPr>
  </w:style>
  <w:style w:type="paragraph" w:styleId="CommentSubject">
    <w:name w:val="annotation subject"/>
    <w:basedOn w:val="CommentText"/>
    <w:next w:val="CommentText"/>
    <w:link w:val="CommentSubjectChar"/>
    <w:rsid w:val="001E2032"/>
    <w:rPr>
      <w:b/>
      <w:bCs/>
    </w:rPr>
  </w:style>
  <w:style w:type="character" w:customStyle="1" w:styleId="CommentSubjectChar">
    <w:name w:val="Comment Subject Char"/>
    <w:link w:val="CommentSubject"/>
    <w:rsid w:val="001E2032"/>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868264">
      <w:bodyDiv w:val="1"/>
      <w:marLeft w:val="0"/>
      <w:marRight w:val="0"/>
      <w:marTop w:val="0"/>
      <w:marBottom w:val="0"/>
      <w:divBdr>
        <w:top w:val="none" w:sz="0" w:space="0" w:color="auto"/>
        <w:left w:val="none" w:sz="0" w:space="0" w:color="auto"/>
        <w:bottom w:val="none" w:sz="0" w:space="0" w:color="auto"/>
        <w:right w:val="none" w:sz="0" w:space="0" w:color="auto"/>
      </w:divBdr>
    </w:div>
    <w:div w:id="1431386463">
      <w:bodyDiv w:val="1"/>
      <w:marLeft w:val="0"/>
      <w:marRight w:val="0"/>
      <w:marTop w:val="0"/>
      <w:marBottom w:val="0"/>
      <w:divBdr>
        <w:top w:val="none" w:sz="0" w:space="0" w:color="auto"/>
        <w:left w:val="none" w:sz="0" w:space="0" w:color="auto"/>
        <w:bottom w:val="none" w:sz="0" w:space="0" w:color="auto"/>
        <w:right w:val="none" w:sz="0" w:space="0" w:color="auto"/>
      </w:divBdr>
    </w:div>
    <w:div w:id="163919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bakar.das@inte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49</TotalTime>
  <Pages>10</Pages>
  <Words>1794</Words>
  <Characters>9224</Characters>
  <Application>Microsoft Office Word</Application>
  <DocSecurity>0</DocSecurity>
  <Lines>542</Lines>
  <Paragraphs>207</Paragraphs>
  <ScaleCrop>false</ScaleCrop>
  <HeadingPairs>
    <vt:vector size="2" baseType="variant">
      <vt:variant>
        <vt:lpstr>Title</vt:lpstr>
      </vt:variant>
      <vt:variant>
        <vt:i4>1</vt:i4>
      </vt:variant>
    </vt:vector>
  </HeadingPairs>
  <TitlesOfParts>
    <vt:vector size="1" baseType="lpstr">
      <vt:lpstr>doc.: IEEE 802.11-20/0607r0</vt:lpstr>
    </vt:vector>
  </TitlesOfParts>
  <Company>Some Company</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802.11-20/0607r0</dc:title>
  <dc:subject>Submission</dc:subject>
  <dc:creator>Das, Dibakar</dc:creator>
  <cp:keywords>April 2020, CTPClassification=CTP_NT</cp:keywords>
  <dc:description>Dibakar Das, Intel</dc:description>
  <cp:lastModifiedBy>Das, Dibakar</cp:lastModifiedBy>
  <cp:revision>7</cp:revision>
  <cp:lastPrinted>1900-01-01T08:00:00Z</cp:lastPrinted>
  <dcterms:created xsi:type="dcterms:W3CDTF">2020-04-14T20:49:00Z</dcterms:created>
  <dcterms:modified xsi:type="dcterms:W3CDTF">2020-04-14T21:43:00Z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3f194bc7-741a-4260-9a04-457f06606496</vt:lpwstr>
  </property>
  <property fmtid="{D5CDD505-2E9C-101B-9397-08002B2CF9AE}" pid="3" name="CTP_TimeStamp">
    <vt:lpwstr>2020-04-14 21:43:15Z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