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7CE1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800"/>
        <w:gridCol w:w="2520"/>
        <w:gridCol w:w="2160"/>
        <w:gridCol w:w="1841"/>
      </w:tblGrid>
      <w:tr w:rsidR="00CA09B2" w14:paraId="40831519" w14:textId="77777777" w:rsidTr="002B3A3E">
        <w:tblPrEx>
          <w:tblCellMar>
            <w:top w:w="0" w:type="dxa"/>
            <w:bottom w:w="0" w:type="dxa"/>
          </w:tblCellMar>
        </w:tblPrEx>
        <w:trPr>
          <w:trHeight w:val="485"/>
          <w:jc w:val="center"/>
        </w:trPr>
        <w:tc>
          <w:tcPr>
            <w:tcW w:w="9576" w:type="dxa"/>
            <w:gridSpan w:val="5"/>
            <w:vAlign w:val="center"/>
          </w:tcPr>
          <w:p w14:paraId="1A7974D0" w14:textId="475A5DBC" w:rsidR="00CA09B2" w:rsidRDefault="00024F53">
            <w:pPr>
              <w:pStyle w:val="T2"/>
            </w:pPr>
            <w:r w:rsidRPr="00024F53">
              <w:t xml:space="preserve">Telecon Minutes for </w:t>
            </w:r>
            <w:proofErr w:type="spellStart"/>
            <w:r w:rsidRPr="00024F53">
              <w:t>REVmd</w:t>
            </w:r>
            <w:proofErr w:type="spellEnd"/>
            <w:r w:rsidRPr="00024F53">
              <w:t xml:space="preserve"> CRC- April 8 2020</w:t>
            </w:r>
          </w:p>
        </w:tc>
      </w:tr>
      <w:tr w:rsidR="00CA09B2" w14:paraId="7CB0015F" w14:textId="77777777" w:rsidTr="002B3A3E">
        <w:tblPrEx>
          <w:tblCellMar>
            <w:top w:w="0" w:type="dxa"/>
            <w:bottom w:w="0" w:type="dxa"/>
          </w:tblCellMar>
        </w:tblPrEx>
        <w:trPr>
          <w:trHeight w:val="359"/>
          <w:jc w:val="center"/>
        </w:trPr>
        <w:tc>
          <w:tcPr>
            <w:tcW w:w="9576" w:type="dxa"/>
            <w:gridSpan w:val="5"/>
            <w:vAlign w:val="center"/>
          </w:tcPr>
          <w:p w14:paraId="7FCD2922" w14:textId="41E81BFF" w:rsidR="00CA09B2" w:rsidRDefault="00CA09B2">
            <w:pPr>
              <w:pStyle w:val="T2"/>
              <w:ind w:left="0"/>
              <w:rPr>
                <w:sz w:val="20"/>
              </w:rPr>
            </w:pPr>
            <w:r>
              <w:rPr>
                <w:sz w:val="20"/>
              </w:rPr>
              <w:t>Date:</w:t>
            </w:r>
            <w:r>
              <w:rPr>
                <w:b w:val="0"/>
                <w:sz w:val="20"/>
              </w:rPr>
              <w:t xml:space="preserve">  </w:t>
            </w:r>
            <w:r w:rsidR="00024F53">
              <w:rPr>
                <w:b w:val="0"/>
                <w:sz w:val="20"/>
              </w:rPr>
              <w:t>2020-04-08</w:t>
            </w:r>
          </w:p>
        </w:tc>
      </w:tr>
      <w:tr w:rsidR="00CA09B2" w14:paraId="15334F9C" w14:textId="77777777" w:rsidTr="002B3A3E">
        <w:tblPrEx>
          <w:tblCellMar>
            <w:top w:w="0" w:type="dxa"/>
            <w:bottom w:w="0" w:type="dxa"/>
          </w:tblCellMar>
        </w:tblPrEx>
        <w:trPr>
          <w:cantSplit/>
          <w:jc w:val="center"/>
        </w:trPr>
        <w:tc>
          <w:tcPr>
            <w:tcW w:w="9576" w:type="dxa"/>
            <w:gridSpan w:val="5"/>
            <w:vAlign w:val="center"/>
          </w:tcPr>
          <w:p w14:paraId="07319BD1" w14:textId="77777777" w:rsidR="00CA09B2" w:rsidRDefault="00CA09B2">
            <w:pPr>
              <w:pStyle w:val="T2"/>
              <w:spacing w:after="0"/>
              <w:ind w:left="0" w:right="0"/>
              <w:jc w:val="left"/>
              <w:rPr>
                <w:sz w:val="20"/>
              </w:rPr>
            </w:pPr>
            <w:r>
              <w:rPr>
                <w:sz w:val="20"/>
              </w:rPr>
              <w:t>Author(s):</w:t>
            </w:r>
          </w:p>
        </w:tc>
      </w:tr>
      <w:tr w:rsidR="00CA09B2" w14:paraId="1E093CA0" w14:textId="77777777" w:rsidTr="002B3A3E">
        <w:tblPrEx>
          <w:tblCellMar>
            <w:top w:w="0" w:type="dxa"/>
            <w:bottom w:w="0" w:type="dxa"/>
          </w:tblCellMar>
        </w:tblPrEx>
        <w:trPr>
          <w:jc w:val="center"/>
        </w:trPr>
        <w:tc>
          <w:tcPr>
            <w:tcW w:w="1255" w:type="dxa"/>
            <w:vAlign w:val="center"/>
          </w:tcPr>
          <w:p w14:paraId="6C81CD5D" w14:textId="77777777" w:rsidR="00CA09B2" w:rsidRDefault="00CA09B2">
            <w:pPr>
              <w:pStyle w:val="T2"/>
              <w:spacing w:after="0"/>
              <w:ind w:left="0" w:right="0"/>
              <w:jc w:val="left"/>
              <w:rPr>
                <w:sz w:val="20"/>
              </w:rPr>
            </w:pPr>
            <w:r>
              <w:rPr>
                <w:sz w:val="20"/>
              </w:rPr>
              <w:t>Name</w:t>
            </w:r>
          </w:p>
        </w:tc>
        <w:tc>
          <w:tcPr>
            <w:tcW w:w="1800" w:type="dxa"/>
            <w:vAlign w:val="center"/>
          </w:tcPr>
          <w:p w14:paraId="4AB063BE" w14:textId="77777777" w:rsidR="00CA09B2" w:rsidRDefault="0062440B">
            <w:pPr>
              <w:pStyle w:val="T2"/>
              <w:spacing w:after="0"/>
              <w:ind w:left="0" w:right="0"/>
              <w:jc w:val="left"/>
              <w:rPr>
                <w:sz w:val="20"/>
              </w:rPr>
            </w:pPr>
            <w:r>
              <w:rPr>
                <w:sz w:val="20"/>
              </w:rPr>
              <w:t>Affiliation</w:t>
            </w:r>
          </w:p>
        </w:tc>
        <w:tc>
          <w:tcPr>
            <w:tcW w:w="2520" w:type="dxa"/>
            <w:vAlign w:val="center"/>
          </w:tcPr>
          <w:p w14:paraId="6BEF4CB5" w14:textId="77777777" w:rsidR="00CA09B2" w:rsidRDefault="00CA09B2">
            <w:pPr>
              <w:pStyle w:val="T2"/>
              <w:spacing w:after="0"/>
              <w:ind w:left="0" w:right="0"/>
              <w:jc w:val="left"/>
              <w:rPr>
                <w:sz w:val="20"/>
              </w:rPr>
            </w:pPr>
            <w:r>
              <w:rPr>
                <w:sz w:val="20"/>
              </w:rPr>
              <w:t>Address</w:t>
            </w:r>
          </w:p>
        </w:tc>
        <w:tc>
          <w:tcPr>
            <w:tcW w:w="2160" w:type="dxa"/>
            <w:vAlign w:val="center"/>
          </w:tcPr>
          <w:p w14:paraId="565EB00B" w14:textId="77777777" w:rsidR="00CA09B2" w:rsidRDefault="00CA09B2">
            <w:pPr>
              <w:pStyle w:val="T2"/>
              <w:spacing w:after="0"/>
              <w:ind w:left="0" w:right="0"/>
              <w:jc w:val="left"/>
              <w:rPr>
                <w:sz w:val="20"/>
              </w:rPr>
            </w:pPr>
            <w:r>
              <w:rPr>
                <w:sz w:val="20"/>
              </w:rPr>
              <w:t>Phone</w:t>
            </w:r>
          </w:p>
        </w:tc>
        <w:tc>
          <w:tcPr>
            <w:tcW w:w="1841" w:type="dxa"/>
            <w:vAlign w:val="center"/>
          </w:tcPr>
          <w:p w14:paraId="09946C3E" w14:textId="77777777" w:rsidR="00CA09B2" w:rsidRDefault="00CA09B2">
            <w:pPr>
              <w:pStyle w:val="T2"/>
              <w:spacing w:after="0"/>
              <w:ind w:left="0" w:right="0"/>
              <w:jc w:val="left"/>
              <w:rPr>
                <w:sz w:val="20"/>
              </w:rPr>
            </w:pPr>
            <w:r>
              <w:rPr>
                <w:sz w:val="20"/>
              </w:rPr>
              <w:t>email</w:t>
            </w:r>
          </w:p>
        </w:tc>
      </w:tr>
      <w:tr w:rsidR="00CA09B2" w14:paraId="0FAFF7A8" w14:textId="77777777" w:rsidTr="002B3A3E">
        <w:tblPrEx>
          <w:tblCellMar>
            <w:top w:w="0" w:type="dxa"/>
            <w:bottom w:w="0" w:type="dxa"/>
          </w:tblCellMar>
        </w:tblPrEx>
        <w:trPr>
          <w:jc w:val="center"/>
        </w:trPr>
        <w:tc>
          <w:tcPr>
            <w:tcW w:w="1255" w:type="dxa"/>
            <w:vAlign w:val="center"/>
          </w:tcPr>
          <w:p w14:paraId="63677F25" w14:textId="5E78BB4F" w:rsidR="00CA09B2" w:rsidRDefault="002B3A3E">
            <w:pPr>
              <w:pStyle w:val="T2"/>
              <w:spacing w:after="0"/>
              <w:ind w:left="0" w:right="0"/>
              <w:rPr>
                <w:b w:val="0"/>
                <w:sz w:val="20"/>
              </w:rPr>
            </w:pPr>
            <w:r>
              <w:rPr>
                <w:b w:val="0"/>
                <w:sz w:val="20"/>
              </w:rPr>
              <w:t>Jon Rosdahl</w:t>
            </w:r>
          </w:p>
        </w:tc>
        <w:tc>
          <w:tcPr>
            <w:tcW w:w="1800" w:type="dxa"/>
            <w:vAlign w:val="center"/>
          </w:tcPr>
          <w:p w14:paraId="1485910D" w14:textId="7024A6E2" w:rsidR="00CA09B2" w:rsidRDefault="002B3A3E">
            <w:pPr>
              <w:pStyle w:val="T2"/>
              <w:spacing w:after="0"/>
              <w:ind w:left="0" w:right="0"/>
              <w:rPr>
                <w:b w:val="0"/>
                <w:sz w:val="20"/>
              </w:rPr>
            </w:pPr>
            <w:r>
              <w:rPr>
                <w:b w:val="0"/>
                <w:sz w:val="20"/>
              </w:rPr>
              <w:t>Qualcomm Technologies, Inc.</w:t>
            </w:r>
          </w:p>
        </w:tc>
        <w:tc>
          <w:tcPr>
            <w:tcW w:w="2520" w:type="dxa"/>
            <w:vAlign w:val="center"/>
          </w:tcPr>
          <w:p w14:paraId="477FF49D" w14:textId="77777777" w:rsidR="00CA09B2" w:rsidRDefault="002B3A3E">
            <w:pPr>
              <w:pStyle w:val="T2"/>
              <w:spacing w:after="0"/>
              <w:ind w:left="0" w:right="0"/>
              <w:rPr>
                <w:b w:val="0"/>
                <w:sz w:val="20"/>
              </w:rPr>
            </w:pPr>
            <w:r>
              <w:rPr>
                <w:b w:val="0"/>
                <w:sz w:val="20"/>
              </w:rPr>
              <w:t>10871 N 5750 W</w:t>
            </w:r>
          </w:p>
          <w:p w14:paraId="631A54B2" w14:textId="75E99A02" w:rsidR="002B3A3E" w:rsidRDefault="002B3A3E">
            <w:pPr>
              <w:pStyle w:val="T2"/>
              <w:spacing w:after="0"/>
              <w:ind w:left="0" w:right="0"/>
              <w:rPr>
                <w:b w:val="0"/>
                <w:sz w:val="20"/>
              </w:rPr>
            </w:pPr>
            <w:r>
              <w:rPr>
                <w:b w:val="0"/>
                <w:sz w:val="20"/>
              </w:rPr>
              <w:t>Highland, UT 84003</w:t>
            </w:r>
          </w:p>
        </w:tc>
        <w:tc>
          <w:tcPr>
            <w:tcW w:w="2160" w:type="dxa"/>
            <w:vAlign w:val="center"/>
          </w:tcPr>
          <w:p w14:paraId="04301A9E" w14:textId="42878163" w:rsidR="00CA09B2" w:rsidRDefault="002B3A3E">
            <w:pPr>
              <w:pStyle w:val="T2"/>
              <w:spacing w:after="0"/>
              <w:ind w:left="0" w:right="0"/>
              <w:rPr>
                <w:b w:val="0"/>
                <w:sz w:val="20"/>
              </w:rPr>
            </w:pPr>
            <w:r>
              <w:rPr>
                <w:b w:val="0"/>
                <w:sz w:val="20"/>
              </w:rPr>
              <w:t>+1-801-4920-4023</w:t>
            </w:r>
          </w:p>
        </w:tc>
        <w:tc>
          <w:tcPr>
            <w:tcW w:w="1841" w:type="dxa"/>
            <w:vAlign w:val="center"/>
          </w:tcPr>
          <w:p w14:paraId="4479CCBB" w14:textId="7ABD0A04" w:rsidR="00CA09B2" w:rsidRDefault="002B3A3E">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CA09B2" w14:paraId="5B94D67E" w14:textId="77777777" w:rsidTr="002B3A3E">
        <w:tblPrEx>
          <w:tblCellMar>
            <w:top w:w="0" w:type="dxa"/>
            <w:bottom w:w="0" w:type="dxa"/>
          </w:tblCellMar>
        </w:tblPrEx>
        <w:trPr>
          <w:jc w:val="center"/>
        </w:trPr>
        <w:tc>
          <w:tcPr>
            <w:tcW w:w="1255" w:type="dxa"/>
            <w:vAlign w:val="center"/>
          </w:tcPr>
          <w:p w14:paraId="6CBC93B6" w14:textId="77777777" w:rsidR="00CA09B2" w:rsidRDefault="00CA09B2">
            <w:pPr>
              <w:pStyle w:val="T2"/>
              <w:spacing w:after="0"/>
              <w:ind w:left="0" w:right="0"/>
              <w:rPr>
                <w:b w:val="0"/>
                <w:sz w:val="20"/>
              </w:rPr>
            </w:pPr>
          </w:p>
        </w:tc>
        <w:tc>
          <w:tcPr>
            <w:tcW w:w="1800" w:type="dxa"/>
            <w:vAlign w:val="center"/>
          </w:tcPr>
          <w:p w14:paraId="197BA95A" w14:textId="77777777" w:rsidR="00CA09B2" w:rsidRDefault="00CA09B2">
            <w:pPr>
              <w:pStyle w:val="T2"/>
              <w:spacing w:after="0"/>
              <w:ind w:left="0" w:right="0"/>
              <w:rPr>
                <w:b w:val="0"/>
                <w:sz w:val="20"/>
              </w:rPr>
            </w:pPr>
          </w:p>
        </w:tc>
        <w:tc>
          <w:tcPr>
            <w:tcW w:w="2520" w:type="dxa"/>
            <w:vAlign w:val="center"/>
          </w:tcPr>
          <w:p w14:paraId="381C9B77" w14:textId="77777777" w:rsidR="00CA09B2" w:rsidRDefault="00CA09B2">
            <w:pPr>
              <w:pStyle w:val="T2"/>
              <w:spacing w:after="0"/>
              <w:ind w:left="0" w:right="0"/>
              <w:rPr>
                <w:b w:val="0"/>
                <w:sz w:val="20"/>
              </w:rPr>
            </w:pPr>
          </w:p>
        </w:tc>
        <w:tc>
          <w:tcPr>
            <w:tcW w:w="2160" w:type="dxa"/>
            <w:vAlign w:val="center"/>
          </w:tcPr>
          <w:p w14:paraId="3C84FFCB" w14:textId="77777777" w:rsidR="00CA09B2" w:rsidRDefault="00CA09B2">
            <w:pPr>
              <w:pStyle w:val="T2"/>
              <w:spacing w:after="0"/>
              <w:ind w:left="0" w:right="0"/>
              <w:rPr>
                <w:b w:val="0"/>
                <w:sz w:val="20"/>
              </w:rPr>
            </w:pPr>
          </w:p>
        </w:tc>
        <w:tc>
          <w:tcPr>
            <w:tcW w:w="1841" w:type="dxa"/>
            <w:vAlign w:val="center"/>
          </w:tcPr>
          <w:p w14:paraId="5555E73C" w14:textId="77777777" w:rsidR="00CA09B2" w:rsidRDefault="00CA09B2">
            <w:pPr>
              <w:pStyle w:val="T2"/>
              <w:spacing w:after="0"/>
              <w:ind w:left="0" w:right="0"/>
              <w:rPr>
                <w:b w:val="0"/>
                <w:sz w:val="16"/>
              </w:rPr>
            </w:pPr>
          </w:p>
        </w:tc>
      </w:tr>
    </w:tbl>
    <w:p w14:paraId="77F5769D" w14:textId="56DAC738" w:rsidR="00CA09B2" w:rsidRDefault="00374CDB">
      <w:pPr>
        <w:pStyle w:val="T1"/>
        <w:spacing w:after="120"/>
        <w:rPr>
          <w:sz w:val="22"/>
        </w:rPr>
      </w:pPr>
      <w:r>
        <w:rPr>
          <w:noProof/>
        </w:rPr>
        <mc:AlternateContent>
          <mc:Choice Requires="wps">
            <w:drawing>
              <wp:anchor distT="0" distB="0" distL="114300" distR="114300" simplePos="0" relativeHeight="251657728" behindDoc="0" locked="0" layoutInCell="0" allowOverlap="1" wp14:anchorId="0B9FE26E" wp14:editId="68CB35C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219A0" w14:textId="77777777" w:rsidR="0029020B" w:rsidRDefault="0029020B">
                            <w:pPr>
                              <w:pStyle w:val="T1"/>
                              <w:spacing w:after="120"/>
                            </w:pPr>
                            <w:r>
                              <w:t>Abstract</w:t>
                            </w:r>
                          </w:p>
                          <w:p w14:paraId="0B0DD8A2" w14:textId="3AB55FEE" w:rsidR="0029020B" w:rsidRDefault="00E6330A" w:rsidP="00E6330A">
                            <w:pPr>
                              <w:jc w:val="both"/>
                            </w:pPr>
                            <w:r>
                              <w:t xml:space="preserve">802.11md </w:t>
                            </w:r>
                            <w:proofErr w:type="spellStart"/>
                            <w:r>
                              <w:t>REVmd</w:t>
                            </w:r>
                            <w:proofErr w:type="spellEnd"/>
                            <w:r>
                              <w:t xml:space="preserve"> CRC teleconferences fo</w:t>
                            </w:r>
                            <w:r>
                              <w:t>r April 8,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FE26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63219A0" w14:textId="77777777" w:rsidR="0029020B" w:rsidRDefault="0029020B">
                      <w:pPr>
                        <w:pStyle w:val="T1"/>
                        <w:spacing w:after="120"/>
                      </w:pPr>
                      <w:r>
                        <w:t>Abstract</w:t>
                      </w:r>
                    </w:p>
                    <w:p w14:paraId="0B0DD8A2" w14:textId="3AB55FEE" w:rsidR="0029020B" w:rsidRDefault="00E6330A" w:rsidP="00E6330A">
                      <w:pPr>
                        <w:jc w:val="both"/>
                      </w:pPr>
                      <w:r>
                        <w:t xml:space="preserve">802.11md </w:t>
                      </w:r>
                      <w:proofErr w:type="spellStart"/>
                      <w:r>
                        <w:t>REVmd</w:t>
                      </w:r>
                      <w:proofErr w:type="spellEnd"/>
                      <w:r>
                        <w:t xml:space="preserve"> CRC teleconferences fo</w:t>
                      </w:r>
                      <w:r>
                        <w:t>r April 8, 2020</w:t>
                      </w:r>
                    </w:p>
                  </w:txbxContent>
                </v:textbox>
              </v:shape>
            </w:pict>
          </mc:Fallback>
        </mc:AlternateContent>
      </w:r>
    </w:p>
    <w:p w14:paraId="1ED452E2" w14:textId="6DE2C7D0" w:rsidR="002F4BB4" w:rsidRPr="00034557" w:rsidRDefault="00CA09B2" w:rsidP="002F4BB4">
      <w:pPr>
        <w:rPr>
          <w:b/>
          <w:bCs/>
          <w:szCs w:val="22"/>
        </w:rPr>
      </w:pPr>
      <w:r>
        <w:br w:type="page"/>
      </w:r>
    </w:p>
    <w:p w14:paraId="537320E8" w14:textId="3E89EC89" w:rsidR="00580906" w:rsidRPr="00034557" w:rsidRDefault="00580906" w:rsidP="00580906">
      <w:pPr>
        <w:numPr>
          <w:ilvl w:val="0"/>
          <w:numId w:val="1"/>
        </w:numPr>
        <w:rPr>
          <w:b/>
          <w:bCs/>
          <w:szCs w:val="22"/>
          <w:lang w:val="en-US"/>
        </w:rPr>
      </w:pPr>
      <w:r w:rsidRPr="00034557">
        <w:rPr>
          <w:b/>
          <w:bCs/>
          <w:szCs w:val="22"/>
        </w:rPr>
        <w:lastRenderedPageBreak/>
        <w:t xml:space="preserve">IEEE 802.11md </w:t>
      </w:r>
      <w:proofErr w:type="spellStart"/>
      <w:r w:rsidRPr="00034557">
        <w:rPr>
          <w:b/>
          <w:bCs/>
          <w:szCs w:val="22"/>
        </w:rPr>
        <w:t>REVmd</w:t>
      </w:r>
      <w:proofErr w:type="spellEnd"/>
      <w:r w:rsidRPr="00034557">
        <w:rPr>
          <w:b/>
          <w:bCs/>
          <w:szCs w:val="22"/>
        </w:rPr>
        <w:t xml:space="preserve"> CRC Telecon Wednesday </w:t>
      </w:r>
      <w:r>
        <w:rPr>
          <w:b/>
          <w:bCs/>
          <w:szCs w:val="22"/>
        </w:rPr>
        <w:t>April 01</w:t>
      </w:r>
      <w:r w:rsidRPr="00034557">
        <w:rPr>
          <w:b/>
          <w:bCs/>
          <w:szCs w:val="22"/>
        </w:rPr>
        <w:t>, 2020 16:00-18:00 ET</w:t>
      </w:r>
    </w:p>
    <w:p w14:paraId="02C2579A" w14:textId="77777777" w:rsidR="00580906" w:rsidRDefault="00580906" w:rsidP="00580906">
      <w:pPr>
        <w:numPr>
          <w:ilvl w:val="1"/>
          <w:numId w:val="1"/>
        </w:numPr>
      </w:pPr>
      <w:r w:rsidRPr="0064726C">
        <w:rPr>
          <w:b/>
          <w:bCs/>
        </w:rPr>
        <w:t>Called to order at 4:03pm</w:t>
      </w:r>
      <w:r w:rsidRPr="00B93D0F">
        <w:rPr>
          <w:szCs w:val="22"/>
        </w:rPr>
        <w:t xml:space="preserve"> </w:t>
      </w:r>
      <w:r w:rsidRPr="00034557">
        <w:rPr>
          <w:szCs w:val="22"/>
        </w:rPr>
        <w:t>by the TG Chair Dorothy STANLEY</w:t>
      </w:r>
      <w:r>
        <w:rPr>
          <w:szCs w:val="22"/>
        </w:rPr>
        <w:t xml:space="preserve"> (HPE)</w:t>
      </w:r>
    </w:p>
    <w:p w14:paraId="74A750F6" w14:textId="77777777" w:rsidR="00580906" w:rsidRPr="0064726C" w:rsidRDefault="00580906" w:rsidP="00580906">
      <w:pPr>
        <w:numPr>
          <w:ilvl w:val="1"/>
          <w:numId w:val="1"/>
        </w:numPr>
        <w:rPr>
          <w:b/>
          <w:bCs/>
        </w:rPr>
      </w:pPr>
      <w:r w:rsidRPr="0064726C">
        <w:rPr>
          <w:b/>
          <w:bCs/>
        </w:rPr>
        <w:t>Review Patent and Participation Policy</w:t>
      </w:r>
    </w:p>
    <w:p w14:paraId="51D9D90A" w14:textId="77777777" w:rsidR="00580906" w:rsidRDefault="00580906" w:rsidP="00580906">
      <w:pPr>
        <w:numPr>
          <w:ilvl w:val="2"/>
          <w:numId w:val="1"/>
        </w:numPr>
      </w:pPr>
      <w:r>
        <w:t>No Issues noted.</w:t>
      </w:r>
    </w:p>
    <w:p w14:paraId="2D684627" w14:textId="77777777" w:rsidR="00580906" w:rsidRDefault="00580906" w:rsidP="00580906">
      <w:pPr>
        <w:numPr>
          <w:ilvl w:val="1"/>
          <w:numId w:val="1"/>
        </w:numPr>
      </w:pPr>
      <w:r w:rsidRPr="0064726C">
        <w:rPr>
          <w:b/>
          <w:bCs/>
        </w:rPr>
        <w:t>Attendance:</w:t>
      </w:r>
      <w:r>
        <w:t xml:space="preserve"> -please log with IMAT:</w:t>
      </w:r>
    </w:p>
    <w:p w14:paraId="145800C4" w14:textId="77777777" w:rsidR="00580906" w:rsidRDefault="00580906" w:rsidP="00580906">
      <w:pPr>
        <w:numPr>
          <w:ilvl w:val="2"/>
          <w:numId w:val="1"/>
        </w:numPr>
      </w:pPr>
      <w:r>
        <w:t xml:space="preserve">WebEx reported 14 on call </w:t>
      </w:r>
    </w:p>
    <w:p w14:paraId="0F221455" w14:textId="72844C5F" w:rsidR="00580906" w:rsidRDefault="00580906" w:rsidP="00580906">
      <w:pPr>
        <w:numPr>
          <w:ilvl w:val="2"/>
          <w:numId w:val="1"/>
        </w:numPr>
      </w:pPr>
      <w:r>
        <w:t>IMAT Report</w:t>
      </w:r>
    </w:p>
    <w:p w14:paraId="1CA34EC3" w14:textId="77777777" w:rsidR="003D45CB" w:rsidRDefault="003D45CB" w:rsidP="003D45CB">
      <w:pPr>
        <w:numPr>
          <w:ilvl w:val="3"/>
          <w:numId w:val="1"/>
        </w:numPr>
      </w:pPr>
      <w:proofErr w:type="spellStart"/>
      <w:r>
        <w:t>Andersdotter</w:t>
      </w:r>
      <w:proofErr w:type="spellEnd"/>
      <w:r>
        <w:t>, Amelia</w:t>
      </w:r>
      <w:r>
        <w:tab/>
        <w:t>None - Self-funded</w:t>
      </w:r>
    </w:p>
    <w:p w14:paraId="40115B6B" w14:textId="25301764" w:rsidR="003D45CB" w:rsidRDefault="003D45CB" w:rsidP="003D45CB">
      <w:pPr>
        <w:numPr>
          <w:ilvl w:val="3"/>
          <w:numId w:val="1"/>
        </w:numPr>
      </w:pPr>
      <w:r>
        <w:t>Au, Kwok Shum</w:t>
      </w:r>
      <w:r w:rsidR="002F4BB4">
        <w:t xml:space="preserve"> (Edward)</w:t>
      </w:r>
      <w:r>
        <w:tab/>
        <w:t>Huawei Technologies Co.</w:t>
      </w:r>
      <w:r w:rsidR="002F4BB4">
        <w:t>, Ltd</w:t>
      </w:r>
    </w:p>
    <w:p w14:paraId="74ECE3C5" w14:textId="4D401995" w:rsidR="003D45CB" w:rsidRDefault="003D45CB" w:rsidP="003D45CB">
      <w:pPr>
        <w:numPr>
          <w:ilvl w:val="3"/>
          <w:numId w:val="1"/>
        </w:numPr>
      </w:pPr>
      <w:r>
        <w:t>Coffey, John</w:t>
      </w:r>
      <w:r>
        <w:tab/>
      </w:r>
      <w:r>
        <w:tab/>
      </w:r>
      <w:r>
        <w:t>Realtek Semiconductor Corp.</w:t>
      </w:r>
    </w:p>
    <w:p w14:paraId="3EEAFCD8" w14:textId="77777777" w:rsidR="003D45CB" w:rsidRDefault="003D45CB" w:rsidP="003D45CB">
      <w:pPr>
        <w:numPr>
          <w:ilvl w:val="3"/>
          <w:numId w:val="1"/>
        </w:numPr>
      </w:pPr>
      <w:r>
        <w:t xml:space="preserve">Costa, </w:t>
      </w:r>
      <w:proofErr w:type="spellStart"/>
      <w:proofErr w:type="gramStart"/>
      <w:r>
        <w:t>D.Nelson</w:t>
      </w:r>
      <w:proofErr w:type="spellEnd"/>
      <w:proofErr w:type="gramEnd"/>
      <w:r>
        <w:tab/>
      </w:r>
      <w:proofErr w:type="spellStart"/>
      <w:r>
        <w:t>Peraso</w:t>
      </w:r>
      <w:proofErr w:type="spellEnd"/>
      <w:r>
        <w:t xml:space="preserve"> Technologies Incorporated</w:t>
      </w:r>
    </w:p>
    <w:p w14:paraId="57F2C31C" w14:textId="77777777" w:rsidR="003D45CB" w:rsidRDefault="003D45CB" w:rsidP="003D45CB">
      <w:pPr>
        <w:numPr>
          <w:ilvl w:val="3"/>
          <w:numId w:val="1"/>
        </w:numPr>
      </w:pPr>
      <w:proofErr w:type="spellStart"/>
      <w:r>
        <w:t>Derham</w:t>
      </w:r>
      <w:proofErr w:type="spellEnd"/>
      <w:r>
        <w:t>, Thomas</w:t>
      </w:r>
      <w:r>
        <w:tab/>
        <w:t>Broadcom Corporation</w:t>
      </w:r>
    </w:p>
    <w:p w14:paraId="1733DE71" w14:textId="77777777" w:rsidR="003D45CB" w:rsidRDefault="003D45CB" w:rsidP="003D45CB">
      <w:pPr>
        <w:numPr>
          <w:ilvl w:val="3"/>
          <w:numId w:val="1"/>
        </w:numPr>
      </w:pPr>
      <w:r>
        <w:t>Fischer, Matthew</w:t>
      </w:r>
      <w:r>
        <w:tab/>
        <w:t>Broadcom Corporation</w:t>
      </w:r>
    </w:p>
    <w:p w14:paraId="3BE963A7" w14:textId="2F223F86" w:rsidR="003D45CB" w:rsidRDefault="003D45CB" w:rsidP="003D45CB">
      <w:pPr>
        <w:numPr>
          <w:ilvl w:val="3"/>
          <w:numId w:val="1"/>
        </w:numPr>
      </w:pPr>
      <w:r>
        <w:t>Goodall, David</w:t>
      </w:r>
      <w:r>
        <w:tab/>
      </w:r>
      <w:r>
        <w:tab/>
      </w:r>
      <w:r>
        <w:t>Morse Micro</w:t>
      </w:r>
    </w:p>
    <w:p w14:paraId="03A0C5E7" w14:textId="4FEBBBB7" w:rsidR="003D45CB" w:rsidRDefault="003D45CB" w:rsidP="003D45CB">
      <w:pPr>
        <w:numPr>
          <w:ilvl w:val="3"/>
          <w:numId w:val="1"/>
        </w:numPr>
      </w:pPr>
      <w:r>
        <w:t>Hamilton, Mark</w:t>
      </w:r>
      <w:r>
        <w:tab/>
      </w:r>
      <w:r>
        <w:tab/>
      </w:r>
      <w:r>
        <w:t>Ruckus Wireless</w:t>
      </w:r>
    </w:p>
    <w:p w14:paraId="49D4E64A" w14:textId="77777777" w:rsidR="003D45CB" w:rsidRDefault="003D45CB" w:rsidP="003D45CB">
      <w:pPr>
        <w:numPr>
          <w:ilvl w:val="3"/>
          <w:numId w:val="1"/>
        </w:numPr>
      </w:pPr>
      <w:r>
        <w:t>Hansen, Christopher</w:t>
      </w:r>
      <w:r>
        <w:tab/>
      </w:r>
      <w:proofErr w:type="spellStart"/>
      <w:r>
        <w:t>Peraso</w:t>
      </w:r>
      <w:proofErr w:type="spellEnd"/>
      <w:r>
        <w:t xml:space="preserve"> Technologies Incorporated</w:t>
      </w:r>
    </w:p>
    <w:p w14:paraId="079387A4" w14:textId="218D32A0" w:rsidR="003D45CB" w:rsidRDefault="003D45CB" w:rsidP="003D45CB">
      <w:pPr>
        <w:numPr>
          <w:ilvl w:val="3"/>
          <w:numId w:val="1"/>
        </w:numPr>
      </w:pPr>
      <w:proofErr w:type="spellStart"/>
      <w:r>
        <w:t>Hervieu</w:t>
      </w:r>
      <w:proofErr w:type="spellEnd"/>
      <w:r>
        <w:t>, Lili</w:t>
      </w:r>
      <w:r>
        <w:tab/>
      </w:r>
      <w:r>
        <w:tab/>
      </w:r>
      <w:r>
        <w:t>Cable Technology Laboratories, Inc.</w:t>
      </w:r>
    </w:p>
    <w:p w14:paraId="41C7617D" w14:textId="40DBE11E" w:rsidR="003D45CB" w:rsidRDefault="003D45CB" w:rsidP="003D45CB">
      <w:pPr>
        <w:numPr>
          <w:ilvl w:val="3"/>
          <w:numId w:val="1"/>
        </w:numPr>
      </w:pPr>
      <w:r>
        <w:t>Kim, Youhan</w:t>
      </w:r>
      <w:r>
        <w:tab/>
      </w:r>
      <w:r>
        <w:tab/>
      </w:r>
      <w:r>
        <w:t>Qualcomm Incorporated</w:t>
      </w:r>
    </w:p>
    <w:p w14:paraId="18F3DA1F" w14:textId="77777777" w:rsidR="003D45CB" w:rsidRDefault="003D45CB" w:rsidP="003D45CB">
      <w:pPr>
        <w:numPr>
          <w:ilvl w:val="3"/>
          <w:numId w:val="1"/>
        </w:numPr>
      </w:pPr>
      <w:r>
        <w:t>Montemurro, Michael</w:t>
      </w:r>
      <w:r>
        <w:tab/>
        <w:t>BlackBerry</w:t>
      </w:r>
    </w:p>
    <w:p w14:paraId="5E038557" w14:textId="4E581031" w:rsidR="003D45CB" w:rsidRDefault="003D45CB" w:rsidP="003D45CB">
      <w:pPr>
        <w:numPr>
          <w:ilvl w:val="3"/>
          <w:numId w:val="1"/>
        </w:numPr>
      </w:pPr>
      <w:r>
        <w:t>Qi, Emily</w:t>
      </w:r>
      <w:r>
        <w:tab/>
      </w:r>
      <w:r>
        <w:tab/>
      </w:r>
      <w:r>
        <w:t>Intel Corporation</w:t>
      </w:r>
    </w:p>
    <w:p w14:paraId="481F4FA5" w14:textId="23720EE7" w:rsidR="003D45CB" w:rsidRDefault="003D45CB" w:rsidP="003D45CB">
      <w:pPr>
        <w:numPr>
          <w:ilvl w:val="3"/>
          <w:numId w:val="1"/>
        </w:numPr>
      </w:pPr>
      <w:r>
        <w:t>RISON, Mark</w:t>
      </w:r>
      <w:r>
        <w:tab/>
      </w:r>
      <w:r>
        <w:tab/>
      </w:r>
      <w:r>
        <w:t>Samsung Cambridge Solution Centre</w:t>
      </w:r>
    </w:p>
    <w:p w14:paraId="743F3C23" w14:textId="69B28B5B" w:rsidR="003D45CB" w:rsidRDefault="003D45CB" w:rsidP="003D45CB">
      <w:pPr>
        <w:numPr>
          <w:ilvl w:val="3"/>
          <w:numId w:val="1"/>
        </w:numPr>
      </w:pPr>
      <w:r>
        <w:t>Rosdahl, Jon</w:t>
      </w:r>
      <w:r>
        <w:tab/>
      </w:r>
      <w:r>
        <w:tab/>
      </w:r>
      <w:r>
        <w:t>Qualcomm Technologies, Inc.</w:t>
      </w:r>
    </w:p>
    <w:p w14:paraId="38F30AB1" w14:textId="0199214A" w:rsidR="003D45CB" w:rsidRDefault="003D45CB" w:rsidP="003D45CB">
      <w:pPr>
        <w:numPr>
          <w:ilvl w:val="3"/>
          <w:numId w:val="1"/>
        </w:numPr>
      </w:pPr>
      <w:r>
        <w:t>Smith, Graham</w:t>
      </w:r>
      <w:r>
        <w:tab/>
      </w:r>
      <w:r>
        <w:tab/>
      </w:r>
      <w:r>
        <w:t>SR Technologies</w:t>
      </w:r>
    </w:p>
    <w:p w14:paraId="5EEE0B6E" w14:textId="77777777" w:rsidR="003D45CB" w:rsidRDefault="003D45CB" w:rsidP="003D45CB">
      <w:pPr>
        <w:numPr>
          <w:ilvl w:val="3"/>
          <w:numId w:val="1"/>
        </w:numPr>
      </w:pPr>
      <w:r>
        <w:t>Stanley, Dorothy</w:t>
      </w:r>
      <w:r>
        <w:tab/>
        <w:t>Hewlett Packard Enterprise</w:t>
      </w:r>
    </w:p>
    <w:p w14:paraId="5872D7E3" w14:textId="6A9ED7B1" w:rsidR="003D45CB" w:rsidRDefault="003D45CB" w:rsidP="003D45CB">
      <w:pPr>
        <w:numPr>
          <w:ilvl w:val="3"/>
          <w:numId w:val="1"/>
        </w:numPr>
      </w:pPr>
      <w:r>
        <w:t>Yu, Mao</w:t>
      </w:r>
      <w:r>
        <w:tab/>
      </w:r>
      <w:r>
        <w:tab/>
      </w:r>
      <w:r>
        <w:t>NXP Semiconductors</w:t>
      </w:r>
    </w:p>
    <w:p w14:paraId="401CC2C9" w14:textId="1562ED04" w:rsidR="00580906" w:rsidRDefault="00580906" w:rsidP="00181B90">
      <w:pPr>
        <w:ind w:left="2880"/>
      </w:pPr>
    </w:p>
    <w:p w14:paraId="2A69697C" w14:textId="61BCDA49" w:rsidR="00580906" w:rsidRDefault="00580906" w:rsidP="00580906">
      <w:pPr>
        <w:numPr>
          <w:ilvl w:val="1"/>
          <w:numId w:val="1"/>
        </w:numPr>
      </w:pPr>
      <w:r w:rsidRPr="009F30DB">
        <w:rPr>
          <w:b/>
          <w:bCs/>
        </w:rPr>
        <w:t>Review Agenda</w:t>
      </w:r>
      <w:r>
        <w:t>: 11-20/535r</w:t>
      </w:r>
      <w:r w:rsidR="000F418E">
        <w:t>1</w:t>
      </w:r>
      <w:r>
        <w:t>:</w:t>
      </w:r>
    </w:p>
    <w:p w14:paraId="0901CB7B" w14:textId="19A18035" w:rsidR="000F418E" w:rsidRPr="000F418E" w:rsidRDefault="000F418E" w:rsidP="00580906">
      <w:pPr>
        <w:numPr>
          <w:ilvl w:val="2"/>
          <w:numId w:val="1"/>
        </w:numPr>
        <w:rPr>
          <w:b/>
          <w:sz w:val="24"/>
        </w:rPr>
      </w:pPr>
      <w:hyperlink r:id="rId11" w:history="1">
        <w:r w:rsidRPr="007B5719">
          <w:rPr>
            <w:rStyle w:val="Hyperlink"/>
          </w:rPr>
          <w:t>https://mentor.ieee.org/802.11/dcn/20/11-20-0535-01-000m-2020-april-july-teleconference-agendas.docx</w:t>
        </w:r>
      </w:hyperlink>
    </w:p>
    <w:p w14:paraId="14649217" w14:textId="381B43B8" w:rsidR="00580906" w:rsidRPr="00A62589" w:rsidRDefault="00580906" w:rsidP="00580906">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71453ED0" w14:textId="77777777" w:rsidR="00580906" w:rsidRPr="009F30DB" w:rsidRDefault="00580906" w:rsidP="00580906">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0887B630" w14:textId="77777777" w:rsidR="00580906" w:rsidRPr="009F30DB" w:rsidRDefault="00580906" w:rsidP="00580906">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59651665" w14:textId="77777777" w:rsidR="00580906" w:rsidRPr="009F30DB" w:rsidRDefault="00580906" w:rsidP="00580906">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12" w:history="1">
        <w:r w:rsidRPr="009F30DB">
          <w:rPr>
            <w:rStyle w:val="Hyperlink"/>
            <w:sz w:val="22"/>
            <w:szCs w:val="22"/>
          </w:rPr>
          <w:t>patcom@ieee.org</w:t>
        </w:r>
      </w:hyperlink>
      <w:r w:rsidRPr="009F30DB">
        <w:rPr>
          <w:sz w:val="22"/>
          <w:szCs w:val="22"/>
        </w:rPr>
        <w:t>); or</w:t>
      </w:r>
    </w:p>
    <w:p w14:paraId="1618FB0F" w14:textId="77777777" w:rsidR="00580906" w:rsidRPr="009F30DB" w:rsidRDefault="00580906" w:rsidP="00580906">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5764242C" w14:textId="77777777" w:rsidR="00580906" w:rsidRPr="009F30DB" w:rsidRDefault="00580906" w:rsidP="00580906">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37CC8EE4" w14:textId="77777777" w:rsidR="00580906" w:rsidRPr="009F30DB" w:rsidRDefault="00580906" w:rsidP="00580906">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3D9291AD" w14:textId="77777777" w:rsidR="00580906" w:rsidRPr="009F30DB" w:rsidRDefault="00580906" w:rsidP="00580906">
      <w:pPr>
        <w:pStyle w:val="m-4890597653018465012gmail-msolistparagraph"/>
        <w:spacing w:before="0" w:beforeAutospacing="0" w:after="0" w:afterAutospacing="0"/>
        <w:ind w:left="3600"/>
        <w:contextualSpacing/>
        <w:rPr>
          <w:sz w:val="22"/>
          <w:szCs w:val="22"/>
        </w:rPr>
      </w:pPr>
      <w:r w:rsidRPr="009F30DB">
        <w:rPr>
          <w:sz w:val="22"/>
          <w:szCs w:val="22"/>
        </w:rPr>
        <w:t>                                                         </w:t>
      </w:r>
    </w:p>
    <w:p w14:paraId="3AEB7350" w14:textId="77777777" w:rsidR="00580906" w:rsidRPr="009F30DB" w:rsidRDefault="00580906" w:rsidP="00580906">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3"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75B39941" w14:textId="77777777" w:rsidR="00580906" w:rsidRPr="009F30DB" w:rsidRDefault="00580906" w:rsidP="00580906">
      <w:pPr>
        <w:pStyle w:val="m-4890597653018465012gmail-msolistparagraph"/>
        <w:spacing w:before="0" w:beforeAutospacing="0" w:after="0" w:afterAutospacing="0"/>
        <w:ind w:left="2880"/>
        <w:contextualSpacing/>
        <w:rPr>
          <w:sz w:val="22"/>
          <w:szCs w:val="22"/>
        </w:rPr>
      </w:pPr>
      <w:r w:rsidRPr="009F30DB">
        <w:rPr>
          <w:sz w:val="22"/>
          <w:szCs w:val="22"/>
        </w:rPr>
        <w:t xml:space="preserve">c.    </w:t>
      </w:r>
      <w:proofErr w:type="spellStart"/>
      <w:r w:rsidRPr="009F30DB">
        <w:rPr>
          <w:sz w:val="22"/>
          <w:szCs w:val="22"/>
        </w:rPr>
        <w:t>Adhoc</w:t>
      </w:r>
      <w:proofErr w:type="spellEnd"/>
      <w:r w:rsidRPr="009F30DB">
        <w:rPr>
          <w:sz w:val="22"/>
          <w:szCs w:val="22"/>
        </w:rPr>
        <w:t xml:space="preserve"> meeting reminders: </w:t>
      </w:r>
    </w:p>
    <w:p w14:paraId="060B409D" w14:textId="77777777" w:rsidR="00580906" w:rsidRPr="009F30DB" w:rsidRDefault="00580906" w:rsidP="00580906">
      <w:pPr>
        <w:pStyle w:val="m-4890597653018465012gmail-msolistparagraph"/>
        <w:spacing w:before="0" w:beforeAutospacing="0" w:after="0" w:afterAutospacing="0"/>
        <w:ind w:left="2880" w:firstLine="720"/>
        <w:contextualSpacing/>
        <w:rPr>
          <w:sz w:val="22"/>
          <w:szCs w:val="22"/>
        </w:rPr>
      </w:pPr>
      <w:r w:rsidRPr="009F30DB">
        <w:rPr>
          <w:sz w:val="22"/>
          <w:szCs w:val="22"/>
        </w:rPr>
        <w:t>April 21-23 Cambridge UK – Not in person; teleconference proposal is below.</w:t>
      </w:r>
    </w:p>
    <w:p w14:paraId="78BA6D05" w14:textId="77777777" w:rsidR="00580906" w:rsidRPr="009F30DB" w:rsidRDefault="00580906" w:rsidP="00580906">
      <w:pPr>
        <w:pStyle w:val="m-4890597653018465012gmail-msolistparagraph"/>
        <w:spacing w:before="0" w:beforeAutospacing="0" w:after="0" w:afterAutospacing="0"/>
        <w:ind w:left="2160"/>
        <w:contextualSpacing/>
        <w:rPr>
          <w:sz w:val="22"/>
          <w:szCs w:val="22"/>
        </w:rPr>
      </w:pPr>
      <w:r w:rsidRPr="009F30DB">
        <w:rPr>
          <w:sz w:val="22"/>
          <w:szCs w:val="22"/>
        </w:rPr>
        <w:lastRenderedPageBreak/>
        <w:t xml:space="preserve">2.       Editor report – Emily QI/Edward AU </w:t>
      </w:r>
    </w:p>
    <w:p w14:paraId="22F55C8B" w14:textId="77777777" w:rsidR="00580906" w:rsidRPr="009F30DB" w:rsidRDefault="00580906" w:rsidP="00580906">
      <w:pPr>
        <w:pStyle w:val="m-4890597653018465012gmail-msolistparagraph"/>
        <w:spacing w:before="0" w:beforeAutospacing="0" w:after="0" w:afterAutospacing="0"/>
        <w:ind w:left="2160"/>
        <w:contextualSpacing/>
        <w:rPr>
          <w:rStyle w:val="il"/>
          <w:sz w:val="22"/>
          <w:szCs w:val="22"/>
        </w:rPr>
      </w:pPr>
      <w:r>
        <w:rPr>
          <w:sz w:val="22"/>
          <w:szCs w:val="22"/>
        </w:rPr>
        <w:t>3</w:t>
      </w:r>
      <w:r w:rsidRPr="009F30DB">
        <w:rPr>
          <w:sz w:val="22"/>
          <w:szCs w:val="22"/>
        </w:rPr>
        <w:t>.       Comment resolution</w:t>
      </w:r>
    </w:p>
    <w:p w14:paraId="20CDC3B0" w14:textId="77777777" w:rsidR="00297C1B" w:rsidRPr="00682EE7" w:rsidRDefault="00297C1B" w:rsidP="00EF3725">
      <w:pPr>
        <w:numPr>
          <w:ilvl w:val="0"/>
          <w:numId w:val="3"/>
        </w:numPr>
        <w:rPr>
          <w:sz w:val="24"/>
          <w:szCs w:val="24"/>
          <w:lang w:eastAsia="en-GB"/>
        </w:rPr>
      </w:pPr>
      <w:r>
        <w:rPr>
          <w:b/>
          <w:bCs/>
          <w:sz w:val="20"/>
          <w:lang w:eastAsia="en-GB"/>
        </w:rPr>
        <w:t>2020-04-08 Wednesday</w:t>
      </w:r>
      <w:r w:rsidRPr="004E22B8">
        <w:rPr>
          <w:b/>
          <w:bCs/>
          <w:sz w:val="20"/>
          <w:lang w:eastAsia="en-GB"/>
        </w:rPr>
        <w:t xml:space="preserve"> </w:t>
      </w:r>
      <w:r>
        <w:rPr>
          <w:b/>
          <w:bCs/>
          <w:sz w:val="20"/>
          <w:lang w:eastAsia="en-GB"/>
        </w:rPr>
        <w:t xml:space="preserve">– 4:00-6pm Eastern *****Teleconference announced with </w:t>
      </w:r>
      <w:proofErr w:type="gramStart"/>
      <w:r>
        <w:rPr>
          <w:b/>
          <w:bCs/>
          <w:sz w:val="20"/>
          <w:lang w:eastAsia="en-GB"/>
        </w:rPr>
        <w:t>10 day</w:t>
      </w:r>
      <w:proofErr w:type="gramEnd"/>
      <w:r>
        <w:rPr>
          <w:b/>
          <w:bCs/>
          <w:sz w:val="20"/>
          <w:lang w:eastAsia="en-GB"/>
        </w:rPr>
        <w:t xml:space="preserve"> notice*****************(London is +5)</w:t>
      </w:r>
    </w:p>
    <w:p w14:paraId="10D8F26F" w14:textId="77777777" w:rsidR="00297C1B" w:rsidRDefault="00297C1B" w:rsidP="00EF3725">
      <w:pPr>
        <w:pStyle w:val="ListParagraph"/>
        <w:numPr>
          <w:ilvl w:val="1"/>
          <w:numId w:val="3"/>
        </w:numPr>
        <w:spacing w:before="100" w:beforeAutospacing="1"/>
        <w:rPr>
          <w:sz w:val="20"/>
          <w:szCs w:val="20"/>
        </w:rPr>
      </w:pPr>
      <w:r w:rsidRPr="00BA799F">
        <w:rPr>
          <w:rStyle w:val="il"/>
          <w:sz w:val="20"/>
          <w:szCs w:val="20"/>
        </w:rPr>
        <w:t xml:space="preserve">Youhan KIM – PHY CIDs - </w:t>
      </w:r>
      <w:hyperlink r:id="rId14" w:tgtFrame="_blank" w:history="1">
        <w:r w:rsidRPr="00BA799F">
          <w:rPr>
            <w:rStyle w:val="Hyperlink"/>
            <w:sz w:val="20"/>
            <w:szCs w:val="20"/>
          </w:rPr>
          <w:t>https://mentor.ieee.org/802.11/dcn/20/11-20-0536-00-000m-d3-0-phy-cr.docx</w:t>
        </w:r>
      </w:hyperlink>
      <w:r w:rsidRPr="00BA799F">
        <w:rPr>
          <w:sz w:val="20"/>
          <w:szCs w:val="20"/>
        </w:rPr>
        <w:t xml:space="preserve"> </w:t>
      </w:r>
    </w:p>
    <w:p w14:paraId="6DD94857" w14:textId="77777777" w:rsidR="00297C1B" w:rsidRPr="000861EB" w:rsidRDefault="00297C1B" w:rsidP="00297C1B">
      <w:pPr>
        <w:pStyle w:val="gmail-msolistparagraph"/>
        <w:numPr>
          <w:ilvl w:val="1"/>
          <w:numId w:val="3"/>
        </w:numPr>
        <w:spacing w:before="0" w:beforeAutospacing="0" w:after="0" w:afterAutospacing="0"/>
        <w:rPr>
          <w:rStyle w:val="gmail-msohyperlink"/>
          <w:color w:val="000000"/>
          <w:sz w:val="20"/>
          <w:szCs w:val="20"/>
        </w:rPr>
      </w:pPr>
      <w:r w:rsidRPr="005F0940">
        <w:rPr>
          <w:rStyle w:val="gmail-msohyperlink"/>
          <w:sz w:val="20"/>
          <w:szCs w:val="20"/>
        </w:rPr>
        <w:t>Chris</w:t>
      </w:r>
      <w:r>
        <w:rPr>
          <w:rStyle w:val="gmail-msohyperlink"/>
          <w:sz w:val="20"/>
          <w:szCs w:val="20"/>
        </w:rPr>
        <w:t>topher</w:t>
      </w:r>
      <w:r w:rsidRPr="005F0940">
        <w:rPr>
          <w:rStyle w:val="gmail-msohyperlink"/>
          <w:sz w:val="20"/>
          <w:szCs w:val="20"/>
        </w:rPr>
        <w:t xml:space="preserve"> HANSEN </w:t>
      </w:r>
      <w:hyperlink r:id="rId15" w:history="1">
        <w:r w:rsidRPr="000B6401">
          <w:rPr>
            <w:rStyle w:val="Hyperlink"/>
            <w:sz w:val="20"/>
            <w:szCs w:val="20"/>
          </w:rPr>
          <w:t>https://mentor.ieee.org/802.11/dcn/20/11-20-0225-03-000m-cid-4076-draft-text.docx</w:t>
        </w:r>
      </w:hyperlink>
      <w:r>
        <w:rPr>
          <w:rStyle w:val="gmail-msohyperlink"/>
          <w:sz w:val="20"/>
          <w:szCs w:val="20"/>
        </w:rPr>
        <w:t xml:space="preserve"> </w:t>
      </w:r>
      <w:r w:rsidRPr="00197A32">
        <w:rPr>
          <w:rStyle w:val="gmail-msohyperlink"/>
          <w:color w:val="00006A"/>
          <w:sz w:val="20"/>
          <w:szCs w:val="20"/>
        </w:rPr>
        <w:t xml:space="preserve"> </w:t>
      </w:r>
    </w:p>
    <w:p w14:paraId="43B91E67" w14:textId="77777777" w:rsidR="00297C1B" w:rsidRDefault="00297C1B" w:rsidP="00297C1B">
      <w:pPr>
        <w:pStyle w:val="gmail-msolistparagraph"/>
        <w:numPr>
          <w:ilvl w:val="1"/>
          <w:numId w:val="3"/>
        </w:numPr>
        <w:spacing w:before="0" w:beforeAutospacing="0" w:after="0" w:afterAutospacing="0"/>
        <w:rPr>
          <w:rStyle w:val="gmail-msohyperlink"/>
          <w:color w:val="000000"/>
          <w:sz w:val="20"/>
          <w:szCs w:val="20"/>
        </w:rPr>
      </w:pPr>
      <w:r w:rsidRPr="000861EB">
        <w:rPr>
          <w:rStyle w:val="gmail-msohyperlink"/>
          <w:color w:val="000000"/>
          <w:sz w:val="20"/>
          <w:szCs w:val="20"/>
        </w:rPr>
        <w:t xml:space="preserve">Mathew FISCHER </w:t>
      </w:r>
      <w:r>
        <w:rPr>
          <w:rStyle w:val="gmail-msohyperlink"/>
          <w:color w:val="000000"/>
          <w:sz w:val="20"/>
          <w:szCs w:val="20"/>
        </w:rPr>
        <w:t>–</w:t>
      </w:r>
    </w:p>
    <w:p w14:paraId="2FD0255E" w14:textId="77777777" w:rsidR="00297C1B" w:rsidRDefault="00297C1B" w:rsidP="00297C1B">
      <w:pPr>
        <w:pStyle w:val="gmail-msolistparagraph"/>
        <w:numPr>
          <w:ilvl w:val="2"/>
          <w:numId w:val="3"/>
        </w:numPr>
        <w:spacing w:before="0" w:beforeAutospacing="0" w:after="0" w:afterAutospacing="0"/>
        <w:rPr>
          <w:rStyle w:val="gmail-msohyperlink"/>
          <w:color w:val="000000"/>
          <w:sz w:val="20"/>
          <w:szCs w:val="20"/>
        </w:rPr>
      </w:pPr>
      <w:r w:rsidRPr="000861EB">
        <w:rPr>
          <w:rStyle w:val="gmail-msohyperlink"/>
          <w:color w:val="000000"/>
          <w:sz w:val="20"/>
          <w:szCs w:val="20"/>
        </w:rPr>
        <w:t xml:space="preserve"> </w:t>
      </w:r>
      <w:hyperlink r:id="rId16" w:history="1">
        <w:r w:rsidRPr="000861EB">
          <w:rPr>
            <w:rStyle w:val="Hyperlink"/>
            <w:sz w:val="20"/>
            <w:szCs w:val="20"/>
          </w:rPr>
          <w:t>https://mentor.ieee.org/802.11/dcn/19/11-19-1564-01-000m-originator-block-ack-state.docx</w:t>
        </w:r>
      </w:hyperlink>
      <w:r w:rsidRPr="000861EB">
        <w:rPr>
          <w:rStyle w:val="gmail-msohyperlink"/>
          <w:color w:val="000000"/>
          <w:sz w:val="20"/>
          <w:szCs w:val="20"/>
        </w:rPr>
        <w:t xml:space="preserve">, </w:t>
      </w:r>
    </w:p>
    <w:p w14:paraId="5F3659B8" w14:textId="77777777" w:rsidR="00297C1B" w:rsidRDefault="00297C1B" w:rsidP="00297C1B">
      <w:pPr>
        <w:pStyle w:val="gmail-msolistparagraph"/>
        <w:numPr>
          <w:ilvl w:val="2"/>
          <w:numId w:val="3"/>
        </w:numPr>
        <w:spacing w:before="0" w:beforeAutospacing="0" w:after="0" w:afterAutospacing="0"/>
        <w:rPr>
          <w:rStyle w:val="gmail-msohyperlink"/>
          <w:color w:val="000000"/>
          <w:sz w:val="20"/>
          <w:szCs w:val="20"/>
        </w:rPr>
      </w:pPr>
      <w:hyperlink r:id="rId17" w:history="1">
        <w:r w:rsidRPr="000861EB">
          <w:rPr>
            <w:rStyle w:val="Hyperlink"/>
            <w:sz w:val="20"/>
            <w:szCs w:val="20"/>
          </w:rPr>
          <w:t>https://mentor.ieee.org/802.11/dcn/19/11-19-1562-01-000m-all-sta-crs-mcs-negotiation.docx</w:t>
        </w:r>
      </w:hyperlink>
      <w:r w:rsidRPr="000861EB">
        <w:rPr>
          <w:rStyle w:val="gmail-msohyperlink"/>
          <w:color w:val="000000"/>
          <w:sz w:val="20"/>
          <w:szCs w:val="20"/>
        </w:rPr>
        <w:t xml:space="preserve"> , </w:t>
      </w:r>
    </w:p>
    <w:p w14:paraId="431CC820" w14:textId="77777777" w:rsidR="00297C1B" w:rsidRPr="00FB157C" w:rsidRDefault="00297C1B" w:rsidP="00297C1B">
      <w:pPr>
        <w:pStyle w:val="gmail-msolistparagraph"/>
        <w:numPr>
          <w:ilvl w:val="2"/>
          <w:numId w:val="3"/>
        </w:numPr>
        <w:spacing w:before="0" w:beforeAutospacing="0" w:after="0" w:afterAutospacing="0"/>
        <w:rPr>
          <w:rStyle w:val="Hyperlink"/>
          <w:color w:val="000000"/>
          <w:sz w:val="20"/>
          <w:szCs w:val="20"/>
          <w:u w:val="none"/>
        </w:rPr>
      </w:pPr>
      <w:r w:rsidRPr="000861EB">
        <w:rPr>
          <w:color w:val="0000FF"/>
          <w:sz w:val="20"/>
          <w:szCs w:val="20"/>
        </w:rPr>
        <w:t xml:space="preserve">CID 4157 </w:t>
      </w:r>
      <w:hyperlink r:id="rId18" w:history="1">
        <w:r w:rsidRPr="000B6401">
          <w:rPr>
            <w:rStyle w:val="Hyperlink"/>
            <w:sz w:val="20"/>
            <w:szCs w:val="20"/>
          </w:rPr>
          <w:t>https://mentor.ieee.org/802.11/dcn/19/11-19-1778-04-000m-india-ch-167-169-173.pptx</w:t>
        </w:r>
      </w:hyperlink>
      <w:r>
        <w:rPr>
          <w:rStyle w:val="Hyperlink"/>
          <w:sz w:val="20"/>
          <w:szCs w:val="20"/>
        </w:rPr>
        <w:t xml:space="preserve"> </w:t>
      </w:r>
    </w:p>
    <w:p w14:paraId="36B2E5FD" w14:textId="77777777" w:rsidR="00580906" w:rsidRPr="009F30DB" w:rsidRDefault="00580906" w:rsidP="00EF3725">
      <w:pPr>
        <w:pStyle w:val="m-4890597653018465012gmail-msolistparagraph"/>
        <w:spacing w:before="0" w:beforeAutospacing="0" w:after="0" w:afterAutospacing="0"/>
        <w:ind w:left="2160"/>
        <w:contextualSpacing/>
        <w:rPr>
          <w:sz w:val="22"/>
          <w:szCs w:val="22"/>
        </w:rPr>
      </w:pPr>
      <w:r w:rsidRPr="009F30DB">
        <w:rPr>
          <w:sz w:val="22"/>
          <w:szCs w:val="22"/>
        </w:rPr>
        <w:t>5. Adjourn</w:t>
      </w:r>
    </w:p>
    <w:p w14:paraId="082DF1AE" w14:textId="77777777" w:rsidR="00580906" w:rsidRDefault="00580906" w:rsidP="00580906">
      <w:pPr>
        <w:numPr>
          <w:ilvl w:val="2"/>
          <w:numId w:val="1"/>
        </w:numPr>
      </w:pPr>
      <w:r w:rsidRPr="009F30DB">
        <w:rPr>
          <w:szCs w:val="22"/>
        </w:rPr>
        <w:t>No objection to the</w:t>
      </w:r>
      <w:r>
        <w:t xml:space="preserve"> planned agenda:</w:t>
      </w:r>
    </w:p>
    <w:p w14:paraId="659D60B9" w14:textId="25401F44" w:rsidR="00580906" w:rsidRDefault="00580906" w:rsidP="00580906">
      <w:pPr>
        <w:numPr>
          <w:ilvl w:val="1"/>
          <w:numId w:val="1"/>
        </w:numPr>
      </w:pPr>
      <w:r w:rsidRPr="0064726C">
        <w:rPr>
          <w:b/>
          <w:bCs/>
        </w:rPr>
        <w:t>Editor Report:</w:t>
      </w:r>
      <w:r>
        <w:t xml:space="preserve"> Emily QI</w:t>
      </w:r>
      <w:r w:rsidR="001F4C32">
        <w:t xml:space="preserve"> (INTEL)</w:t>
      </w:r>
    </w:p>
    <w:p w14:paraId="6194821B" w14:textId="2093E141" w:rsidR="00580906" w:rsidRDefault="00580906" w:rsidP="00580906">
      <w:pPr>
        <w:numPr>
          <w:ilvl w:val="2"/>
          <w:numId w:val="1"/>
        </w:numPr>
      </w:pPr>
      <w:r>
        <w:t>About 385 comments have been approved and implemented (including 46 recently approved) but waiting for another group of CIDs before releasing D3.3.</w:t>
      </w:r>
    </w:p>
    <w:p w14:paraId="6D653C37" w14:textId="643544F1" w:rsidR="00580906" w:rsidRDefault="00580906" w:rsidP="00580906">
      <w:pPr>
        <w:numPr>
          <w:ilvl w:val="2"/>
          <w:numId w:val="1"/>
        </w:numPr>
      </w:pPr>
      <w:r>
        <w:t>Doc 2156r6 has been uploaded with all the current status of the Comments.</w:t>
      </w:r>
    </w:p>
    <w:p w14:paraId="6AA2B295" w14:textId="6C191E5B" w:rsidR="00580906" w:rsidRDefault="00580906" w:rsidP="00580906">
      <w:pPr>
        <w:numPr>
          <w:ilvl w:val="2"/>
          <w:numId w:val="1"/>
        </w:numPr>
      </w:pPr>
      <w:r>
        <w:t>We will make more motions on the 17</w:t>
      </w:r>
      <w:r w:rsidRPr="00580906">
        <w:rPr>
          <w:vertAlign w:val="superscript"/>
        </w:rPr>
        <w:t>th</w:t>
      </w:r>
      <w:r>
        <w:t xml:space="preserve"> and those will be included in the D3.3.</w:t>
      </w:r>
    </w:p>
    <w:p w14:paraId="1AAE6EE4" w14:textId="5918D273" w:rsidR="00580906" w:rsidRDefault="00580906" w:rsidP="00580906">
      <w:pPr>
        <w:numPr>
          <w:ilvl w:val="1"/>
          <w:numId w:val="1"/>
        </w:numPr>
      </w:pPr>
      <w:r w:rsidRPr="005F2279">
        <w:rPr>
          <w:b/>
          <w:bCs/>
        </w:rPr>
        <w:t>Review doc 11-20/536r1</w:t>
      </w:r>
      <w:r>
        <w:t xml:space="preserve"> - Youhan </w:t>
      </w:r>
      <w:r w:rsidR="001F4C32">
        <w:t xml:space="preserve">KIM </w:t>
      </w:r>
      <w:r>
        <w:t>(Qualcomm)</w:t>
      </w:r>
    </w:p>
    <w:p w14:paraId="52EB4883" w14:textId="7D960BCD" w:rsidR="00580906" w:rsidRDefault="00580906" w:rsidP="00580906">
      <w:pPr>
        <w:numPr>
          <w:ilvl w:val="2"/>
          <w:numId w:val="1"/>
        </w:numPr>
      </w:pPr>
      <w:hyperlink r:id="rId19" w:history="1">
        <w:r w:rsidRPr="00F35350">
          <w:rPr>
            <w:rStyle w:val="Hyperlink"/>
          </w:rPr>
          <w:t>https://mentor.ieee.org/802.11/dcn/20/11-20-0536-01-000m-d3-0-phy-cr.docx</w:t>
        </w:r>
      </w:hyperlink>
    </w:p>
    <w:p w14:paraId="7DF55CBF" w14:textId="31B71A89" w:rsidR="00580906" w:rsidRPr="005A5097" w:rsidRDefault="00580906" w:rsidP="00580906">
      <w:pPr>
        <w:numPr>
          <w:ilvl w:val="2"/>
          <w:numId w:val="1"/>
        </w:numPr>
        <w:rPr>
          <w:highlight w:val="green"/>
        </w:rPr>
      </w:pPr>
      <w:r w:rsidRPr="005A5097">
        <w:rPr>
          <w:highlight w:val="green"/>
        </w:rPr>
        <w:t>CID 4344 (PHY)</w:t>
      </w:r>
    </w:p>
    <w:p w14:paraId="5881C3B9" w14:textId="58CB7514" w:rsidR="00580906" w:rsidRDefault="00580906" w:rsidP="00580906">
      <w:pPr>
        <w:numPr>
          <w:ilvl w:val="3"/>
          <w:numId w:val="1"/>
        </w:numPr>
      </w:pPr>
      <w:r>
        <w:t>Review comment</w:t>
      </w:r>
    </w:p>
    <w:p w14:paraId="105760A0" w14:textId="3A4A16CF" w:rsidR="00580906" w:rsidRDefault="00580906" w:rsidP="00580906">
      <w:pPr>
        <w:numPr>
          <w:ilvl w:val="3"/>
          <w:numId w:val="1"/>
        </w:numPr>
      </w:pPr>
      <w:r>
        <w:t>Review locations for proposed deletion of Notes.</w:t>
      </w:r>
    </w:p>
    <w:p w14:paraId="4759CDC1" w14:textId="15F140A1" w:rsidR="00580906" w:rsidRDefault="00580906" w:rsidP="00580906">
      <w:pPr>
        <w:numPr>
          <w:ilvl w:val="3"/>
          <w:numId w:val="1"/>
        </w:numPr>
      </w:pPr>
      <w:r>
        <w:t xml:space="preserve">Proposed Resolution: </w:t>
      </w:r>
      <w:r>
        <w:t>Rejected</w:t>
      </w:r>
      <w:r>
        <w:t xml:space="preserve">; </w:t>
      </w:r>
      <w:r>
        <w:t xml:space="preserve">TX </w:t>
      </w:r>
      <w:proofErr w:type="spellStart"/>
      <w:r>
        <w:t>center</w:t>
      </w:r>
      <w:proofErr w:type="spellEnd"/>
      <w:r>
        <w:t xml:space="preserve"> frequency leakage is mostly a function of the RF circuit </w:t>
      </w:r>
      <w:r w:rsidR="005A1025">
        <w:t>implementation and</w:t>
      </w:r>
      <w:r>
        <w:t xml:space="preserve"> is mostly agnostic to the PPDU type being transmitted such as non-HT, HT or VHT.  Note that Clause 21 (VHT) have more stringent requirement for TX </w:t>
      </w:r>
      <w:proofErr w:type="spellStart"/>
      <w:r>
        <w:t>center</w:t>
      </w:r>
      <w:proofErr w:type="spellEnd"/>
      <w:r>
        <w:t xml:space="preserve"> frequency leakage than Clause 17 or 19.  Furthermore, VHT devices could transmit a 20 MHz PPDU (including non-HT or HT) in an 80 or 160 MHz channel, where the TX </w:t>
      </w:r>
      <w:proofErr w:type="spellStart"/>
      <w:r>
        <w:t>center</w:t>
      </w:r>
      <w:proofErr w:type="spellEnd"/>
      <w:r>
        <w:t xml:space="preserve"> frequency leakage would be outside of the 20 MHz spectrum actively modulated by the PPDU.  And Clause 17 and 19 do not clearly specify the TX </w:t>
      </w:r>
      <w:proofErr w:type="spellStart"/>
      <w:r>
        <w:t>center</w:t>
      </w:r>
      <w:proofErr w:type="spellEnd"/>
      <w:r>
        <w:t xml:space="preserve"> frequency requirement for those cases.  Hence, if a VHT capable device is transmitting a non-HT or HT PPDU, IEEE 802.11 is requiring that the TX </w:t>
      </w:r>
      <w:proofErr w:type="spellStart"/>
      <w:r>
        <w:t>center</w:t>
      </w:r>
      <w:proofErr w:type="spellEnd"/>
      <w:r>
        <w:t xml:space="preserve"> frequency leakage requirement be that defined in Clause 21.  Hence, the information the commenter is proposing to delete is essential to the standard and should not be deleted.</w:t>
      </w:r>
    </w:p>
    <w:p w14:paraId="327E3A4D" w14:textId="30316A9F" w:rsidR="00580906" w:rsidRDefault="00580906" w:rsidP="00580906">
      <w:pPr>
        <w:numPr>
          <w:ilvl w:val="3"/>
          <w:numId w:val="1"/>
        </w:numPr>
      </w:pPr>
      <w:r>
        <w:t xml:space="preserve">Discussion on the requirements from Clause 17 or 19 and </w:t>
      </w:r>
      <w:r w:rsidR="005A1025">
        <w:t>21.</w:t>
      </w:r>
    </w:p>
    <w:p w14:paraId="72D42A47" w14:textId="43F0C80A" w:rsidR="005A1025" w:rsidRDefault="005A1025" w:rsidP="00580906">
      <w:pPr>
        <w:numPr>
          <w:ilvl w:val="3"/>
          <w:numId w:val="1"/>
        </w:numPr>
      </w:pPr>
      <w:r>
        <w:t xml:space="preserve">Discussion on the proposal of adding new Notes to </w:t>
      </w:r>
      <w:r w:rsidR="00EF3725">
        <w:t>address</w:t>
      </w:r>
      <w:r>
        <w:t xml:space="preserve"> HT devices.</w:t>
      </w:r>
    </w:p>
    <w:p w14:paraId="713D831A" w14:textId="28D9B177" w:rsidR="005A1025" w:rsidRDefault="005A1025" w:rsidP="00580906">
      <w:pPr>
        <w:numPr>
          <w:ilvl w:val="3"/>
          <w:numId w:val="1"/>
        </w:numPr>
      </w:pPr>
      <w:r>
        <w:t>Discussion on if the Notes should be changed to Normative text rather than Notes.</w:t>
      </w:r>
    </w:p>
    <w:p w14:paraId="7D8A839A" w14:textId="1B8A0111" w:rsidR="005A1025" w:rsidRDefault="005A1025" w:rsidP="00580906">
      <w:pPr>
        <w:numPr>
          <w:ilvl w:val="3"/>
          <w:numId w:val="1"/>
        </w:numPr>
      </w:pPr>
      <w:r>
        <w:t xml:space="preserve">An update to the Resolution will be made: </w:t>
      </w:r>
      <w:r w:rsidRPr="005A1025">
        <w:t>REVISED (PHY: 2020-04-08 20:18:52Z) -</w:t>
      </w:r>
      <w:r>
        <w:t>– changing the Notes to Normative text. And Mark Ready for Motion.</w:t>
      </w:r>
    </w:p>
    <w:p w14:paraId="5451E7B4" w14:textId="77777777" w:rsidR="005A5097" w:rsidRDefault="005A5097" w:rsidP="005A5097">
      <w:pPr>
        <w:numPr>
          <w:ilvl w:val="3"/>
          <w:numId w:val="1"/>
        </w:numPr>
      </w:pPr>
      <w:r>
        <w:t xml:space="preserve">Post meeting update: </w:t>
      </w:r>
      <w:r>
        <w:t>Revised</w:t>
      </w:r>
    </w:p>
    <w:p w14:paraId="6532D049" w14:textId="77777777" w:rsidR="005A5097" w:rsidRDefault="005A5097" w:rsidP="005A5097">
      <w:pPr>
        <w:ind w:left="2880"/>
      </w:pPr>
      <w:r>
        <w:t>Note to Commenter:  Proposed resolution makes the NOTE to be a ‘regular’ (non-NOTE) text.</w:t>
      </w:r>
    </w:p>
    <w:p w14:paraId="266C27DA" w14:textId="77777777" w:rsidR="005A5097" w:rsidRDefault="005A5097" w:rsidP="005A5097">
      <w:pPr>
        <w:ind w:left="2880"/>
      </w:pPr>
      <w:r>
        <w:t>Instruction to Editor:</w:t>
      </w:r>
    </w:p>
    <w:p w14:paraId="1E418B9F" w14:textId="77777777" w:rsidR="005A5097" w:rsidRDefault="005A5097" w:rsidP="005A5097">
      <w:pPr>
        <w:ind w:left="2880"/>
      </w:pPr>
      <w:r>
        <w:t>At D3.2 P2940L63, change “NOTE 2 – For rules” to “For rules”.</w:t>
      </w:r>
    </w:p>
    <w:p w14:paraId="18579C5B" w14:textId="5F399D49" w:rsidR="001D0669" w:rsidRDefault="005A5097" w:rsidP="005A5097">
      <w:pPr>
        <w:ind w:left="2880"/>
      </w:pPr>
      <w:r>
        <w:lastRenderedPageBreak/>
        <w:t>At D3.2 P3044L58, delete “NOTE 3 – For rules” to “For rules”.</w:t>
      </w:r>
    </w:p>
    <w:p w14:paraId="4053D994" w14:textId="6DB734A7" w:rsidR="005A5097" w:rsidRDefault="005A5097" w:rsidP="005A5097">
      <w:pPr>
        <w:numPr>
          <w:ilvl w:val="3"/>
          <w:numId w:val="1"/>
        </w:numPr>
      </w:pPr>
      <w:r>
        <w:t xml:space="preserve"> Mark Ready for Motion</w:t>
      </w:r>
    </w:p>
    <w:p w14:paraId="573AB483" w14:textId="15FD3832" w:rsidR="005A1025" w:rsidRPr="001A73D7" w:rsidRDefault="005A1025" w:rsidP="005A1025">
      <w:pPr>
        <w:numPr>
          <w:ilvl w:val="2"/>
          <w:numId w:val="1"/>
        </w:numPr>
        <w:rPr>
          <w:highlight w:val="green"/>
        </w:rPr>
      </w:pPr>
      <w:r w:rsidRPr="001A73D7">
        <w:rPr>
          <w:highlight w:val="green"/>
        </w:rPr>
        <w:t>CID 4429 (PHY)</w:t>
      </w:r>
    </w:p>
    <w:p w14:paraId="2E618FA3" w14:textId="34E6CC39" w:rsidR="005A1025" w:rsidRDefault="005A1025" w:rsidP="005A1025">
      <w:pPr>
        <w:numPr>
          <w:ilvl w:val="3"/>
          <w:numId w:val="1"/>
        </w:numPr>
      </w:pPr>
      <w:r>
        <w:t>Review comment</w:t>
      </w:r>
    </w:p>
    <w:p w14:paraId="15358040" w14:textId="6F8D19B6" w:rsidR="005A1025" w:rsidRDefault="005A1025" w:rsidP="005A1025">
      <w:pPr>
        <w:numPr>
          <w:ilvl w:val="3"/>
          <w:numId w:val="1"/>
        </w:numPr>
      </w:pPr>
      <w:r>
        <w:t>Review submission discussion</w:t>
      </w:r>
    </w:p>
    <w:p w14:paraId="13204751" w14:textId="05225A97" w:rsidR="005A1025" w:rsidRDefault="005A1025" w:rsidP="005A1025">
      <w:pPr>
        <w:numPr>
          <w:ilvl w:val="3"/>
          <w:numId w:val="1"/>
        </w:numPr>
      </w:pPr>
      <w:r>
        <w:t>Discussion on the detail of the PPDU formats.</w:t>
      </w:r>
    </w:p>
    <w:p w14:paraId="11F9F434" w14:textId="0ED87A0D" w:rsidR="005A1025" w:rsidRDefault="004E4136" w:rsidP="005A1025">
      <w:pPr>
        <w:numPr>
          <w:ilvl w:val="3"/>
          <w:numId w:val="1"/>
        </w:numPr>
      </w:pPr>
      <w:r>
        <w:t>Discussion lead to accept was the correct resolution.</w:t>
      </w:r>
    </w:p>
    <w:p w14:paraId="7743CB60" w14:textId="38F7078F" w:rsidR="005A1025" w:rsidRDefault="005A1025" w:rsidP="005A1025">
      <w:pPr>
        <w:numPr>
          <w:ilvl w:val="3"/>
          <w:numId w:val="1"/>
        </w:numPr>
      </w:pPr>
      <w:r>
        <w:t xml:space="preserve">Proposed Resolution: </w:t>
      </w:r>
      <w:r w:rsidR="004E4136" w:rsidRPr="004E4136">
        <w:t>ACCEPTED (PHY: 2020-04-08 20:27:16Z)</w:t>
      </w:r>
    </w:p>
    <w:p w14:paraId="0C9AE9B7" w14:textId="5B306D85" w:rsidR="004E4136" w:rsidRDefault="004E4136" w:rsidP="005A1025">
      <w:pPr>
        <w:numPr>
          <w:ilvl w:val="3"/>
          <w:numId w:val="1"/>
        </w:numPr>
      </w:pPr>
      <w:r>
        <w:t>No objection – Mark Ready for Motion</w:t>
      </w:r>
    </w:p>
    <w:p w14:paraId="6BE66AA2" w14:textId="7B5F4E1F" w:rsidR="004E4136" w:rsidRPr="001A73D7" w:rsidRDefault="004E4136" w:rsidP="004E4136">
      <w:pPr>
        <w:numPr>
          <w:ilvl w:val="2"/>
          <w:numId w:val="1"/>
        </w:numPr>
        <w:rPr>
          <w:highlight w:val="green"/>
        </w:rPr>
      </w:pPr>
      <w:r w:rsidRPr="001A73D7">
        <w:rPr>
          <w:highlight w:val="green"/>
        </w:rPr>
        <w:t>CID 4171, 4172, 4173</w:t>
      </w:r>
      <w:r w:rsidR="001A73D7">
        <w:rPr>
          <w:highlight w:val="green"/>
        </w:rPr>
        <w:t xml:space="preserve"> (PHY)</w:t>
      </w:r>
    </w:p>
    <w:p w14:paraId="74AACE24" w14:textId="67AD8237" w:rsidR="00580906" w:rsidRDefault="004E4136" w:rsidP="00580906">
      <w:pPr>
        <w:numPr>
          <w:ilvl w:val="3"/>
          <w:numId w:val="1"/>
        </w:numPr>
      </w:pPr>
      <w:r>
        <w:t>Review Comments</w:t>
      </w:r>
    </w:p>
    <w:p w14:paraId="066958CB" w14:textId="7CFE8C72" w:rsidR="004E4136" w:rsidRDefault="004E4136" w:rsidP="00580906">
      <w:pPr>
        <w:numPr>
          <w:ilvl w:val="3"/>
          <w:numId w:val="1"/>
        </w:numPr>
      </w:pPr>
      <w:r>
        <w:t>Review submission discussion:</w:t>
      </w:r>
    </w:p>
    <w:p w14:paraId="39ACAF0B" w14:textId="64DBF985" w:rsidR="004E4136" w:rsidRDefault="004E4136" w:rsidP="004E4136">
      <w:pPr>
        <w:numPr>
          <w:ilvl w:val="3"/>
          <w:numId w:val="1"/>
        </w:numPr>
      </w:pPr>
      <w:r>
        <w:t xml:space="preserve">Proposed Resolution CID 4172 and CID 4173: </w:t>
      </w:r>
      <w:r>
        <w:t>Revised.</w:t>
      </w:r>
    </w:p>
    <w:p w14:paraId="30C3FAB6" w14:textId="60C58CEF" w:rsidR="004E4136" w:rsidRDefault="004E4136" w:rsidP="004E4136">
      <w:pPr>
        <w:ind w:left="2880"/>
      </w:pPr>
      <w:r>
        <w:t xml:space="preserve">Note to </w:t>
      </w:r>
      <w:r w:rsidR="001F4C32">
        <w:t>Commenter</w:t>
      </w:r>
      <w:r>
        <w:t xml:space="preserve">: </w:t>
      </w:r>
      <w:r>
        <w:t xml:space="preserve">The relevant sentences were introduced in </w:t>
      </w:r>
      <w:proofErr w:type="spellStart"/>
      <w:r>
        <w:t>REVmd</w:t>
      </w:r>
      <w:proofErr w:type="spellEnd"/>
      <w:r>
        <w:t xml:space="preserve"> D1.0 (CID 75) but had error.  Proposed resolution fixes this error, after which the ‘may’ in the sentence referenced by the commenter is the correct wording.</w:t>
      </w:r>
    </w:p>
    <w:p w14:paraId="68C8241A" w14:textId="77777777" w:rsidR="004E4136" w:rsidRDefault="004E4136" w:rsidP="004E4136">
      <w:pPr>
        <w:ind w:left="2880"/>
      </w:pPr>
      <w:r>
        <w:t>Instruction to Editor:</w:t>
      </w:r>
    </w:p>
    <w:p w14:paraId="611DE87D" w14:textId="77777777" w:rsidR="004E4136" w:rsidRDefault="004E4136" w:rsidP="004E4136">
      <w:pPr>
        <w:ind w:left="2880"/>
      </w:pPr>
      <w:r>
        <w:t>At D3.2 P3029L32, change “Smoothing bit should be set to 1” to “Smoothing bit should be set to 0”.</w:t>
      </w:r>
    </w:p>
    <w:p w14:paraId="4C5EFD01" w14:textId="536CE497" w:rsidR="004E4136" w:rsidRDefault="004E4136" w:rsidP="004E4136">
      <w:pPr>
        <w:ind w:left="2880"/>
      </w:pPr>
      <w:r>
        <w:t>At D3.2 P3029L33, change “It may be set to 0 otherwise” to “It may be set to 1 otherwise”.</w:t>
      </w:r>
    </w:p>
    <w:p w14:paraId="390F0BF8" w14:textId="27D2A8B3" w:rsidR="0004053E" w:rsidRDefault="004E4136" w:rsidP="0004053E">
      <w:pPr>
        <w:numPr>
          <w:ilvl w:val="3"/>
          <w:numId w:val="1"/>
        </w:numPr>
      </w:pPr>
      <w:r>
        <w:t xml:space="preserve">Proposed Resolution: </w:t>
      </w:r>
      <w:r w:rsidR="0004053E" w:rsidRPr="000E299C">
        <w:rPr>
          <w:b/>
          <w:bCs/>
          <w:highlight w:val="green"/>
        </w:rPr>
        <w:t>CID 4171 (PHY)</w:t>
      </w:r>
    </w:p>
    <w:p w14:paraId="06B9511F" w14:textId="77777777" w:rsidR="0004053E" w:rsidRDefault="0004053E" w:rsidP="0004053E">
      <w:pPr>
        <w:ind w:left="2880"/>
      </w:pPr>
      <w:r>
        <w:t xml:space="preserve">REVISED (PHY: 2020-04-08 20:43:30Z) - </w:t>
      </w:r>
    </w:p>
    <w:p w14:paraId="0E69B3E8" w14:textId="77777777" w:rsidR="0004053E" w:rsidRDefault="0004053E" w:rsidP="0004053E">
      <w:pPr>
        <w:ind w:left="2880"/>
      </w:pPr>
      <w:r>
        <w:t>Instruction to Editor:</w:t>
      </w:r>
    </w:p>
    <w:p w14:paraId="0827941E" w14:textId="77777777" w:rsidR="0004053E" w:rsidRDefault="0004053E" w:rsidP="0004053E">
      <w:pPr>
        <w:ind w:left="2880"/>
      </w:pPr>
      <w:r>
        <w:t>At D3.2 P3029L32, change “Smoothing bit should be set to 1.  It may be set to 0 otherwise” to “Smoothing bit should be set to 0.”</w:t>
      </w:r>
    </w:p>
    <w:p w14:paraId="29F657DE" w14:textId="068E3009" w:rsidR="00580906" w:rsidRDefault="0004053E" w:rsidP="0004053E">
      <w:pPr>
        <w:ind w:left="2880"/>
      </w:pPr>
      <w:r>
        <w:t xml:space="preserve">Note to commenter: The relevant sentences were introduced in </w:t>
      </w:r>
      <w:proofErr w:type="spellStart"/>
      <w:r>
        <w:t>REVmd</w:t>
      </w:r>
      <w:proofErr w:type="spellEnd"/>
      <w:r>
        <w:t xml:space="preserve"> D1.0 (CID 75) but had error.  Proposed resolution fixes this error, after which the ‘may’ in the sentence referenced by the commenter is the correct wording.</w:t>
      </w:r>
      <w:r w:rsidR="004E4136">
        <w:t xml:space="preserve"> </w:t>
      </w:r>
    </w:p>
    <w:p w14:paraId="77936602" w14:textId="7094E714" w:rsidR="0004053E" w:rsidRDefault="0004053E" w:rsidP="0004053E">
      <w:pPr>
        <w:numPr>
          <w:ilvl w:val="3"/>
          <w:numId w:val="1"/>
        </w:numPr>
      </w:pPr>
      <w:r>
        <w:t xml:space="preserve">Proposed Resolution for </w:t>
      </w:r>
      <w:r w:rsidRPr="000E299C">
        <w:rPr>
          <w:b/>
          <w:bCs/>
          <w:highlight w:val="green"/>
        </w:rPr>
        <w:t>C</w:t>
      </w:r>
      <w:r w:rsidR="000E299C">
        <w:rPr>
          <w:b/>
          <w:bCs/>
          <w:highlight w:val="green"/>
        </w:rPr>
        <w:t>I</w:t>
      </w:r>
      <w:r w:rsidRPr="000E299C">
        <w:rPr>
          <w:b/>
          <w:bCs/>
          <w:highlight w:val="green"/>
        </w:rPr>
        <w:t>D 4172 and 4173</w:t>
      </w:r>
      <w:r>
        <w:t xml:space="preserve">: </w:t>
      </w:r>
      <w:r>
        <w:t xml:space="preserve">REVISED (PHY: 2020-04-08 20:43:30Z) </w:t>
      </w:r>
      <w:r w:rsidR="000E299C">
        <w:t>- Instruction</w:t>
      </w:r>
      <w:r>
        <w:t xml:space="preserve"> to Editor:</w:t>
      </w:r>
    </w:p>
    <w:p w14:paraId="6CBD53F5" w14:textId="77777777" w:rsidR="0004053E" w:rsidRDefault="0004053E" w:rsidP="0004053E">
      <w:pPr>
        <w:ind w:left="2880"/>
      </w:pPr>
      <w:r>
        <w:t>At D3.2 P3029L32, change “Smoothing bit should be set to 1.  It may be set to 0 otherwise” to “Smoothing bit should be set to 0.”</w:t>
      </w:r>
    </w:p>
    <w:p w14:paraId="5A07C4E1" w14:textId="70A5EFB9" w:rsidR="0004053E" w:rsidRDefault="0004053E" w:rsidP="0004053E">
      <w:pPr>
        <w:ind w:left="2880"/>
      </w:pPr>
      <w:r>
        <w:t xml:space="preserve">Note to commenter: The relevant sentences were introduced in </w:t>
      </w:r>
      <w:proofErr w:type="spellStart"/>
      <w:r>
        <w:t>REVmd</w:t>
      </w:r>
      <w:proofErr w:type="spellEnd"/>
      <w:r>
        <w:t xml:space="preserve"> D1.0 (CID 75) but had error.  Proposed resolution fixes this error, after which the ‘may’ in the sentence referenced by the commenter is the correct wording.</w:t>
      </w:r>
    </w:p>
    <w:p w14:paraId="79A5334C" w14:textId="46D0F9B1" w:rsidR="004E4136" w:rsidRDefault="004E4136" w:rsidP="00580906">
      <w:pPr>
        <w:numPr>
          <w:ilvl w:val="3"/>
          <w:numId w:val="1"/>
        </w:numPr>
      </w:pPr>
      <w:r>
        <w:t>Discussion on what values can be set.</w:t>
      </w:r>
    </w:p>
    <w:p w14:paraId="7D52D212" w14:textId="7B231C03" w:rsidR="004E4136" w:rsidRDefault="0004053E" w:rsidP="00580906">
      <w:pPr>
        <w:numPr>
          <w:ilvl w:val="3"/>
          <w:numId w:val="1"/>
        </w:numPr>
      </w:pPr>
      <w:r>
        <w:t xml:space="preserve">Discussion on 4 options for the </w:t>
      </w:r>
      <w:r w:rsidR="000E299C">
        <w:t>sentences</w:t>
      </w:r>
    </w:p>
    <w:p w14:paraId="5E590386" w14:textId="30E65D89" w:rsidR="00580906" w:rsidRDefault="0004053E" w:rsidP="00580906">
      <w:pPr>
        <w:numPr>
          <w:ilvl w:val="3"/>
          <w:numId w:val="1"/>
        </w:numPr>
      </w:pPr>
      <w:r>
        <w:t xml:space="preserve">Mark all 3 CIDs Ready for motion </w:t>
      </w:r>
    </w:p>
    <w:p w14:paraId="1456B1FE" w14:textId="0383113D" w:rsidR="00580906" w:rsidRPr="001A73D7" w:rsidRDefault="0004053E" w:rsidP="0004053E">
      <w:pPr>
        <w:numPr>
          <w:ilvl w:val="2"/>
          <w:numId w:val="1"/>
        </w:numPr>
        <w:rPr>
          <w:highlight w:val="green"/>
        </w:rPr>
      </w:pPr>
      <w:r w:rsidRPr="001A73D7">
        <w:rPr>
          <w:highlight w:val="green"/>
        </w:rPr>
        <w:t>CID 4535 (PHY)</w:t>
      </w:r>
    </w:p>
    <w:p w14:paraId="56390397" w14:textId="3DF53C74" w:rsidR="0004053E" w:rsidRDefault="0004053E" w:rsidP="0004053E">
      <w:pPr>
        <w:numPr>
          <w:ilvl w:val="3"/>
          <w:numId w:val="1"/>
        </w:numPr>
      </w:pPr>
      <w:r>
        <w:t>Review comment</w:t>
      </w:r>
    </w:p>
    <w:p w14:paraId="041CF7A6" w14:textId="6A0F76F1" w:rsidR="0004053E" w:rsidRDefault="0004053E" w:rsidP="0004053E">
      <w:pPr>
        <w:numPr>
          <w:ilvl w:val="3"/>
          <w:numId w:val="1"/>
        </w:numPr>
      </w:pPr>
      <w:r>
        <w:t>Review proposed changes</w:t>
      </w:r>
    </w:p>
    <w:p w14:paraId="11603603" w14:textId="77777777" w:rsidR="0004053E" w:rsidRDefault="0004053E" w:rsidP="0004053E">
      <w:pPr>
        <w:numPr>
          <w:ilvl w:val="3"/>
          <w:numId w:val="1"/>
        </w:numPr>
      </w:pPr>
      <w:r>
        <w:t xml:space="preserve">Proposed resolution: </w:t>
      </w:r>
      <w:r>
        <w:t>REVISED (PHY: 2020-04-08 20:46:47Z) - The “Long” and “Short” refer to long slot time and short slot time, respectively.  Proposed resolution makes this clearer, in both clause 18 and 19.</w:t>
      </w:r>
    </w:p>
    <w:p w14:paraId="5C59D94A" w14:textId="77777777" w:rsidR="0004053E" w:rsidRDefault="0004053E" w:rsidP="0004053E">
      <w:pPr>
        <w:ind w:left="2880"/>
      </w:pPr>
      <w:r>
        <w:t>Instruction to Editor: In D3.2,</w:t>
      </w:r>
    </w:p>
    <w:p w14:paraId="7DF1DAB3" w14:textId="77777777" w:rsidR="0004053E" w:rsidRDefault="0004053E" w:rsidP="001A73D7">
      <w:pPr>
        <w:ind w:left="2880"/>
      </w:pPr>
      <w:r>
        <w:t>Change “Long = 20 us” to “Long slot time = 20 us” at P2969L13, P2969L18, P3067L16, P3067L17.</w:t>
      </w:r>
    </w:p>
    <w:p w14:paraId="6E52F2FC" w14:textId="425FF7AB" w:rsidR="0004053E" w:rsidRDefault="0004053E" w:rsidP="001A73D7">
      <w:pPr>
        <w:ind w:left="2880"/>
      </w:pPr>
      <w:r>
        <w:t>Change “Short = 9 us” to “Short slot time = 9 us” at P2969L14, P2969L20, P3067L22, P3067L23.</w:t>
      </w:r>
    </w:p>
    <w:p w14:paraId="70BA3D32" w14:textId="77777777" w:rsidR="001A73D7" w:rsidRDefault="001A73D7" w:rsidP="00580906">
      <w:pPr>
        <w:numPr>
          <w:ilvl w:val="3"/>
          <w:numId w:val="1"/>
        </w:numPr>
      </w:pPr>
      <w:r>
        <w:lastRenderedPageBreak/>
        <w:t xml:space="preserve"> No objection – Mark Ready for Motion</w:t>
      </w:r>
    </w:p>
    <w:p w14:paraId="6287CA45" w14:textId="04B48BF9" w:rsidR="00580906" w:rsidRPr="001A73D7" w:rsidRDefault="001A73D7" w:rsidP="001A73D7">
      <w:pPr>
        <w:numPr>
          <w:ilvl w:val="2"/>
          <w:numId w:val="1"/>
        </w:numPr>
        <w:rPr>
          <w:highlight w:val="green"/>
        </w:rPr>
      </w:pPr>
      <w:r w:rsidRPr="001A73D7">
        <w:rPr>
          <w:highlight w:val="green"/>
        </w:rPr>
        <w:t>CID 4450 (PHY)</w:t>
      </w:r>
    </w:p>
    <w:p w14:paraId="1D6A76CC" w14:textId="2E7DF4E2" w:rsidR="001A73D7" w:rsidRDefault="001A73D7" w:rsidP="001A73D7">
      <w:pPr>
        <w:numPr>
          <w:ilvl w:val="3"/>
          <w:numId w:val="1"/>
        </w:numPr>
      </w:pPr>
      <w:r>
        <w:t>Review Comment</w:t>
      </w:r>
    </w:p>
    <w:p w14:paraId="3128611D" w14:textId="3CF0027E" w:rsidR="001A73D7" w:rsidRDefault="001A73D7" w:rsidP="001A73D7">
      <w:pPr>
        <w:numPr>
          <w:ilvl w:val="3"/>
          <w:numId w:val="1"/>
        </w:numPr>
      </w:pPr>
      <w:r>
        <w:t>Review proposed changes</w:t>
      </w:r>
    </w:p>
    <w:p w14:paraId="5E9C772F" w14:textId="1E27DF08" w:rsidR="001A73D7" w:rsidRDefault="001A73D7" w:rsidP="001A73D7">
      <w:pPr>
        <w:numPr>
          <w:ilvl w:val="3"/>
          <w:numId w:val="1"/>
        </w:numPr>
      </w:pPr>
      <w:r>
        <w:t xml:space="preserve">Proposed Resolution: </w:t>
      </w:r>
      <w:r w:rsidRPr="001A73D7">
        <w:t>ACCEPTED (PHY: 2020-04-08 20:47:41Z)</w:t>
      </w:r>
    </w:p>
    <w:p w14:paraId="6E27027E" w14:textId="77777777" w:rsidR="001A73D7" w:rsidRDefault="001A73D7" w:rsidP="001A73D7">
      <w:pPr>
        <w:numPr>
          <w:ilvl w:val="3"/>
          <w:numId w:val="1"/>
        </w:numPr>
      </w:pPr>
      <w:r>
        <w:t>No objection – Mark Ready for Motion</w:t>
      </w:r>
    </w:p>
    <w:p w14:paraId="7AA405A0" w14:textId="5EBE77C1" w:rsidR="001A73D7" w:rsidRPr="001A73D7" w:rsidRDefault="001A73D7" w:rsidP="001A73D7">
      <w:pPr>
        <w:numPr>
          <w:ilvl w:val="2"/>
          <w:numId w:val="1"/>
        </w:numPr>
        <w:rPr>
          <w:highlight w:val="green"/>
        </w:rPr>
      </w:pPr>
      <w:r w:rsidRPr="001A73D7">
        <w:rPr>
          <w:highlight w:val="green"/>
        </w:rPr>
        <w:t>CID 4332 (PHY)</w:t>
      </w:r>
    </w:p>
    <w:p w14:paraId="65CD5B28" w14:textId="39E0812E" w:rsidR="00580906" w:rsidRDefault="001A73D7" w:rsidP="00580906">
      <w:pPr>
        <w:numPr>
          <w:ilvl w:val="3"/>
          <w:numId w:val="1"/>
        </w:numPr>
      </w:pPr>
      <w:r>
        <w:t>Review comment</w:t>
      </w:r>
    </w:p>
    <w:p w14:paraId="74C8A669" w14:textId="58BE61CE" w:rsidR="001A73D7" w:rsidRDefault="001A73D7" w:rsidP="00580906">
      <w:pPr>
        <w:numPr>
          <w:ilvl w:val="3"/>
          <w:numId w:val="1"/>
        </w:numPr>
      </w:pPr>
      <w:r>
        <w:t>Review proposed changes</w:t>
      </w:r>
    </w:p>
    <w:p w14:paraId="1CF323DD" w14:textId="77777777" w:rsidR="001A73D7" w:rsidRDefault="001A73D7" w:rsidP="001A73D7">
      <w:pPr>
        <w:numPr>
          <w:ilvl w:val="3"/>
          <w:numId w:val="1"/>
        </w:numPr>
      </w:pPr>
      <w:r>
        <w:t xml:space="preserve">Proposed Resolution: </w:t>
      </w:r>
      <w:r>
        <w:t>REVISED (PHY: 2020-04-08 20:49:36Z) - Instruction to Editor:</w:t>
      </w:r>
    </w:p>
    <w:p w14:paraId="36B391F1" w14:textId="77777777" w:rsidR="001A73D7" w:rsidRDefault="001A73D7" w:rsidP="001A73D7">
      <w:pPr>
        <w:ind w:left="2880"/>
      </w:pPr>
      <w:r>
        <w:t xml:space="preserve">At D3.2 P3133L21, P3265L51 and P3319L35, change “1 to </w:t>
      </w:r>
      <w:proofErr w:type="spellStart"/>
      <w:r>
        <w:t>numberOfOctets</w:t>
      </w:r>
      <w:proofErr w:type="spellEnd"/>
      <w:r>
        <w:t>(dot11TxPowerLevelExtended)/2” to “1 to N/2, where N is the number of octets in dot11TxPowerLevelExtended”.</w:t>
      </w:r>
    </w:p>
    <w:p w14:paraId="1ABAF9E0" w14:textId="3B55C78E" w:rsidR="001A73D7" w:rsidRDefault="001A73D7" w:rsidP="001A73D7">
      <w:pPr>
        <w:ind w:left="2880"/>
      </w:pPr>
      <w:r>
        <w:t>Note to Commen</w:t>
      </w:r>
      <w:r w:rsidR="000E299C">
        <w:t>t</w:t>
      </w:r>
      <w:r>
        <w:t xml:space="preserve">er: Proposed resolution updates the text to avoid using the undefined function </w:t>
      </w:r>
      <w:proofErr w:type="spellStart"/>
      <w:proofErr w:type="gramStart"/>
      <w:r>
        <w:t>numberOfOctets</w:t>
      </w:r>
      <w:proofErr w:type="spellEnd"/>
      <w:r>
        <w:t>(</w:t>
      </w:r>
      <w:proofErr w:type="gramEnd"/>
      <w:r>
        <w:t>).</w:t>
      </w:r>
    </w:p>
    <w:p w14:paraId="064A7472" w14:textId="77777777" w:rsidR="001A73D7" w:rsidRDefault="001A73D7" w:rsidP="001A73D7">
      <w:pPr>
        <w:numPr>
          <w:ilvl w:val="3"/>
          <w:numId w:val="1"/>
        </w:numPr>
      </w:pPr>
      <w:r>
        <w:t>No objection – Mark Ready for Motion</w:t>
      </w:r>
    </w:p>
    <w:p w14:paraId="51A7EF1D" w14:textId="3605CEC6" w:rsidR="00580906" w:rsidRPr="001A73D7" w:rsidRDefault="001A73D7" w:rsidP="001A73D7">
      <w:pPr>
        <w:numPr>
          <w:ilvl w:val="2"/>
          <w:numId w:val="1"/>
        </w:numPr>
        <w:rPr>
          <w:highlight w:val="green"/>
        </w:rPr>
      </w:pPr>
      <w:r w:rsidRPr="001A73D7">
        <w:rPr>
          <w:highlight w:val="green"/>
        </w:rPr>
        <w:t>CID 4604 (PHY)</w:t>
      </w:r>
    </w:p>
    <w:p w14:paraId="17DA5567" w14:textId="120713B3" w:rsidR="001A73D7" w:rsidRDefault="001A73D7" w:rsidP="001A73D7">
      <w:pPr>
        <w:numPr>
          <w:ilvl w:val="3"/>
          <w:numId w:val="1"/>
        </w:numPr>
      </w:pPr>
      <w:r>
        <w:t>Review Comment</w:t>
      </w:r>
    </w:p>
    <w:p w14:paraId="348B875B" w14:textId="330D3F26" w:rsidR="001A73D7" w:rsidRDefault="001A73D7" w:rsidP="001A73D7">
      <w:pPr>
        <w:numPr>
          <w:ilvl w:val="3"/>
          <w:numId w:val="1"/>
        </w:numPr>
      </w:pPr>
      <w:r>
        <w:t>Review submission discussion</w:t>
      </w:r>
    </w:p>
    <w:p w14:paraId="1E3C5279" w14:textId="222E7C2A" w:rsidR="001A73D7" w:rsidRDefault="001A73D7" w:rsidP="001A73D7">
      <w:pPr>
        <w:numPr>
          <w:ilvl w:val="3"/>
          <w:numId w:val="1"/>
        </w:numPr>
      </w:pPr>
      <w:r>
        <w:t xml:space="preserve">Proposed Resolution: </w:t>
      </w:r>
      <w:r w:rsidRPr="001A73D7">
        <w:t xml:space="preserve">REJECTED (PHY: 2020-04-08 20:50:45Z) - In VHT MU, each user can have different number of data bits per symbol, thus </w:t>
      </w:r>
      <w:proofErr w:type="spellStart"/>
      <w:r w:rsidRPr="001A73D7">
        <w:t>N_</w:t>
      </w:r>
      <w:proofErr w:type="gramStart"/>
      <w:r w:rsidRPr="001A73D7">
        <w:t>DBPS,u</w:t>
      </w:r>
      <w:proofErr w:type="spellEnd"/>
      <w:proofErr w:type="gramEnd"/>
      <w:r w:rsidRPr="001A73D7">
        <w:t xml:space="preserve"> with the subscript “u” is appropriate.  And </w:t>
      </w:r>
      <w:proofErr w:type="spellStart"/>
      <w:r w:rsidRPr="001A73D7">
        <w:t>N_</w:t>
      </w:r>
      <w:proofErr w:type="gramStart"/>
      <w:r w:rsidRPr="001A73D7">
        <w:t>DBPS,u</w:t>
      </w:r>
      <w:proofErr w:type="spellEnd"/>
      <w:proofErr w:type="gramEnd"/>
      <w:r w:rsidRPr="001A73D7">
        <w:t xml:space="preserve"> is used in D3.2 P3243L28.</w:t>
      </w:r>
    </w:p>
    <w:p w14:paraId="6C5E0F14" w14:textId="1EDF92BA" w:rsidR="001A73D7" w:rsidRDefault="001A73D7" w:rsidP="001A73D7">
      <w:pPr>
        <w:numPr>
          <w:ilvl w:val="3"/>
          <w:numId w:val="1"/>
        </w:numPr>
      </w:pPr>
      <w:r>
        <w:t>No objection – Mark Ready for Motion.</w:t>
      </w:r>
    </w:p>
    <w:p w14:paraId="691B712C" w14:textId="4643EEBE" w:rsidR="001A73D7" w:rsidRPr="004E13EF" w:rsidRDefault="001A73D7" w:rsidP="001A73D7">
      <w:pPr>
        <w:numPr>
          <w:ilvl w:val="2"/>
          <w:numId w:val="1"/>
        </w:numPr>
        <w:rPr>
          <w:highlight w:val="yellow"/>
        </w:rPr>
      </w:pPr>
      <w:r w:rsidRPr="004E13EF">
        <w:rPr>
          <w:highlight w:val="yellow"/>
        </w:rPr>
        <w:t>CID 4022 (PHY)</w:t>
      </w:r>
    </w:p>
    <w:p w14:paraId="372ABA67" w14:textId="2CD803B2" w:rsidR="001A73D7" w:rsidRDefault="001A73D7" w:rsidP="001A73D7">
      <w:pPr>
        <w:numPr>
          <w:ilvl w:val="3"/>
          <w:numId w:val="1"/>
        </w:numPr>
      </w:pPr>
      <w:r>
        <w:t>Review Comment</w:t>
      </w:r>
    </w:p>
    <w:p w14:paraId="76129F13" w14:textId="565818E1" w:rsidR="001A73D7" w:rsidRDefault="001A73D7" w:rsidP="001A73D7">
      <w:pPr>
        <w:numPr>
          <w:ilvl w:val="3"/>
          <w:numId w:val="1"/>
        </w:numPr>
      </w:pPr>
      <w:r>
        <w:t>Review submission discussion.</w:t>
      </w:r>
    </w:p>
    <w:p w14:paraId="48536B5F" w14:textId="77777777" w:rsidR="001A73D7" w:rsidRDefault="001A73D7" w:rsidP="001A73D7">
      <w:pPr>
        <w:numPr>
          <w:ilvl w:val="3"/>
          <w:numId w:val="1"/>
        </w:numPr>
      </w:pPr>
      <w:r>
        <w:t xml:space="preserve">Proposed Resolution: </w:t>
      </w:r>
      <w:r>
        <w:t>REVISED (PHY: 2020-04-08 20:53:46Z) - Instruction to Editor:</w:t>
      </w:r>
    </w:p>
    <w:p w14:paraId="434AF9D9" w14:textId="77777777" w:rsidR="001A73D7" w:rsidRDefault="001A73D7" w:rsidP="004E13EF">
      <w:pPr>
        <w:ind w:left="2880"/>
      </w:pPr>
      <w:r>
        <w:t>At D3.2 P3173L15 Equation (21-20), change “N_SR” to “26”, and “k = -N_SR” to “k = -26”.</w:t>
      </w:r>
    </w:p>
    <w:p w14:paraId="2E5FC79C" w14:textId="77777777" w:rsidR="001A73D7" w:rsidRDefault="001A73D7" w:rsidP="004E13EF">
      <w:pPr>
        <w:ind w:left="2880"/>
      </w:pPr>
      <w:r>
        <w:t>At D3.2 P3353L46 Equation (23-14), change “N_SR” to “26”, and “k = -N_SR” to “k = -26”.</w:t>
      </w:r>
    </w:p>
    <w:p w14:paraId="0CBF4E60" w14:textId="6D632286" w:rsidR="001A73D7" w:rsidRDefault="001A73D7" w:rsidP="004E13EF">
      <w:pPr>
        <w:ind w:left="2880"/>
      </w:pPr>
      <w:r>
        <w:t>Note to Commenter: Commenter is correct about the issue.  Note that L-SIG and VHT-SIG-A avoids similar issue by not use the variable N_SR, but rather using “26” in Equations (21-25) and (21-28), respectively.  Hence changing N_SR to 26 in Equation (21-20) is more appropriate.  Similar change should also be made for S1G in Equation (23-14).</w:t>
      </w:r>
    </w:p>
    <w:p w14:paraId="15E43E61" w14:textId="11967EE4" w:rsidR="00580906" w:rsidRDefault="004E13EF" w:rsidP="00580906">
      <w:pPr>
        <w:numPr>
          <w:ilvl w:val="3"/>
          <w:numId w:val="1"/>
        </w:numPr>
      </w:pPr>
      <w:r>
        <w:t>Discussion on if the resolution was clear to the editor.</w:t>
      </w:r>
    </w:p>
    <w:p w14:paraId="558EB397" w14:textId="6662DEA7" w:rsidR="004E13EF" w:rsidRDefault="004E13EF" w:rsidP="00580906">
      <w:pPr>
        <w:numPr>
          <w:ilvl w:val="3"/>
          <w:numId w:val="1"/>
        </w:numPr>
      </w:pPr>
      <w:r>
        <w:t>After some discussion, it was noted that the submission is recorded in the database for the editor to review.</w:t>
      </w:r>
    </w:p>
    <w:p w14:paraId="7A049B09" w14:textId="1690D509" w:rsidR="004E13EF" w:rsidRDefault="004E13EF" w:rsidP="00580906">
      <w:pPr>
        <w:numPr>
          <w:ilvl w:val="3"/>
          <w:numId w:val="1"/>
        </w:numPr>
      </w:pPr>
      <w:r>
        <w:t>More work needed as we not sure where one of the terms came from.</w:t>
      </w:r>
    </w:p>
    <w:p w14:paraId="19AB9CF0" w14:textId="264FA6FF" w:rsidR="004E13EF" w:rsidRPr="004E13EF" w:rsidRDefault="004E13EF" w:rsidP="004E13EF">
      <w:pPr>
        <w:numPr>
          <w:ilvl w:val="2"/>
          <w:numId w:val="1"/>
        </w:numPr>
        <w:rPr>
          <w:highlight w:val="yellow"/>
        </w:rPr>
      </w:pPr>
      <w:r w:rsidRPr="004E13EF">
        <w:rPr>
          <w:highlight w:val="yellow"/>
        </w:rPr>
        <w:t>CID 4023 (PHY)</w:t>
      </w:r>
    </w:p>
    <w:p w14:paraId="58C653D6" w14:textId="53CE2346" w:rsidR="004E13EF" w:rsidRDefault="004E13EF" w:rsidP="004E13EF">
      <w:pPr>
        <w:numPr>
          <w:ilvl w:val="3"/>
          <w:numId w:val="1"/>
        </w:numPr>
      </w:pPr>
      <w:r>
        <w:t>Review comment</w:t>
      </w:r>
    </w:p>
    <w:p w14:paraId="09B48EBE" w14:textId="77777777" w:rsidR="004E13EF" w:rsidRDefault="004E13EF" w:rsidP="004E13EF">
      <w:pPr>
        <w:numPr>
          <w:ilvl w:val="3"/>
          <w:numId w:val="1"/>
        </w:numPr>
      </w:pPr>
      <w:r>
        <w:t xml:space="preserve">Proposed Resolution: </w:t>
      </w:r>
      <w:r>
        <w:t>Revised.</w:t>
      </w:r>
    </w:p>
    <w:p w14:paraId="6ED4CF4F" w14:textId="7ED66E51" w:rsidR="004E13EF" w:rsidRDefault="004E13EF" w:rsidP="004E13EF">
      <w:pPr>
        <w:ind w:left="2880"/>
      </w:pPr>
      <w:r>
        <w:t xml:space="preserve">Note to Commenter: </w:t>
      </w:r>
      <w:r>
        <w:t>Commenter is correct about the issue.  Note that L-SIG and VHT-SIG-A avoids similar issue by not use the variable N_SR, but rather using “26” in Equations (21-25) and (21-28), respectively.  Hence changing N_SR to 26 in Equation (21-23) is more appropriate.</w:t>
      </w:r>
    </w:p>
    <w:p w14:paraId="35027EC1" w14:textId="77777777" w:rsidR="004E13EF" w:rsidRDefault="004E13EF" w:rsidP="004E13EF">
      <w:pPr>
        <w:ind w:left="2880"/>
      </w:pPr>
      <w:r>
        <w:t>Instruction to Editor:</w:t>
      </w:r>
    </w:p>
    <w:p w14:paraId="262C0667" w14:textId="035309AC" w:rsidR="004E13EF" w:rsidRDefault="004E13EF" w:rsidP="004E13EF">
      <w:pPr>
        <w:ind w:left="2880"/>
      </w:pPr>
      <w:r>
        <w:t>At D3.2 P3173L62 Equation (21-23), change “N_SR” to “26”, and “k = -N_SR” to “k = -26”.</w:t>
      </w:r>
    </w:p>
    <w:p w14:paraId="23A6C2DC" w14:textId="64B22A32" w:rsidR="004E13EF" w:rsidRDefault="004E13EF" w:rsidP="004E13EF">
      <w:pPr>
        <w:numPr>
          <w:ilvl w:val="3"/>
          <w:numId w:val="1"/>
        </w:numPr>
      </w:pPr>
      <w:r>
        <w:t xml:space="preserve">More work needed to determine what </w:t>
      </w:r>
      <w:proofErr w:type="spellStart"/>
      <w:r>
        <w:t>LTF</w:t>
      </w:r>
      <w:r w:rsidRPr="004E13EF">
        <w:rPr>
          <w:vertAlign w:val="subscript"/>
        </w:rPr>
        <w:t>k</w:t>
      </w:r>
      <w:proofErr w:type="spellEnd"/>
    </w:p>
    <w:p w14:paraId="553A6099" w14:textId="48344E46" w:rsidR="004E13EF" w:rsidRPr="004E13EF" w:rsidRDefault="004E13EF" w:rsidP="004E13EF">
      <w:pPr>
        <w:numPr>
          <w:ilvl w:val="2"/>
          <w:numId w:val="1"/>
        </w:numPr>
        <w:rPr>
          <w:highlight w:val="green"/>
        </w:rPr>
      </w:pPr>
      <w:r w:rsidRPr="004E13EF">
        <w:rPr>
          <w:highlight w:val="green"/>
        </w:rPr>
        <w:lastRenderedPageBreak/>
        <w:t>CID 4544 (PHY)</w:t>
      </w:r>
    </w:p>
    <w:p w14:paraId="214654DD" w14:textId="059C09BA" w:rsidR="004E13EF" w:rsidRDefault="004E13EF" w:rsidP="004E13EF">
      <w:pPr>
        <w:numPr>
          <w:ilvl w:val="3"/>
          <w:numId w:val="1"/>
        </w:numPr>
      </w:pPr>
      <w:r>
        <w:t xml:space="preserve"> Review comment</w:t>
      </w:r>
    </w:p>
    <w:p w14:paraId="55C41F85" w14:textId="77777777" w:rsidR="004E13EF" w:rsidRDefault="004E13EF" w:rsidP="004E13EF">
      <w:pPr>
        <w:numPr>
          <w:ilvl w:val="3"/>
          <w:numId w:val="1"/>
        </w:numPr>
      </w:pPr>
      <w:r>
        <w:t xml:space="preserve"> Proposed Resolution: </w:t>
      </w:r>
      <w:r>
        <w:t xml:space="preserve">REJECTED (PHY: 2020-04-08 21:04:10Z) - </w:t>
      </w:r>
    </w:p>
    <w:p w14:paraId="2160474D" w14:textId="481E286A" w:rsidR="004E13EF" w:rsidRDefault="004E13EF" w:rsidP="004E13EF">
      <w:pPr>
        <w:ind w:left="2880"/>
      </w:pPr>
      <w:proofErr w:type="spellStart"/>
      <w:r>
        <w:t>LTF_left</w:t>
      </w:r>
      <w:proofErr w:type="spellEnd"/>
      <w:r>
        <w:t xml:space="preserve"> and </w:t>
      </w:r>
      <w:proofErr w:type="spellStart"/>
      <w:r>
        <w:t>LTF_right</w:t>
      </w:r>
      <w:proofErr w:type="spellEnd"/>
      <w:r>
        <w:t xml:space="preserve"> are intermediate variables used to define VHT-LTF.  The usage of </w:t>
      </w:r>
      <w:proofErr w:type="spellStart"/>
      <w:r>
        <w:t>LTF_left</w:t>
      </w:r>
      <w:proofErr w:type="spellEnd"/>
      <w:r>
        <w:t xml:space="preserve"> and </w:t>
      </w:r>
      <w:proofErr w:type="spellStart"/>
      <w:r>
        <w:t>LTF_right</w:t>
      </w:r>
      <w:proofErr w:type="spellEnd"/>
      <w:r>
        <w:t xml:space="preserve"> is clear in the standard (e.g. see Equation (21-36)), and thus there is no technical issue with the terms.</w:t>
      </w:r>
    </w:p>
    <w:p w14:paraId="48013CC7" w14:textId="52A3E0D4" w:rsidR="004E13EF" w:rsidRDefault="004E13EF" w:rsidP="004E13EF">
      <w:pPr>
        <w:numPr>
          <w:ilvl w:val="3"/>
          <w:numId w:val="1"/>
        </w:numPr>
      </w:pPr>
      <w:r>
        <w:t>No objection – Mark Ready for Motion</w:t>
      </w:r>
    </w:p>
    <w:p w14:paraId="73F4F736" w14:textId="3EE38926" w:rsidR="004E13EF" w:rsidRPr="004E13EF" w:rsidRDefault="004E13EF" w:rsidP="004E13EF">
      <w:pPr>
        <w:numPr>
          <w:ilvl w:val="2"/>
          <w:numId w:val="1"/>
        </w:numPr>
        <w:rPr>
          <w:highlight w:val="green"/>
        </w:rPr>
      </w:pPr>
      <w:r w:rsidRPr="004E13EF">
        <w:rPr>
          <w:highlight w:val="green"/>
        </w:rPr>
        <w:t xml:space="preserve">CID 4368 (PHY) </w:t>
      </w:r>
    </w:p>
    <w:p w14:paraId="3A115F8E" w14:textId="603EF1D7" w:rsidR="004E13EF" w:rsidRDefault="004E13EF" w:rsidP="004E13EF">
      <w:pPr>
        <w:numPr>
          <w:ilvl w:val="3"/>
          <w:numId w:val="1"/>
        </w:numPr>
      </w:pPr>
      <w:r>
        <w:t>Review Comment</w:t>
      </w:r>
    </w:p>
    <w:p w14:paraId="69D0A47D" w14:textId="4352DE7E" w:rsidR="004E13EF" w:rsidRDefault="004E13EF" w:rsidP="004E13EF">
      <w:pPr>
        <w:numPr>
          <w:ilvl w:val="3"/>
          <w:numId w:val="1"/>
        </w:numPr>
      </w:pPr>
      <w:r>
        <w:t xml:space="preserve">Proposed Resolution: </w:t>
      </w:r>
      <w:r w:rsidRPr="004E13EF">
        <w:t>ACCEPTED (PHY: 2020-04-08 21:05:11Z)</w:t>
      </w:r>
    </w:p>
    <w:p w14:paraId="04F8564B" w14:textId="0F5F8C73" w:rsidR="004E13EF" w:rsidRDefault="004E13EF" w:rsidP="004E13EF">
      <w:pPr>
        <w:numPr>
          <w:ilvl w:val="3"/>
          <w:numId w:val="1"/>
        </w:numPr>
      </w:pPr>
      <w:r>
        <w:t>No objection – Mark Ready for Motion</w:t>
      </w:r>
    </w:p>
    <w:p w14:paraId="5F9BD957" w14:textId="19194101" w:rsidR="004E13EF" w:rsidRDefault="004E13EF" w:rsidP="004E13EF">
      <w:pPr>
        <w:numPr>
          <w:ilvl w:val="1"/>
          <w:numId w:val="1"/>
        </w:numPr>
      </w:pPr>
      <w:r w:rsidRPr="005F2279">
        <w:rPr>
          <w:b/>
          <w:bCs/>
        </w:rPr>
        <w:t>Review doc 11-20/225r3</w:t>
      </w:r>
      <w:r>
        <w:t xml:space="preserve"> – Chris </w:t>
      </w:r>
      <w:r w:rsidR="002B3A3E">
        <w:t>HANSEN (</w:t>
      </w:r>
      <w:proofErr w:type="spellStart"/>
      <w:r w:rsidR="002B3A3E">
        <w:t>Peraso</w:t>
      </w:r>
      <w:proofErr w:type="spellEnd"/>
      <w:r w:rsidR="002B3A3E">
        <w:t>)</w:t>
      </w:r>
    </w:p>
    <w:p w14:paraId="38FBC78E" w14:textId="2A92DF24" w:rsidR="004E13EF" w:rsidRDefault="004E13EF" w:rsidP="004E13EF">
      <w:pPr>
        <w:numPr>
          <w:ilvl w:val="2"/>
          <w:numId w:val="1"/>
        </w:numPr>
      </w:pPr>
      <w:hyperlink r:id="rId20" w:history="1">
        <w:r w:rsidRPr="007B5719">
          <w:rPr>
            <w:rStyle w:val="Hyperlink"/>
          </w:rPr>
          <w:t>https://mentor.ieee.org/802.11/dcn/20/11-20-0225-03-000m-cid-4076-draft-text.docx</w:t>
        </w:r>
      </w:hyperlink>
    </w:p>
    <w:p w14:paraId="19616568" w14:textId="1FDAC63B" w:rsidR="004E13EF" w:rsidRPr="002B3A3E" w:rsidRDefault="004E13EF" w:rsidP="004E13EF">
      <w:pPr>
        <w:numPr>
          <w:ilvl w:val="2"/>
          <w:numId w:val="1"/>
        </w:numPr>
        <w:rPr>
          <w:highlight w:val="green"/>
        </w:rPr>
      </w:pPr>
      <w:r w:rsidRPr="002B3A3E">
        <w:rPr>
          <w:highlight w:val="green"/>
        </w:rPr>
        <w:t>CID 4076 (PHY)</w:t>
      </w:r>
    </w:p>
    <w:p w14:paraId="26F37743" w14:textId="1D24B6BE" w:rsidR="004E13EF" w:rsidRDefault="004E13EF" w:rsidP="004E13EF">
      <w:pPr>
        <w:numPr>
          <w:ilvl w:val="3"/>
          <w:numId w:val="1"/>
        </w:numPr>
      </w:pPr>
      <w:r>
        <w:t>Review comment</w:t>
      </w:r>
    </w:p>
    <w:p w14:paraId="24834615" w14:textId="329D18D0" w:rsidR="004E13EF" w:rsidRDefault="004E13EF" w:rsidP="004E13EF">
      <w:pPr>
        <w:numPr>
          <w:ilvl w:val="3"/>
          <w:numId w:val="1"/>
        </w:numPr>
      </w:pPr>
      <w:r>
        <w:t>Review history of submission and the comments that had been worked offline.</w:t>
      </w:r>
    </w:p>
    <w:p w14:paraId="4FCDBE13" w14:textId="1AC39BA4" w:rsidR="004E13EF" w:rsidRDefault="000F418E" w:rsidP="004E13EF">
      <w:pPr>
        <w:numPr>
          <w:ilvl w:val="3"/>
          <w:numId w:val="1"/>
        </w:numPr>
      </w:pPr>
      <w:r>
        <w:t>Discussion on if we use “8-PSK” or “8 PSK”.</w:t>
      </w:r>
    </w:p>
    <w:p w14:paraId="5D369048" w14:textId="501C7A8B" w:rsidR="000F418E" w:rsidRDefault="000F418E" w:rsidP="004E13EF">
      <w:pPr>
        <w:numPr>
          <w:ilvl w:val="3"/>
          <w:numId w:val="1"/>
        </w:numPr>
      </w:pPr>
      <w:r>
        <w:t xml:space="preserve">Discussion on terms that may be used differently in this submission from the current draft usage vs </w:t>
      </w:r>
      <w:proofErr w:type="spellStart"/>
      <w:r>
        <w:t>TGay</w:t>
      </w:r>
      <w:proofErr w:type="spellEnd"/>
      <w:r>
        <w:t xml:space="preserve"> usage.</w:t>
      </w:r>
    </w:p>
    <w:p w14:paraId="6F961071" w14:textId="721CD2A0" w:rsidR="000F418E" w:rsidRDefault="000F418E" w:rsidP="004E13EF">
      <w:pPr>
        <w:numPr>
          <w:ilvl w:val="3"/>
          <w:numId w:val="1"/>
        </w:numPr>
      </w:pPr>
      <w:r>
        <w:t>Discussion on Table 20-13 – The format of the submission matches the existing table.</w:t>
      </w:r>
    </w:p>
    <w:p w14:paraId="56C938F0" w14:textId="7E7C01A2" w:rsidR="000F418E" w:rsidRDefault="000F418E" w:rsidP="004E13EF">
      <w:pPr>
        <w:numPr>
          <w:ilvl w:val="3"/>
          <w:numId w:val="1"/>
        </w:numPr>
      </w:pPr>
      <w:r>
        <w:t>The pie over two and 8-PSK issues are deferred to the editor to resolve.</w:t>
      </w:r>
    </w:p>
    <w:p w14:paraId="36BCC84B" w14:textId="77777777" w:rsidR="00D73B51" w:rsidRDefault="000F418E" w:rsidP="004E13EF">
      <w:pPr>
        <w:numPr>
          <w:ilvl w:val="3"/>
          <w:numId w:val="1"/>
        </w:numPr>
      </w:pPr>
      <w:r>
        <w:t xml:space="preserve">Proposed Resolution: </w:t>
      </w:r>
      <w:r w:rsidR="00D73B51" w:rsidRPr="00D73B51">
        <w:t xml:space="preserve">REVISED (PHY: 2020-04-08 21:19:14Z) - Incorporate the changes given in </w:t>
      </w:r>
      <w:r w:rsidR="00D73B51">
        <w:t>11-20/225r3: &lt;</w:t>
      </w:r>
      <w:hyperlink r:id="rId21" w:history="1">
        <w:r w:rsidR="00D73B51" w:rsidRPr="007B5719">
          <w:rPr>
            <w:rStyle w:val="Hyperlink"/>
          </w:rPr>
          <w:t>https://mentor.ieee.org/802.11/dcn/20/11-20-0225-03-000m-cid-4076-draft-text.docx</w:t>
        </w:r>
      </w:hyperlink>
      <w:r w:rsidR="00D73B51">
        <w:t>&gt;</w:t>
      </w:r>
      <w:r w:rsidR="00D73B51" w:rsidRPr="00D73B51">
        <w:t>, adding text changes to add optional 8 PSK MCS 10 and 11 to DMG SC PHY.</w:t>
      </w:r>
    </w:p>
    <w:p w14:paraId="6FD874DB" w14:textId="035CB26D" w:rsidR="004E13EF" w:rsidRDefault="00D73B51" w:rsidP="004E13EF">
      <w:pPr>
        <w:numPr>
          <w:ilvl w:val="3"/>
          <w:numId w:val="1"/>
        </w:numPr>
      </w:pPr>
      <w:r>
        <w:t>A separate motion will be prepared for this CID for the 17</w:t>
      </w:r>
      <w:r w:rsidRPr="00D73B51">
        <w:rPr>
          <w:vertAlign w:val="superscript"/>
        </w:rPr>
        <w:t>th</w:t>
      </w:r>
      <w:r>
        <w:t xml:space="preserve"> April Telecon.</w:t>
      </w:r>
    </w:p>
    <w:p w14:paraId="1635B686" w14:textId="72A1B5A9" w:rsidR="00D73B51" w:rsidRDefault="00D73B51" w:rsidP="004E13EF">
      <w:pPr>
        <w:numPr>
          <w:ilvl w:val="3"/>
          <w:numId w:val="1"/>
        </w:numPr>
      </w:pPr>
      <w:r>
        <w:t>CID was a</w:t>
      </w:r>
      <w:r w:rsidRPr="00D73B51">
        <w:t>ssigned to comment group "Motion CID 4076"</w:t>
      </w:r>
    </w:p>
    <w:p w14:paraId="3C6A8EF7" w14:textId="78DF75C9" w:rsidR="004E13EF" w:rsidRDefault="002B3A3E" w:rsidP="00D73B51">
      <w:pPr>
        <w:numPr>
          <w:ilvl w:val="3"/>
          <w:numId w:val="1"/>
        </w:numPr>
      </w:pPr>
      <w:r>
        <w:t xml:space="preserve"> </w:t>
      </w:r>
      <w:r w:rsidR="00D73B51">
        <w:t>Mark CID ready for Motion</w:t>
      </w:r>
    </w:p>
    <w:p w14:paraId="37E72CA3" w14:textId="0D94CC37" w:rsidR="00D73B51" w:rsidRDefault="00D73B51" w:rsidP="00D73B51">
      <w:pPr>
        <w:numPr>
          <w:ilvl w:val="1"/>
          <w:numId w:val="1"/>
        </w:numPr>
      </w:pPr>
      <w:r w:rsidRPr="005F2279">
        <w:rPr>
          <w:b/>
          <w:bCs/>
        </w:rPr>
        <w:t>Review doc 11-19/1778r4</w:t>
      </w:r>
      <w:r>
        <w:t xml:space="preserve"> – Matthew </w:t>
      </w:r>
      <w:r w:rsidR="002B3A3E">
        <w:t xml:space="preserve">FISCHER </w:t>
      </w:r>
      <w:r>
        <w:t>(Broadcom)</w:t>
      </w:r>
    </w:p>
    <w:p w14:paraId="5AB48AEB" w14:textId="44F6FD1B" w:rsidR="00D73B51" w:rsidRDefault="00D73B51" w:rsidP="00D73B51">
      <w:pPr>
        <w:numPr>
          <w:ilvl w:val="2"/>
          <w:numId w:val="1"/>
        </w:numPr>
      </w:pPr>
      <w:hyperlink r:id="rId22" w:history="1">
        <w:r w:rsidRPr="007B5719">
          <w:rPr>
            <w:rStyle w:val="Hyperlink"/>
          </w:rPr>
          <w:t>https://mentor.ieee.org/802.11/dcn/19/11-19-1778-04-000m-india-ch-167-169-173.pptx</w:t>
        </w:r>
      </w:hyperlink>
    </w:p>
    <w:p w14:paraId="5F0073A3" w14:textId="2591E59B" w:rsidR="00D73B51" w:rsidRPr="002B3A3E" w:rsidRDefault="00D73B51" w:rsidP="00D73B51">
      <w:pPr>
        <w:numPr>
          <w:ilvl w:val="2"/>
          <w:numId w:val="1"/>
        </w:numPr>
        <w:rPr>
          <w:highlight w:val="yellow"/>
        </w:rPr>
      </w:pPr>
      <w:r w:rsidRPr="002B3A3E">
        <w:rPr>
          <w:highlight w:val="yellow"/>
        </w:rPr>
        <w:t>CID 4157 (GEN)</w:t>
      </w:r>
    </w:p>
    <w:p w14:paraId="69224119" w14:textId="012BD088" w:rsidR="00D73B51" w:rsidRDefault="00D73B51" w:rsidP="00D73B51">
      <w:pPr>
        <w:numPr>
          <w:ilvl w:val="3"/>
          <w:numId w:val="1"/>
        </w:numPr>
      </w:pPr>
      <w:r>
        <w:t>Review Comment</w:t>
      </w:r>
    </w:p>
    <w:p w14:paraId="08EBA5EF" w14:textId="173499C6" w:rsidR="00D73B51" w:rsidRDefault="00D73B51" w:rsidP="00D73B51">
      <w:pPr>
        <w:numPr>
          <w:ilvl w:val="3"/>
          <w:numId w:val="1"/>
        </w:numPr>
      </w:pPr>
      <w:r>
        <w:t>Review question on slide 6 “Should there be more changes?”</w:t>
      </w:r>
    </w:p>
    <w:p w14:paraId="57FC094F" w14:textId="2E3B9B1C" w:rsidR="00D73B51" w:rsidRDefault="00D73B51" w:rsidP="00D73B51">
      <w:pPr>
        <w:numPr>
          <w:ilvl w:val="4"/>
          <w:numId w:val="1"/>
        </w:numPr>
      </w:pPr>
      <w:r>
        <w:t>Compatibility bit presented.</w:t>
      </w:r>
    </w:p>
    <w:p w14:paraId="3FBA5D56" w14:textId="5C6895D2" w:rsidR="00D73B51" w:rsidRDefault="00D73B51" w:rsidP="005F2279">
      <w:pPr>
        <w:numPr>
          <w:ilvl w:val="3"/>
          <w:numId w:val="1"/>
        </w:numPr>
      </w:pPr>
      <w:r>
        <w:t xml:space="preserve">Discussion on </w:t>
      </w:r>
      <w:r w:rsidR="005F2279">
        <w:t xml:space="preserve">alternative of </w:t>
      </w:r>
      <w:r w:rsidR="005F2279" w:rsidRPr="005F2279">
        <w:t>Create new operating classes for each new set of channels</w:t>
      </w:r>
      <w:r w:rsidR="005F2279">
        <w:t xml:space="preserve"> </w:t>
      </w:r>
      <w:r w:rsidR="005F2279" w:rsidRPr="005F2279">
        <w:t>I.e. instead of adding to an existing operating class and providing a capability bit for the set of new channels</w:t>
      </w:r>
    </w:p>
    <w:p w14:paraId="6862255E" w14:textId="4C296D03" w:rsidR="004E13EF" w:rsidRDefault="005F2279" w:rsidP="004E13EF">
      <w:pPr>
        <w:numPr>
          <w:ilvl w:val="3"/>
          <w:numId w:val="1"/>
        </w:numPr>
      </w:pPr>
      <w:r>
        <w:t>Discussion on how supported channels as a subset of operating channels, may need to check with Peter E. offline.</w:t>
      </w:r>
    </w:p>
    <w:p w14:paraId="55578F8C" w14:textId="3870FB4E" w:rsidR="004E13EF" w:rsidRDefault="005F2279" w:rsidP="004E13EF">
      <w:pPr>
        <w:numPr>
          <w:ilvl w:val="3"/>
          <w:numId w:val="1"/>
        </w:numPr>
      </w:pPr>
      <w:r>
        <w:t>Annex E does not automatically get updated when locations add channels, so we need to update at revision timeframe.</w:t>
      </w:r>
    </w:p>
    <w:p w14:paraId="6165B0C8" w14:textId="5C7016FB" w:rsidR="005F2279" w:rsidRDefault="005F2279" w:rsidP="004E13EF">
      <w:pPr>
        <w:numPr>
          <w:ilvl w:val="3"/>
          <w:numId w:val="1"/>
        </w:numPr>
      </w:pPr>
      <w:r>
        <w:t xml:space="preserve">Table E-4 is supposed to be a superset, and we may be just </w:t>
      </w:r>
      <w:proofErr w:type="gramStart"/>
      <w:r>
        <w:t>need</w:t>
      </w:r>
      <w:proofErr w:type="gramEnd"/>
      <w:r>
        <w:t xml:space="preserve"> to add a channel number to the table without any extended capability.</w:t>
      </w:r>
    </w:p>
    <w:p w14:paraId="532E8608" w14:textId="3503D886" w:rsidR="005F2279" w:rsidRDefault="005F2279" w:rsidP="004E13EF">
      <w:pPr>
        <w:numPr>
          <w:ilvl w:val="3"/>
          <w:numId w:val="1"/>
        </w:numPr>
      </w:pPr>
      <w:r>
        <w:t>Discussion on the value of Annex E.</w:t>
      </w:r>
    </w:p>
    <w:p w14:paraId="5AA2BE8C" w14:textId="0CDBA93B" w:rsidR="004E13EF" w:rsidRDefault="005F2279" w:rsidP="004E13EF">
      <w:pPr>
        <w:numPr>
          <w:ilvl w:val="3"/>
          <w:numId w:val="1"/>
        </w:numPr>
      </w:pPr>
      <w:r>
        <w:t>Association of Operating Class and actual supported elements in the table.</w:t>
      </w:r>
    </w:p>
    <w:p w14:paraId="61F7E412" w14:textId="00A045D2" w:rsidR="005F2279" w:rsidRDefault="005F2279" w:rsidP="004E13EF">
      <w:pPr>
        <w:numPr>
          <w:ilvl w:val="3"/>
          <w:numId w:val="1"/>
        </w:numPr>
      </w:pPr>
      <w:r>
        <w:t>We have some support for Option 1, and a recommendation to talk with Peter E. Will get more feedback and bring back later.</w:t>
      </w:r>
    </w:p>
    <w:p w14:paraId="1FA34802" w14:textId="60C4D114" w:rsidR="005F2279" w:rsidRDefault="005F2279" w:rsidP="005F2279">
      <w:pPr>
        <w:numPr>
          <w:ilvl w:val="1"/>
          <w:numId w:val="1"/>
        </w:numPr>
      </w:pPr>
      <w:r w:rsidRPr="005F2279">
        <w:rPr>
          <w:b/>
          <w:bCs/>
        </w:rPr>
        <w:lastRenderedPageBreak/>
        <w:t>Review Doc 11-19/1564r1</w:t>
      </w:r>
      <w:r>
        <w:t xml:space="preserve"> Matthew </w:t>
      </w:r>
      <w:r w:rsidR="002B3A3E">
        <w:t xml:space="preserve">FISCHER </w:t>
      </w:r>
      <w:r>
        <w:t>(Broadcom)</w:t>
      </w:r>
    </w:p>
    <w:p w14:paraId="601729F9" w14:textId="7B30AE46" w:rsidR="005F2279" w:rsidRDefault="005F2279" w:rsidP="005F2279">
      <w:pPr>
        <w:numPr>
          <w:ilvl w:val="2"/>
          <w:numId w:val="1"/>
        </w:numPr>
      </w:pPr>
      <w:hyperlink r:id="rId23" w:history="1">
        <w:r w:rsidRPr="007B5719">
          <w:rPr>
            <w:rStyle w:val="Hyperlink"/>
          </w:rPr>
          <w:t>https://mentor.ieee.org/802.11/dcn/19/11-19-1564-01-000m-originator-block-ack-state.docx</w:t>
        </w:r>
      </w:hyperlink>
      <w:r>
        <w:t xml:space="preserve"> </w:t>
      </w:r>
    </w:p>
    <w:p w14:paraId="535DA016" w14:textId="70028FF9" w:rsidR="005F2279" w:rsidRPr="00297C1B" w:rsidRDefault="005F2279" w:rsidP="005F2279">
      <w:pPr>
        <w:numPr>
          <w:ilvl w:val="2"/>
          <w:numId w:val="1"/>
        </w:numPr>
        <w:rPr>
          <w:highlight w:val="yellow"/>
        </w:rPr>
      </w:pPr>
      <w:r w:rsidRPr="00297C1B">
        <w:rPr>
          <w:highlight w:val="yellow"/>
        </w:rPr>
        <w:t>CID 4155 (MAC)</w:t>
      </w:r>
    </w:p>
    <w:p w14:paraId="2D5A349A" w14:textId="1B073B1E" w:rsidR="005F2279" w:rsidRDefault="005F2279" w:rsidP="005F2279">
      <w:pPr>
        <w:numPr>
          <w:ilvl w:val="3"/>
          <w:numId w:val="1"/>
        </w:numPr>
      </w:pPr>
      <w:r>
        <w:t>Review comment</w:t>
      </w:r>
    </w:p>
    <w:p w14:paraId="7F73AA10" w14:textId="0C08A648" w:rsidR="005F2279" w:rsidRDefault="005F2279" w:rsidP="005F2279">
      <w:pPr>
        <w:numPr>
          <w:ilvl w:val="3"/>
          <w:numId w:val="1"/>
        </w:numPr>
      </w:pPr>
      <w:r>
        <w:t>Review proposed changes</w:t>
      </w:r>
    </w:p>
    <w:p w14:paraId="42DFD18D" w14:textId="2AB05B9F" w:rsidR="005F2279" w:rsidRDefault="00297C1B" w:rsidP="005F2279">
      <w:pPr>
        <w:numPr>
          <w:ilvl w:val="3"/>
          <w:numId w:val="1"/>
        </w:numPr>
      </w:pPr>
      <w:r>
        <w:t>Discussion on when the state at the originator side is established.</w:t>
      </w:r>
    </w:p>
    <w:p w14:paraId="4AB7A213" w14:textId="2B2FBBA8" w:rsidR="00297C1B" w:rsidRDefault="00297C1B" w:rsidP="005F2279">
      <w:pPr>
        <w:numPr>
          <w:ilvl w:val="3"/>
          <w:numId w:val="1"/>
        </w:numPr>
      </w:pPr>
      <w:r>
        <w:t>Discussion on the placement of articles.</w:t>
      </w:r>
    </w:p>
    <w:p w14:paraId="6D18BFC9" w14:textId="20041B37" w:rsidR="00297C1B" w:rsidRDefault="00297C1B" w:rsidP="005F2279">
      <w:pPr>
        <w:numPr>
          <w:ilvl w:val="3"/>
          <w:numId w:val="1"/>
        </w:numPr>
      </w:pPr>
      <w:r>
        <w:t xml:space="preserve">Proposed resolution: </w:t>
      </w:r>
      <w:r w:rsidRPr="00297C1B">
        <w:t>CID 4155 (MAC): - Make the changes as shown in 11-19/1564r2 (https://mentor.ieee.org/802.11/dcn/19/11-19-1564-02-000m-originator-block-ack-state.docx).  This clarifies the text for block ack state processing, as requested.</w:t>
      </w:r>
    </w:p>
    <w:p w14:paraId="6BD315C7" w14:textId="118AB5B2" w:rsidR="00297C1B" w:rsidRDefault="00297C1B" w:rsidP="005F2279">
      <w:pPr>
        <w:numPr>
          <w:ilvl w:val="3"/>
          <w:numId w:val="1"/>
        </w:numPr>
      </w:pPr>
      <w:r>
        <w:t>No objection to the direction, but some wordsmithing may need to be done.</w:t>
      </w:r>
    </w:p>
    <w:p w14:paraId="116938AC" w14:textId="29F51FCE" w:rsidR="00297C1B" w:rsidRDefault="00297C1B" w:rsidP="00297C1B">
      <w:pPr>
        <w:numPr>
          <w:ilvl w:val="1"/>
          <w:numId w:val="1"/>
        </w:numPr>
      </w:pPr>
      <w:r w:rsidRPr="00F80EAA">
        <w:rPr>
          <w:b/>
          <w:bCs/>
        </w:rPr>
        <w:t>Review doc 11-19/1562r2</w:t>
      </w:r>
      <w:r>
        <w:t xml:space="preserve"> Matthew </w:t>
      </w:r>
      <w:r w:rsidR="002B3A3E">
        <w:t xml:space="preserve">FISCHER </w:t>
      </w:r>
      <w:r>
        <w:t>(Broadcom)</w:t>
      </w:r>
    </w:p>
    <w:p w14:paraId="2FC8F34A" w14:textId="4A1FDF52" w:rsidR="00297C1B" w:rsidRDefault="00297C1B" w:rsidP="00297C1B">
      <w:pPr>
        <w:numPr>
          <w:ilvl w:val="2"/>
          <w:numId w:val="1"/>
        </w:numPr>
      </w:pPr>
      <w:hyperlink r:id="rId24" w:history="1">
        <w:r w:rsidRPr="007B5719">
          <w:rPr>
            <w:rStyle w:val="Hyperlink"/>
          </w:rPr>
          <w:t>https://mentor.ieee.org/802.1</w:t>
        </w:r>
        <w:bookmarkStart w:id="0" w:name="_GoBack"/>
        <w:bookmarkEnd w:id="0"/>
        <w:r w:rsidRPr="007B5719">
          <w:rPr>
            <w:rStyle w:val="Hyperlink"/>
          </w:rPr>
          <w:t>1/dcn/19/11-19-1562-02-000m-all-sta-crs-mcs-negotiation.docx</w:t>
        </w:r>
      </w:hyperlink>
    </w:p>
    <w:p w14:paraId="177F16E1" w14:textId="2D81E3B8" w:rsidR="00297C1B" w:rsidRPr="00297C1B" w:rsidRDefault="00297C1B" w:rsidP="00297C1B">
      <w:pPr>
        <w:numPr>
          <w:ilvl w:val="2"/>
          <w:numId w:val="1"/>
        </w:numPr>
      </w:pPr>
      <w:r>
        <w:t xml:space="preserve">Abstract: </w:t>
      </w:r>
      <w:r>
        <w:rPr>
          <w:sz w:val="20"/>
          <w:lang w:eastAsia="ko-KR"/>
        </w:rPr>
        <w:t>Proposed language to expand use of Control Response MCS Negotiation from S1G to all STA types</w:t>
      </w:r>
    </w:p>
    <w:p w14:paraId="6B09DE10" w14:textId="2F996CDD" w:rsidR="00297C1B" w:rsidRPr="00890825" w:rsidRDefault="00297C1B" w:rsidP="00297C1B">
      <w:pPr>
        <w:numPr>
          <w:ilvl w:val="2"/>
          <w:numId w:val="1"/>
        </w:numPr>
        <w:rPr>
          <w:highlight w:val="yellow"/>
        </w:rPr>
      </w:pPr>
      <w:r w:rsidRPr="00890825">
        <w:rPr>
          <w:sz w:val="20"/>
          <w:highlight w:val="yellow"/>
          <w:lang w:eastAsia="ko-KR"/>
        </w:rPr>
        <w:t>CID 4156 (MAC)</w:t>
      </w:r>
    </w:p>
    <w:p w14:paraId="2BF2206B" w14:textId="26377DFB" w:rsidR="00297C1B" w:rsidRPr="00297C1B" w:rsidRDefault="00297C1B" w:rsidP="00297C1B">
      <w:pPr>
        <w:numPr>
          <w:ilvl w:val="3"/>
          <w:numId w:val="1"/>
        </w:numPr>
      </w:pPr>
      <w:r>
        <w:rPr>
          <w:sz w:val="20"/>
          <w:lang w:eastAsia="ko-KR"/>
        </w:rPr>
        <w:t xml:space="preserve"> Review comment</w:t>
      </w:r>
    </w:p>
    <w:p w14:paraId="46A13221" w14:textId="3C9E7691" w:rsidR="00297C1B" w:rsidRPr="00297C1B" w:rsidRDefault="00297C1B" w:rsidP="00297C1B">
      <w:pPr>
        <w:numPr>
          <w:ilvl w:val="3"/>
          <w:numId w:val="1"/>
        </w:numPr>
      </w:pPr>
      <w:r>
        <w:rPr>
          <w:sz w:val="20"/>
          <w:lang w:eastAsia="ko-KR"/>
        </w:rPr>
        <w:t xml:space="preserve"> Review submission discussion.</w:t>
      </w:r>
    </w:p>
    <w:p w14:paraId="78141016" w14:textId="7C812AEF" w:rsidR="00297C1B" w:rsidRDefault="00297C1B" w:rsidP="00297C1B">
      <w:pPr>
        <w:numPr>
          <w:ilvl w:val="3"/>
          <w:numId w:val="1"/>
        </w:numPr>
      </w:pPr>
      <w:r>
        <w:t xml:space="preserve"> </w:t>
      </w:r>
      <w:r w:rsidR="00024F53">
        <w:t>Review proposed changes</w:t>
      </w:r>
    </w:p>
    <w:p w14:paraId="02591AF9" w14:textId="2FFA1D62" w:rsidR="006C1886" w:rsidRDefault="006C1886" w:rsidP="00297C1B">
      <w:pPr>
        <w:numPr>
          <w:ilvl w:val="3"/>
          <w:numId w:val="1"/>
        </w:numPr>
      </w:pPr>
      <w:r>
        <w:t xml:space="preserve"> Discussion on </w:t>
      </w:r>
      <w:r w:rsidR="00796A2F">
        <w:t>some features not used</w:t>
      </w:r>
      <w:r w:rsidR="00C51DD7">
        <w:t>.</w:t>
      </w:r>
    </w:p>
    <w:p w14:paraId="2946113E" w14:textId="75984E8C" w:rsidR="00C51DD7" w:rsidRDefault="00C51DD7" w:rsidP="00297C1B">
      <w:pPr>
        <w:numPr>
          <w:ilvl w:val="3"/>
          <w:numId w:val="1"/>
        </w:numPr>
      </w:pPr>
      <w:r>
        <w:t xml:space="preserve"> More work will be done, and when we review again.</w:t>
      </w:r>
    </w:p>
    <w:p w14:paraId="6F0A3AA8" w14:textId="696A17B8" w:rsidR="00C51DD7" w:rsidRDefault="00C51DD7" w:rsidP="00C51DD7">
      <w:pPr>
        <w:numPr>
          <w:ilvl w:val="1"/>
          <w:numId w:val="1"/>
        </w:numPr>
      </w:pPr>
      <w:r w:rsidRPr="002B3A3E">
        <w:rPr>
          <w:b/>
          <w:bCs/>
        </w:rPr>
        <w:t>Adjourned 6:00 pm ET</w:t>
      </w:r>
      <w:r>
        <w:t>.</w:t>
      </w:r>
    </w:p>
    <w:p w14:paraId="7BC7B87E" w14:textId="7DF9F04F" w:rsidR="004E13EF" w:rsidRDefault="004E13EF" w:rsidP="00890825">
      <w:pPr>
        <w:ind w:left="2160"/>
      </w:pPr>
    </w:p>
    <w:p w14:paraId="18EBA1E2" w14:textId="6ABC436A" w:rsidR="00CA09B2" w:rsidRDefault="00CA09B2"/>
    <w:p w14:paraId="22AE1612" w14:textId="77777777" w:rsidR="00CA09B2" w:rsidRDefault="00CA09B2"/>
    <w:p w14:paraId="0B918882" w14:textId="77777777" w:rsidR="00CA09B2" w:rsidRDefault="00CA09B2"/>
    <w:p w14:paraId="692EA024" w14:textId="77777777" w:rsidR="00CA09B2" w:rsidRDefault="00CA09B2">
      <w:pPr>
        <w:rPr>
          <w:b/>
          <w:sz w:val="24"/>
        </w:rPr>
      </w:pPr>
      <w:r>
        <w:br w:type="page"/>
      </w:r>
      <w:r>
        <w:rPr>
          <w:b/>
          <w:sz w:val="24"/>
        </w:rPr>
        <w:lastRenderedPageBreak/>
        <w:t>References:</w:t>
      </w:r>
    </w:p>
    <w:p w14:paraId="3CC278C5" w14:textId="79EDF30A" w:rsidR="00CA09B2" w:rsidRDefault="002F4BB4">
      <w:r>
        <w:t>April 8</w:t>
      </w:r>
      <w:r w:rsidRPr="002F4BB4">
        <w:rPr>
          <w:vertAlign w:val="superscript"/>
        </w:rPr>
        <w:t>th</w:t>
      </w:r>
      <w:r>
        <w:t>, 2020:</w:t>
      </w:r>
    </w:p>
    <w:p w14:paraId="3891CE41" w14:textId="0DEF98D8" w:rsidR="002F4BB4" w:rsidRDefault="002F4BB4" w:rsidP="004C0B87">
      <w:pPr>
        <w:pStyle w:val="ListParagraph"/>
        <w:numPr>
          <w:ilvl w:val="0"/>
          <w:numId w:val="5"/>
        </w:numPr>
      </w:pPr>
      <w:hyperlink r:id="rId25" w:history="1">
        <w:r w:rsidRPr="007B5719">
          <w:rPr>
            <w:rStyle w:val="Hyperlink"/>
          </w:rPr>
          <w:t>https://mentor.ieee.org/802.11/dcn/20/11-20-0535-01-000m-2020-april-july-teleconference-agendas.docx</w:t>
        </w:r>
      </w:hyperlink>
    </w:p>
    <w:p w14:paraId="3BC759D4" w14:textId="15D66E5C" w:rsidR="002F4BB4" w:rsidRPr="004C0B87" w:rsidRDefault="002F4BB4" w:rsidP="004C0B87">
      <w:pPr>
        <w:pStyle w:val="ListParagraph"/>
        <w:numPr>
          <w:ilvl w:val="0"/>
          <w:numId w:val="5"/>
        </w:numPr>
        <w:rPr>
          <w:rStyle w:val="Hyperlink"/>
          <w:szCs w:val="22"/>
          <w:lang w:val="en-US"/>
        </w:rPr>
      </w:pPr>
      <w:hyperlink r:id="rId26" w:history="1">
        <w:r w:rsidRPr="004C0B87">
          <w:rPr>
            <w:rStyle w:val="Hyperlink"/>
            <w:sz w:val="22"/>
            <w:szCs w:val="22"/>
            <w:lang w:val="en-US"/>
          </w:rPr>
          <w:t>https://mentor.ieee.org/802.11/dcn/20/11-20-0308-00-000m-2020-march-tgmd-agenda.pptx</w:t>
        </w:r>
      </w:hyperlink>
    </w:p>
    <w:p w14:paraId="5E548ABA" w14:textId="0F800A81" w:rsidR="002F4BB4" w:rsidRDefault="005760E2" w:rsidP="004C0B87">
      <w:pPr>
        <w:pStyle w:val="ListParagraph"/>
        <w:numPr>
          <w:ilvl w:val="0"/>
          <w:numId w:val="5"/>
        </w:numPr>
      </w:pPr>
      <w:hyperlink r:id="rId27" w:history="1">
        <w:r w:rsidRPr="00F35350">
          <w:rPr>
            <w:rStyle w:val="Hyperlink"/>
          </w:rPr>
          <w:t>https://mentor.ieee.org/802.11/dcn/20/11-20-0536-01-000m-d3-0-phy-cr.docx</w:t>
        </w:r>
      </w:hyperlink>
    </w:p>
    <w:p w14:paraId="3E1FA399" w14:textId="02CB7753" w:rsidR="005760E2" w:rsidRDefault="005760E2" w:rsidP="004C0B87">
      <w:pPr>
        <w:pStyle w:val="ListParagraph"/>
        <w:numPr>
          <w:ilvl w:val="0"/>
          <w:numId w:val="5"/>
        </w:numPr>
      </w:pPr>
      <w:hyperlink r:id="rId28" w:history="1">
        <w:r w:rsidRPr="007B5719">
          <w:rPr>
            <w:rStyle w:val="Hyperlink"/>
          </w:rPr>
          <w:t>https://mentor.ieee.org/802.11/dcn/20/11-20-0225-03-000m-cid-4076-draft-text.docx</w:t>
        </w:r>
      </w:hyperlink>
    </w:p>
    <w:p w14:paraId="52AD6CDD" w14:textId="48B91CAF" w:rsidR="004C0B87" w:rsidRDefault="004C0B87" w:rsidP="004C0B87">
      <w:pPr>
        <w:pStyle w:val="ListParagraph"/>
        <w:numPr>
          <w:ilvl w:val="0"/>
          <w:numId w:val="5"/>
        </w:numPr>
      </w:pPr>
      <w:hyperlink r:id="rId29" w:history="1">
        <w:r w:rsidRPr="007B5719">
          <w:rPr>
            <w:rStyle w:val="Hyperlink"/>
          </w:rPr>
          <w:t>https://mentor.ieee.org/802.11/dcn/19/11-19-1778-04-000m-india-ch-167-169-173.pptx</w:t>
        </w:r>
      </w:hyperlink>
    </w:p>
    <w:p w14:paraId="008E4304" w14:textId="57C027DF" w:rsidR="004C0B87" w:rsidRDefault="004C0B87" w:rsidP="004C0B87">
      <w:pPr>
        <w:pStyle w:val="ListParagraph"/>
        <w:numPr>
          <w:ilvl w:val="0"/>
          <w:numId w:val="5"/>
        </w:numPr>
      </w:pPr>
      <w:hyperlink r:id="rId30" w:history="1">
        <w:r w:rsidRPr="007B5719">
          <w:rPr>
            <w:rStyle w:val="Hyperlink"/>
          </w:rPr>
          <w:t>https://mentor.ieee.org/802.11/dcn/19/11-19-1564-01-000m-originator-block-ack-state.docx</w:t>
        </w:r>
      </w:hyperlink>
    </w:p>
    <w:p w14:paraId="01C66CEF" w14:textId="3D9CE967" w:rsidR="004C0B87" w:rsidRDefault="004C0B87" w:rsidP="004C0B87">
      <w:pPr>
        <w:pStyle w:val="ListParagraph"/>
        <w:numPr>
          <w:ilvl w:val="0"/>
          <w:numId w:val="5"/>
        </w:numPr>
      </w:pPr>
      <w:hyperlink r:id="rId31" w:history="1">
        <w:r w:rsidRPr="007B5719">
          <w:rPr>
            <w:rStyle w:val="Hyperlink"/>
          </w:rPr>
          <w:t>https://mentor.ieee.org/802.11/dcn/19/11-19-1562-02-000m-all-sta-crs-mcs-negotiation.docx</w:t>
        </w:r>
      </w:hyperlink>
    </w:p>
    <w:p w14:paraId="47B2FC6B" w14:textId="77777777" w:rsidR="004C0B87" w:rsidRDefault="004C0B87"/>
    <w:sectPr w:rsidR="004C0B87">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C8628" w14:textId="77777777" w:rsidR="00580906" w:rsidRDefault="00580906">
      <w:r>
        <w:separator/>
      </w:r>
    </w:p>
  </w:endnote>
  <w:endnote w:type="continuationSeparator" w:id="0">
    <w:p w14:paraId="2BF4A550" w14:textId="77777777" w:rsidR="00580906" w:rsidRDefault="0058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802B6" w14:textId="6A7ECB5D" w:rsidR="0029020B" w:rsidRDefault="0029020B">
    <w:pPr>
      <w:pStyle w:val="Footer"/>
      <w:tabs>
        <w:tab w:val="clear" w:pos="6480"/>
        <w:tab w:val="center" w:pos="4680"/>
        <w:tab w:val="right" w:pos="9360"/>
      </w:tabs>
    </w:pPr>
    <w:fldSimple w:instr=" SUBJECT  \* MERGEFORMAT ">
      <w:r w:rsidR="00297C1B">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297C1B">
        <w:t>Jon Rosdahl, Qualcomm</w:t>
      </w:r>
    </w:fldSimple>
  </w:p>
  <w:p w14:paraId="6D2CA66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9C426" w14:textId="77777777" w:rsidR="00580906" w:rsidRDefault="00580906">
      <w:r>
        <w:separator/>
      </w:r>
    </w:p>
  </w:footnote>
  <w:footnote w:type="continuationSeparator" w:id="0">
    <w:p w14:paraId="1B8C934A" w14:textId="77777777" w:rsidR="00580906" w:rsidRDefault="00580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A72FA" w14:textId="363021C8" w:rsidR="0029020B" w:rsidRDefault="0029020B">
    <w:pPr>
      <w:pStyle w:val="Header"/>
      <w:tabs>
        <w:tab w:val="clear" w:pos="6480"/>
        <w:tab w:val="center" w:pos="4680"/>
        <w:tab w:val="right" w:pos="9360"/>
      </w:tabs>
    </w:pPr>
    <w:fldSimple w:instr=" KEYWORDS  \* MERGEFORMAT ">
      <w:r w:rsidR="00297C1B">
        <w:t>April 2020</w:t>
      </w:r>
    </w:fldSimple>
    <w:r>
      <w:tab/>
    </w:r>
    <w:r>
      <w:tab/>
    </w:r>
    <w:fldSimple w:instr=" TITLE  \* MERGEFORMAT ">
      <w:r w:rsidR="00024F53">
        <w:t>doc.: IEEE 802.11-20/0598r0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570C"/>
    <w:multiLevelType w:val="multilevel"/>
    <w:tmpl w:val="8FDED23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 w15:restartNumberingAfterBreak="0">
    <w:nsid w:val="53D55E08"/>
    <w:multiLevelType w:val="hybridMultilevel"/>
    <w:tmpl w:val="5952032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555D2500"/>
    <w:multiLevelType w:val="multilevel"/>
    <w:tmpl w:val="EE12C218"/>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4" w15:restartNumberingAfterBreak="0">
    <w:nsid w:val="76060DF3"/>
    <w:multiLevelType w:val="hybridMultilevel"/>
    <w:tmpl w:val="A1F00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06"/>
    <w:rsid w:val="00024F53"/>
    <w:rsid w:val="0004053E"/>
    <w:rsid w:val="000E299C"/>
    <w:rsid w:val="000F418E"/>
    <w:rsid w:val="00181B90"/>
    <w:rsid w:val="001A73D7"/>
    <w:rsid w:val="001D0669"/>
    <w:rsid w:val="001D723B"/>
    <w:rsid w:val="001F4C32"/>
    <w:rsid w:val="0029020B"/>
    <w:rsid w:val="00297C1B"/>
    <w:rsid w:val="002B3A3E"/>
    <w:rsid w:val="002D44BE"/>
    <w:rsid w:val="002F4BB4"/>
    <w:rsid w:val="00374CDB"/>
    <w:rsid w:val="003D45CB"/>
    <w:rsid w:val="00442037"/>
    <w:rsid w:val="004B064B"/>
    <w:rsid w:val="004C0B87"/>
    <w:rsid w:val="004E13EF"/>
    <w:rsid w:val="004E4136"/>
    <w:rsid w:val="005760E2"/>
    <w:rsid w:val="00580906"/>
    <w:rsid w:val="005A1025"/>
    <w:rsid w:val="005A5097"/>
    <w:rsid w:val="005F2279"/>
    <w:rsid w:val="0062440B"/>
    <w:rsid w:val="006C0727"/>
    <w:rsid w:val="006C1886"/>
    <w:rsid w:val="006E145F"/>
    <w:rsid w:val="00770572"/>
    <w:rsid w:val="00796A2F"/>
    <w:rsid w:val="00890825"/>
    <w:rsid w:val="009F2FBC"/>
    <w:rsid w:val="00AA427C"/>
    <w:rsid w:val="00BE68C2"/>
    <w:rsid w:val="00C51DD7"/>
    <w:rsid w:val="00CA09B2"/>
    <w:rsid w:val="00D73B51"/>
    <w:rsid w:val="00DC5A7B"/>
    <w:rsid w:val="00E6330A"/>
    <w:rsid w:val="00EB2738"/>
    <w:rsid w:val="00EF3725"/>
    <w:rsid w:val="00F80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D37AE8"/>
  <w15:chartTrackingRefBased/>
  <w15:docId w15:val="{C24BA139-2A3F-4D8E-AE66-1C180CD6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A73D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580906"/>
    <w:pPr>
      <w:ind w:left="720"/>
      <w:contextualSpacing/>
    </w:pPr>
    <w:rPr>
      <w:sz w:val="24"/>
      <w:szCs w:val="24"/>
      <w:lang w:eastAsia="en-GB"/>
    </w:rPr>
  </w:style>
  <w:style w:type="character" w:customStyle="1" w:styleId="il">
    <w:name w:val="il"/>
    <w:rsid w:val="00580906"/>
  </w:style>
  <w:style w:type="paragraph" w:customStyle="1" w:styleId="m-4890597653018465012gmail-msolistparagraph">
    <w:name w:val="m_-4890597653018465012gmail-msolistparagraph"/>
    <w:basedOn w:val="Normal"/>
    <w:rsid w:val="00580906"/>
    <w:pPr>
      <w:spacing w:before="100" w:beforeAutospacing="1" w:after="100" w:afterAutospacing="1"/>
    </w:pPr>
    <w:rPr>
      <w:sz w:val="24"/>
      <w:szCs w:val="24"/>
      <w:lang w:eastAsia="en-GB"/>
    </w:rPr>
  </w:style>
  <w:style w:type="paragraph" w:customStyle="1" w:styleId="gmail-msolistparagraph">
    <w:name w:val="gmail-msolistparagraph"/>
    <w:basedOn w:val="Normal"/>
    <w:rsid w:val="00580906"/>
    <w:pPr>
      <w:spacing w:before="100" w:beforeAutospacing="1" w:after="100" w:afterAutospacing="1"/>
    </w:pPr>
    <w:rPr>
      <w:sz w:val="24"/>
      <w:szCs w:val="24"/>
      <w:lang w:val="en-CA"/>
    </w:rPr>
  </w:style>
  <w:style w:type="character" w:customStyle="1" w:styleId="gmail-msohyperlink">
    <w:name w:val="gmail-msohyperlink"/>
    <w:rsid w:val="00580906"/>
  </w:style>
  <w:style w:type="character" w:styleId="UnresolvedMention">
    <w:name w:val="Unresolved Mention"/>
    <w:basedOn w:val="DefaultParagraphFont"/>
    <w:uiPriority w:val="99"/>
    <w:semiHidden/>
    <w:unhideWhenUsed/>
    <w:rsid w:val="00580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98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308-00-000m-2020-march-tgmd-agenda.pptx" TargetMode="External"/><Relationship Id="rId18" Type="http://schemas.openxmlformats.org/officeDocument/2006/relationships/hyperlink" Target="https://mentor.ieee.org/802.11/dcn/19/11-19-1778-04-000m-india-ch-167-169-173.pptx" TargetMode="External"/><Relationship Id="rId26" Type="http://schemas.openxmlformats.org/officeDocument/2006/relationships/hyperlink" Target="https://mentor.ieee.org/802.11/dcn/20/11-20-0308-00-000m-2020-march-tgmd-agenda.pptx" TargetMode="External"/><Relationship Id="rId3" Type="http://schemas.openxmlformats.org/officeDocument/2006/relationships/customXml" Target="../customXml/item3.xml"/><Relationship Id="rId21" Type="http://schemas.openxmlformats.org/officeDocument/2006/relationships/hyperlink" Target="https://mentor.ieee.org/802.11/dcn/20/11-20-0225-03-000m-cid-4076-draft-text.doc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atcom@ieee.org" TargetMode="External"/><Relationship Id="rId17" Type="http://schemas.openxmlformats.org/officeDocument/2006/relationships/hyperlink" Target="https://mentor.ieee.org/802.11/dcn/19/11-19-1562-01-000m-all-sta-crs-mcs-negotiation.docx" TargetMode="External"/><Relationship Id="rId25" Type="http://schemas.openxmlformats.org/officeDocument/2006/relationships/hyperlink" Target="https://mentor.ieee.org/802.11/dcn/20/11-20-0535-01-000m-2020-april-july-teleconference-agendas.doc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19/11-19-1564-01-000m-originator-block-ack-state.docx" TargetMode="External"/><Relationship Id="rId20" Type="http://schemas.openxmlformats.org/officeDocument/2006/relationships/hyperlink" Target="https://mentor.ieee.org/802.11/dcn/20/11-20-0225-03-000m-cid-4076-draft-text.docx" TargetMode="External"/><Relationship Id="rId29" Type="http://schemas.openxmlformats.org/officeDocument/2006/relationships/hyperlink" Target="https://mentor.ieee.org/802.11/dcn/19/11-19-1778-04-000m-india-ch-167-169-173.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0535-01-000m-2020-april-july-teleconference-agendas.docx" TargetMode="External"/><Relationship Id="rId24" Type="http://schemas.openxmlformats.org/officeDocument/2006/relationships/hyperlink" Target="https://mentor.ieee.org/802.11/dcn/19/11-19-1562-02-000m-all-sta-crs-mcs-negotiation.docx"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0/11-20-0225-03-000m-cid-4076-draft-text.docx" TargetMode="External"/><Relationship Id="rId23" Type="http://schemas.openxmlformats.org/officeDocument/2006/relationships/hyperlink" Target="https://mentor.ieee.org/802.11/dcn/19/11-19-1564-01-000m-originator-block-ack-state.docx" TargetMode="External"/><Relationship Id="rId28" Type="http://schemas.openxmlformats.org/officeDocument/2006/relationships/hyperlink" Target="https://mentor.ieee.org/802.11/dcn/20/11-20-0225-03-000m-cid-4076-draft-text.docx" TargetMode="External"/><Relationship Id="rId10" Type="http://schemas.openxmlformats.org/officeDocument/2006/relationships/endnotes" Target="endnotes.xml"/><Relationship Id="rId19" Type="http://schemas.openxmlformats.org/officeDocument/2006/relationships/hyperlink" Target="https://mentor.ieee.org/802.11/dcn/20/11-20-0536-01-000m-d3-0-phy-cr.docx" TargetMode="External"/><Relationship Id="rId31" Type="http://schemas.openxmlformats.org/officeDocument/2006/relationships/hyperlink" Target="https://mentor.ieee.org/802.11/dcn/19/11-19-1562-02-000m-all-sta-crs-mcs-negotiatio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0536-00-000m-d3-0-phy-cr.docx" TargetMode="External"/><Relationship Id="rId22" Type="http://schemas.openxmlformats.org/officeDocument/2006/relationships/hyperlink" Target="https://mentor.ieee.org/802.11/dcn/19/11-19-1778-04-000m-india-ch-167-169-173.pptx" TargetMode="External"/><Relationship Id="rId27" Type="http://schemas.openxmlformats.org/officeDocument/2006/relationships/hyperlink" Target="https://mentor.ieee.org/802.11/dcn/20/11-20-0536-01-000m-d3-0-phy-cr.docx" TargetMode="External"/><Relationship Id="rId30" Type="http://schemas.openxmlformats.org/officeDocument/2006/relationships/hyperlink" Target="https://mentor.ieee.org/802.11/dcn/19/11-19-1564-01-000m-originator-block-ack-state.docx"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CCFA2F4-D1FD-4018-8E45-992C22DE7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09B2DC-4837-4EF4-BD81-256D7DD536E2}">
  <ds:schemaRefs>
    <ds:schemaRef ds:uri="http://schemas.microsoft.com/sharepoint/v3/contenttype/forms"/>
  </ds:schemaRefs>
</ds:datastoreItem>
</file>

<file path=customXml/itemProps3.xml><?xml version="1.0" encoding="utf-8"?>
<ds:datastoreItem xmlns:ds="http://schemas.openxmlformats.org/officeDocument/2006/customXml" ds:itemID="{644E1E13-B73B-474D-B9E0-067AFCE5F2F4}">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ba37140e-f4c5-4a6c-a9b4-20a691ce6c8a"/>
    <ds:schemaRef ds:uri="cc9c437c-ae0c-4066-8d90-a0f7de786127"/>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1B98915-51AC-4ACA-93D0-AA767F8EE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152</TotalTime>
  <Pages>8</Pages>
  <Words>2122</Words>
  <Characters>14088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doc.: IEEE 802.11-20/0598r0</vt:lpstr>
    </vt:vector>
  </TitlesOfParts>
  <Manager>11-20-0598-00-000m</Manager>
  <Company>Qualcomm Technologies, Inc.</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802.11-20/0598r0</dc:title>
  <dc:subject>Minutes</dc:subject>
  <dc:creator>Jon Rosdahl</dc:creator>
  <cp:keywords>April 2020</cp:keywords>
  <dc:description>Jon Rosdahl, Qualcomm</dc:description>
  <cp:lastModifiedBy>Jon Rosdahl</cp:lastModifiedBy>
  <cp:revision>20</cp:revision>
  <cp:lastPrinted>1601-01-01T00:00:00Z</cp:lastPrinted>
  <dcterms:created xsi:type="dcterms:W3CDTF">2020-04-08T20:04:00Z</dcterms:created>
  <dcterms:modified xsi:type="dcterms:W3CDTF">2020-04-08T22:50:00Z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