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C404185" w:rsidR="00C723BC" w:rsidRPr="00183F4C" w:rsidRDefault="000E426E" w:rsidP="00133BE3">
            <w:pPr>
              <w:pStyle w:val="T2"/>
            </w:pPr>
            <w:r>
              <w:rPr>
                <w:lang w:eastAsia="ko-KR"/>
              </w:rPr>
              <w:t xml:space="preserve">CR for </w:t>
            </w:r>
            <w:r w:rsidR="008D71A3">
              <w:rPr>
                <w:lang w:eastAsia="ko-KR"/>
              </w:rPr>
              <w:t>Puncturing Mask</w:t>
            </w:r>
          </w:p>
        </w:tc>
      </w:tr>
      <w:tr w:rsidR="00C723BC" w:rsidRPr="00183F4C" w14:paraId="5B9F14D2" w14:textId="77777777" w:rsidTr="00D74DE9">
        <w:trPr>
          <w:trHeight w:val="359"/>
          <w:jc w:val="center"/>
        </w:trPr>
        <w:tc>
          <w:tcPr>
            <w:tcW w:w="9576" w:type="dxa"/>
            <w:gridSpan w:val="5"/>
            <w:vAlign w:val="center"/>
          </w:tcPr>
          <w:p w14:paraId="03728683" w14:textId="32AE71D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DC2515">
              <w:rPr>
                <w:b w:val="0"/>
                <w:sz w:val="20"/>
              </w:rPr>
              <w:t>20</w:t>
            </w:r>
            <w:r w:rsidRPr="00183F4C">
              <w:rPr>
                <w:b w:val="0"/>
                <w:sz w:val="20"/>
              </w:rPr>
              <w:t>-</w:t>
            </w:r>
            <w:r w:rsidR="00DC2515">
              <w:rPr>
                <w:b w:val="0"/>
                <w:sz w:val="20"/>
                <w:lang w:eastAsia="ko-KR"/>
              </w:rPr>
              <w:t>03</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CC980C2" w14:textId="61B6B65A" w:rsidR="008D71A3" w:rsidRDefault="00FC0EB0" w:rsidP="008D71A3">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1043B0">
        <w:rPr>
          <w:lang w:eastAsia="ko-KR"/>
        </w:rPr>
        <w:t>6</w:t>
      </w:r>
      <w:r w:rsidR="00283B7A">
        <w:rPr>
          <w:lang w:eastAsia="ko-KR"/>
        </w:rPr>
        <w:t>.0</w:t>
      </w:r>
      <w:r w:rsidR="004433EE">
        <w:t xml:space="preserve"> for CID </w:t>
      </w:r>
      <w:r w:rsidR="008D71A3">
        <w:rPr>
          <w:lang w:eastAsia="ko-KR"/>
        </w:rPr>
        <w:t>24032,24103,24148,24265</w:t>
      </w:r>
    </w:p>
    <w:p w14:paraId="4317E804" w14:textId="2A577DB8" w:rsidR="00CC224A" w:rsidRPr="003E4403" w:rsidRDefault="00CC224A" w:rsidP="00283B7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E9CD792" w:rsidR="00FC0EB0" w:rsidRDefault="00FC0EB0" w:rsidP="00FC0EB0">
      <w:pPr>
        <w:pStyle w:val="ListParagraph"/>
        <w:numPr>
          <w:ilvl w:val="0"/>
          <w:numId w:val="30"/>
        </w:numPr>
        <w:ind w:leftChars="0"/>
        <w:jc w:val="both"/>
      </w:pPr>
      <w:r>
        <w:t>Rev 0: Initial version of the document.</w:t>
      </w:r>
    </w:p>
    <w:p w14:paraId="6207042F" w14:textId="2AFFCB77" w:rsidR="003A31CD" w:rsidRDefault="003A31CD" w:rsidP="00FC0EB0">
      <w:pPr>
        <w:pStyle w:val="ListParagraph"/>
        <w:numPr>
          <w:ilvl w:val="0"/>
          <w:numId w:val="30"/>
        </w:numPr>
        <w:ind w:leftChars="0"/>
        <w:jc w:val="both"/>
      </w:pPr>
      <w:r>
        <w:t xml:space="preserve">Rev 1: copied </w:t>
      </w:r>
      <w:proofErr w:type="spellStart"/>
      <w:r>
        <w:t>discussion</w:t>
      </w:r>
      <w:r w:rsidR="000205DD">
        <w:t>es</w:t>
      </w:r>
      <w:bookmarkStart w:id="0" w:name="_GoBack"/>
      <w:bookmarkEnd w:id="0"/>
      <w:proofErr w:type="spellEnd"/>
      <w:r>
        <w:t xml:space="preserve"> to every CID.</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51"/>
        <w:gridCol w:w="900"/>
        <w:gridCol w:w="2700"/>
        <w:gridCol w:w="1849"/>
        <w:gridCol w:w="2632"/>
      </w:tblGrid>
      <w:tr w:rsidR="00585A99" w:rsidRPr="00CE050C" w14:paraId="4F274498" w14:textId="77777777" w:rsidTr="00585A99">
        <w:trPr>
          <w:trHeight w:val="611"/>
        </w:trPr>
        <w:tc>
          <w:tcPr>
            <w:tcW w:w="773" w:type="dxa"/>
            <w:shd w:val="clear" w:color="auto" w:fill="auto"/>
          </w:tcPr>
          <w:p w14:paraId="1E376F84" w14:textId="77777777" w:rsidR="00585A99" w:rsidRPr="00CE050C" w:rsidRDefault="00585A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lastRenderedPageBreak/>
              <w:t>CID</w:t>
            </w:r>
          </w:p>
        </w:tc>
        <w:tc>
          <w:tcPr>
            <w:tcW w:w="951" w:type="dxa"/>
            <w:shd w:val="clear" w:color="auto" w:fill="auto"/>
          </w:tcPr>
          <w:p w14:paraId="4495EABB"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585A99" w:rsidRPr="00CE050C" w:rsidRDefault="00585A99"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2632" w:type="dxa"/>
          </w:tcPr>
          <w:p w14:paraId="1FE5D4F3"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85A99" w:rsidRPr="001D059D" w14:paraId="1E78C849" w14:textId="77777777" w:rsidTr="00585A99">
        <w:trPr>
          <w:trHeight w:val="3000"/>
        </w:trPr>
        <w:tc>
          <w:tcPr>
            <w:tcW w:w="773" w:type="dxa"/>
            <w:shd w:val="clear" w:color="auto" w:fill="auto"/>
            <w:hideMark/>
          </w:tcPr>
          <w:p w14:paraId="1DE6BFB0" w14:textId="77777777" w:rsidR="000C669A" w:rsidRDefault="000C669A" w:rsidP="000C669A">
            <w:pPr>
              <w:rPr>
                <w:rFonts w:ascii="Arial" w:hAnsi="Arial" w:cs="Arial"/>
                <w:sz w:val="20"/>
                <w:lang w:val="en-US" w:eastAsia="zh-CN"/>
              </w:rPr>
            </w:pPr>
            <w:r>
              <w:rPr>
                <w:rFonts w:ascii="Arial" w:hAnsi="Arial" w:cs="Arial"/>
                <w:sz w:val="20"/>
              </w:rPr>
              <w:t>24032</w:t>
            </w:r>
          </w:p>
          <w:p w14:paraId="5C9E3064" w14:textId="763EEC90" w:rsidR="00585A99" w:rsidRPr="00283B7A" w:rsidRDefault="00585A99" w:rsidP="00283B7A">
            <w:pPr>
              <w:rPr>
                <w:rFonts w:ascii="Arial" w:eastAsia="Times New Roman" w:hAnsi="Arial" w:cs="Arial"/>
                <w:sz w:val="20"/>
                <w:lang w:val="en-US" w:eastAsia="zh-CN"/>
              </w:rPr>
            </w:pPr>
          </w:p>
        </w:tc>
        <w:tc>
          <w:tcPr>
            <w:tcW w:w="951" w:type="dxa"/>
            <w:shd w:val="clear" w:color="auto" w:fill="auto"/>
            <w:hideMark/>
          </w:tcPr>
          <w:p w14:paraId="51D0C351" w14:textId="77777777" w:rsidR="000C669A" w:rsidRDefault="000C669A" w:rsidP="000C669A">
            <w:pPr>
              <w:rPr>
                <w:rFonts w:ascii="Arial" w:hAnsi="Arial" w:cs="Arial"/>
                <w:sz w:val="20"/>
                <w:lang w:val="en-US" w:eastAsia="zh-CN"/>
              </w:rPr>
            </w:pPr>
            <w:r>
              <w:rPr>
                <w:rFonts w:ascii="Arial" w:hAnsi="Arial" w:cs="Arial"/>
                <w:sz w:val="20"/>
              </w:rPr>
              <w:t>27.3.19.1</w:t>
            </w:r>
          </w:p>
          <w:p w14:paraId="38A2B6D9" w14:textId="77777777" w:rsidR="00585A99" w:rsidRPr="00CE050C" w:rsidRDefault="00585A99" w:rsidP="00283B7A">
            <w:pPr>
              <w:rPr>
                <w:rFonts w:ascii="Arial" w:eastAsia="Times New Roman" w:hAnsi="Arial" w:cs="Arial"/>
                <w:sz w:val="20"/>
                <w:lang w:val="en-US" w:eastAsia="zh-CN"/>
              </w:rPr>
            </w:pPr>
          </w:p>
        </w:tc>
        <w:tc>
          <w:tcPr>
            <w:tcW w:w="900" w:type="dxa"/>
            <w:shd w:val="clear" w:color="auto" w:fill="auto"/>
            <w:hideMark/>
          </w:tcPr>
          <w:p w14:paraId="7D68194C" w14:textId="77777777" w:rsidR="000C669A" w:rsidRDefault="000C669A" w:rsidP="000C669A">
            <w:pPr>
              <w:rPr>
                <w:rFonts w:ascii="Arial" w:hAnsi="Arial" w:cs="Arial"/>
                <w:sz w:val="20"/>
                <w:lang w:val="en-US" w:eastAsia="zh-CN"/>
              </w:rPr>
            </w:pPr>
            <w:r>
              <w:rPr>
                <w:rFonts w:ascii="Arial" w:hAnsi="Arial" w:cs="Arial"/>
                <w:sz w:val="20"/>
              </w:rPr>
              <w:t>649.00</w:t>
            </w:r>
          </w:p>
          <w:p w14:paraId="0059E3CA" w14:textId="77777777" w:rsidR="00585A99" w:rsidRDefault="00585A99" w:rsidP="00283B7A">
            <w:pPr>
              <w:rPr>
                <w:rFonts w:ascii="Arial" w:eastAsia="Times New Roman" w:hAnsi="Arial" w:cs="Arial"/>
                <w:sz w:val="20"/>
                <w:lang w:val="en-US" w:eastAsia="zh-CN"/>
              </w:rPr>
            </w:pPr>
          </w:p>
          <w:p w14:paraId="5C1D0D13" w14:textId="77777777" w:rsidR="00E27DE4" w:rsidRPr="00E27DE4" w:rsidRDefault="00E27DE4" w:rsidP="00E27DE4">
            <w:pPr>
              <w:rPr>
                <w:rFonts w:ascii="Arial" w:eastAsia="Times New Roman" w:hAnsi="Arial" w:cs="Arial"/>
                <w:sz w:val="20"/>
                <w:lang w:val="en-US" w:eastAsia="zh-CN"/>
              </w:rPr>
            </w:pPr>
          </w:p>
          <w:p w14:paraId="3F681273" w14:textId="77777777" w:rsidR="00E27DE4" w:rsidRPr="00E27DE4" w:rsidRDefault="00E27DE4" w:rsidP="00E27DE4">
            <w:pPr>
              <w:rPr>
                <w:rFonts w:ascii="Arial" w:eastAsia="Times New Roman" w:hAnsi="Arial" w:cs="Arial"/>
                <w:sz w:val="20"/>
                <w:lang w:val="en-US" w:eastAsia="zh-CN"/>
              </w:rPr>
            </w:pPr>
          </w:p>
          <w:p w14:paraId="788F1DCD" w14:textId="77777777" w:rsidR="00E27DE4" w:rsidRPr="00E27DE4" w:rsidRDefault="00E27DE4" w:rsidP="00E27DE4">
            <w:pPr>
              <w:rPr>
                <w:rFonts w:ascii="Arial" w:eastAsia="Times New Roman" w:hAnsi="Arial" w:cs="Arial"/>
                <w:sz w:val="20"/>
                <w:lang w:val="en-US" w:eastAsia="zh-CN"/>
              </w:rPr>
            </w:pPr>
          </w:p>
          <w:p w14:paraId="67EC2086" w14:textId="77777777" w:rsidR="00E27DE4" w:rsidRPr="00E27DE4" w:rsidRDefault="00E27DE4" w:rsidP="00E27DE4">
            <w:pPr>
              <w:rPr>
                <w:rFonts w:ascii="Arial" w:eastAsia="Times New Roman" w:hAnsi="Arial" w:cs="Arial"/>
                <w:sz w:val="20"/>
                <w:lang w:val="en-US" w:eastAsia="zh-CN"/>
              </w:rPr>
            </w:pPr>
          </w:p>
          <w:p w14:paraId="2AFF35F9" w14:textId="77777777" w:rsidR="00E27DE4" w:rsidRPr="00E27DE4" w:rsidRDefault="00E27DE4" w:rsidP="00E27DE4">
            <w:pPr>
              <w:rPr>
                <w:rFonts w:ascii="Arial" w:eastAsia="Times New Roman" w:hAnsi="Arial" w:cs="Arial"/>
                <w:sz w:val="20"/>
                <w:lang w:val="en-US" w:eastAsia="zh-CN"/>
              </w:rPr>
            </w:pPr>
          </w:p>
          <w:p w14:paraId="24FE0092" w14:textId="77777777" w:rsidR="00E27DE4" w:rsidRPr="00E27DE4" w:rsidRDefault="00E27DE4" w:rsidP="00E27DE4">
            <w:pPr>
              <w:rPr>
                <w:rFonts w:ascii="Arial" w:eastAsia="Times New Roman" w:hAnsi="Arial" w:cs="Arial"/>
                <w:sz w:val="20"/>
                <w:lang w:val="en-US" w:eastAsia="zh-CN"/>
              </w:rPr>
            </w:pPr>
          </w:p>
          <w:p w14:paraId="2B32F0D3" w14:textId="77777777" w:rsidR="00E27DE4" w:rsidRPr="00E27DE4" w:rsidRDefault="00E27DE4" w:rsidP="00E27DE4">
            <w:pPr>
              <w:rPr>
                <w:rFonts w:ascii="Arial" w:eastAsia="Times New Roman" w:hAnsi="Arial" w:cs="Arial"/>
                <w:sz w:val="20"/>
                <w:lang w:val="en-US" w:eastAsia="zh-CN"/>
              </w:rPr>
            </w:pPr>
          </w:p>
          <w:p w14:paraId="268E4641" w14:textId="77777777" w:rsidR="00E27DE4" w:rsidRPr="00E27DE4" w:rsidRDefault="00E27DE4" w:rsidP="00E27DE4">
            <w:pPr>
              <w:rPr>
                <w:rFonts w:ascii="Arial" w:eastAsia="Times New Roman" w:hAnsi="Arial" w:cs="Arial"/>
                <w:sz w:val="20"/>
                <w:lang w:val="en-US" w:eastAsia="zh-CN"/>
              </w:rPr>
            </w:pPr>
          </w:p>
          <w:p w14:paraId="538242F2" w14:textId="77777777" w:rsidR="00E27DE4" w:rsidRPr="00E27DE4" w:rsidRDefault="00E27DE4" w:rsidP="00E27DE4">
            <w:pPr>
              <w:rPr>
                <w:rFonts w:ascii="Arial" w:eastAsia="Times New Roman" w:hAnsi="Arial" w:cs="Arial"/>
                <w:sz w:val="20"/>
                <w:lang w:val="en-US" w:eastAsia="zh-CN"/>
              </w:rPr>
            </w:pPr>
          </w:p>
          <w:p w14:paraId="4068F79F" w14:textId="77777777" w:rsidR="00E27DE4" w:rsidRPr="00E27DE4" w:rsidRDefault="00E27DE4" w:rsidP="00E27DE4">
            <w:pPr>
              <w:rPr>
                <w:rFonts w:ascii="Arial" w:eastAsia="Times New Roman" w:hAnsi="Arial" w:cs="Arial"/>
                <w:sz w:val="20"/>
                <w:lang w:val="en-US" w:eastAsia="zh-CN"/>
              </w:rPr>
            </w:pPr>
          </w:p>
          <w:p w14:paraId="43094C32" w14:textId="77777777" w:rsidR="00E27DE4" w:rsidRPr="00E27DE4" w:rsidRDefault="00E27DE4" w:rsidP="00E27DE4">
            <w:pPr>
              <w:rPr>
                <w:rFonts w:ascii="Arial" w:eastAsia="Times New Roman" w:hAnsi="Arial" w:cs="Arial"/>
                <w:sz w:val="20"/>
                <w:lang w:val="en-US" w:eastAsia="zh-CN"/>
              </w:rPr>
            </w:pPr>
          </w:p>
          <w:p w14:paraId="28CD08D7" w14:textId="77777777" w:rsidR="00E27DE4" w:rsidRPr="00E27DE4" w:rsidRDefault="00E27DE4" w:rsidP="00E27DE4">
            <w:pPr>
              <w:rPr>
                <w:rFonts w:ascii="Arial" w:eastAsia="Times New Roman" w:hAnsi="Arial" w:cs="Arial"/>
                <w:sz w:val="20"/>
                <w:lang w:val="en-US" w:eastAsia="zh-CN"/>
              </w:rPr>
            </w:pPr>
          </w:p>
          <w:p w14:paraId="08CEC38D" w14:textId="77777777" w:rsidR="00E27DE4" w:rsidRPr="00E27DE4" w:rsidRDefault="00E27DE4" w:rsidP="00E27DE4">
            <w:pPr>
              <w:rPr>
                <w:rFonts w:ascii="Arial" w:eastAsia="Times New Roman" w:hAnsi="Arial" w:cs="Arial"/>
                <w:sz w:val="20"/>
                <w:lang w:val="en-US" w:eastAsia="zh-CN"/>
              </w:rPr>
            </w:pPr>
          </w:p>
          <w:p w14:paraId="079CB632" w14:textId="77777777" w:rsidR="00E27DE4" w:rsidRDefault="00E27DE4" w:rsidP="00E27DE4">
            <w:pPr>
              <w:rPr>
                <w:rFonts w:ascii="Arial" w:eastAsia="Times New Roman" w:hAnsi="Arial" w:cs="Arial"/>
                <w:sz w:val="20"/>
                <w:lang w:val="en-US" w:eastAsia="zh-CN"/>
              </w:rPr>
            </w:pPr>
          </w:p>
          <w:p w14:paraId="554D782D" w14:textId="7F30A0FB" w:rsidR="00E27DE4" w:rsidRPr="00E27DE4" w:rsidRDefault="00E27DE4" w:rsidP="00E27DE4">
            <w:pPr>
              <w:rPr>
                <w:rFonts w:ascii="Arial" w:eastAsia="Times New Roman" w:hAnsi="Arial" w:cs="Arial"/>
                <w:sz w:val="20"/>
                <w:lang w:val="en-US" w:eastAsia="zh-CN"/>
              </w:rPr>
            </w:pPr>
          </w:p>
        </w:tc>
        <w:tc>
          <w:tcPr>
            <w:tcW w:w="2700" w:type="dxa"/>
            <w:shd w:val="clear" w:color="auto" w:fill="auto"/>
            <w:hideMark/>
          </w:tcPr>
          <w:p w14:paraId="35D2036C" w14:textId="77777777" w:rsidR="000C669A" w:rsidRDefault="000C669A" w:rsidP="000C669A">
            <w:pPr>
              <w:rPr>
                <w:rFonts w:ascii="Arial" w:hAnsi="Arial" w:cs="Arial"/>
                <w:sz w:val="20"/>
                <w:lang w:val="en-US" w:eastAsia="zh-CN"/>
              </w:rPr>
            </w:pPr>
            <w:r>
              <w:rPr>
                <w:rFonts w:ascii="Arial" w:hAnsi="Arial" w:cs="Arial"/>
                <w:sz w:val="20"/>
              </w:rPr>
              <w:t xml:space="preserve">The following comment is submitted on behalf of Reza </w:t>
            </w:r>
            <w:proofErr w:type="spellStart"/>
            <w:r>
              <w:rPr>
                <w:rFonts w:ascii="Arial" w:hAnsi="Arial" w:cs="Arial"/>
                <w:sz w:val="20"/>
              </w:rPr>
              <w:t>Hedayat</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The 11ax coexistence assurance document identifies the higher OOBE that 11ax preamble-puncture causes as follows: "With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w:t>
            </w:r>
            <w:proofErr w:type="spellStart"/>
            <w:r>
              <w:rPr>
                <w:rFonts w:ascii="Arial" w:hAnsi="Arial" w:cs="Arial"/>
                <w:sz w:val="20"/>
              </w:rPr>
              <w:t>neighboring</w:t>
            </w:r>
            <w:proofErr w:type="spellEnd"/>
            <w:r>
              <w:rPr>
                <w:rFonts w:ascii="Arial" w:hAnsi="Arial" w:cs="Arial"/>
                <w:sz w:val="20"/>
              </w:rPr>
              <w:t xml:space="preserve"> systems where the out-of-band transmissions by each system are restricted by a TX spectral mask."</w:t>
            </w:r>
            <w:r>
              <w:rPr>
                <w:rFonts w:ascii="Arial" w:hAnsi="Arial" w:cs="Arial"/>
                <w:sz w:val="20"/>
              </w:rPr>
              <w:br/>
            </w:r>
            <w:r>
              <w:rPr>
                <w:rFonts w:ascii="Arial" w:hAnsi="Arial" w:cs="Arial"/>
                <w:sz w:val="20"/>
              </w:rPr>
              <w:br/>
              <w:t>The higher OOBE identified above could cause additional interference to legacy 802.11 devices (and even 11ax devices) and to other technologies that operate in 2.4GHz, 5GHz and 6GHz unlicensed spectrum. The additional interference depend on the number of punctured channels and on average it is from about 5 dB to 10 dB for one and two punctured channels (but it could be as high as 20 dB). Enhancing the 11ax punctured masks would enhance coexistence with legacy 802.11 devices which 802.11 WG has long rooted for.</w:t>
            </w:r>
            <w:r>
              <w:rPr>
                <w:rFonts w:ascii="Arial" w:hAnsi="Arial" w:cs="Arial"/>
                <w:sz w:val="20"/>
              </w:rPr>
              <w:br/>
            </w:r>
            <w:r>
              <w:rPr>
                <w:rFonts w:ascii="Arial" w:hAnsi="Arial" w:cs="Arial"/>
                <w:sz w:val="20"/>
              </w:rPr>
              <w:br/>
              <w:t xml:space="preserve">Motivated by fair coexistence with other technologies and </w:t>
            </w:r>
            <w:r>
              <w:rPr>
                <w:rFonts w:ascii="Arial" w:hAnsi="Arial" w:cs="Arial"/>
                <w:sz w:val="20"/>
              </w:rPr>
              <w:lastRenderedPageBreak/>
              <w:t>particularly 802.11ac, 3GPP NR-Unlicensed technology (that is designed to operate in 5 and 6GHz) has recently decided on a tighter spectral mask for the punctured transmission. The agreed spectral mask are: -23dBr for single-punctured, -25dBr for two-punctured and -28dBr for the cases where the punctured channel are at the edge. These emission mask levels would be followed worldwide. Note that the European regulatory body, ETSI BRAN, has recently converged to agree on the same emission mask levels for punctured transmission.</w:t>
            </w:r>
          </w:p>
          <w:p w14:paraId="15F83ECC" w14:textId="77777777" w:rsidR="00585A99" w:rsidRPr="00CE050C" w:rsidRDefault="00585A99" w:rsidP="00283B7A">
            <w:pPr>
              <w:rPr>
                <w:rFonts w:ascii="Arial" w:eastAsia="Times New Roman" w:hAnsi="Arial" w:cs="Arial"/>
                <w:sz w:val="20"/>
                <w:lang w:val="en-US" w:eastAsia="zh-CN"/>
              </w:rPr>
            </w:pPr>
          </w:p>
        </w:tc>
        <w:tc>
          <w:tcPr>
            <w:tcW w:w="1849" w:type="dxa"/>
            <w:shd w:val="clear" w:color="auto" w:fill="auto"/>
            <w:hideMark/>
          </w:tcPr>
          <w:p w14:paraId="550EFDA7" w14:textId="77777777" w:rsidR="000C669A" w:rsidRDefault="000C669A" w:rsidP="000C669A">
            <w:pPr>
              <w:rPr>
                <w:rFonts w:ascii="Arial" w:hAnsi="Arial" w:cs="Arial"/>
                <w:sz w:val="20"/>
                <w:lang w:val="en-US" w:eastAsia="zh-CN"/>
              </w:rPr>
            </w:pPr>
            <w:r>
              <w:rPr>
                <w:rFonts w:ascii="Arial" w:hAnsi="Arial" w:cs="Arial"/>
                <w:sz w:val="20"/>
              </w:rPr>
              <w:lastRenderedPageBreak/>
              <w:t>It is proposed for 11ax punctured transmission to follow the following emission mask: -23dBr for single-puncture channel, and -25dBr for two-puncture channels (for Fig 27-52), and -28dBr for the cases where the punctured channels are at the edge (Fig 27-53).</w:t>
            </w:r>
          </w:p>
          <w:p w14:paraId="2E9701DB" w14:textId="7D07797B" w:rsidR="00585A99" w:rsidRPr="00CE050C" w:rsidRDefault="00585A99" w:rsidP="00A57C11">
            <w:pPr>
              <w:rPr>
                <w:rFonts w:ascii="Arial" w:eastAsia="Times New Roman" w:hAnsi="Arial" w:cs="Arial"/>
                <w:sz w:val="20"/>
                <w:lang w:val="en-US" w:eastAsia="zh-CN"/>
              </w:rPr>
            </w:pPr>
          </w:p>
        </w:tc>
        <w:tc>
          <w:tcPr>
            <w:tcW w:w="2632" w:type="dxa"/>
          </w:tcPr>
          <w:p w14:paraId="722EEBEC" w14:textId="12B8796E" w:rsidR="00585A99" w:rsidRDefault="008D71A3" w:rsidP="00283B7A">
            <w:pPr>
              <w:rPr>
                <w:rFonts w:eastAsia="Times New Roman"/>
                <w:color w:val="000000"/>
                <w:szCs w:val="18"/>
                <w:lang w:val="en-US"/>
              </w:rPr>
            </w:pPr>
            <w:r>
              <w:rPr>
                <w:rFonts w:eastAsia="Times New Roman"/>
                <w:color w:val="000000"/>
                <w:szCs w:val="18"/>
                <w:lang w:val="en-US"/>
              </w:rPr>
              <w:t>Rejected</w:t>
            </w:r>
          </w:p>
          <w:p w14:paraId="0D1DB3E0" w14:textId="77777777" w:rsidR="00585A99" w:rsidRDefault="00585A99" w:rsidP="00283B7A">
            <w:pPr>
              <w:rPr>
                <w:rFonts w:eastAsia="Times New Roman"/>
                <w:color w:val="000000"/>
                <w:szCs w:val="18"/>
                <w:lang w:val="en-US"/>
              </w:rPr>
            </w:pPr>
          </w:p>
          <w:p w14:paraId="61583221" w14:textId="77777777" w:rsidR="006B41EA" w:rsidRPr="006B41EA" w:rsidRDefault="006B41EA" w:rsidP="006B41EA">
            <w:pPr>
              <w:rPr>
                <w:bCs/>
                <w:sz w:val="16"/>
                <w:szCs w:val="18"/>
                <w:lang w:val="en-US" w:eastAsia="ko-KR"/>
              </w:rPr>
            </w:pPr>
            <w:r w:rsidRPr="006B41EA">
              <w:rPr>
                <w:bCs/>
                <w:sz w:val="16"/>
                <w:szCs w:val="18"/>
                <w:lang w:val="en-US" w:eastAsia="ko-KR"/>
              </w:rPr>
              <w:t xml:space="preserve">The reason to reject include the following: </w:t>
            </w:r>
          </w:p>
          <w:p w14:paraId="0F880950" w14:textId="77777777" w:rsidR="006B41EA" w:rsidRPr="006B41EA" w:rsidRDefault="006B41EA" w:rsidP="006B41EA">
            <w:pPr>
              <w:rPr>
                <w:bCs/>
                <w:sz w:val="16"/>
                <w:szCs w:val="18"/>
                <w:lang w:val="en-US" w:eastAsia="ko-KR"/>
              </w:rPr>
            </w:pPr>
          </w:p>
          <w:p w14:paraId="70D9F60F" w14:textId="77777777" w:rsidR="006B41EA" w:rsidRPr="006B41EA" w:rsidRDefault="006B41EA" w:rsidP="006B41EA">
            <w:pPr>
              <w:rPr>
                <w:bCs/>
                <w:sz w:val="16"/>
                <w:szCs w:val="18"/>
                <w:lang w:val="en-US" w:eastAsia="ko-KR"/>
              </w:rPr>
            </w:pPr>
            <w:r w:rsidRPr="006B41EA">
              <w:rPr>
                <w:bCs/>
                <w:sz w:val="16"/>
                <w:szCs w:val="18"/>
                <w:lang w:val="en-US" w:eastAsia="ko-KR"/>
              </w:rPr>
              <w:t>•</w:t>
            </w:r>
            <w:r w:rsidRPr="006B41EA">
              <w:rPr>
                <w:bCs/>
                <w:sz w:val="16"/>
                <w:szCs w:val="18"/>
                <w:lang w:val="en-US" w:eastAsia="ko-KR"/>
              </w:rPr>
              <w:tab/>
              <w:t xml:space="preserve">IEEE spec defines minimum requirement for interoperability test, any devices are still subject to the regional regulatory requirements. </w:t>
            </w:r>
          </w:p>
          <w:p w14:paraId="74C19FE5" w14:textId="77777777" w:rsidR="006B41EA" w:rsidRPr="006B41EA" w:rsidRDefault="006B41EA" w:rsidP="006B41EA">
            <w:pPr>
              <w:rPr>
                <w:bCs/>
                <w:sz w:val="16"/>
                <w:szCs w:val="18"/>
                <w:lang w:val="en-US" w:eastAsia="ko-KR"/>
              </w:rPr>
            </w:pPr>
            <w:r w:rsidRPr="006B41EA">
              <w:rPr>
                <w:bCs/>
                <w:sz w:val="16"/>
                <w:szCs w:val="18"/>
                <w:lang w:val="en-US" w:eastAsia="ko-KR"/>
              </w:rPr>
              <w:t>•</w:t>
            </w:r>
            <w:r w:rsidRPr="006B41EA">
              <w:rPr>
                <w:bCs/>
                <w:sz w:val="16"/>
                <w:szCs w:val="18"/>
                <w:lang w:val="en-US" w:eastAsia="ko-KR"/>
              </w:rPr>
              <w:tab/>
              <w:t xml:space="preserve">Different region has different requirements, IEEE spec does not need to reflect the difference. Accommodate the </w:t>
            </w:r>
            <w:proofErr w:type="spellStart"/>
            <w:r w:rsidRPr="006B41EA">
              <w:rPr>
                <w:bCs/>
                <w:sz w:val="16"/>
                <w:szCs w:val="18"/>
                <w:lang w:val="en-US" w:eastAsia="ko-KR"/>
              </w:rPr>
              <w:t>reqruieemnts</w:t>
            </w:r>
            <w:proofErr w:type="spellEnd"/>
            <w:r w:rsidRPr="006B41EA">
              <w:rPr>
                <w:bCs/>
                <w:sz w:val="16"/>
                <w:szCs w:val="18"/>
                <w:lang w:val="en-US" w:eastAsia="ko-KR"/>
              </w:rPr>
              <w:t xml:space="preserve"> from different regulator will make the spec </w:t>
            </w:r>
            <w:proofErr w:type="spellStart"/>
            <w:r w:rsidRPr="006B41EA">
              <w:rPr>
                <w:bCs/>
                <w:sz w:val="16"/>
                <w:szCs w:val="18"/>
                <w:lang w:val="en-US" w:eastAsia="ko-KR"/>
              </w:rPr>
              <w:t>bulcky</w:t>
            </w:r>
            <w:proofErr w:type="spellEnd"/>
            <w:r w:rsidRPr="006B41EA">
              <w:rPr>
                <w:bCs/>
                <w:sz w:val="16"/>
                <w:szCs w:val="18"/>
                <w:lang w:val="en-US" w:eastAsia="ko-KR"/>
              </w:rPr>
              <w:t xml:space="preserve"> and not elegant.</w:t>
            </w:r>
          </w:p>
          <w:p w14:paraId="43201D89" w14:textId="77777777" w:rsidR="006B41EA" w:rsidRPr="006B41EA" w:rsidRDefault="006B41EA" w:rsidP="006B41EA">
            <w:pPr>
              <w:rPr>
                <w:bCs/>
                <w:sz w:val="16"/>
                <w:szCs w:val="18"/>
                <w:lang w:val="en-US" w:eastAsia="ko-KR"/>
              </w:rPr>
            </w:pPr>
            <w:r w:rsidRPr="006B41EA">
              <w:rPr>
                <w:bCs/>
                <w:sz w:val="16"/>
                <w:szCs w:val="18"/>
                <w:lang w:val="en-US" w:eastAsia="ko-KR"/>
              </w:rPr>
              <w:t>•</w:t>
            </w:r>
            <w:r w:rsidRPr="006B41EA">
              <w:rPr>
                <w:bCs/>
                <w:sz w:val="16"/>
                <w:szCs w:val="18"/>
                <w:lang w:val="en-US" w:eastAsia="ko-KR"/>
              </w:rPr>
              <w:tab/>
              <w:t xml:space="preserve">Some example not aligned with the regulatory include (but not limited to): </w:t>
            </w:r>
          </w:p>
          <w:p w14:paraId="4219E8A9" w14:textId="77777777" w:rsidR="006B41EA" w:rsidRPr="006B41EA" w:rsidRDefault="006B41EA" w:rsidP="006B41EA">
            <w:pPr>
              <w:rPr>
                <w:bCs/>
                <w:sz w:val="16"/>
                <w:szCs w:val="18"/>
                <w:lang w:val="en-US" w:eastAsia="ko-KR"/>
              </w:rPr>
            </w:pPr>
            <w:r w:rsidRPr="006B41EA">
              <w:rPr>
                <w:bCs/>
                <w:sz w:val="16"/>
                <w:szCs w:val="18"/>
                <w:lang w:val="en-US" w:eastAsia="ko-KR"/>
              </w:rPr>
              <w:t>o</w:t>
            </w:r>
            <w:r w:rsidRPr="006B41EA">
              <w:rPr>
                <w:bCs/>
                <w:sz w:val="16"/>
                <w:szCs w:val="18"/>
                <w:lang w:val="en-US" w:eastAsia="ko-KR"/>
              </w:rPr>
              <w:tab/>
              <w:t xml:space="preserve">LO leakage in IEEE: max(P – 32, –20). Tighter than ETSI. </w:t>
            </w:r>
          </w:p>
          <w:p w14:paraId="76FF77B4" w14:textId="77777777" w:rsidR="006B41EA" w:rsidRPr="006B41EA" w:rsidRDefault="006B41EA" w:rsidP="006B41EA">
            <w:pPr>
              <w:rPr>
                <w:bCs/>
                <w:sz w:val="16"/>
                <w:szCs w:val="18"/>
                <w:lang w:val="en-US" w:eastAsia="ko-KR"/>
              </w:rPr>
            </w:pPr>
            <w:r w:rsidRPr="006B41EA">
              <w:rPr>
                <w:bCs/>
                <w:sz w:val="16"/>
                <w:szCs w:val="18"/>
                <w:lang w:val="en-US" w:eastAsia="ko-KR"/>
              </w:rPr>
              <w:t>o</w:t>
            </w:r>
            <w:r w:rsidRPr="006B41EA">
              <w:rPr>
                <w:bCs/>
                <w:sz w:val="16"/>
                <w:szCs w:val="18"/>
                <w:lang w:val="en-US" w:eastAsia="ko-KR"/>
              </w:rPr>
              <w:tab/>
            </w:r>
            <w:proofErr w:type="spellStart"/>
            <w:r w:rsidRPr="006B41EA">
              <w:rPr>
                <w:bCs/>
                <w:sz w:val="16"/>
                <w:szCs w:val="18"/>
                <w:lang w:val="en-US" w:eastAsia="ko-KR"/>
              </w:rPr>
              <w:t>Bandedge</w:t>
            </w:r>
            <w:proofErr w:type="spellEnd"/>
            <w:r w:rsidRPr="006B41EA">
              <w:rPr>
                <w:bCs/>
                <w:sz w:val="16"/>
                <w:szCs w:val="18"/>
                <w:lang w:val="en-US" w:eastAsia="ko-KR"/>
              </w:rPr>
              <w:t xml:space="preserve"> leakage. In the </w:t>
            </w:r>
            <w:proofErr w:type="spellStart"/>
            <w:r w:rsidRPr="006B41EA">
              <w:rPr>
                <w:bCs/>
                <w:sz w:val="16"/>
                <w:szCs w:val="18"/>
                <w:lang w:val="en-US" w:eastAsia="ko-KR"/>
              </w:rPr>
              <w:t>bandedge</w:t>
            </w:r>
            <w:proofErr w:type="spellEnd"/>
            <w:r w:rsidRPr="006B41EA">
              <w:rPr>
                <w:bCs/>
                <w:sz w:val="16"/>
                <w:szCs w:val="18"/>
                <w:lang w:val="en-US" w:eastAsia="ko-KR"/>
              </w:rPr>
              <w:t>, regulator has even more stringent requirements than the mask defined in IEEE;</w:t>
            </w:r>
          </w:p>
          <w:p w14:paraId="41A02C34" w14:textId="77777777" w:rsidR="006B41EA" w:rsidRPr="006B41EA" w:rsidRDefault="006B41EA" w:rsidP="006B41EA">
            <w:pPr>
              <w:rPr>
                <w:bCs/>
                <w:sz w:val="16"/>
                <w:szCs w:val="18"/>
                <w:lang w:val="en-US" w:eastAsia="ko-KR"/>
              </w:rPr>
            </w:pPr>
            <w:r w:rsidRPr="006B41EA">
              <w:rPr>
                <w:bCs/>
                <w:sz w:val="16"/>
                <w:szCs w:val="18"/>
                <w:lang w:val="en-US" w:eastAsia="ko-KR"/>
              </w:rPr>
              <w:t>o</w:t>
            </w:r>
            <w:r w:rsidRPr="006B41EA">
              <w:rPr>
                <w:bCs/>
                <w:sz w:val="16"/>
                <w:szCs w:val="18"/>
                <w:lang w:val="en-US" w:eastAsia="ko-KR"/>
              </w:rPr>
              <w:tab/>
              <w:t>The roll of region of punctured mask in ETSI is 1MHz but IEEE defines 0.5MHz.</w:t>
            </w:r>
          </w:p>
          <w:p w14:paraId="38CC8B73" w14:textId="77777777" w:rsidR="006B41EA" w:rsidRPr="006B41EA" w:rsidRDefault="006B41EA" w:rsidP="006B41EA">
            <w:pPr>
              <w:rPr>
                <w:bCs/>
                <w:sz w:val="16"/>
                <w:szCs w:val="18"/>
                <w:lang w:val="en-US" w:eastAsia="ko-KR"/>
              </w:rPr>
            </w:pPr>
            <w:r w:rsidRPr="006B41EA">
              <w:rPr>
                <w:bCs/>
                <w:sz w:val="16"/>
                <w:szCs w:val="18"/>
                <w:lang w:val="en-US" w:eastAsia="ko-KR"/>
              </w:rPr>
              <w:t>o</w:t>
            </w:r>
            <w:r w:rsidRPr="006B41EA">
              <w:rPr>
                <w:bCs/>
                <w:sz w:val="16"/>
                <w:szCs w:val="18"/>
                <w:lang w:val="en-US" w:eastAsia="ko-KR"/>
              </w:rPr>
              <w:tab/>
              <w:t>ETSI requires DL/UL follow the same punctured mask. TB PPDU in 11ax only follows unused tone EVM.</w:t>
            </w:r>
          </w:p>
          <w:p w14:paraId="478A44A8" w14:textId="1A0E9C56" w:rsidR="00585A99" w:rsidRPr="006B41EA" w:rsidRDefault="006B41EA" w:rsidP="006B41EA">
            <w:pPr>
              <w:rPr>
                <w:rFonts w:ascii="Arial" w:eastAsia="Times New Roman" w:hAnsi="Arial" w:cs="Arial"/>
                <w:sz w:val="20"/>
                <w:lang w:eastAsia="zh-CN"/>
              </w:rPr>
            </w:pPr>
            <w:r w:rsidRPr="006B41EA">
              <w:rPr>
                <w:bCs/>
                <w:sz w:val="16"/>
                <w:szCs w:val="18"/>
                <w:lang w:val="en-US" w:eastAsia="ko-KR"/>
              </w:rPr>
              <w:t>•</w:t>
            </w:r>
            <w:r w:rsidRPr="006B41EA">
              <w:rPr>
                <w:bCs/>
                <w:sz w:val="16"/>
                <w:szCs w:val="18"/>
                <w:lang w:val="en-US" w:eastAsia="ko-KR"/>
              </w:rPr>
              <w:tab/>
              <w:t xml:space="preserve">Time wise, 11ax cannot fully synch with ETSI. 11ax is finalizing the draft but ETSI has not reach the final </w:t>
            </w:r>
            <w:proofErr w:type="spellStart"/>
            <w:r w:rsidRPr="006B41EA">
              <w:rPr>
                <w:bCs/>
                <w:sz w:val="16"/>
                <w:szCs w:val="18"/>
                <w:lang w:val="en-US" w:eastAsia="ko-KR"/>
              </w:rPr>
              <w:t>aggrement</w:t>
            </w:r>
            <w:proofErr w:type="spellEnd"/>
            <w:r w:rsidRPr="006B41EA">
              <w:rPr>
                <w:bCs/>
                <w:sz w:val="16"/>
                <w:szCs w:val="18"/>
                <w:lang w:val="en-US" w:eastAsia="ko-KR"/>
              </w:rPr>
              <w:t xml:space="preserve"> on punctured Mask.</w:t>
            </w:r>
          </w:p>
        </w:tc>
      </w:tr>
      <w:tr w:rsidR="00585A99" w:rsidRPr="00CE050C" w14:paraId="4792CF8F" w14:textId="77777777" w:rsidTr="00585A99">
        <w:trPr>
          <w:trHeight w:val="3000"/>
        </w:trPr>
        <w:tc>
          <w:tcPr>
            <w:tcW w:w="773" w:type="dxa"/>
            <w:shd w:val="clear" w:color="auto" w:fill="auto"/>
          </w:tcPr>
          <w:p w14:paraId="23D94BF6" w14:textId="77777777" w:rsidR="000C669A" w:rsidRDefault="000C669A" w:rsidP="000C669A">
            <w:pPr>
              <w:rPr>
                <w:rFonts w:ascii="Arial" w:hAnsi="Arial" w:cs="Arial"/>
                <w:sz w:val="20"/>
                <w:lang w:val="en-US" w:eastAsia="zh-CN"/>
              </w:rPr>
            </w:pPr>
            <w:r>
              <w:rPr>
                <w:rFonts w:ascii="Arial" w:hAnsi="Arial" w:cs="Arial"/>
                <w:sz w:val="20"/>
              </w:rPr>
              <w:t>24103</w:t>
            </w:r>
          </w:p>
          <w:p w14:paraId="0F52448A" w14:textId="4635AA58" w:rsidR="00585A99" w:rsidRDefault="00585A99" w:rsidP="00283B7A">
            <w:pPr>
              <w:rPr>
                <w:rFonts w:ascii="Arial" w:hAnsi="Arial" w:cs="Arial"/>
                <w:sz w:val="20"/>
              </w:rPr>
            </w:pPr>
          </w:p>
        </w:tc>
        <w:tc>
          <w:tcPr>
            <w:tcW w:w="951" w:type="dxa"/>
            <w:shd w:val="clear" w:color="auto" w:fill="auto"/>
          </w:tcPr>
          <w:p w14:paraId="4219F1F5" w14:textId="77777777" w:rsidR="000C669A" w:rsidRDefault="000C669A" w:rsidP="000C669A">
            <w:pPr>
              <w:rPr>
                <w:rFonts w:ascii="Arial" w:hAnsi="Arial" w:cs="Arial"/>
                <w:sz w:val="20"/>
                <w:lang w:val="en-US" w:eastAsia="zh-CN"/>
              </w:rPr>
            </w:pPr>
            <w:r>
              <w:rPr>
                <w:rFonts w:ascii="Arial" w:hAnsi="Arial" w:cs="Arial"/>
                <w:sz w:val="20"/>
              </w:rPr>
              <w:t>27.3.19.1</w:t>
            </w:r>
          </w:p>
          <w:p w14:paraId="6C69FCD7" w14:textId="77777777" w:rsidR="00585A99" w:rsidRDefault="00585A99" w:rsidP="00283B7A">
            <w:pPr>
              <w:rPr>
                <w:rFonts w:ascii="Arial" w:hAnsi="Arial" w:cs="Arial"/>
                <w:sz w:val="20"/>
              </w:rPr>
            </w:pPr>
          </w:p>
        </w:tc>
        <w:tc>
          <w:tcPr>
            <w:tcW w:w="900" w:type="dxa"/>
            <w:shd w:val="clear" w:color="auto" w:fill="auto"/>
          </w:tcPr>
          <w:p w14:paraId="6BD5EADC" w14:textId="77777777" w:rsidR="000C669A" w:rsidRDefault="000C669A" w:rsidP="000C669A">
            <w:pPr>
              <w:rPr>
                <w:rFonts w:ascii="Arial" w:hAnsi="Arial" w:cs="Arial"/>
                <w:sz w:val="20"/>
                <w:lang w:val="en-US" w:eastAsia="zh-CN"/>
              </w:rPr>
            </w:pPr>
            <w:r>
              <w:rPr>
                <w:rFonts w:ascii="Arial" w:hAnsi="Arial" w:cs="Arial"/>
                <w:sz w:val="20"/>
              </w:rPr>
              <w:t>647.60</w:t>
            </w:r>
          </w:p>
          <w:p w14:paraId="3915A956" w14:textId="2F69CAC1" w:rsidR="00585A99" w:rsidRDefault="00585A99" w:rsidP="00283B7A">
            <w:pPr>
              <w:rPr>
                <w:rFonts w:ascii="Arial" w:eastAsia="Times New Roman" w:hAnsi="Arial" w:cs="Arial"/>
                <w:sz w:val="20"/>
                <w:lang w:val="en-US" w:eastAsia="zh-CN"/>
              </w:rPr>
            </w:pPr>
          </w:p>
        </w:tc>
        <w:tc>
          <w:tcPr>
            <w:tcW w:w="2700" w:type="dxa"/>
            <w:shd w:val="clear" w:color="auto" w:fill="auto"/>
          </w:tcPr>
          <w:p w14:paraId="6D752EAD" w14:textId="77777777" w:rsidR="000C669A" w:rsidRDefault="000C669A" w:rsidP="000C669A">
            <w:pPr>
              <w:rPr>
                <w:rFonts w:ascii="Arial" w:hAnsi="Arial" w:cs="Arial"/>
                <w:sz w:val="20"/>
                <w:lang w:val="en-US" w:eastAsia="zh-CN"/>
              </w:rPr>
            </w:pPr>
            <w:r>
              <w:rPr>
                <w:rFonts w:ascii="Arial" w:hAnsi="Arial" w:cs="Arial"/>
                <w:sz w:val="20"/>
              </w:rPr>
              <w:t>Transmit spectral mask for 80MHz and 160MHz in figures 27-49 and 27-50 provide too much out of band emissions for use in UNII-4 band.  Add a feature to lower the out of band emissions when operating at the edge of a band.</w:t>
            </w:r>
          </w:p>
          <w:p w14:paraId="0F0E0B02" w14:textId="37118CBA" w:rsidR="00585A99" w:rsidRPr="00283B7A" w:rsidRDefault="00585A99" w:rsidP="00A57C11">
            <w:pPr>
              <w:rPr>
                <w:rFonts w:ascii="Arial" w:hAnsi="Arial" w:cs="Arial"/>
                <w:sz w:val="20"/>
                <w:lang w:val="en-US"/>
              </w:rPr>
            </w:pPr>
          </w:p>
        </w:tc>
        <w:tc>
          <w:tcPr>
            <w:tcW w:w="1849" w:type="dxa"/>
            <w:shd w:val="clear" w:color="auto" w:fill="auto"/>
          </w:tcPr>
          <w:p w14:paraId="668A184F" w14:textId="77777777" w:rsidR="000C669A" w:rsidRDefault="000C669A" w:rsidP="000C669A">
            <w:pPr>
              <w:rPr>
                <w:rFonts w:ascii="Arial" w:hAnsi="Arial" w:cs="Arial"/>
                <w:sz w:val="20"/>
                <w:lang w:val="en-US" w:eastAsia="zh-CN"/>
              </w:rPr>
            </w:pPr>
            <w:r>
              <w:rPr>
                <w:rFonts w:ascii="Arial" w:hAnsi="Arial" w:cs="Arial"/>
                <w:sz w:val="20"/>
              </w:rPr>
              <w:t>Add a feature to allow puncturing subchannels at the edge of 80 and 160 MHz DL and UL transmissions when the BSS is operating in a channel at the edge of a band that has tight regulatory requirements for OOBE. There will be a small loss in efficiency, but a huge gain in out of channel interference.</w:t>
            </w:r>
          </w:p>
          <w:p w14:paraId="28C8F923" w14:textId="77777777" w:rsidR="00585A99" w:rsidRPr="00283B7A" w:rsidRDefault="00585A99" w:rsidP="00283B7A">
            <w:pPr>
              <w:rPr>
                <w:rFonts w:ascii="Arial" w:hAnsi="Arial" w:cs="Arial"/>
                <w:sz w:val="20"/>
                <w:lang w:val="en-US"/>
              </w:rPr>
            </w:pPr>
          </w:p>
        </w:tc>
        <w:tc>
          <w:tcPr>
            <w:tcW w:w="2632" w:type="dxa"/>
          </w:tcPr>
          <w:p w14:paraId="57EE3221" w14:textId="77777777" w:rsidR="00585A99" w:rsidRDefault="00585A99" w:rsidP="00283B7A">
            <w:pPr>
              <w:rPr>
                <w:rFonts w:eastAsia="Times New Roman"/>
                <w:color w:val="000000"/>
                <w:szCs w:val="18"/>
                <w:lang w:val="en-US"/>
              </w:rPr>
            </w:pPr>
            <w:r>
              <w:rPr>
                <w:rFonts w:eastAsia="Times New Roman"/>
                <w:color w:val="000000"/>
                <w:szCs w:val="18"/>
                <w:lang w:val="en-US"/>
              </w:rPr>
              <w:t>Reject.</w:t>
            </w:r>
          </w:p>
          <w:p w14:paraId="00A661D1" w14:textId="77777777" w:rsidR="00502264" w:rsidRDefault="00502264" w:rsidP="00502264">
            <w:pPr>
              <w:rPr>
                <w:rFonts w:eastAsia="Times New Roman"/>
                <w:color w:val="000000"/>
                <w:szCs w:val="18"/>
                <w:lang w:val="en-US"/>
              </w:rPr>
            </w:pPr>
          </w:p>
          <w:p w14:paraId="4DC72BA8" w14:textId="77777777" w:rsidR="006B41EA" w:rsidRPr="006B41EA" w:rsidRDefault="006B41EA" w:rsidP="006B41EA">
            <w:pPr>
              <w:rPr>
                <w:rFonts w:eastAsia="Times New Roman"/>
                <w:color w:val="000000"/>
                <w:szCs w:val="18"/>
              </w:rPr>
            </w:pPr>
            <w:r w:rsidRPr="006B41EA">
              <w:rPr>
                <w:rFonts w:eastAsia="Times New Roman"/>
                <w:color w:val="000000"/>
                <w:szCs w:val="18"/>
              </w:rPr>
              <w:t xml:space="preserve">The reason to reject include the following: </w:t>
            </w:r>
          </w:p>
          <w:p w14:paraId="6CE2BB72" w14:textId="77777777" w:rsidR="006B41EA" w:rsidRPr="006B41EA" w:rsidRDefault="006B41EA" w:rsidP="006B41EA">
            <w:pPr>
              <w:rPr>
                <w:rFonts w:eastAsia="Times New Roman"/>
                <w:color w:val="000000"/>
                <w:szCs w:val="18"/>
              </w:rPr>
            </w:pPr>
          </w:p>
          <w:p w14:paraId="513E0870"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IEEE spec defines minimum requirement for interoperability test, any devices are still subject to the regional regulatory requirements. </w:t>
            </w:r>
          </w:p>
          <w:p w14:paraId="53D68CA0"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Different region has different requirements, IEEE spec does not need to reflect the difference. Accommodate the </w:t>
            </w:r>
            <w:proofErr w:type="spellStart"/>
            <w:r w:rsidRPr="006B41EA">
              <w:rPr>
                <w:rFonts w:eastAsia="Times New Roman"/>
                <w:color w:val="000000"/>
                <w:szCs w:val="18"/>
              </w:rPr>
              <w:t>reqruieemnts</w:t>
            </w:r>
            <w:proofErr w:type="spellEnd"/>
            <w:r w:rsidRPr="006B41EA">
              <w:rPr>
                <w:rFonts w:eastAsia="Times New Roman"/>
                <w:color w:val="000000"/>
                <w:szCs w:val="18"/>
              </w:rPr>
              <w:t xml:space="preserve"> from different regulator will make the spec </w:t>
            </w:r>
            <w:proofErr w:type="spellStart"/>
            <w:r w:rsidRPr="006B41EA">
              <w:rPr>
                <w:rFonts w:eastAsia="Times New Roman"/>
                <w:color w:val="000000"/>
                <w:szCs w:val="18"/>
              </w:rPr>
              <w:t>bulcky</w:t>
            </w:r>
            <w:proofErr w:type="spellEnd"/>
            <w:r w:rsidRPr="006B41EA">
              <w:rPr>
                <w:rFonts w:eastAsia="Times New Roman"/>
                <w:color w:val="000000"/>
                <w:szCs w:val="18"/>
              </w:rPr>
              <w:t xml:space="preserve"> and not elegant.</w:t>
            </w:r>
          </w:p>
          <w:p w14:paraId="68DDAB17"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Some example not aligned with the regulatory include (but not limited to): </w:t>
            </w:r>
          </w:p>
          <w:p w14:paraId="1AF990D0"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 xml:space="preserve">LO leakage in IEEE: max(P – 32, –20). Tighter than ETSI. </w:t>
            </w:r>
          </w:p>
          <w:p w14:paraId="73352DE9"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r>
            <w:proofErr w:type="spellStart"/>
            <w:r w:rsidRPr="006B41EA">
              <w:rPr>
                <w:rFonts w:eastAsia="Times New Roman"/>
                <w:color w:val="000000"/>
                <w:szCs w:val="18"/>
              </w:rPr>
              <w:t>Bandedge</w:t>
            </w:r>
            <w:proofErr w:type="spellEnd"/>
            <w:r w:rsidRPr="006B41EA">
              <w:rPr>
                <w:rFonts w:eastAsia="Times New Roman"/>
                <w:color w:val="000000"/>
                <w:szCs w:val="18"/>
              </w:rPr>
              <w:t xml:space="preserve"> leakage. In the </w:t>
            </w:r>
            <w:proofErr w:type="spellStart"/>
            <w:r w:rsidRPr="006B41EA">
              <w:rPr>
                <w:rFonts w:eastAsia="Times New Roman"/>
                <w:color w:val="000000"/>
                <w:szCs w:val="18"/>
              </w:rPr>
              <w:t>bandedge</w:t>
            </w:r>
            <w:proofErr w:type="spellEnd"/>
            <w:r w:rsidRPr="006B41EA">
              <w:rPr>
                <w:rFonts w:eastAsia="Times New Roman"/>
                <w:color w:val="000000"/>
                <w:szCs w:val="18"/>
              </w:rPr>
              <w:t>, regulator has even more stringent requirements than the mask defined in IEEE;</w:t>
            </w:r>
          </w:p>
          <w:p w14:paraId="5A2F463E"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The roll of region of punctured mask in ETSI is 1MHz but IEEE defines 0.5MHz.</w:t>
            </w:r>
          </w:p>
          <w:p w14:paraId="62A6A970"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ETSI requires DL/UL follow the same punctured mask. TB PPDU in 11ax only follows unused tone EVM.</w:t>
            </w:r>
          </w:p>
          <w:p w14:paraId="410A6A0A" w14:textId="2EBF23A0"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Time wise, 11ax cannot fully synch with ETSI. 11ax is finalizing the draft but ETSI has not reach the final </w:t>
            </w:r>
            <w:proofErr w:type="spellStart"/>
            <w:r w:rsidRPr="006B41EA">
              <w:rPr>
                <w:rFonts w:eastAsia="Times New Roman"/>
                <w:color w:val="000000"/>
                <w:szCs w:val="18"/>
              </w:rPr>
              <w:t>aggrement</w:t>
            </w:r>
            <w:proofErr w:type="spellEnd"/>
            <w:r w:rsidRPr="006B41EA">
              <w:rPr>
                <w:rFonts w:eastAsia="Times New Roman"/>
                <w:color w:val="000000"/>
                <w:szCs w:val="18"/>
              </w:rPr>
              <w:t xml:space="preserve"> on punctured Mask.</w:t>
            </w:r>
          </w:p>
        </w:tc>
      </w:tr>
      <w:tr w:rsidR="00585A99" w:rsidRPr="00CE050C" w14:paraId="6AAF9888" w14:textId="77777777" w:rsidTr="00585A99">
        <w:trPr>
          <w:trHeight w:val="3000"/>
        </w:trPr>
        <w:tc>
          <w:tcPr>
            <w:tcW w:w="773" w:type="dxa"/>
            <w:shd w:val="clear" w:color="auto" w:fill="auto"/>
          </w:tcPr>
          <w:p w14:paraId="1292E38F" w14:textId="77777777" w:rsidR="000C669A" w:rsidRDefault="000C669A" w:rsidP="000C669A">
            <w:pPr>
              <w:rPr>
                <w:rFonts w:ascii="Arial" w:hAnsi="Arial" w:cs="Arial"/>
                <w:sz w:val="20"/>
                <w:lang w:val="en-US" w:eastAsia="zh-CN"/>
              </w:rPr>
            </w:pPr>
            <w:r>
              <w:rPr>
                <w:rFonts w:ascii="Arial" w:hAnsi="Arial" w:cs="Arial"/>
                <w:sz w:val="20"/>
              </w:rPr>
              <w:lastRenderedPageBreak/>
              <w:t>24148</w:t>
            </w:r>
          </w:p>
          <w:p w14:paraId="51ABAB3D" w14:textId="25A99219" w:rsidR="00585A99" w:rsidRDefault="00585A99" w:rsidP="00283B7A">
            <w:pPr>
              <w:rPr>
                <w:rFonts w:ascii="Arial" w:hAnsi="Arial" w:cs="Arial"/>
                <w:sz w:val="20"/>
              </w:rPr>
            </w:pPr>
          </w:p>
        </w:tc>
        <w:tc>
          <w:tcPr>
            <w:tcW w:w="951" w:type="dxa"/>
            <w:shd w:val="clear" w:color="auto" w:fill="auto"/>
          </w:tcPr>
          <w:p w14:paraId="130C450D" w14:textId="77777777" w:rsidR="000C669A" w:rsidRDefault="000C669A" w:rsidP="000C669A">
            <w:pPr>
              <w:rPr>
                <w:rFonts w:ascii="Arial" w:hAnsi="Arial" w:cs="Arial"/>
                <w:sz w:val="20"/>
                <w:lang w:val="en-US" w:eastAsia="zh-CN"/>
              </w:rPr>
            </w:pPr>
            <w:r>
              <w:rPr>
                <w:rFonts w:ascii="Arial" w:hAnsi="Arial" w:cs="Arial"/>
                <w:sz w:val="20"/>
              </w:rPr>
              <w:t>27.3.19.1</w:t>
            </w:r>
          </w:p>
          <w:p w14:paraId="276D3EAF" w14:textId="77777777" w:rsidR="00585A99" w:rsidRDefault="00585A99" w:rsidP="00283B7A">
            <w:pPr>
              <w:rPr>
                <w:rFonts w:ascii="Arial" w:hAnsi="Arial" w:cs="Arial"/>
                <w:sz w:val="20"/>
              </w:rPr>
            </w:pPr>
          </w:p>
        </w:tc>
        <w:tc>
          <w:tcPr>
            <w:tcW w:w="900" w:type="dxa"/>
            <w:shd w:val="clear" w:color="auto" w:fill="auto"/>
          </w:tcPr>
          <w:p w14:paraId="2ACEF902" w14:textId="77777777" w:rsidR="000C669A" w:rsidRDefault="000C669A" w:rsidP="000C669A">
            <w:pPr>
              <w:rPr>
                <w:rFonts w:ascii="Arial" w:hAnsi="Arial" w:cs="Arial"/>
                <w:sz w:val="20"/>
                <w:lang w:val="en-US" w:eastAsia="zh-CN"/>
              </w:rPr>
            </w:pPr>
            <w:r>
              <w:rPr>
                <w:rFonts w:ascii="Arial" w:hAnsi="Arial" w:cs="Arial"/>
                <w:sz w:val="20"/>
              </w:rPr>
              <w:t>647.60</w:t>
            </w:r>
          </w:p>
          <w:p w14:paraId="250A7F44" w14:textId="2B0CF2E5" w:rsidR="00585A99" w:rsidRDefault="00585A99" w:rsidP="00283B7A">
            <w:pPr>
              <w:rPr>
                <w:rFonts w:ascii="Arial" w:eastAsia="Times New Roman" w:hAnsi="Arial" w:cs="Arial"/>
                <w:sz w:val="20"/>
                <w:lang w:val="en-US" w:eastAsia="zh-CN"/>
              </w:rPr>
            </w:pPr>
          </w:p>
        </w:tc>
        <w:tc>
          <w:tcPr>
            <w:tcW w:w="2700" w:type="dxa"/>
            <w:shd w:val="clear" w:color="auto" w:fill="auto"/>
          </w:tcPr>
          <w:p w14:paraId="3136FF08" w14:textId="77777777" w:rsidR="000C669A" w:rsidRDefault="000C669A" w:rsidP="000C669A">
            <w:pPr>
              <w:rPr>
                <w:rFonts w:ascii="Arial" w:hAnsi="Arial" w:cs="Arial"/>
                <w:sz w:val="20"/>
                <w:lang w:val="en-US" w:eastAsia="zh-CN"/>
              </w:rPr>
            </w:pPr>
            <w:r>
              <w:rPr>
                <w:rFonts w:ascii="Arial" w:hAnsi="Arial" w:cs="Arial"/>
                <w:sz w:val="20"/>
              </w:rPr>
              <w:t>In case of 20 MHz puncturing, why isn't the 20 MHz spectrum emission mask used on the punctured subchannel instead of having a -20dBr hard limit on the whole punctured subchannels?</w:t>
            </w:r>
          </w:p>
          <w:p w14:paraId="1EC11651" w14:textId="77777777" w:rsidR="00585A99" w:rsidRPr="00283B7A" w:rsidRDefault="00585A99" w:rsidP="00283B7A">
            <w:pPr>
              <w:rPr>
                <w:rFonts w:ascii="Arial" w:hAnsi="Arial" w:cs="Arial"/>
                <w:sz w:val="20"/>
                <w:lang w:val="en-US"/>
              </w:rPr>
            </w:pPr>
          </w:p>
        </w:tc>
        <w:tc>
          <w:tcPr>
            <w:tcW w:w="1849" w:type="dxa"/>
            <w:shd w:val="clear" w:color="auto" w:fill="auto"/>
          </w:tcPr>
          <w:p w14:paraId="549152A7" w14:textId="77777777" w:rsidR="000C669A" w:rsidRDefault="000C669A" w:rsidP="000C669A">
            <w:pPr>
              <w:rPr>
                <w:rFonts w:ascii="Arial" w:hAnsi="Arial" w:cs="Arial"/>
                <w:sz w:val="20"/>
                <w:lang w:val="en-US" w:eastAsia="zh-CN"/>
              </w:rPr>
            </w:pPr>
            <w:r>
              <w:rPr>
                <w:rFonts w:ascii="Arial" w:hAnsi="Arial" w:cs="Arial"/>
                <w:sz w:val="20"/>
              </w:rPr>
              <w:t>As in comment</w:t>
            </w:r>
          </w:p>
          <w:p w14:paraId="7081E742" w14:textId="6C457AD2" w:rsidR="00585A99" w:rsidRPr="00283B7A" w:rsidRDefault="00585A99" w:rsidP="00A57C11">
            <w:pPr>
              <w:rPr>
                <w:rFonts w:ascii="Arial" w:hAnsi="Arial" w:cs="Arial"/>
                <w:sz w:val="20"/>
                <w:lang w:val="en-US"/>
              </w:rPr>
            </w:pPr>
          </w:p>
        </w:tc>
        <w:tc>
          <w:tcPr>
            <w:tcW w:w="2632" w:type="dxa"/>
          </w:tcPr>
          <w:p w14:paraId="4103C833" w14:textId="77777777" w:rsidR="008D71A3" w:rsidRDefault="008D71A3" w:rsidP="008D71A3">
            <w:pPr>
              <w:rPr>
                <w:rFonts w:eastAsia="Times New Roman"/>
                <w:color w:val="000000"/>
                <w:szCs w:val="18"/>
                <w:lang w:val="en-US"/>
              </w:rPr>
            </w:pPr>
            <w:r>
              <w:rPr>
                <w:rFonts w:eastAsia="Times New Roman"/>
                <w:color w:val="000000"/>
                <w:szCs w:val="18"/>
                <w:lang w:val="en-US"/>
              </w:rPr>
              <w:t>Rejected</w:t>
            </w:r>
          </w:p>
          <w:p w14:paraId="076B67CE" w14:textId="77777777" w:rsidR="006B41EA" w:rsidRPr="006B41EA" w:rsidRDefault="006B41EA" w:rsidP="006B41EA">
            <w:pPr>
              <w:rPr>
                <w:rFonts w:eastAsia="Times New Roman"/>
                <w:color w:val="000000"/>
                <w:szCs w:val="18"/>
              </w:rPr>
            </w:pPr>
            <w:r w:rsidRPr="006B41EA">
              <w:rPr>
                <w:rFonts w:eastAsia="Times New Roman"/>
                <w:color w:val="000000"/>
                <w:szCs w:val="18"/>
              </w:rPr>
              <w:t xml:space="preserve">The reason to reject include the following: </w:t>
            </w:r>
          </w:p>
          <w:p w14:paraId="3E7A057B" w14:textId="77777777" w:rsidR="006B41EA" w:rsidRPr="006B41EA" w:rsidRDefault="006B41EA" w:rsidP="006B41EA">
            <w:pPr>
              <w:rPr>
                <w:rFonts w:eastAsia="Times New Roman"/>
                <w:color w:val="000000"/>
                <w:szCs w:val="18"/>
              </w:rPr>
            </w:pPr>
          </w:p>
          <w:p w14:paraId="6A3109A3"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IEEE spec defines minimum requirement for interoperability test, any devices are still subject to the regional regulatory requirements. </w:t>
            </w:r>
          </w:p>
          <w:p w14:paraId="764B96C4"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Different region has different requirements, IEEE spec does not need to reflect the difference. Accommodate the </w:t>
            </w:r>
            <w:proofErr w:type="spellStart"/>
            <w:r w:rsidRPr="006B41EA">
              <w:rPr>
                <w:rFonts w:eastAsia="Times New Roman"/>
                <w:color w:val="000000"/>
                <w:szCs w:val="18"/>
              </w:rPr>
              <w:t>reqruieemnts</w:t>
            </w:r>
            <w:proofErr w:type="spellEnd"/>
            <w:r w:rsidRPr="006B41EA">
              <w:rPr>
                <w:rFonts w:eastAsia="Times New Roman"/>
                <w:color w:val="000000"/>
                <w:szCs w:val="18"/>
              </w:rPr>
              <w:t xml:space="preserve"> from different regulator will make the spec </w:t>
            </w:r>
            <w:proofErr w:type="spellStart"/>
            <w:r w:rsidRPr="006B41EA">
              <w:rPr>
                <w:rFonts w:eastAsia="Times New Roman"/>
                <w:color w:val="000000"/>
                <w:szCs w:val="18"/>
              </w:rPr>
              <w:t>bulcky</w:t>
            </w:r>
            <w:proofErr w:type="spellEnd"/>
            <w:r w:rsidRPr="006B41EA">
              <w:rPr>
                <w:rFonts w:eastAsia="Times New Roman"/>
                <w:color w:val="000000"/>
                <w:szCs w:val="18"/>
              </w:rPr>
              <w:t xml:space="preserve"> and not elegant.</w:t>
            </w:r>
          </w:p>
          <w:p w14:paraId="4CE3D444"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Some example not aligned with the regulatory include (but not limited to): </w:t>
            </w:r>
          </w:p>
          <w:p w14:paraId="5B53004E"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 xml:space="preserve">LO leakage in IEEE: max(P – 32, –20). Tighter than ETSI. </w:t>
            </w:r>
          </w:p>
          <w:p w14:paraId="1A3F94BE"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r>
            <w:proofErr w:type="spellStart"/>
            <w:r w:rsidRPr="006B41EA">
              <w:rPr>
                <w:rFonts w:eastAsia="Times New Roman"/>
                <w:color w:val="000000"/>
                <w:szCs w:val="18"/>
              </w:rPr>
              <w:t>Bandedge</w:t>
            </w:r>
            <w:proofErr w:type="spellEnd"/>
            <w:r w:rsidRPr="006B41EA">
              <w:rPr>
                <w:rFonts w:eastAsia="Times New Roman"/>
                <w:color w:val="000000"/>
                <w:szCs w:val="18"/>
              </w:rPr>
              <w:t xml:space="preserve"> leakage. In the </w:t>
            </w:r>
            <w:proofErr w:type="spellStart"/>
            <w:r w:rsidRPr="006B41EA">
              <w:rPr>
                <w:rFonts w:eastAsia="Times New Roman"/>
                <w:color w:val="000000"/>
                <w:szCs w:val="18"/>
              </w:rPr>
              <w:t>bandedge</w:t>
            </w:r>
            <w:proofErr w:type="spellEnd"/>
            <w:r w:rsidRPr="006B41EA">
              <w:rPr>
                <w:rFonts w:eastAsia="Times New Roman"/>
                <w:color w:val="000000"/>
                <w:szCs w:val="18"/>
              </w:rPr>
              <w:t>, regulator has even more stringent requirements than the mask defined in IEEE;</w:t>
            </w:r>
          </w:p>
          <w:p w14:paraId="1439FFCA"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The roll of region of punctured mask in ETSI is 1MHz but IEEE defines 0.5MHz.</w:t>
            </w:r>
          </w:p>
          <w:p w14:paraId="101695CB"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ETSI requires DL/UL follow the same punctured mask. TB PPDU in 11ax only follows unused tone EVM.</w:t>
            </w:r>
          </w:p>
          <w:p w14:paraId="4291B3E8" w14:textId="4D7D4312" w:rsidR="00585A99"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Time wise, 11ax cannot fully synch with ETSI. 11ax is finalizing the draft but ETSI has not reach the final </w:t>
            </w:r>
            <w:proofErr w:type="spellStart"/>
            <w:r w:rsidRPr="006B41EA">
              <w:rPr>
                <w:rFonts w:eastAsia="Times New Roman"/>
                <w:color w:val="000000"/>
                <w:szCs w:val="18"/>
              </w:rPr>
              <w:t>aggrement</w:t>
            </w:r>
            <w:proofErr w:type="spellEnd"/>
            <w:r w:rsidRPr="006B41EA">
              <w:rPr>
                <w:rFonts w:eastAsia="Times New Roman"/>
                <w:color w:val="000000"/>
                <w:szCs w:val="18"/>
              </w:rPr>
              <w:t xml:space="preserve"> on punctured Mask.</w:t>
            </w:r>
          </w:p>
        </w:tc>
      </w:tr>
      <w:tr w:rsidR="000C669A" w:rsidRPr="00CE050C" w14:paraId="04C4B423" w14:textId="77777777" w:rsidTr="00585A99">
        <w:trPr>
          <w:trHeight w:val="1799"/>
        </w:trPr>
        <w:tc>
          <w:tcPr>
            <w:tcW w:w="773" w:type="dxa"/>
            <w:shd w:val="clear" w:color="auto" w:fill="auto"/>
          </w:tcPr>
          <w:p w14:paraId="520886F4" w14:textId="77777777" w:rsidR="000C669A" w:rsidRDefault="000C669A" w:rsidP="000C669A">
            <w:pPr>
              <w:rPr>
                <w:rFonts w:ascii="Arial" w:hAnsi="Arial" w:cs="Arial"/>
                <w:sz w:val="20"/>
                <w:lang w:val="en-US" w:eastAsia="zh-CN"/>
              </w:rPr>
            </w:pPr>
            <w:r>
              <w:rPr>
                <w:rFonts w:ascii="Arial" w:hAnsi="Arial" w:cs="Arial"/>
                <w:sz w:val="20"/>
              </w:rPr>
              <w:t>24265</w:t>
            </w:r>
          </w:p>
          <w:p w14:paraId="2B142034" w14:textId="45690052" w:rsidR="000C669A" w:rsidRDefault="000C669A" w:rsidP="000C669A">
            <w:pPr>
              <w:rPr>
                <w:rFonts w:ascii="Arial" w:hAnsi="Arial" w:cs="Arial"/>
                <w:sz w:val="20"/>
              </w:rPr>
            </w:pPr>
          </w:p>
        </w:tc>
        <w:tc>
          <w:tcPr>
            <w:tcW w:w="951" w:type="dxa"/>
            <w:shd w:val="clear" w:color="auto" w:fill="auto"/>
          </w:tcPr>
          <w:p w14:paraId="56603B64" w14:textId="77777777" w:rsidR="000C669A" w:rsidRDefault="000C669A" w:rsidP="000C669A">
            <w:pPr>
              <w:rPr>
                <w:rFonts w:ascii="Arial" w:hAnsi="Arial" w:cs="Arial"/>
                <w:sz w:val="20"/>
                <w:lang w:val="en-US" w:eastAsia="zh-CN"/>
              </w:rPr>
            </w:pPr>
            <w:r>
              <w:rPr>
                <w:rFonts w:ascii="Arial" w:hAnsi="Arial" w:cs="Arial"/>
                <w:sz w:val="20"/>
              </w:rPr>
              <w:t>27.3.19.1</w:t>
            </w:r>
          </w:p>
          <w:p w14:paraId="0D14F226" w14:textId="5BA14EFE" w:rsidR="000C669A" w:rsidRDefault="000C669A" w:rsidP="000C669A">
            <w:pPr>
              <w:rPr>
                <w:rFonts w:ascii="Arial" w:hAnsi="Arial" w:cs="Arial"/>
                <w:sz w:val="20"/>
              </w:rPr>
            </w:pPr>
          </w:p>
        </w:tc>
        <w:tc>
          <w:tcPr>
            <w:tcW w:w="900" w:type="dxa"/>
            <w:shd w:val="clear" w:color="auto" w:fill="auto"/>
          </w:tcPr>
          <w:p w14:paraId="779A4F47" w14:textId="073F5135" w:rsidR="000C669A" w:rsidRDefault="000C669A" w:rsidP="000C669A">
            <w:pPr>
              <w:rPr>
                <w:rFonts w:ascii="Arial" w:eastAsia="Times New Roman" w:hAnsi="Arial" w:cs="Arial"/>
                <w:sz w:val="20"/>
                <w:lang w:val="en-US" w:eastAsia="zh-CN"/>
              </w:rPr>
            </w:pPr>
            <w:r>
              <w:t>649</w:t>
            </w:r>
          </w:p>
        </w:tc>
        <w:tc>
          <w:tcPr>
            <w:tcW w:w="2700" w:type="dxa"/>
            <w:shd w:val="clear" w:color="auto" w:fill="auto"/>
          </w:tcPr>
          <w:p w14:paraId="652CA535" w14:textId="77777777" w:rsidR="000C669A" w:rsidRDefault="000C669A" w:rsidP="000C669A">
            <w:pPr>
              <w:rPr>
                <w:rFonts w:ascii="Arial" w:hAnsi="Arial" w:cs="Arial"/>
                <w:sz w:val="20"/>
                <w:lang w:val="en-US" w:eastAsia="zh-CN"/>
              </w:rPr>
            </w:pPr>
            <w:r>
              <w:rPr>
                <w:rFonts w:ascii="Arial" w:hAnsi="Arial" w:cs="Arial"/>
                <w:sz w:val="20"/>
              </w:rPr>
              <w:t xml:space="preserve">On behalf of Reza: The transmit </w:t>
            </w:r>
            <w:proofErr w:type="spellStart"/>
            <w:r>
              <w:rPr>
                <w:rFonts w:ascii="Arial" w:hAnsi="Arial" w:cs="Arial"/>
                <w:sz w:val="20"/>
              </w:rPr>
              <w:t>specral</w:t>
            </w:r>
            <w:proofErr w:type="spellEnd"/>
            <w:r>
              <w:rPr>
                <w:rFonts w:ascii="Arial" w:hAnsi="Arial" w:cs="Arial"/>
                <w:sz w:val="20"/>
              </w:rPr>
              <w:t xml:space="preserve"> masks for the punctured preamble cases are not aligned with those of 3gpp and ETSI - the 802.11 WG should take a look at the masks proposed by the other groups.</w:t>
            </w:r>
          </w:p>
          <w:p w14:paraId="75E04ED3" w14:textId="1794D9F3" w:rsidR="000C669A" w:rsidRPr="000C669A" w:rsidRDefault="000C669A" w:rsidP="000C669A">
            <w:pPr>
              <w:rPr>
                <w:rFonts w:ascii="Arial" w:hAnsi="Arial" w:cs="Arial"/>
                <w:sz w:val="20"/>
                <w:lang w:val="en-US"/>
              </w:rPr>
            </w:pPr>
          </w:p>
        </w:tc>
        <w:tc>
          <w:tcPr>
            <w:tcW w:w="1849" w:type="dxa"/>
            <w:shd w:val="clear" w:color="auto" w:fill="auto"/>
          </w:tcPr>
          <w:p w14:paraId="1D3A1A24" w14:textId="77777777" w:rsidR="000C669A" w:rsidRDefault="000C669A" w:rsidP="000C669A">
            <w:pPr>
              <w:rPr>
                <w:rFonts w:ascii="Arial" w:hAnsi="Arial" w:cs="Arial"/>
                <w:sz w:val="20"/>
                <w:lang w:val="en-US" w:eastAsia="zh-CN"/>
              </w:rPr>
            </w:pPr>
            <w:r>
              <w:rPr>
                <w:rFonts w:ascii="Arial" w:hAnsi="Arial" w:cs="Arial"/>
                <w:sz w:val="20"/>
              </w:rPr>
              <w:t>Consider whether 802.11 and other standards groups should have similar punctured masks.</w:t>
            </w:r>
          </w:p>
          <w:p w14:paraId="393CF48E" w14:textId="44D0117C" w:rsidR="000C669A" w:rsidRPr="000C669A" w:rsidRDefault="000C669A" w:rsidP="000C669A">
            <w:pPr>
              <w:rPr>
                <w:rFonts w:ascii="Arial" w:hAnsi="Arial" w:cs="Arial"/>
                <w:sz w:val="20"/>
                <w:lang w:val="en-US"/>
              </w:rPr>
            </w:pPr>
          </w:p>
        </w:tc>
        <w:tc>
          <w:tcPr>
            <w:tcW w:w="2632" w:type="dxa"/>
          </w:tcPr>
          <w:p w14:paraId="0D141C7A" w14:textId="77777777" w:rsidR="008D71A3" w:rsidRDefault="008D71A3" w:rsidP="008D71A3">
            <w:pPr>
              <w:rPr>
                <w:rFonts w:eastAsia="Times New Roman"/>
                <w:color w:val="000000"/>
                <w:szCs w:val="18"/>
                <w:lang w:val="en-US"/>
              </w:rPr>
            </w:pPr>
            <w:r>
              <w:rPr>
                <w:rFonts w:eastAsia="Times New Roman"/>
                <w:color w:val="000000"/>
                <w:szCs w:val="18"/>
                <w:lang w:val="en-US"/>
              </w:rPr>
              <w:t>Rejected</w:t>
            </w:r>
          </w:p>
          <w:p w14:paraId="11A2B29D" w14:textId="77777777" w:rsidR="000C669A" w:rsidRDefault="000C669A" w:rsidP="000C669A">
            <w:pPr>
              <w:rPr>
                <w:rFonts w:eastAsia="Times New Roman"/>
                <w:color w:val="000000"/>
                <w:szCs w:val="18"/>
                <w:lang w:val="en-US"/>
              </w:rPr>
            </w:pPr>
          </w:p>
          <w:p w14:paraId="437ED829" w14:textId="77777777" w:rsidR="006B41EA" w:rsidRPr="006B41EA" w:rsidRDefault="006B41EA" w:rsidP="006B41EA">
            <w:pPr>
              <w:rPr>
                <w:rFonts w:eastAsia="Times New Roman"/>
                <w:color w:val="000000"/>
                <w:szCs w:val="18"/>
              </w:rPr>
            </w:pPr>
            <w:r w:rsidRPr="006B41EA">
              <w:rPr>
                <w:rFonts w:eastAsia="Times New Roman"/>
                <w:color w:val="000000"/>
                <w:szCs w:val="18"/>
              </w:rPr>
              <w:t xml:space="preserve">The reason to reject include the following: </w:t>
            </w:r>
          </w:p>
          <w:p w14:paraId="74377F6C" w14:textId="77777777" w:rsidR="006B41EA" w:rsidRPr="006B41EA" w:rsidRDefault="006B41EA" w:rsidP="006B41EA">
            <w:pPr>
              <w:rPr>
                <w:rFonts w:eastAsia="Times New Roman"/>
                <w:color w:val="000000"/>
                <w:szCs w:val="18"/>
              </w:rPr>
            </w:pPr>
          </w:p>
          <w:p w14:paraId="10204CF8"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IEEE spec defines minimum requirement for interoperability test, any devices are still subject to the regional regulatory requirements. </w:t>
            </w:r>
          </w:p>
          <w:p w14:paraId="42358DF3"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Different region has different requirements, IEEE spec does not need to reflect the difference. Accommodate the </w:t>
            </w:r>
            <w:proofErr w:type="spellStart"/>
            <w:r w:rsidRPr="006B41EA">
              <w:rPr>
                <w:rFonts w:eastAsia="Times New Roman"/>
                <w:color w:val="000000"/>
                <w:szCs w:val="18"/>
              </w:rPr>
              <w:t>reqruieemnts</w:t>
            </w:r>
            <w:proofErr w:type="spellEnd"/>
            <w:r w:rsidRPr="006B41EA">
              <w:rPr>
                <w:rFonts w:eastAsia="Times New Roman"/>
                <w:color w:val="000000"/>
                <w:szCs w:val="18"/>
              </w:rPr>
              <w:t xml:space="preserve"> from different regulator will make the spec </w:t>
            </w:r>
            <w:proofErr w:type="spellStart"/>
            <w:r w:rsidRPr="006B41EA">
              <w:rPr>
                <w:rFonts w:eastAsia="Times New Roman"/>
                <w:color w:val="000000"/>
                <w:szCs w:val="18"/>
              </w:rPr>
              <w:t>bulcky</w:t>
            </w:r>
            <w:proofErr w:type="spellEnd"/>
            <w:r w:rsidRPr="006B41EA">
              <w:rPr>
                <w:rFonts w:eastAsia="Times New Roman"/>
                <w:color w:val="000000"/>
                <w:szCs w:val="18"/>
              </w:rPr>
              <w:t xml:space="preserve"> and not elegant.</w:t>
            </w:r>
          </w:p>
          <w:p w14:paraId="1B938489" w14:textId="77777777"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Some example not aligned with the regulatory include (but not limited to): </w:t>
            </w:r>
          </w:p>
          <w:p w14:paraId="05504CC5"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 xml:space="preserve">LO leakage in IEEE: max(P – 32, –20). Tighter than ETSI. </w:t>
            </w:r>
          </w:p>
          <w:p w14:paraId="749DE29A"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r>
            <w:proofErr w:type="spellStart"/>
            <w:r w:rsidRPr="006B41EA">
              <w:rPr>
                <w:rFonts w:eastAsia="Times New Roman"/>
                <w:color w:val="000000"/>
                <w:szCs w:val="18"/>
              </w:rPr>
              <w:t>Bandedge</w:t>
            </w:r>
            <w:proofErr w:type="spellEnd"/>
            <w:r w:rsidRPr="006B41EA">
              <w:rPr>
                <w:rFonts w:eastAsia="Times New Roman"/>
                <w:color w:val="000000"/>
                <w:szCs w:val="18"/>
              </w:rPr>
              <w:t xml:space="preserve"> leakage. In the </w:t>
            </w:r>
            <w:proofErr w:type="spellStart"/>
            <w:r w:rsidRPr="006B41EA">
              <w:rPr>
                <w:rFonts w:eastAsia="Times New Roman"/>
                <w:color w:val="000000"/>
                <w:szCs w:val="18"/>
              </w:rPr>
              <w:t>bandedge</w:t>
            </w:r>
            <w:proofErr w:type="spellEnd"/>
            <w:r w:rsidRPr="006B41EA">
              <w:rPr>
                <w:rFonts w:eastAsia="Times New Roman"/>
                <w:color w:val="000000"/>
                <w:szCs w:val="18"/>
              </w:rPr>
              <w:t xml:space="preserve">, regulator has even </w:t>
            </w:r>
            <w:r w:rsidRPr="006B41EA">
              <w:rPr>
                <w:rFonts w:eastAsia="Times New Roman"/>
                <w:color w:val="000000"/>
                <w:szCs w:val="18"/>
              </w:rPr>
              <w:lastRenderedPageBreak/>
              <w:t>more stringent requirements than the mask defined in IEEE;</w:t>
            </w:r>
          </w:p>
          <w:p w14:paraId="680B2142"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The roll of region of punctured mask in ETSI is 1MHz but IEEE defines 0.5MHz.</w:t>
            </w:r>
          </w:p>
          <w:p w14:paraId="0E07CFCD" w14:textId="77777777" w:rsidR="006B41EA" w:rsidRPr="006B41EA" w:rsidRDefault="006B41EA" w:rsidP="006B41EA">
            <w:pPr>
              <w:rPr>
                <w:rFonts w:eastAsia="Times New Roman"/>
                <w:color w:val="000000"/>
                <w:szCs w:val="18"/>
              </w:rPr>
            </w:pPr>
            <w:r w:rsidRPr="006B41EA">
              <w:rPr>
                <w:rFonts w:eastAsia="Times New Roman"/>
                <w:color w:val="000000"/>
                <w:szCs w:val="18"/>
              </w:rPr>
              <w:t>o</w:t>
            </w:r>
            <w:r w:rsidRPr="006B41EA">
              <w:rPr>
                <w:rFonts w:eastAsia="Times New Roman"/>
                <w:color w:val="000000"/>
                <w:szCs w:val="18"/>
              </w:rPr>
              <w:tab/>
              <w:t>ETSI requires DL/UL follow the same punctured mask. TB PPDU in 11ax only follows unused tone EVM.</w:t>
            </w:r>
          </w:p>
          <w:p w14:paraId="727EC7D2" w14:textId="5CBB9163" w:rsidR="006B41EA" w:rsidRPr="006B41EA" w:rsidRDefault="006B41EA" w:rsidP="006B41EA">
            <w:pPr>
              <w:rPr>
                <w:rFonts w:eastAsia="Times New Roman"/>
                <w:color w:val="000000"/>
                <w:szCs w:val="18"/>
              </w:rPr>
            </w:pPr>
            <w:r w:rsidRPr="006B41EA">
              <w:rPr>
                <w:rFonts w:eastAsia="Times New Roman"/>
                <w:color w:val="000000"/>
                <w:szCs w:val="18"/>
              </w:rPr>
              <w:t>•</w:t>
            </w:r>
            <w:r w:rsidRPr="006B41EA">
              <w:rPr>
                <w:rFonts w:eastAsia="Times New Roman"/>
                <w:color w:val="000000"/>
                <w:szCs w:val="18"/>
              </w:rPr>
              <w:tab/>
              <w:t xml:space="preserve">Time wise, 11ax cannot fully synch with ETSI. 11ax is finalizing the draft but ETSI has not reach the final </w:t>
            </w:r>
            <w:proofErr w:type="spellStart"/>
            <w:r w:rsidRPr="006B41EA">
              <w:rPr>
                <w:rFonts w:eastAsia="Times New Roman"/>
                <w:color w:val="000000"/>
                <w:szCs w:val="18"/>
              </w:rPr>
              <w:t>aggrement</w:t>
            </w:r>
            <w:proofErr w:type="spellEnd"/>
            <w:r w:rsidRPr="006B41EA">
              <w:rPr>
                <w:rFonts w:eastAsia="Times New Roman"/>
                <w:color w:val="000000"/>
                <w:szCs w:val="18"/>
              </w:rPr>
              <w:t xml:space="preserve"> on punctured Mask.</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7EDF802B" w14:textId="24571446" w:rsidR="00ED10C5" w:rsidRDefault="004E2959" w:rsidP="00860400">
      <w:pPr>
        <w:rPr>
          <w:rFonts w:ascii="TimesNewRomanPSMT" w:hAnsi="TimesNewRomanPSMT"/>
          <w:b/>
          <w:color w:val="000000"/>
          <w:sz w:val="28"/>
          <w:szCs w:val="28"/>
        </w:rPr>
      </w:pPr>
      <w:r w:rsidRPr="008D71A3">
        <w:rPr>
          <w:rFonts w:ascii="TimesNewRomanPSMT" w:hAnsi="TimesNewRomanPSMT"/>
          <w:b/>
          <w:color w:val="000000"/>
          <w:sz w:val="28"/>
          <w:szCs w:val="28"/>
        </w:rPr>
        <w:t>Discussions</w:t>
      </w:r>
    </w:p>
    <w:p w14:paraId="3BB19A12" w14:textId="47E1B667" w:rsidR="00860400" w:rsidRPr="0032448C" w:rsidRDefault="007E35B7" w:rsidP="007E35B7">
      <w:pPr>
        <w:pStyle w:val="ListParagraph"/>
        <w:ind w:leftChars="0" w:left="990"/>
        <w:rPr>
          <w:b/>
          <w:bCs/>
          <w:sz w:val="24"/>
          <w:szCs w:val="24"/>
        </w:rPr>
      </w:pPr>
      <w:r>
        <w:rPr>
          <w:b/>
          <w:bCs/>
          <w:sz w:val="24"/>
          <w:szCs w:val="24"/>
        </w:rPr>
        <w:t>All the comments request 11ax defines the same puncturing</w:t>
      </w:r>
      <w:r w:rsidR="00860400" w:rsidRPr="0032448C">
        <w:rPr>
          <w:b/>
          <w:bCs/>
          <w:sz w:val="24"/>
          <w:szCs w:val="24"/>
        </w:rPr>
        <w:t xml:space="preserve"> mask </w:t>
      </w:r>
      <w:r>
        <w:rPr>
          <w:b/>
          <w:bCs/>
          <w:sz w:val="24"/>
          <w:szCs w:val="24"/>
        </w:rPr>
        <w:t xml:space="preserve">as in ETSI. The reason to reject include the following: </w:t>
      </w:r>
    </w:p>
    <w:p w14:paraId="43548639" w14:textId="4FA51C09" w:rsidR="00ED2EB4" w:rsidRDefault="00ED2EB4" w:rsidP="00ED2EB4">
      <w:pPr>
        <w:ind w:left="630"/>
        <w:rPr>
          <w:sz w:val="24"/>
          <w:szCs w:val="24"/>
        </w:rPr>
      </w:pPr>
    </w:p>
    <w:p w14:paraId="733B4418" w14:textId="34C25420" w:rsidR="00ED2EB4" w:rsidRPr="00205A8E" w:rsidRDefault="00205A8E" w:rsidP="00205A8E">
      <w:pPr>
        <w:pStyle w:val="ListParagraph"/>
        <w:numPr>
          <w:ilvl w:val="0"/>
          <w:numId w:val="40"/>
        </w:numPr>
        <w:ind w:leftChars="0"/>
        <w:rPr>
          <w:rFonts w:ascii="TimesNewRomanPSMT" w:hAnsi="TimesNewRomanPSMT"/>
          <w:color w:val="000000"/>
          <w:sz w:val="20"/>
        </w:rPr>
      </w:pPr>
      <w:r w:rsidRPr="00205A8E">
        <w:rPr>
          <w:sz w:val="24"/>
          <w:szCs w:val="24"/>
        </w:rPr>
        <w:t xml:space="preserve">IEEE spec defines minimum requirement for interoperability test, any devices are still subject to the regional regulatory requirements. </w:t>
      </w:r>
    </w:p>
    <w:p w14:paraId="1E2221D3" w14:textId="1CB57A69" w:rsidR="00205A8E" w:rsidRPr="00205A8E" w:rsidRDefault="00205A8E" w:rsidP="00205A8E">
      <w:pPr>
        <w:pStyle w:val="ListParagraph"/>
        <w:numPr>
          <w:ilvl w:val="0"/>
          <w:numId w:val="40"/>
        </w:numPr>
        <w:ind w:leftChars="0"/>
        <w:rPr>
          <w:rFonts w:ascii="TimesNewRomanPSMT" w:hAnsi="TimesNewRomanPSMT"/>
          <w:color w:val="000000"/>
          <w:sz w:val="20"/>
        </w:rPr>
      </w:pPr>
      <w:r>
        <w:rPr>
          <w:sz w:val="24"/>
          <w:szCs w:val="24"/>
        </w:rPr>
        <w:t xml:space="preserve">Different region has different requirements, IEEE spec does not need to reflect the difference. Accommodate the </w:t>
      </w:r>
      <w:proofErr w:type="spellStart"/>
      <w:r>
        <w:rPr>
          <w:sz w:val="24"/>
          <w:szCs w:val="24"/>
        </w:rPr>
        <w:t>reqruieemnts</w:t>
      </w:r>
      <w:proofErr w:type="spellEnd"/>
      <w:r>
        <w:rPr>
          <w:sz w:val="24"/>
          <w:szCs w:val="24"/>
        </w:rPr>
        <w:t xml:space="preserve"> from different regulator will make the spec </w:t>
      </w:r>
      <w:proofErr w:type="spellStart"/>
      <w:r>
        <w:rPr>
          <w:sz w:val="24"/>
          <w:szCs w:val="24"/>
        </w:rPr>
        <w:t>bulcky</w:t>
      </w:r>
      <w:proofErr w:type="spellEnd"/>
      <w:r>
        <w:rPr>
          <w:sz w:val="24"/>
          <w:szCs w:val="24"/>
        </w:rPr>
        <w:t xml:space="preserve"> and not elegant.</w:t>
      </w:r>
    </w:p>
    <w:p w14:paraId="3449548D" w14:textId="1D5356BB" w:rsidR="0032448C" w:rsidRPr="0032448C" w:rsidRDefault="00205A8E" w:rsidP="00205A8E">
      <w:pPr>
        <w:pStyle w:val="ListParagraph"/>
        <w:numPr>
          <w:ilvl w:val="0"/>
          <w:numId w:val="40"/>
        </w:numPr>
        <w:ind w:leftChars="0"/>
        <w:rPr>
          <w:rFonts w:ascii="TimesNewRomanPSMT" w:hAnsi="TimesNewRomanPSMT"/>
          <w:color w:val="000000"/>
          <w:sz w:val="20"/>
        </w:rPr>
      </w:pPr>
      <w:r>
        <w:rPr>
          <w:sz w:val="24"/>
          <w:szCs w:val="24"/>
        </w:rPr>
        <w:t xml:space="preserve">Some example not </w:t>
      </w:r>
      <w:r w:rsidR="0032448C">
        <w:rPr>
          <w:sz w:val="24"/>
          <w:szCs w:val="24"/>
        </w:rPr>
        <w:t>aligned with the</w:t>
      </w:r>
      <w:r>
        <w:rPr>
          <w:sz w:val="24"/>
          <w:szCs w:val="24"/>
        </w:rPr>
        <w:t xml:space="preserve"> regulatory include</w:t>
      </w:r>
      <w:r w:rsidR="0032448C">
        <w:rPr>
          <w:sz w:val="24"/>
          <w:szCs w:val="24"/>
        </w:rPr>
        <w:t xml:space="preserve"> (but not limited to)</w:t>
      </w:r>
      <w:r>
        <w:rPr>
          <w:sz w:val="24"/>
          <w:szCs w:val="24"/>
        </w:rPr>
        <w:t xml:space="preserve">: </w:t>
      </w:r>
    </w:p>
    <w:p w14:paraId="5D6BA40E" w14:textId="77777777" w:rsidR="0032448C" w:rsidRPr="0032448C" w:rsidRDefault="00205A8E" w:rsidP="0032448C">
      <w:pPr>
        <w:pStyle w:val="ListParagraph"/>
        <w:numPr>
          <w:ilvl w:val="1"/>
          <w:numId w:val="40"/>
        </w:numPr>
        <w:ind w:leftChars="0"/>
        <w:rPr>
          <w:sz w:val="24"/>
          <w:szCs w:val="24"/>
        </w:rPr>
      </w:pPr>
      <w:r>
        <w:rPr>
          <w:sz w:val="24"/>
          <w:szCs w:val="24"/>
        </w:rPr>
        <w:t xml:space="preserve">LO leakage in IEEE: </w:t>
      </w:r>
      <w:r w:rsidRPr="0032448C">
        <w:rPr>
          <w:sz w:val="24"/>
          <w:szCs w:val="24"/>
        </w:rPr>
        <w:t>max(P – 32, –20)</w:t>
      </w:r>
      <w:r w:rsidR="0032448C" w:rsidRPr="0032448C">
        <w:rPr>
          <w:sz w:val="24"/>
          <w:szCs w:val="24"/>
        </w:rPr>
        <w:t xml:space="preserve">. Tighter than ETSI. </w:t>
      </w:r>
    </w:p>
    <w:p w14:paraId="7925C417" w14:textId="17F87E25" w:rsidR="00205A8E" w:rsidRDefault="0032448C" w:rsidP="0032448C">
      <w:pPr>
        <w:pStyle w:val="ListParagraph"/>
        <w:numPr>
          <w:ilvl w:val="1"/>
          <w:numId w:val="40"/>
        </w:numPr>
        <w:ind w:leftChars="0"/>
        <w:rPr>
          <w:sz w:val="24"/>
          <w:szCs w:val="24"/>
        </w:rPr>
      </w:pPr>
      <w:proofErr w:type="spellStart"/>
      <w:r w:rsidRPr="0032448C">
        <w:rPr>
          <w:sz w:val="24"/>
          <w:szCs w:val="24"/>
        </w:rPr>
        <w:t>Bandedge</w:t>
      </w:r>
      <w:proofErr w:type="spellEnd"/>
      <w:r w:rsidRPr="0032448C">
        <w:rPr>
          <w:sz w:val="24"/>
          <w:szCs w:val="24"/>
        </w:rPr>
        <w:t xml:space="preserve"> leakage. </w:t>
      </w:r>
      <w:r w:rsidR="00DC2515">
        <w:rPr>
          <w:sz w:val="24"/>
          <w:szCs w:val="24"/>
        </w:rPr>
        <w:t xml:space="preserve">In the </w:t>
      </w:r>
      <w:proofErr w:type="spellStart"/>
      <w:r w:rsidR="00DC2515">
        <w:rPr>
          <w:sz w:val="24"/>
          <w:szCs w:val="24"/>
        </w:rPr>
        <w:t>bandedge</w:t>
      </w:r>
      <w:proofErr w:type="spellEnd"/>
      <w:r w:rsidR="00DC2515">
        <w:rPr>
          <w:sz w:val="24"/>
          <w:szCs w:val="24"/>
        </w:rPr>
        <w:t>, r</w:t>
      </w:r>
      <w:r w:rsidRPr="0032448C">
        <w:rPr>
          <w:sz w:val="24"/>
          <w:szCs w:val="24"/>
        </w:rPr>
        <w:t xml:space="preserve">egulator has even </w:t>
      </w:r>
      <w:r w:rsidR="00DC2515">
        <w:rPr>
          <w:sz w:val="24"/>
          <w:szCs w:val="24"/>
        </w:rPr>
        <w:t>more stringent requirements</w:t>
      </w:r>
      <w:r w:rsidRPr="0032448C">
        <w:rPr>
          <w:sz w:val="24"/>
          <w:szCs w:val="24"/>
        </w:rPr>
        <w:t xml:space="preserve"> than the mask </w:t>
      </w:r>
      <w:r w:rsidR="00DC2515">
        <w:rPr>
          <w:sz w:val="24"/>
          <w:szCs w:val="24"/>
        </w:rPr>
        <w:t xml:space="preserve">defined </w:t>
      </w:r>
      <w:r w:rsidRPr="0032448C">
        <w:rPr>
          <w:sz w:val="24"/>
          <w:szCs w:val="24"/>
        </w:rPr>
        <w:t>in IEEE</w:t>
      </w:r>
      <w:r>
        <w:rPr>
          <w:sz w:val="24"/>
          <w:szCs w:val="24"/>
        </w:rPr>
        <w:t>;</w:t>
      </w:r>
    </w:p>
    <w:p w14:paraId="1AA01747" w14:textId="213302BA" w:rsidR="0032448C" w:rsidRDefault="0032448C" w:rsidP="0032448C">
      <w:pPr>
        <w:pStyle w:val="ListParagraph"/>
        <w:numPr>
          <w:ilvl w:val="1"/>
          <w:numId w:val="40"/>
        </w:numPr>
        <w:ind w:leftChars="0"/>
        <w:rPr>
          <w:sz w:val="24"/>
          <w:szCs w:val="24"/>
        </w:rPr>
      </w:pPr>
      <w:r>
        <w:rPr>
          <w:sz w:val="24"/>
          <w:szCs w:val="24"/>
        </w:rPr>
        <w:t>The roll of region of punctured mask in ETSI is 1MHz but IEEE defines 0.5MHz.</w:t>
      </w:r>
    </w:p>
    <w:p w14:paraId="3CFC554A" w14:textId="391F7904" w:rsidR="0032448C" w:rsidRDefault="0032448C" w:rsidP="0032448C">
      <w:pPr>
        <w:pStyle w:val="ListParagraph"/>
        <w:numPr>
          <w:ilvl w:val="1"/>
          <w:numId w:val="40"/>
        </w:numPr>
        <w:ind w:leftChars="0"/>
        <w:rPr>
          <w:sz w:val="24"/>
          <w:szCs w:val="24"/>
        </w:rPr>
      </w:pPr>
      <w:r>
        <w:rPr>
          <w:sz w:val="24"/>
          <w:szCs w:val="24"/>
        </w:rPr>
        <w:t>ETSI requires DL/UL follow the same punctured mask. TB PPDU in 11ax only follows unused tone EVM.</w:t>
      </w:r>
    </w:p>
    <w:p w14:paraId="07726200" w14:textId="763028B7" w:rsidR="007E35B7" w:rsidRPr="0032448C" w:rsidRDefault="007E35B7" w:rsidP="007E35B7">
      <w:pPr>
        <w:pStyle w:val="ListParagraph"/>
        <w:numPr>
          <w:ilvl w:val="0"/>
          <w:numId w:val="40"/>
        </w:numPr>
        <w:ind w:leftChars="0"/>
        <w:rPr>
          <w:sz w:val="24"/>
          <w:szCs w:val="24"/>
        </w:rPr>
      </w:pPr>
      <w:r>
        <w:rPr>
          <w:sz w:val="24"/>
          <w:szCs w:val="24"/>
        </w:rPr>
        <w:t xml:space="preserve">Time wise, 11ax cannot </w:t>
      </w:r>
      <w:r w:rsidR="00DC2515">
        <w:rPr>
          <w:sz w:val="24"/>
          <w:szCs w:val="24"/>
        </w:rPr>
        <w:t xml:space="preserve">fully </w:t>
      </w:r>
      <w:r>
        <w:rPr>
          <w:sz w:val="24"/>
          <w:szCs w:val="24"/>
        </w:rPr>
        <w:t xml:space="preserve">synch with ETSI. 11ax is finalizing the draft but ETSI </w:t>
      </w:r>
      <w:r w:rsidR="00DC2515">
        <w:rPr>
          <w:sz w:val="24"/>
          <w:szCs w:val="24"/>
        </w:rPr>
        <w:t xml:space="preserve">has not reach the final </w:t>
      </w:r>
      <w:proofErr w:type="spellStart"/>
      <w:r>
        <w:rPr>
          <w:sz w:val="24"/>
          <w:szCs w:val="24"/>
        </w:rPr>
        <w:t>aggrement</w:t>
      </w:r>
      <w:proofErr w:type="spellEnd"/>
      <w:r w:rsidR="00DC2515">
        <w:rPr>
          <w:sz w:val="24"/>
          <w:szCs w:val="24"/>
        </w:rPr>
        <w:t xml:space="preserve"> on punctured Mask</w:t>
      </w:r>
      <w:r>
        <w:rPr>
          <w:sz w:val="24"/>
          <w:szCs w:val="24"/>
        </w:rPr>
        <w:t>.</w:t>
      </w:r>
    </w:p>
    <w:p w14:paraId="33EF300C" w14:textId="77777777" w:rsidR="00205A8E" w:rsidRDefault="00205A8E" w:rsidP="00205A8E">
      <w:pPr>
        <w:ind w:left="630"/>
        <w:rPr>
          <w:sz w:val="24"/>
          <w:szCs w:val="24"/>
        </w:rPr>
      </w:pPr>
    </w:p>
    <w:p w14:paraId="5A02F3D4" w14:textId="3E510028" w:rsidR="00ED2EB4" w:rsidRDefault="00ED2EB4" w:rsidP="00ED2EB4">
      <w:pPr>
        <w:ind w:left="630"/>
        <w:rPr>
          <w:sz w:val="24"/>
          <w:szCs w:val="24"/>
        </w:rPr>
      </w:pPr>
    </w:p>
    <w:p w14:paraId="5A41BCD8" w14:textId="77777777" w:rsidR="00860400" w:rsidRPr="00860400" w:rsidRDefault="00860400" w:rsidP="00ED2EB4">
      <w:pPr>
        <w:pStyle w:val="ListParagraph"/>
        <w:ind w:leftChars="0" w:left="990"/>
        <w:rPr>
          <w:sz w:val="24"/>
          <w:szCs w:val="24"/>
        </w:rPr>
      </w:pPr>
    </w:p>
    <w:sectPr w:rsidR="00860400" w:rsidRPr="0086040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9155" w14:textId="77777777" w:rsidR="00935495" w:rsidRDefault="00935495">
      <w:r>
        <w:separator/>
      </w:r>
    </w:p>
  </w:endnote>
  <w:endnote w:type="continuationSeparator" w:id="0">
    <w:p w14:paraId="4A856242" w14:textId="77777777" w:rsidR="00935495" w:rsidRDefault="0093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534B2578" w:rsidR="00930BFA" w:rsidRDefault="00935495">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A277E8">
      <w:rPr>
        <w:noProof/>
      </w:rPr>
      <w:t>6</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AA9B" w14:textId="77777777" w:rsidR="00935495" w:rsidRDefault="00935495">
      <w:r>
        <w:separator/>
      </w:r>
    </w:p>
  </w:footnote>
  <w:footnote w:type="continuationSeparator" w:id="0">
    <w:p w14:paraId="205E5A41" w14:textId="77777777" w:rsidR="00935495" w:rsidRDefault="0093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154E79A1" w:rsidR="008B72A0" w:rsidRDefault="00DC2515">
    <w:pPr>
      <w:pStyle w:val="Header"/>
      <w:tabs>
        <w:tab w:val="clear" w:pos="6480"/>
        <w:tab w:val="center" w:pos="4680"/>
        <w:tab w:val="right" w:pos="9360"/>
      </w:tabs>
      <w:rPr>
        <w:lang w:eastAsia="ko-KR"/>
      </w:rPr>
    </w:pPr>
    <w:r>
      <w:rPr>
        <w:lang w:eastAsia="ko-KR"/>
      </w:rPr>
      <w:t>Mar</w:t>
    </w:r>
    <w:r w:rsidR="00930BFA">
      <w:rPr>
        <w:lang w:eastAsia="ko-KR"/>
      </w:rPr>
      <w:t>. 20</w:t>
    </w:r>
    <w:r>
      <w:rPr>
        <w:lang w:eastAsia="ko-KR"/>
      </w:rPr>
      <w:t>20</w:t>
    </w:r>
    <w:r w:rsidR="00930BFA">
      <w:tab/>
    </w:r>
    <w:r w:rsidR="00930BFA">
      <w:tab/>
    </w:r>
    <w:r w:rsidR="00930BFA">
      <w:fldChar w:fldCharType="begin"/>
    </w:r>
    <w:r w:rsidR="00930BFA">
      <w:instrText xml:space="preserve"> TITLE  \* MERGEFORMAT </w:instrText>
    </w:r>
    <w:r w:rsidR="00930BFA">
      <w:fldChar w:fldCharType="end"/>
    </w:r>
    <w:r w:rsidR="00935495">
      <w:fldChar w:fldCharType="begin"/>
    </w:r>
    <w:r w:rsidR="00935495">
      <w:instrText xml:space="preserve"> TITLE  \* MERGEFORMAT </w:instrText>
    </w:r>
    <w:r w:rsidR="00935495">
      <w:fldChar w:fldCharType="separate"/>
    </w:r>
    <w:r w:rsidR="00930BFA">
      <w:t>doc.: IEEE 802.11-</w:t>
    </w:r>
    <w:r>
      <w:t>20</w:t>
    </w:r>
    <w:r w:rsidR="00930BFA">
      <w:t>/</w:t>
    </w:r>
    <w:r w:rsidR="001043B0" w:rsidRPr="001043B0">
      <w:t>0597</w:t>
    </w:r>
    <w:r w:rsidR="00930BFA">
      <w:rPr>
        <w:lang w:eastAsia="ko-KR"/>
      </w:rPr>
      <w:t>r</w:t>
    </w:r>
    <w:r w:rsidR="00935495">
      <w:rPr>
        <w:lang w:eastAsia="ko-KR"/>
      </w:rPr>
      <w:fldChar w:fldCharType="end"/>
    </w:r>
    <w:r w:rsidR="003A31C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F5265"/>
    <w:multiLevelType w:val="hybridMultilevel"/>
    <w:tmpl w:val="4EB285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43DF"/>
    <w:multiLevelType w:val="hybridMultilevel"/>
    <w:tmpl w:val="7406AB6A"/>
    <w:lvl w:ilvl="0" w:tplc="86CA63A0">
      <w:start w:val="1"/>
      <w:numFmt w:val="decimal"/>
      <w:lvlText w:val="%1."/>
      <w:lvlJc w:val="left"/>
      <w:pPr>
        <w:ind w:left="990" w:hanging="360"/>
      </w:pPr>
      <w:rPr>
        <w:rFonts w:ascii="TimesNewRomanPSMT" w:hAnsi="TimesNewRomanPSMT" w:hint="default"/>
        <w:b/>
        <w:strike w:val="0"/>
        <w:color w:val="000000"/>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C1E2987"/>
    <w:multiLevelType w:val="hybridMultilevel"/>
    <w:tmpl w:val="9CC01F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2517D"/>
    <w:multiLevelType w:val="hybridMultilevel"/>
    <w:tmpl w:val="D53A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18"/>
  </w:num>
  <w:num w:numId="12">
    <w:abstractNumId w:val="20"/>
  </w:num>
  <w:num w:numId="13">
    <w:abstractNumId w:val="8"/>
  </w:num>
  <w:num w:numId="14">
    <w:abstractNumId w:val="3"/>
  </w:num>
  <w:num w:numId="15">
    <w:abstractNumId w:val="22"/>
  </w:num>
  <w:num w:numId="16">
    <w:abstractNumId w:val="21"/>
  </w:num>
  <w:num w:numId="17">
    <w:abstractNumId w:val="28"/>
  </w:num>
  <w:num w:numId="18">
    <w:abstractNumId w:val="21"/>
  </w:num>
  <w:num w:numId="19">
    <w:abstractNumId w:val="28"/>
  </w:num>
  <w:num w:numId="20">
    <w:abstractNumId w:val="31"/>
  </w:num>
  <w:num w:numId="21">
    <w:abstractNumId w:val="15"/>
  </w:num>
  <w:num w:numId="22">
    <w:abstractNumId w:val="25"/>
  </w:num>
  <w:num w:numId="23">
    <w:abstractNumId w:val="30"/>
  </w:num>
  <w:num w:numId="24">
    <w:abstractNumId w:val="24"/>
  </w:num>
  <w:num w:numId="25">
    <w:abstractNumId w:val="4"/>
  </w:num>
  <w:num w:numId="26">
    <w:abstractNumId w:val="6"/>
  </w:num>
  <w:num w:numId="27">
    <w:abstractNumId w:val="26"/>
  </w:num>
  <w:num w:numId="28">
    <w:abstractNumId w:val="14"/>
  </w:num>
  <w:num w:numId="29">
    <w:abstractNumId w:val="11"/>
  </w:num>
  <w:num w:numId="30">
    <w:abstractNumId w:val="32"/>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9"/>
  </w:num>
  <w:num w:numId="39">
    <w:abstractNumId w:val="7"/>
  </w:num>
  <w:num w:numId="40">
    <w:abstractNumId w:val="2"/>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5DD"/>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3B0"/>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5A8E"/>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4C4F"/>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48C"/>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1CD"/>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18C7"/>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3362"/>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5F6C"/>
    <w:rsid w:val="004F74F8"/>
    <w:rsid w:val="004F7523"/>
    <w:rsid w:val="005004EC"/>
    <w:rsid w:val="0050128F"/>
    <w:rsid w:val="005012F4"/>
    <w:rsid w:val="005016AF"/>
    <w:rsid w:val="00501D5F"/>
    <w:rsid w:val="00501E52"/>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6D7"/>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1EA"/>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D20"/>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5B7"/>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400"/>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A3"/>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495"/>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6D77"/>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515"/>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27DE4"/>
    <w:rsid w:val="00E313F0"/>
    <w:rsid w:val="00E31BE3"/>
    <w:rsid w:val="00E31C35"/>
    <w:rsid w:val="00E32E38"/>
    <w:rsid w:val="00E332E8"/>
    <w:rsid w:val="00E335C9"/>
    <w:rsid w:val="00E33B8F"/>
    <w:rsid w:val="00E35F65"/>
    <w:rsid w:val="00E36972"/>
    <w:rsid w:val="00E36A99"/>
    <w:rsid w:val="00E36EE5"/>
    <w:rsid w:val="00E37B7B"/>
    <w:rsid w:val="00E37F13"/>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0C5"/>
    <w:rsid w:val="00ED169A"/>
    <w:rsid w:val="00ED2EB4"/>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205A8E"/>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3288-8EE3-4037-B74B-18174684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1456</Words>
  <Characters>7568</Characters>
  <Application>Microsoft Office Word</Application>
  <DocSecurity>0</DocSecurity>
  <Lines>453</Lines>
  <Paragraphs>98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11</cp:revision>
  <cp:lastPrinted>2010-05-04T20:47:00Z</cp:lastPrinted>
  <dcterms:created xsi:type="dcterms:W3CDTF">2020-02-18T17:49:00Z</dcterms:created>
  <dcterms:modified xsi:type="dcterms:W3CDTF">2020-05-01T02:36:00Z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2020-05-01 02:36:52Z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