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75B20585" w:rsidR="00BF369F" w:rsidRPr="00A3133E" w:rsidRDefault="00E26CBE" w:rsidP="00D12E27">
            <w:pPr>
              <w:pStyle w:val="T2"/>
              <w:rPr>
                <w:b w:val="0"/>
                <w:sz w:val="32"/>
                <w:szCs w:val="32"/>
              </w:rPr>
            </w:pPr>
            <w:r w:rsidRPr="00A3133E">
              <w:rPr>
                <w:b w:val="0"/>
                <w:sz w:val="32"/>
                <w:szCs w:val="32"/>
                <w:lang w:eastAsia="ko-KR"/>
              </w:rPr>
              <w:t xml:space="preserve">11ax </w:t>
            </w:r>
            <w:r w:rsidR="00A3133E" w:rsidRPr="00A3133E">
              <w:rPr>
                <w:b w:val="0"/>
                <w:sz w:val="32"/>
                <w:szCs w:val="32"/>
                <w:lang w:eastAsia="ko-KR"/>
              </w:rPr>
              <w:t>D</w:t>
            </w:r>
            <w:r w:rsidR="008947EF">
              <w:rPr>
                <w:b w:val="0"/>
                <w:sz w:val="32"/>
                <w:szCs w:val="32"/>
                <w:lang w:eastAsia="ko-KR"/>
              </w:rPr>
              <w:t>6</w:t>
            </w:r>
            <w:r w:rsidRPr="00A3133E">
              <w:rPr>
                <w:b w:val="0"/>
                <w:sz w:val="32"/>
                <w:szCs w:val="32"/>
                <w:lang w:eastAsia="ko-KR"/>
              </w:rPr>
              <w:t xml:space="preserve">.0 </w:t>
            </w:r>
            <w:r w:rsidR="00A3133E" w:rsidRPr="00A3133E">
              <w:rPr>
                <w:b w:val="0"/>
                <w:sz w:val="32"/>
                <w:szCs w:val="32"/>
                <w:lang w:eastAsia="ko-KR"/>
              </w:rPr>
              <w:t xml:space="preserve">comment resolution </w:t>
            </w:r>
            <w:r w:rsidR="00901990">
              <w:rPr>
                <w:b w:val="0"/>
                <w:sz w:val="32"/>
                <w:szCs w:val="32"/>
                <w:lang w:eastAsia="ko-KR"/>
              </w:rPr>
              <w:t xml:space="preserve">of </w:t>
            </w:r>
            <w:proofErr w:type="spellStart"/>
            <w:r w:rsidR="00901990">
              <w:rPr>
                <w:b w:val="0"/>
                <w:sz w:val="32"/>
                <w:szCs w:val="32"/>
                <w:lang w:eastAsia="ko-KR"/>
              </w:rPr>
              <w:t>misc</w:t>
            </w:r>
            <w:proofErr w:type="spellEnd"/>
            <w:r w:rsidR="00901990">
              <w:rPr>
                <w:b w:val="0"/>
                <w:sz w:val="32"/>
                <w:szCs w:val="32"/>
                <w:lang w:eastAsia="ko-KR"/>
              </w:rPr>
              <w:t xml:space="preserve"> CIDs</w:t>
            </w:r>
          </w:p>
        </w:tc>
      </w:tr>
      <w:tr w:rsidR="00BF369F" w:rsidRPr="00183F4C" w14:paraId="482C4792" w14:textId="77777777" w:rsidTr="00EF6EDC">
        <w:trPr>
          <w:trHeight w:val="359"/>
          <w:jc w:val="center"/>
        </w:trPr>
        <w:tc>
          <w:tcPr>
            <w:tcW w:w="9576" w:type="dxa"/>
            <w:gridSpan w:val="5"/>
            <w:vAlign w:val="center"/>
          </w:tcPr>
          <w:p w14:paraId="5C0508B7" w14:textId="31AF74E6" w:rsidR="00BF369F" w:rsidRPr="00183F4C" w:rsidRDefault="00BF369F" w:rsidP="00BD65BD">
            <w:pPr>
              <w:pStyle w:val="T2"/>
              <w:ind w:left="0"/>
              <w:rPr>
                <w:b w:val="0"/>
                <w:sz w:val="20"/>
              </w:rPr>
            </w:pPr>
            <w:r w:rsidRPr="00183F4C">
              <w:rPr>
                <w:sz w:val="20"/>
              </w:rPr>
              <w:t>Date:</w:t>
            </w:r>
            <w:r w:rsidRPr="00183F4C">
              <w:rPr>
                <w:b w:val="0"/>
                <w:sz w:val="20"/>
              </w:rPr>
              <w:t xml:space="preserve">  20</w:t>
            </w:r>
            <w:r w:rsidR="008947EF">
              <w:rPr>
                <w:b w:val="0"/>
                <w:sz w:val="20"/>
              </w:rPr>
              <w:t>20</w:t>
            </w:r>
            <w:r w:rsidRPr="00183F4C">
              <w:rPr>
                <w:b w:val="0"/>
                <w:sz w:val="20"/>
              </w:rPr>
              <w:t>-</w:t>
            </w:r>
            <w:r w:rsidR="008947EF">
              <w:rPr>
                <w:b w:val="0"/>
                <w:sz w:val="20"/>
                <w:lang w:eastAsia="ko-KR"/>
              </w:rPr>
              <w:t>03</w:t>
            </w:r>
            <w:r w:rsidR="0027226F">
              <w:rPr>
                <w:b w:val="0"/>
                <w:sz w:val="20"/>
                <w:lang w:eastAsia="ko-KR"/>
              </w:rPr>
              <w:t>-</w:t>
            </w:r>
            <w:r w:rsidR="008947EF">
              <w:rPr>
                <w:b w:val="0"/>
                <w:sz w:val="20"/>
                <w:lang w:eastAsia="ko-KR"/>
              </w:rPr>
              <w:t>2</w:t>
            </w:r>
            <w:r w:rsidR="00A3133E">
              <w:rPr>
                <w:b w:val="0"/>
                <w:sz w:val="20"/>
                <w:lang w:eastAsia="ko-KR"/>
              </w:rPr>
              <w:t>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3E164A40" w:rsidR="00BF369F" w:rsidRDefault="00901990"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1754056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8947EF">
        <w:rPr>
          <w:lang w:eastAsia="ko-KR"/>
        </w:rPr>
        <w:t>6</w:t>
      </w:r>
      <w:r w:rsidR="00E26CBE">
        <w:rPr>
          <w:lang w:eastAsia="ko-KR"/>
        </w:rPr>
        <w:t>.0</w:t>
      </w:r>
      <w:r w:rsidR="00E920E1">
        <w:rPr>
          <w:lang w:eastAsia="ko-KR"/>
        </w:rPr>
        <w:t xml:space="preserve"> with the following CIDs:</w:t>
      </w:r>
    </w:p>
    <w:p w14:paraId="1005379D" w14:textId="297ECCA8" w:rsidR="0020097B" w:rsidRPr="00557710" w:rsidRDefault="00CC084B" w:rsidP="0020097B">
      <w:pPr>
        <w:pStyle w:val="ListParagraph"/>
        <w:numPr>
          <w:ilvl w:val="0"/>
          <w:numId w:val="2"/>
        </w:numPr>
        <w:ind w:leftChars="0"/>
        <w:jc w:val="both"/>
        <w:rPr>
          <w:rFonts w:ascii="Arial" w:eastAsia="Times New Roman" w:hAnsi="Arial" w:cs="Arial"/>
          <w:sz w:val="20"/>
          <w:lang w:val="en-US"/>
        </w:rPr>
      </w:pPr>
      <w:r>
        <w:rPr>
          <w:rFonts w:ascii="Arial" w:eastAsia="Times New Roman" w:hAnsi="Arial" w:cs="Arial"/>
          <w:sz w:val="20"/>
          <w:lang w:val="en-US"/>
        </w:rPr>
        <w:t xml:space="preserve">24432, 24345, </w:t>
      </w:r>
      <w:r w:rsidRPr="00EA2681">
        <w:rPr>
          <w:rFonts w:ascii="Arial" w:eastAsia="Times New Roman" w:hAnsi="Arial" w:cs="Arial"/>
          <w:sz w:val="20"/>
          <w:highlight w:val="yellow"/>
          <w:lang w:val="en-US"/>
        </w:rPr>
        <w:t>24353</w:t>
      </w:r>
      <w:r w:rsidR="009066FC" w:rsidRPr="00EA2681">
        <w:rPr>
          <w:rFonts w:ascii="Arial" w:eastAsia="Times New Roman" w:hAnsi="Arial" w:cs="Arial"/>
          <w:sz w:val="20"/>
          <w:highlight w:val="yellow"/>
          <w:lang w:val="en-US"/>
        </w:rPr>
        <w:t>,</w:t>
      </w:r>
      <w:r w:rsidR="009066FC">
        <w:rPr>
          <w:rFonts w:ascii="Arial" w:eastAsia="Times New Roman" w:hAnsi="Arial" w:cs="Arial"/>
          <w:sz w:val="20"/>
          <w:lang w:val="en-US"/>
        </w:rPr>
        <w:t xml:space="preserve"> </w:t>
      </w:r>
      <w:r w:rsidR="00CF135C">
        <w:rPr>
          <w:rFonts w:ascii="Arial" w:eastAsia="Times New Roman" w:hAnsi="Arial" w:cs="Arial"/>
          <w:sz w:val="20"/>
          <w:lang w:val="en-US"/>
        </w:rPr>
        <w:t xml:space="preserve">24136, </w:t>
      </w:r>
      <w:r w:rsidR="009066FC">
        <w:rPr>
          <w:rFonts w:ascii="Arial" w:eastAsia="Times New Roman" w:hAnsi="Arial" w:cs="Arial"/>
          <w:sz w:val="20"/>
          <w:lang w:val="en-US"/>
        </w:rPr>
        <w:t>24378, 24379, 24380</w:t>
      </w:r>
      <w:r w:rsidR="00A3133E">
        <w:rPr>
          <w:rFonts w:ascii="Arial" w:eastAsia="Times New Roman" w:hAnsi="Arial" w:cs="Arial"/>
          <w:sz w:val="20"/>
          <w:lang w:val="en-US"/>
        </w:rPr>
        <w:t>.</w:t>
      </w:r>
    </w:p>
    <w:p w14:paraId="34A92CF9" w14:textId="77777777" w:rsidR="006B2826" w:rsidRDefault="006B2826" w:rsidP="004F3960"/>
    <w:p w14:paraId="39AA7F32" w14:textId="638B784C" w:rsidR="003E4403" w:rsidRPr="00BB0BFC" w:rsidRDefault="003E4403" w:rsidP="00BB0BFC">
      <w:pPr>
        <w:rPr>
          <w:rFonts w:ascii="Arial" w:hAnsi="Arial" w:cs="Arial"/>
          <w:sz w:val="20"/>
          <w:lang w:val="en-US"/>
        </w:rPr>
      </w:pPr>
      <w:r>
        <w:t>Revisions:</w:t>
      </w:r>
      <w:r w:rsidR="004F3960" w:rsidRPr="004F3960">
        <w:rPr>
          <w:rFonts w:ascii="Arial" w:hAnsi="Arial" w:cs="Arial"/>
          <w:sz w:val="20"/>
        </w:rPr>
        <w:t xml:space="preserve"> </w:t>
      </w: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10"/>
        <w:gridCol w:w="720"/>
        <w:gridCol w:w="2970"/>
        <w:gridCol w:w="2520"/>
        <w:gridCol w:w="3420"/>
      </w:tblGrid>
      <w:tr w:rsidR="001C5A6F" w:rsidRPr="004112A3" w14:paraId="110EA1F9" w14:textId="77777777" w:rsidTr="00B302DA">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10"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720"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901990" w:rsidRPr="004112A3" w14:paraId="1DABD8D1" w14:textId="77777777" w:rsidTr="00297B5E">
        <w:trPr>
          <w:trHeight w:val="220"/>
        </w:trPr>
        <w:tc>
          <w:tcPr>
            <w:tcW w:w="787" w:type="dxa"/>
            <w:shd w:val="clear" w:color="auto" w:fill="auto"/>
            <w:noWrap/>
          </w:tcPr>
          <w:p w14:paraId="08A70AAF" w14:textId="77777777" w:rsidR="00901990" w:rsidRDefault="00901990" w:rsidP="00901990">
            <w:pPr>
              <w:jc w:val="center"/>
              <w:rPr>
                <w:rFonts w:ascii="Arial" w:hAnsi="Arial" w:cs="Arial"/>
                <w:sz w:val="20"/>
                <w:lang w:val="en-US" w:eastAsia="zh-CN"/>
              </w:rPr>
            </w:pPr>
            <w:r>
              <w:rPr>
                <w:rFonts w:ascii="Arial" w:hAnsi="Arial" w:cs="Arial"/>
                <w:sz w:val="20"/>
              </w:rPr>
              <w:t>24432</w:t>
            </w:r>
          </w:p>
          <w:p w14:paraId="2A9F5745" w14:textId="6DBB359E" w:rsidR="00901990" w:rsidRPr="00F31102" w:rsidRDefault="00901990" w:rsidP="00901990">
            <w:pPr>
              <w:jc w:val="center"/>
              <w:rPr>
                <w:rFonts w:eastAsia="Times New Roman"/>
                <w:b/>
                <w:bCs/>
                <w:color w:val="000000"/>
                <w:szCs w:val="18"/>
                <w:lang w:val="en-US"/>
              </w:rPr>
            </w:pPr>
          </w:p>
        </w:tc>
        <w:tc>
          <w:tcPr>
            <w:tcW w:w="810" w:type="dxa"/>
            <w:shd w:val="clear" w:color="auto" w:fill="auto"/>
            <w:noWrap/>
          </w:tcPr>
          <w:p w14:paraId="3DE3B175" w14:textId="3327E374" w:rsidR="00901990" w:rsidRPr="00F31102" w:rsidRDefault="00901990" w:rsidP="00901990">
            <w:pPr>
              <w:jc w:val="center"/>
              <w:rPr>
                <w:rFonts w:eastAsia="Times New Roman"/>
                <w:b/>
                <w:bCs/>
                <w:color w:val="000000"/>
                <w:szCs w:val="18"/>
                <w:lang w:val="en-US"/>
              </w:rPr>
            </w:pPr>
            <w:r>
              <w:rPr>
                <w:rFonts w:ascii="Arial" w:hAnsi="Arial" w:cs="Arial"/>
                <w:sz w:val="20"/>
              </w:rPr>
              <w:t>450</w:t>
            </w:r>
          </w:p>
        </w:tc>
        <w:tc>
          <w:tcPr>
            <w:tcW w:w="720" w:type="dxa"/>
            <w:shd w:val="clear" w:color="auto" w:fill="auto"/>
            <w:noWrap/>
          </w:tcPr>
          <w:p w14:paraId="631BA29A" w14:textId="1C4DA2DF" w:rsidR="00901990" w:rsidRPr="00F31102" w:rsidRDefault="00901990" w:rsidP="00901990">
            <w:pPr>
              <w:jc w:val="center"/>
              <w:rPr>
                <w:rFonts w:eastAsia="Times New Roman"/>
                <w:b/>
                <w:bCs/>
                <w:color w:val="000000"/>
                <w:szCs w:val="18"/>
                <w:lang w:val="en-US"/>
              </w:rPr>
            </w:pPr>
            <w:r>
              <w:rPr>
                <w:rFonts w:ascii="Arial" w:hAnsi="Arial" w:cs="Arial"/>
                <w:sz w:val="20"/>
              </w:rPr>
              <w:t>63</w:t>
            </w:r>
          </w:p>
        </w:tc>
        <w:tc>
          <w:tcPr>
            <w:tcW w:w="2970" w:type="dxa"/>
            <w:shd w:val="clear" w:color="auto" w:fill="auto"/>
            <w:noWrap/>
          </w:tcPr>
          <w:p w14:paraId="3639EAA0" w14:textId="31075DAF" w:rsidR="00901990" w:rsidRPr="00F31102" w:rsidRDefault="00901990" w:rsidP="00901990">
            <w:pPr>
              <w:rPr>
                <w:rFonts w:eastAsia="Times New Roman"/>
                <w:b/>
                <w:bCs/>
                <w:color w:val="000000"/>
                <w:szCs w:val="18"/>
                <w:lang w:val="en-US"/>
              </w:rPr>
            </w:pPr>
            <w:r>
              <w:rPr>
                <w:rFonts w:ascii="Arial" w:hAnsi="Arial" w:cs="Arial"/>
                <w:sz w:val="20"/>
              </w:rPr>
              <w:t>"except for group addressed Data frames, which may also be sent within an A-MPDU subject to the rules in 10.12.4" is wrong, because "sent as an A-MPDU" is meaningless given that everything in HE is sent in an A-MPDU.  CID 22146's resolution agreed, but the comment missed this instance</w:t>
            </w:r>
          </w:p>
        </w:tc>
        <w:tc>
          <w:tcPr>
            <w:tcW w:w="2520" w:type="dxa"/>
            <w:shd w:val="clear" w:color="auto" w:fill="auto"/>
            <w:noWrap/>
          </w:tcPr>
          <w:p w14:paraId="66EADF8E" w14:textId="02A1E1D0" w:rsidR="00901990" w:rsidRPr="00F31102" w:rsidRDefault="00901990" w:rsidP="00901990">
            <w:pPr>
              <w:rPr>
                <w:rFonts w:eastAsia="Times New Roman"/>
                <w:b/>
                <w:bCs/>
                <w:color w:val="000000"/>
                <w:szCs w:val="18"/>
                <w:lang w:val="en-US"/>
              </w:rPr>
            </w:pPr>
            <w:r>
              <w:rPr>
                <w:rFonts w:ascii="Arial" w:hAnsi="Arial" w:cs="Arial"/>
                <w:sz w:val="20"/>
              </w:rPr>
              <w:t>Change to "which are not required to be sent as an S-MPDU, but are required to follow 10.12.4 (A-MPDU aggregation</w:t>
            </w:r>
            <w:r>
              <w:rPr>
                <w:rFonts w:ascii="Arial" w:hAnsi="Arial" w:cs="Arial"/>
                <w:sz w:val="20"/>
              </w:rPr>
              <w:br/>
            </w:r>
            <w:r>
              <w:rPr>
                <w:rFonts w:ascii="Arial" w:hAnsi="Arial" w:cs="Arial"/>
                <w:sz w:val="20"/>
              </w:rPr>
              <w:br/>
              <w:t>of group addressed Data frames)"</w:t>
            </w:r>
          </w:p>
        </w:tc>
        <w:tc>
          <w:tcPr>
            <w:tcW w:w="3420" w:type="dxa"/>
            <w:shd w:val="clear" w:color="auto" w:fill="auto"/>
            <w:vAlign w:val="center"/>
          </w:tcPr>
          <w:p w14:paraId="74EEA08F" w14:textId="77777777" w:rsidR="00901990" w:rsidRPr="00901990" w:rsidRDefault="00901990" w:rsidP="00901990">
            <w:pPr>
              <w:rPr>
                <w:rFonts w:eastAsia="Times New Roman"/>
                <w:bCs/>
                <w:color w:val="000000"/>
                <w:sz w:val="16"/>
                <w:lang w:val="en-US"/>
              </w:rPr>
            </w:pPr>
            <w:r w:rsidRPr="00901990">
              <w:rPr>
                <w:rFonts w:eastAsia="Times New Roman"/>
                <w:bCs/>
                <w:color w:val="000000"/>
                <w:sz w:val="16"/>
                <w:lang w:val="en-US"/>
              </w:rPr>
              <w:t>Revised</w:t>
            </w:r>
          </w:p>
          <w:p w14:paraId="6EF9B930" w14:textId="77777777" w:rsidR="00901990" w:rsidRPr="00901990" w:rsidRDefault="00901990" w:rsidP="00901990">
            <w:pPr>
              <w:rPr>
                <w:rFonts w:eastAsia="Times New Roman"/>
                <w:bCs/>
                <w:color w:val="000000"/>
                <w:sz w:val="16"/>
                <w:lang w:val="en-US"/>
              </w:rPr>
            </w:pPr>
          </w:p>
          <w:p w14:paraId="4FEDCB0D" w14:textId="1983018C" w:rsidR="00901990" w:rsidRPr="00901990" w:rsidRDefault="00901990" w:rsidP="00901990">
            <w:pPr>
              <w:rPr>
                <w:rFonts w:eastAsia="Times New Roman"/>
                <w:bCs/>
                <w:color w:val="000000"/>
                <w:sz w:val="16"/>
                <w:lang w:val="en-US"/>
              </w:rPr>
            </w:pPr>
            <w:r w:rsidRPr="00901990">
              <w:rPr>
                <w:rFonts w:eastAsia="Times New Roman"/>
                <w:bCs/>
                <w:color w:val="000000"/>
                <w:sz w:val="16"/>
                <w:lang w:val="en-US"/>
              </w:rPr>
              <w:t xml:space="preserve">Discussion: </w:t>
            </w:r>
            <w:r w:rsidR="0021336C">
              <w:rPr>
                <w:rFonts w:eastAsia="Times New Roman"/>
                <w:bCs/>
                <w:color w:val="000000"/>
                <w:sz w:val="16"/>
                <w:lang w:val="en-US"/>
              </w:rPr>
              <w:t>Both S-MPDU and A-MPDU with multiple group-</w:t>
            </w:r>
            <w:proofErr w:type="spellStart"/>
            <w:r w:rsidR="0021336C">
              <w:rPr>
                <w:rFonts w:eastAsia="Times New Roman"/>
                <w:bCs/>
                <w:color w:val="000000"/>
                <w:sz w:val="16"/>
                <w:lang w:val="en-US"/>
              </w:rPr>
              <w:t>ddressed</w:t>
            </w:r>
            <w:proofErr w:type="spellEnd"/>
            <w:r w:rsidR="0021336C">
              <w:rPr>
                <w:rFonts w:eastAsia="Times New Roman"/>
                <w:bCs/>
                <w:color w:val="000000"/>
                <w:sz w:val="16"/>
                <w:lang w:val="en-US"/>
              </w:rPr>
              <w:t xml:space="preserve"> frames can be carried in one RU of HE MU PPDU. The baseline has </w:t>
            </w:r>
            <w:r w:rsidR="00056CCB">
              <w:rPr>
                <w:rFonts w:eastAsia="Times New Roman"/>
                <w:bCs/>
                <w:color w:val="000000"/>
                <w:sz w:val="16"/>
                <w:lang w:val="en-US"/>
              </w:rPr>
              <w:t xml:space="preserve">the </w:t>
            </w:r>
            <w:r w:rsidR="0021336C">
              <w:rPr>
                <w:rFonts w:eastAsia="Times New Roman"/>
                <w:bCs/>
                <w:color w:val="000000"/>
                <w:sz w:val="16"/>
                <w:lang w:val="en-US"/>
              </w:rPr>
              <w:t xml:space="preserve">separate description of S-MPDU and A-MPDU with multiple aggregated frames. </w:t>
            </w:r>
            <w:r w:rsidRPr="00901990">
              <w:rPr>
                <w:rFonts w:eastAsia="Times New Roman"/>
                <w:bCs/>
                <w:color w:val="000000"/>
                <w:sz w:val="16"/>
                <w:lang w:val="en-US"/>
              </w:rPr>
              <w:t>Some clarification text about A-MPDU is added.</w:t>
            </w:r>
          </w:p>
          <w:p w14:paraId="5237A49F" w14:textId="3BB355E8" w:rsidR="00901990" w:rsidRPr="00901990" w:rsidRDefault="00901990" w:rsidP="00901990">
            <w:pPr>
              <w:rPr>
                <w:rFonts w:eastAsia="Times New Roman"/>
                <w:bCs/>
                <w:color w:val="000000"/>
                <w:sz w:val="16"/>
                <w:lang w:val="en-US"/>
              </w:rPr>
            </w:pPr>
          </w:p>
          <w:p w14:paraId="69F38B08" w14:textId="77777777" w:rsidR="00901990" w:rsidRPr="00901990" w:rsidRDefault="00901990" w:rsidP="00901990">
            <w:pPr>
              <w:rPr>
                <w:rFonts w:eastAsia="Times New Roman"/>
                <w:bCs/>
                <w:color w:val="000000"/>
                <w:sz w:val="16"/>
                <w:lang w:val="en-US"/>
              </w:rPr>
            </w:pPr>
          </w:p>
          <w:p w14:paraId="691B70F0" w14:textId="633FEBA1" w:rsidR="00901990" w:rsidRPr="00A42F2A" w:rsidRDefault="00901990" w:rsidP="00901990">
            <w:pPr>
              <w:rPr>
                <w:rFonts w:eastAsia="Times New Roman"/>
                <w:bCs/>
                <w:i/>
                <w:color w:val="000000"/>
                <w:sz w:val="16"/>
                <w:u w:val="single"/>
                <w:lang w:val="en-US"/>
              </w:rPr>
            </w:pPr>
            <w:proofErr w:type="spellStart"/>
            <w:r w:rsidRPr="00A42F2A">
              <w:rPr>
                <w:rFonts w:eastAsia="Times New Roman"/>
                <w:bCs/>
                <w:i/>
                <w:color w:val="000000"/>
                <w:sz w:val="16"/>
                <w:highlight w:val="yellow"/>
                <w:lang w:val="en-US"/>
              </w:rPr>
              <w:t>TGax</w:t>
            </w:r>
            <w:proofErr w:type="spellEnd"/>
            <w:r w:rsidRPr="00A42F2A">
              <w:rPr>
                <w:rFonts w:eastAsia="Times New Roman"/>
                <w:bCs/>
                <w:i/>
                <w:color w:val="000000"/>
                <w:sz w:val="16"/>
                <w:highlight w:val="yellow"/>
                <w:lang w:val="en-US"/>
              </w:rPr>
              <w:t xml:space="preserve"> editor: change the last paragraph in 26.15.7 as follows:</w:t>
            </w:r>
          </w:p>
          <w:p w14:paraId="263F68EA" w14:textId="0A38690F" w:rsidR="00901990" w:rsidRDefault="00901990" w:rsidP="00901990">
            <w:pPr>
              <w:rPr>
                <w:rFonts w:eastAsia="Times New Roman"/>
                <w:b/>
                <w:bCs/>
                <w:color w:val="000000"/>
                <w:sz w:val="16"/>
                <w:lang w:val="en-US"/>
              </w:rPr>
            </w:pPr>
            <w:r>
              <w:rPr>
                <w:sz w:val="20"/>
              </w:rPr>
              <w:t xml:space="preserve">Group addressed frames transmitted in an HE MU PPDU shall be sent as an S-MPDU (see Table 9-532 (AMPDU contents in the S-MPDU context)) except </w:t>
            </w:r>
            <w:del w:id="5" w:author="Liwen Chu" w:date="2020-04-02T16:14:00Z">
              <w:r w:rsidDel="00A42F2A">
                <w:rPr>
                  <w:sz w:val="20"/>
                </w:rPr>
                <w:delText xml:space="preserve">for </w:delText>
              </w:r>
            </w:del>
            <w:ins w:id="6" w:author="Liwen Chu" w:date="2020-04-02T16:14:00Z">
              <w:r w:rsidR="00A42F2A">
                <w:rPr>
                  <w:sz w:val="20"/>
                </w:rPr>
                <w:t xml:space="preserve">that </w:t>
              </w:r>
            </w:ins>
            <w:r>
              <w:rPr>
                <w:sz w:val="20"/>
              </w:rPr>
              <w:t>group addressed Data frames</w:t>
            </w:r>
            <w:del w:id="7" w:author="Liwen Chu" w:date="2020-04-02T16:14:00Z">
              <w:r w:rsidDel="00A42F2A">
                <w:rPr>
                  <w:sz w:val="20"/>
                </w:rPr>
                <w:delText>, which may also</w:delText>
              </w:r>
            </w:del>
            <w:ins w:id="8" w:author="Liwen Chu" w:date="2020-04-02T16:14:00Z">
              <w:r w:rsidR="00A42F2A">
                <w:rPr>
                  <w:sz w:val="20"/>
                </w:rPr>
                <w:t xml:space="preserve"> </w:t>
              </w:r>
            </w:ins>
            <w:ins w:id="9" w:author="Liwen Chu" w:date="2020-05-05T07:14:00Z">
              <w:r w:rsidR="00D9764B">
                <w:rPr>
                  <w:sz w:val="20"/>
                </w:rPr>
                <w:t>are not requi</w:t>
              </w:r>
            </w:ins>
            <w:ins w:id="10" w:author="Liwen Chu" w:date="2020-05-05T07:15:00Z">
              <w:r w:rsidR="00D9764B">
                <w:rPr>
                  <w:sz w:val="20"/>
                </w:rPr>
                <w:t xml:space="preserve">red </w:t>
              </w:r>
              <w:proofErr w:type="spellStart"/>
              <w:r w:rsidR="00D9764B">
                <w:rPr>
                  <w:sz w:val="20"/>
                </w:rPr>
                <w:t>to</w:t>
              </w:r>
            </w:ins>
            <w:del w:id="11" w:author="Liwen Chu" w:date="2020-05-05T07:14:00Z">
              <w:r w:rsidDel="00D9764B">
                <w:rPr>
                  <w:sz w:val="20"/>
                </w:rPr>
                <w:delText xml:space="preserve"> </w:delText>
              </w:r>
            </w:del>
            <w:r>
              <w:rPr>
                <w:sz w:val="20"/>
              </w:rPr>
              <w:t>be</w:t>
            </w:r>
            <w:proofErr w:type="spellEnd"/>
            <w:r>
              <w:rPr>
                <w:sz w:val="20"/>
              </w:rPr>
              <w:t xml:space="preserve"> sent </w:t>
            </w:r>
            <w:del w:id="12" w:author="Liwen Chu" w:date="2020-05-05T07:15:00Z">
              <w:r w:rsidDel="00D9764B">
                <w:rPr>
                  <w:sz w:val="20"/>
                </w:rPr>
                <w:delText xml:space="preserve">within </w:delText>
              </w:r>
            </w:del>
            <w:ins w:id="13" w:author="Liwen Chu" w:date="2020-05-05T07:15:00Z">
              <w:r w:rsidR="00D9764B">
                <w:rPr>
                  <w:sz w:val="20"/>
                </w:rPr>
                <w:t xml:space="preserve">as </w:t>
              </w:r>
            </w:ins>
            <w:r>
              <w:rPr>
                <w:sz w:val="20"/>
              </w:rPr>
              <w:t>an</w:t>
            </w:r>
            <w:ins w:id="14" w:author="Liwen Chu" w:date="2020-05-05T07:15:00Z">
              <w:r w:rsidR="00D9764B">
                <w:rPr>
                  <w:sz w:val="20"/>
                </w:rPr>
                <w:t xml:space="preserve"> S-MPDU</w:t>
              </w:r>
            </w:ins>
            <w:r>
              <w:rPr>
                <w:sz w:val="20"/>
              </w:rPr>
              <w:t xml:space="preserve"> </w:t>
            </w:r>
            <w:del w:id="15" w:author="Liwen Chu" w:date="2020-05-05T07:15:00Z">
              <w:r w:rsidDel="00D9764B">
                <w:rPr>
                  <w:sz w:val="20"/>
                </w:rPr>
                <w:delText xml:space="preserve">A-MPDU </w:delText>
              </w:r>
            </w:del>
            <w:ins w:id="16" w:author="Liwen Chu" w:date="2020-05-05T07:15:00Z">
              <w:r w:rsidR="00D9764B">
                <w:rPr>
                  <w:sz w:val="20"/>
                </w:rPr>
                <w:t xml:space="preserve">, but are required </w:t>
              </w:r>
            </w:ins>
            <w:del w:id="17" w:author="Liwen Chu" w:date="2020-05-05T07:16:00Z">
              <w:r w:rsidDel="00D9764B">
                <w:rPr>
                  <w:sz w:val="20"/>
                </w:rPr>
                <w:delText xml:space="preserve">subject </w:delText>
              </w:r>
            </w:del>
            <w:r>
              <w:rPr>
                <w:sz w:val="20"/>
              </w:rPr>
              <w:t xml:space="preserve">to </w:t>
            </w:r>
            <w:ins w:id="18" w:author="Liwen Chu" w:date="2020-05-05T07:16:00Z">
              <w:r w:rsidR="00D9764B">
                <w:rPr>
                  <w:sz w:val="20"/>
                </w:rPr>
                <w:t xml:space="preserve">follow </w:t>
              </w:r>
            </w:ins>
            <w:r>
              <w:rPr>
                <w:sz w:val="20"/>
              </w:rPr>
              <w:t>the rules in 10.12.4 (A-MPDU aggregation of group addressed Data frames).</w:t>
            </w:r>
            <w:ins w:id="19" w:author="Liwen Chu" w:date="2020-04-02T16:16:00Z">
              <w:r w:rsidR="00A42F2A">
                <w:rPr>
                  <w:sz w:val="20"/>
                </w:rPr>
                <w:t>(#24432)</w:t>
              </w:r>
            </w:ins>
          </w:p>
          <w:p w14:paraId="5B8F25D9" w14:textId="7093972C" w:rsidR="00901990" w:rsidRPr="009E4242" w:rsidRDefault="00901990" w:rsidP="00901990">
            <w:pPr>
              <w:rPr>
                <w:rFonts w:eastAsia="Times New Roman"/>
                <w:b/>
                <w:bCs/>
                <w:color w:val="000000"/>
                <w:sz w:val="16"/>
                <w:lang w:val="en-US"/>
              </w:rPr>
            </w:pPr>
          </w:p>
        </w:tc>
      </w:tr>
      <w:tr w:rsidR="00AF4868" w:rsidRPr="004112A3" w14:paraId="4FE8C756" w14:textId="77777777" w:rsidTr="00B302DA">
        <w:trPr>
          <w:trHeight w:val="220"/>
        </w:trPr>
        <w:tc>
          <w:tcPr>
            <w:tcW w:w="787" w:type="dxa"/>
            <w:shd w:val="clear" w:color="auto" w:fill="auto"/>
            <w:noWrap/>
          </w:tcPr>
          <w:p w14:paraId="1794AD8E" w14:textId="77777777" w:rsidR="00AF4868" w:rsidRPr="005362EF" w:rsidRDefault="00AF4868" w:rsidP="00AF4868">
            <w:pPr>
              <w:rPr>
                <w:rFonts w:ascii="Arial" w:hAnsi="Arial" w:cs="Arial"/>
                <w:sz w:val="20"/>
                <w:lang w:val="en-US" w:eastAsia="zh-CN"/>
              </w:rPr>
            </w:pPr>
            <w:r w:rsidRPr="005362EF">
              <w:rPr>
                <w:rFonts w:ascii="Arial" w:hAnsi="Arial" w:cs="Arial"/>
                <w:sz w:val="20"/>
              </w:rPr>
              <w:t>24345</w:t>
            </w:r>
          </w:p>
          <w:p w14:paraId="355AAAC3" w14:textId="3A9E2FE4" w:rsidR="00AF4868" w:rsidRPr="009F7626" w:rsidRDefault="00AF4868" w:rsidP="00AF4868">
            <w:pPr>
              <w:rPr>
                <w:rFonts w:ascii="Arial" w:hAnsi="Arial" w:cs="Arial"/>
                <w:sz w:val="20"/>
                <w:highlight w:val="yellow"/>
              </w:rPr>
            </w:pPr>
          </w:p>
        </w:tc>
        <w:tc>
          <w:tcPr>
            <w:tcW w:w="810" w:type="dxa"/>
            <w:shd w:val="clear" w:color="auto" w:fill="auto"/>
            <w:noWrap/>
          </w:tcPr>
          <w:p w14:paraId="7255C16B" w14:textId="5EC04392" w:rsidR="00AF4868" w:rsidRPr="006322B3" w:rsidRDefault="00AF4868" w:rsidP="00AF4868">
            <w:pPr>
              <w:rPr>
                <w:rFonts w:ascii="Arial" w:hAnsi="Arial" w:cs="Arial"/>
                <w:sz w:val="20"/>
              </w:rPr>
            </w:pPr>
            <w:r w:rsidRPr="006322B3">
              <w:rPr>
                <w:rFonts w:ascii="Arial" w:hAnsi="Arial" w:cs="Arial"/>
                <w:sz w:val="20"/>
              </w:rPr>
              <w:t>43</w:t>
            </w:r>
          </w:p>
        </w:tc>
        <w:tc>
          <w:tcPr>
            <w:tcW w:w="720" w:type="dxa"/>
            <w:shd w:val="clear" w:color="auto" w:fill="auto"/>
            <w:noWrap/>
          </w:tcPr>
          <w:p w14:paraId="5EEA2A1E" w14:textId="10ED21B1" w:rsidR="00AF4868" w:rsidRPr="006322B3" w:rsidRDefault="00AF4868" w:rsidP="00AF4868">
            <w:pPr>
              <w:rPr>
                <w:rFonts w:ascii="Arial" w:hAnsi="Arial" w:cs="Arial"/>
                <w:sz w:val="20"/>
              </w:rPr>
            </w:pPr>
            <w:r w:rsidRPr="006322B3">
              <w:rPr>
                <w:rFonts w:ascii="Arial" w:hAnsi="Arial" w:cs="Arial"/>
                <w:sz w:val="20"/>
              </w:rPr>
              <w:t>1</w:t>
            </w:r>
          </w:p>
        </w:tc>
        <w:tc>
          <w:tcPr>
            <w:tcW w:w="2970" w:type="dxa"/>
            <w:shd w:val="clear" w:color="auto" w:fill="auto"/>
            <w:noWrap/>
          </w:tcPr>
          <w:p w14:paraId="585EB1AA" w14:textId="664A775D" w:rsidR="00AF4868" w:rsidRPr="006322B3" w:rsidRDefault="00AF4868" w:rsidP="00AF4868">
            <w:pPr>
              <w:rPr>
                <w:rFonts w:ascii="Arial" w:hAnsi="Arial" w:cs="Arial"/>
                <w:sz w:val="20"/>
              </w:rPr>
            </w:pPr>
            <w:r w:rsidRPr="006322B3">
              <w:rPr>
                <w:rFonts w:ascii="Arial" w:hAnsi="Arial" w:cs="Arial"/>
                <w:sz w:val="20"/>
              </w:rPr>
              <w:t>"ack-enabled single-traffic identifier (TID) aggregate medium access control (MAC) protocol data unit</w:t>
            </w:r>
            <w:r w:rsidRPr="006322B3">
              <w:rPr>
                <w:rFonts w:ascii="Arial" w:hAnsi="Arial" w:cs="Arial"/>
                <w:sz w:val="20"/>
              </w:rPr>
              <w:br/>
              <w:t>(ack-enabled single-TID A-MPDU): An A-MPDU that contains at least two A-MPDU subframes where</w:t>
            </w:r>
            <w:r w:rsidRPr="006322B3">
              <w:rPr>
                <w:rFonts w:ascii="Arial" w:hAnsi="Arial" w:cs="Arial"/>
                <w:sz w:val="20"/>
              </w:rPr>
              <w:br/>
              <w:t>more than one MPDU in the A-MPDU subframes from same traffic identified (TID) are not allowed and</w:t>
            </w:r>
            <w:r w:rsidRPr="006322B3">
              <w:rPr>
                <w:rFonts w:ascii="Arial" w:hAnsi="Arial" w:cs="Arial"/>
                <w:sz w:val="20"/>
              </w:rPr>
              <w:br/>
              <w:t>only one of the A-MPDU subframes includes an EOF MPDU that solicits an immediate acknowledgment.</w:t>
            </w:r>
            <w:r w:rsidRPr="006322B3">
              <w:rPr>
                <w:rFonts w:ascii="Arial" w:hAnsi="Arial" w:cs="Arial"/>
                <w:sz w:val="20"/>
              </w:rPr>
              <w:br/>
              <w:t>NOTE--The single Management frame that solicits the acknowledgment in an ack-enabled single-TID A-MPDU is</w:t>
            </w:r>
            <w:r w:rsidRPr="006322B3">
              <w:rPr>
                <w:rFonts w:ascii="Arial" w:hAnsi="Arial" w:cs="Arial"/>
                <w:sz w:val="20"/>
              </w:rPr>
              <w:br/>
              <w:t xml:space="preserve">treated as a frame from a TID, e.g. soliciting Ack of TID 15 in multi-STA </w:t>
            </w:r>
            <w:proofErr w:type="spellStart"/>
            <w:r w:rsidRPr="006322B3">
              <w:rPr>
                <w:rFonts w:ascii="Arial" w:hAnsi="Arial" w:cs="Arial"/>
                <w:sz w:val="20"/>
              </w:rPr>
              <w:t>BlockAck</w:t>
            </w:r>
            <w:proofErr w:type="spellEnd"/>
            <w:r w:rsidRPr="006322B3">
              <w:rPr>
                <w:rFonts w:ascii="Arial" w:hAnsi="Arial" w:cs="Arial"/>
                <w:sz w:val="20"/>
              </w:rPr>
              <w:t xml:space="preserve"> frame.</w:t>
            </w:r>
            <w:r w:rsidRPr="006322B3">
              <w:rPr>
                <w:rFonts w:ascii="Arial" w:hAnsi="Arial" w:cs="Arial"/>
                <w:sz w:val="20"/>
              </w:rPr>
              <w:br/>
              <w:t>ack-enabled multi-traffic identifier (TID) aggregate medium access control (MAC) protocol data unit</w:t>
            </w:r>
            <w:r w:rsidRPr="006322B3">
              <w:rPr>
                <w:rFonts w:ascii="Arial" w:hAnsi="Arial" w:cs="Arial"/>
                <w:sz w:val="20"/>
              </w:rPr>
              <w:br/>
              <w:t>(ack-enabled  multi-TID  A-MPDU):  An  A-MPDU  where  at  least  one  EOF  MPDU  that  solicits  Ack</w:t>
            </w:r>
            <w:r w:rsidRPr="006322B3">
              <w:rPr>
                <w:rFonts w:ascii="Arial" w:hAnsi="Arial" w:cs="Arial"/>
                <w:sz w:val="20"/>
              </w:rPr>
              <w:br/>
              <w:t>acknowledgment  is  aggregated  in  the  A-MPDU,  and  MPDUs  from  more  than  one  TID  that  solicit  Ack</w:t>
            </w:r>
            <w:r w:rsidRPr="006322B3">
              <w:rPr>
                <w:rFonts w:ascii="Arial" w:hAnsi="Arial" w:cs="Arial"/>
                <w:sz w:val="20"/>
              </w:rPr>
              <w:br/>
            </w:r>
            <w:r w:rsidRPr="006322B3">
              <w:rPr>
                <w:rFonts w:ascii="Arial" w:hAnsi="Arial" w:cs="Arial"/>
                <w:sz w:val="20"/>
              </w:rPr>
              <w:lastRenderedPageBreak/>
              <w:t>acknowledgment or Block Ack acknowledgment are aggregated in the A-MPDU.</w:t>
            </w:r>
            <w:r w:rsidRPr="006322B3">
              <w:rPr>
                <w:rFonts w:ascii="Arial" w:hAnsi="Arial" w:cs="Arial"/>
                <w:sz w:val="20"/>
              </w:rPr>
              <w:br/>
              <w:t>NOTE--The  single  Management  frame  that  solicits  the  acknowledgment  in  an  ack-enabled  multi-TID  A-MPDU  is</w:t>
            </w:r>
            <w:r w:rsidRPr="006322B3">
              <w:rPr>
                <w:rFonts w:ascii="Arial" w:hAnsi="Arial" w:cs="Arial"/>
                <w:sz w:val="20"/>
              </w:rPr>
              <w:br/>
              <w:t xml:space="preserve">treated as a frame from a TID, e.g. soliciting Ack of TID 15 in multi-STA </w:t>
            </w:r>
            <w:proofErr w:type="spellStart"/>
            <w:r w:rsidRPr="006322B3">
              <w:rPr>
                <w:rFonts w:ascii="Arial" w:hAnsi="Arial" w:cs="Arial"/>
                <w:sz w:val="20"/>
              </w:rPr>
              <w:t>BlockAck</w:t>
            </w:r>
            <w:proofErr w:type="spellEnd"/>
            <w:r w:rsidRPr="006322B3">
              <w:rPr>
                <w:rFonts w:ascii="Arial" w:hAnsi="Arial" w:cs="Arial"/>
                <w:sz w:val="20"/>
              </w:rPr>
              <w:t xml:space="preserve"> frame."</w:t>
            </w:r>
            <w:r w:rsidRPr="006322B3">
              <w:rPr>
                <w:rFonts w:ascii="Arial" w:hAnsi="Arial" w:cs="Arial"/>
                <w:sz w:val="20"/>
              </w:rPr>
              <w:br/>
              <w:t>has various grammatical issues.  Also, "solicits an acknowledgement" is not precise enough.</w:t>
            </w:r>
            <w:r w:rsidRPr="006322B3">
              <w:rPr>
                <w:rFonts w:ascii="Arial" w:hAnsi="Arial" w:cs="Arial"/>
                <w:sz w:val="20"/>
              </w:rPr>
              <w:br/>
              <w:t>Also "Ack acknowledgment" is not the wording used elsewhere.</w:t>
            </w:r>
            <w:r w:rsidRPr="006322B3">
              <w:rPr>
                <w:rFonts w:ascii="Arial" w:hAnsi="Arial" w:cs="Arial"/>
                <w:sz w:val="20"/>
              </w:rPr>
              <w:br/>
              <w:t>Also some abbreviations not expanded.  Also "identified" typo.</w:t>
            </w:r>
          </w:p>
        </w:tc>
        <w:tc>
          <w:tcPr>
            <w:tcW w:w="2520" w:type="dxa"/>
            <w:shd w:val="clear" w:color="auto" w:fill="auto"/>
            <w:noWrap/>
          </w:tcPr>
          <w:p w14:paraId="43D2AEC2" w14:textId="51D20DC4" w:rsidR="00AF4868" w:rsidRPr="006322B3" w:rsidRDefault="00AF4868" w:rsidP="00AF4868">
            <w:pPr>
              <w:rPr>
                <w:rFonts w:ascii="Arial" w:hAnsi="Arial" w:cs="Arial"/>
                <w:sz w:val="20"/>
              </w:rPr>
            </w:pPr>
            <w:r w:rsidRPr="006322B3">
              <w:rPr>
                <w:rFonts w:ascii="Arial" w:hAnsi="Arial" w:cs="Arial"/>
                <w:sz w:val="20"/>
              </w:rPr>
              <w:lastRenderedPageBreak/>
              <w:t>Change to</w:t>
            </w:r>
            <w:r w:rsidRPr="006322B3">
              <w:rPr>
                <w:rFonts w:ascii="Arial" w:hAnsi="Arial" w:cs="Arial"/>
                <w:sz w:val="20"/>
              </w:rPr>
              <w:br/>
              <w:t>"ack-enabled single-traffic identifier (TID) aggregate medium access control (MAC) protocol data unit (MPDU)</w:t>
            </w:r>
            <w:r w:rsidRPr="006322B3">
              <w:rPr>
                <w:rFonts w:ascii="Arial" w:hAnsi="Arial" w:cs="Arial"/>
                <w:sz w:val="20"/>
              </w:rPr>
              <w:br/>
              <w:t>(ack-enabled single-TID A-MPDU): An A-MPDU that contains at least two A-MPDU subframes, where the</w:t>
            </w:r>
            <w:r w:rsidRPr="006322B3">
              <w:rPr>
                <w:rFonts w:ascii="Arial" w:hAnsi="Arial" w:cs="Arial"/>
                <w:sz w:val="20"/>
              </w:rPr>
              <w:br/>
              <w:t>traffic identifiers (TID) all differ, and where</w:t>
            </w:r>
            <w:r w:rsidRPr="006322B3">
              <w:rPr>
                <w:rFonts w:ascii="Arial" w:hAnsi="Arial" w:cs="Arial"/>
                <w:sz w:val="20"/>
              </w:rPr>
              <w:br/>
              <w:t>only one of the A-MPDU subframes includes an end of frame (EOF) MPDU that solicits the acknowledgment context.</w:t>
            </w:r>
            <w:r w:rsidRPr="006322B3">
              <w:rPr>
                <w:rFonts w:ascii="Arial" w:hAnsi="Arial" w:cs="Arial"/>
                <w:sz w:val="20"/>
              </w:rPr>
              <w:br/>
              <w:t>NOTE--A Management frame that solicits an acknowledgment in an ack-enabled single-TID A-MPDU is</w:t>
            </w:r>
            <w:r w:rsidRPr="006322B3">
              <w:rPr>
                <w:rFonts w:ascii="Arial" w:hAnsi="Arial" w:cs="Arial"/>
                <w:sz w:val="20"/>
              </w:rPr>
              <w:br/>
              <w:t>treated as if had had a TID of 15.</w:t>
            </w:r>
            <w:r w:rsidRPr="006322B3">
              <w:rPr>
                <w:rFonts w:ascii="Arial" w:hAnsi="Arial" w:cs="Arial"/>
                <w:sz w:val="20"/>
              </w:rPr>
              <w:br/>
              <w:t>ack-enabled multi-traffic identifier (TID) aggregate medium access control (MAC) protocol data unit (MPDU)</w:t>
            </w:r>
            <w:r w:rsidRPr="006322B3">
              <w:rPr>
                <w:rFonts w:ascii="Arial" w:hAnsi="Arial" w:cs="Arial"/>
                <w:sz w:val="20"/>
              </w:rPr>
              <w:br/>
              <w:t>(ack-enabled  multi-TID  A-MPDU):  An  A-MPDU  where  at  least  one  end of frame (EOF)  MPDU  that  solicits the</w:t>
            </w:r>
            <w:r w:rsidRPr="006322B3">
              <w:rPr>
                <w:rFonts w:ascii="Arial" w:hAnsi="Arial" w:cs="Arial"/>
                <w:sz w:val="20"/>
              </w:rPr>
              <w:br/>
              <w:t xml:space="preserve">acknowledgment context </w:t>
            </w:r>
            <w:r w:rsidRPr="006322B3">
              <w:rPr>
                <w:rFonts w:ascii="Arial" w:hAnsi="Arial" w:cs="Arial"/>
                <w:sz w:val="20"/>
              </w:rPr>
              <w:lastRenderedPageBreak/>
              <w:t>is  aggregated  in  the  A-MPDU,  and  MPDUs  from  more  than  one  TID  that  solicit the</w:t>
            </w:r>
            <w:r w:rsidRPr="006322B3">
              <w:rPr>
                <w:rFonts w:ascii="Arial" w:hAnsi="Arial" w:cs="Arial"/>
                <w:sz w:val="20"/>
              </w:rPr>
              <w:br/>
              <w:t>acknowledgment or block ack acknowledgment context are aggregated in the A-MPDU.</w:t>
            </w:r>
            <w:r w:rsidRPr="006322B3">
              <w:rPr>
                <w:rFonts w:ascii="Arial" w:hAnsi="Arial" w:cs="Arial"/>
                <w:sz w:val="20"/>
              </w:rPr>
              <w:br/>
              <w:t>NOTE--A Management  frame  that  solicits  an  acknowledgment  in  an  ack-enabled  multi-TID  A-MPDU  is</w:t>
            </w:r>
            <w:r w:rsidRPr="006322B3">
              <w:rPr>
                <w:rFonts w:ascii="Arial" w:hAnsi="Arial" w:cs="Arial"/>
                <w:sz w:val="20"/>
              </w:rPr>
              <w:br/>
              <w:t>treated as if it had a TID of 15."</w:t>
            </w:r>
          </w:p>
        </w:tc>
        <w:tc>
          <w:tcPr>
            <w:tcW w:w="3420" w:type="dxa"/>
            <w:shd w:val="clear" w:color="auto" w:fill="auto"/>
            <w:vAlign w:val="center"/>
          </w:tcPr>
          <w:p w14:paraId="1F241C32" w14:textId="26184025" w:rsidR="00AC7BF8" w:rsidRDefault="009F7626" w:rsidP="00AF4868">
            <w:pPr>
              <w:rPr>
                <w:ins w:id="20" w:author="Liwen Chu" w:date="2020-05-12T14:42:00Z"/>
                <w:rFonts w:eastAsia="Times New Roman"/>
                <w:bCs/>
                <w:color w:val="000000"/>
                <w:sz w:val="22"/>
                <w:szCs w:val="22"/>
                <w:lang w:val="en-US"/>
              </w:rPr>
            </w:pPr>
            <w:r w:rsidRPr="006322B3">
              <w:rPr>
                <w:rFonts w:eastAsia="Times New Roman"/>
                <w:bCs/>
                <w:color w:val="000000"/>
                <w:sz w:val="22"/>
                <w:szCs w:val="22"/>
                <w:lang w:val="en-US"/>
              </w:rPr>
              <w:lastRenderedPageBreak/>
              <w:t>Revised</w:t>
            </w:r>
          </w:p>
          <w:p w14:paraId="0B618BCF" w14:textId="383D38CD" w:rsidR="005362EF" w:rsidRDefault="005362EF" w:rsidP="00AF4868">
            <w:pPr>
              <w:rPr>
                <w:ins w:id="21" w:author="Liwen Chu" w:date="2020-05-12T14:42:00Z"/>
                <w:rFonts w:eastAsia="Times New Roman"/>
                <w:bCs/>
                <w:color w:val="000000"/>
                <w:sz w:val="22"/>
                <w:szCs w:val="22"/>
                <w:lang w:val="en-US"/>
              </w:rPr>
            </w:pPr>
          </w:p>
          <w:p w14:paraId="7211BF60" w14:textId="77777777" w:rsidR="009F7626" w:rsidRPr="006322B3" w:rsidRDefault="009F7626" w:rsidP="00AF4868">
            <w:pPr>
              <w:rPr>
                <w:ins w:id="22" w:author="Liwen Chu" w:date="2020-05-05T07:21:00Z"/>
                <w:rFonts w:eastAsia="Times New Roman"/>
                <w:bCs/>
                <w:color w:val="000000"/>
                <w:sz w:val="22"/>
                <w:szCs w:val="22"/>
                <w:lang w:val="en-US"/>
              </w:rPr>
            </w:pPr>
          </w:p>
          <w:p w14:paraId="291C173A" w14:textId="37E8D2FE" w:rsidR="009F7626" w:rsidRDefault="00C967B5" w:rsidP="00AF4868">
            <w:pPr>
              <w:rPr>
                <w:rFonts w:eastAsia="Times New Roman"/>
                <w:bCs/>
                <w:color w:val="000000"/>
                <w:sz w:val="22"/>
                <w:szCs w:val="22"/>
              </w:rPr>
            </w:pPr>
            <w:proofErr w:type="spellStart"/>
            <w:r>
              <w:rPr>
                <w:rFonts w:eastAsia="Times New Roman"/>
                <w:bCs/>
                <w:color w:val="000000"/>
                <w:sz w:val="22"/>
                <w:szCs w:val="22"/>
              </w:rPr>
              <w:t>TGax</w:t>
            </w:r>
            <w:proofErr w:type="spellEnd"/>
            <w:r>
              <w:rPr>
                <w:rFonts w:eastAsia="Times New Roman"/>
                <w:bCs/>
                <w:color w:val="000000"/>
                <w:sz w:val="22"/>
                <w:szCs w:val="22"/>
              </w:rPr>
              <w:t xml:space="preserve"> editor to make changes in 11-20/</w:t>
            </w:r>
            <w:r w:rsidR="00970FF6">
              <w:rPr>
                <w:rFonts w:eastAsia="Times New Roman"/>
                <w:bCs/>
                <w:color w:val="000000"/>
                <w:sz w:val="22"/>
                <w:szCs w:val="22"/>
              </w:rPr>
              <w:t>0594r</w:t>
            </w:r>
            <w:r w:rsidR="00970FF6">
              <w:rPr>
                <w:rFonts w:eastAsia="Times New Roman"/>
                <w:bCs/>
                <w:color w:val="000000"/>
                <w:sz w:val="22"/>
                <w:szCs w:val="22"/>
              </w:rPr>
              <w:t>4 under CID 24345</w:t>
            </w:r>
          </w:p>
          <w:p w14:paraId="4F62E604" w14:textId="77777777" w:rsidR="005362EF" w:rsidRDefault="005362EF" w:rsidP="00AF4868">
            <w:pPr>
              <w:rPr>
                <w:rFonts w:eastAsia="Times New Roman"/>
                <w:bCs/>
                <w:color w:val="000000"/>
                <w:sz w:val="22"/>
                <w:szCs w:val="22"/>
              </w:rPr>
            </w:pPr>
          </w:p>
          <w:p w14:paraId="048726D1" w14:textId="55686F40" w:rsidR="005362EF" w:rsidRPr="006322B3" w:rsidRDefault="005362EF" w:rsidP="00AF4868">
            <w:pPr>
              <w:rPr>
                <w:rFonts w:eastAsia="Times New Roman"/>
                <w:bCs/>
                <w:color w:val="000000"/>
                <w:sz w:val="22"/>
                <w:szCs w:val="22"/>
              </w:rPr>
            </w:pPr>
            <w:r>
              <w:rPr>
                <w:rFonts w:eastAsia="Times New Roman"/>
                <w:bCs/>
                <w:color w:val="000000"/>
                <w:sz w:val="22"/>
                <w:szCs w:val="22"/>
              </w:rPr>
              <w:t>Note: the only difference from the proposed change and the draft spec change is change “had had” to “it had”</w:t>
            </w:r>
          </w:p>
        </w:tc>
      </w:tr>
      <w:tr w:rsidR="00815134" w:rsidRPr="004112A3" w14:paraId="0C15E44F" w14:textId="77777777" w:rsidTr="00B302DA">
        <w:trPr>
          <w:trHeight w:val="220"/>
        </w:trPr>
        <w:tc>
          <w:tcPr>
            <w:tcW w:w="787" w:type="dxa"/>
            <w:shd w:val="clear" w:color="auto" w:fill="auto"/>
            <w:noWrap/>
          </w:tcPr>
          <w:p w14:paraId="5879A120" w14:textId="77777777" w:rsidR="00815134" w:rsidRDefault="00815134" w:rsidP="00815134">
            <w:pPr>
              <w:rPr>
                <w:rFonts w:ascii="Arial" w:hAnsi="Arial" w:cs="Arial"/>
                <w:sz w:val="20"/>
                <w:lang w:val="en-US" w:eastAsia="zh-CN"/>
              </w:rPr>
            </w:pPr>
            <w:r w:rsidRPr="00AB4B65">
              <w:rPr>
                <w:rFonts w:ascii="Arial" w:hAnsi="Arial" w:cs="Arial"/>
                <w:sz w:val="20"/>
                <w:highlight w:val="yellow"/>
              </w:rPr>
              <w:t>24353</w:t>
            </w:r>
          </w:p>
          <w:p w14:paraId="5C686A7A" w14:textId="6A479AC0" w:rsidR="00815134" w:rsidRDefault="00815134" w:rsidP="00815134">
            <w:pPr>
              <w:rPr>
                <w:rFonts w:ascii="Arial" w:hAnsi="Arial" w:cs="Arial"/>
                <w:sz w:val="20"/>
              </w:rPr>
            </w:pPr>
          </w:p>
        </w:tc>
        <w:tc>
          <w:tcPr>
            <w:tcW w:w="810" w:type="dxa"/>
            <w:shd w:val="clear" w:color="auto" w:fill="auto"/>
            <w:noWrap/>
          </w:tcPr>
          <w:p w14:paraId="2CC9BBEA" w14:textId="44FE491C" w:rsidR="00815134" w:rsidRDefault="00815134" w:rsidP="00815134">
            <w:pPr>
              <w:rPr>
                <w:rFonts w:ascii="Arial" w:hAnsi="Arial" w:cs="Arial"/>
                <w:sz w:val="20"/>
              </w:rPr>
            </w:pPr>
          </w:p>
        </w:tc>
        <w:tc>
          <w:tcPr>
            <w:tcW w:w="720" w:type="dxa"/>
            <w:shd w:val="clear" w:color="auto" w:fill="auto"/>
            <w:noWrap/>
          </w:tcPr>
          <w:p w14:paraId="523AC192" w14:textId="6CC10C35" w:rsidR="00815134" w:rsidRDefault="00815134" w:rsidP="00815134">
            <w:pPr>
              <w:rPr>
                <w:rFonts w:ascii="Arial" w:hAnsi="Arial" w:cs="Arial"/>
                <w:sz w:val="20"/>
              </w:rPr>
            </w:pPr>
          </w:p>
        </w:tc>
        <w:tc>
          <w:tcPr>
            <w:tcW w:w="2970" w:type="dxa"/>
            <w:shd w:val="clear" w:color="auto" w:fill="auto"/>
            <w:noWrap/>
          </w:tcPr>
          <w:p w14:paraId="3320D568" w14:textId="2B9BEECD" w:rsidR="00815134" w:rsidRDefault="00815134" w:rsidP="00815134">
            <w:pPr>
              <w:rPr>
                <w:rFonts w:ascii="Arial" w:hAnsi="Arial" w:cs="Arial"/>
                <w:sz w:val="20"/>
              </w:rPr>
            </w:pPr>
            <w:r>
              <w:rPr>
                <w:rFonts w:ascii="Arial" w:hAnsi="Arial" w:cs="Arial"/>
                <w:sz w:val="20"/>
              </w:rPr>
              <w:t>Prior to 11ax, once you hit an MPDU delimiter with EOF=1 you knew that you didn't need to look for any more MPDU delimiters.  However, with EOF MPDUs in 11ax, this is no longer the case.  It is not clear at what point an 11ax device (especially one that supports ack-enabled A-MPDUs with lots of TIDs) can stop looking for more MPDU delimiters</w:t>
            </w:r>
          </w:p>
        </w:tc>
        <w:tc>
          <w:tcPr>
            <w:tcW w:w="2520" w:type="dxa"/>
            <w:shd w:val="clear" w:color="auto" w:fill="auto"/>
            <w:noWrap/>
          </w:tcPr>
          <w:p w14:paraId="0DA7C8AE" w14:textId="1824EA58" w:rsidR="00815134" w:rsidRDefault="00815134" w:rsidP="00815134">
            <w:pPr>
              <w:rPr>
                <w:rFonts w:ascii="Arial" w:hAnsi="Arial" w:cs="Arial"/>
                <w:sz w:val="20"/>
              </w:rPr>
            </w:pPr>
            <w:r>
              <w:rPr>
                <w:rFonts w:ascii="Arial" w:hAnsi="Arial" w:cs="Arial"/>
                <w:sz w:val="20"/>
              </w:rPr>
              <w:t>Specify that (a) an EOF=1 Len=0 MPDU delimiter shall not appear before any Len != 0 MPDU delimiter (i.e. EOF=1 Len=0 is only used to pad the end of an A-MPDU) and (b) an EOF=1 Len=0 MPDU should appear after the last MPDU (EOF MPDU or normal MPDU) in an A-MPDU</w:t>
            </w:r>
          </w:p>
        </w:tc>
        <w:tc>
          <w:tcPr>
            <w:tcW w:w="3420" w:type="dxa"/>
            <w:shd w:val="clear" w:color="auto" w:fill="auto"/>
            <w:vAlign w:val="center"/>
          </w:tcPr>
          <w:p w14:paraId="2744A9FE" w14:textId="08930FE4" w:rsidR="00815134" w:rsidRDefault="002A7B54" w:rsidP="00815134">
            <w:pPr>
              <w:rPr>
                <w:rFonts w:eastAsia="Times New Roman"/>
                <w:bCs/>
                <w:color w:val="000000"/>
                <w:sz w:val="22"/>
                <w:szCs w:val="22"/>
                <w:lang w:val="en-US"/>
              </w:rPr>
            </w:pPr>
            <w:r>
              <w:rPr>
                <w:rFonts w:eastAsia="Times New Roman"/>
                <w:bCs/>
                <w:color w:val="000000"/>
                <w:sz w:val="22"/>
                <w:szCs w:val="22"/>
                <w:lang w:val="en-US"/>
              </w:rPr>
              <w:t>Re</w:t>
            </w:r>
            <w:r w:rsidR="009F04A3">
              <w:rPr>
                <w:rFonts w:eastAsia="Times New Roman"/>
                <w:bCs/>
                <w:color w:val="000000"/>
                <w:sz w:val="22"/>
                <w:szCs w:val="22"/>
                <w:lang w:val="en-US"/>
              </w:rPr>
              <w:t>vised</w:t>
            </w:r>
          </w:p>
          <w:p w14:paraId="27E2DE3E" w14:textId="77777777" w:rsidR="002A7B54" w:rsidRDefault="002A7B54" w:rsidP="00815134">
            <w:pPr>
              <w:rPr>
                <w:rFonts w:eastAsia="Times New Roman"/>
                <w:bCs/>
                <w:color w:val="000000"/>
                <w:sz w:val="22"/>
                <w:szCs w:val="22"/>
                <w:lang w:val="en-US"/>
              </w:rPr>
            </w:pPr>
          </w:p>
          <w:p w14:paraId="5123A67C" w14:textId="77777777" w:rsidR="002A7B54" w:rsidRDefault="002A7B54" w:rsidP="00815134">
            <w:pPr>
              <w:rPr>
                <w:sz w:val="20"/>
              </w:rPr>
            </w:pPr>
            <w:r>
              <w:rPr>
                <w:rFonts w:eastAsia="Times New Roman"/>
                <w:bCs/>
                <w:color w:val="000000"/>
                <w:sz w:val="22"/>
                <w:szCs w:val="22"/>
                <w:lang w:val="en-US"/>
              </w:rPr>
              <w:t>Discussion: what the commenter asks for</w:t>
            </w:r>
            <w:r w:rsidR="009F04A3">
              <w:rPr>
                <w:rFonts w:eastAsia="Times New Roman"/>
                <w:bCs/>
                <w:color w:val="000000"/>
                <w:sz w:val="22"/>
                <w:szCs w:val="22"/>
                <w:lang w:val="en-US"/>
              </w:rPr>
              <w:t xml:space="preserve"> in (a)</w:t>
            </w:r>
            <w:r>
              <w:rPr>
                <w:rFonts w:eastAsia="Times New Roman"/>
                <w:bCs/>
                <w:color w:val="000000"/>
                <w:sz w:val="22"/>
                <w:szCs w:val="22"/>
                <w:lang w:val="en-US"/>
              </w:rPr>
              <w:t xml:space="preserve"> is already in 802.11ax D6.0 P374 L46: </w:t>
            </w:r>
            <w:r>
              <w:rPr>
                <w:sz w:val="20"/>
              </w:rPr>
              <w:t>In an HE PPDU, a STA shall not add an A-MPDU subframe with the EOF field set to 1 and with the MPDU Length field set to 0 before an A-MPDU subframe with a nonzero MPDU Length field.</w:t>
            </w:r>
            <w:r w:rsidR="009F04A3">
              <w:rPr>
                <w:sz w:val="20"/>
              </w:rPr>
              <w:t xml:space="preserve"> We can add a sentence about case (b).</w:t>
            </w:r>
          </w:p>
          <w:p w14:paraId="7F6DD9A0" w14:textId="77777777" w:rsidR="00970FF6" w:rsidRDefault="00970FF6" w:rsidP="00815134">
            <w:pPr>
              <w:rPr>
                <w:sz w:val="20"/>
              </w:rPr>
            </w:pPr>
          </w:p>
          <w:p w14:paraId="3442C67D" w14:textId="48CA5A35" w:rsidR="00970FF6" w:rsidRDefault="00970FF6" w:rsidP="00970FF6">
            <w:pPr>
              <w:rPr>
                <w:rFonts w:eastAsia="Times New Roman"/>
                <w:bCs/>
                <w:color w:val="000000"/>
                <w:sz w:val="22"/>
                <w:szCs w:val="22"/>
              </w:rPr>
            </w:pPr>
            <w:proofErr w:type="spellStart"/>
            <w:r>
              <w:rPr>
                <w:rFonts w:eastAsia="Times New Roman"/>
                <w:bCs/>
                <w:color w:val="000000"/>
                <w:sz w:val="22"/>
                <w:szCs w:val="22"/>
              </w:rPr>
              <w:t>TGax</w:t>
            </w:r>
            <w:proofErr w:type="spellEnd"/>
            <w:r>
              <w:rPr>
                <w:rFonts w:eastAsia="Times New Roman"/>
                <w:bCs/>
                <w:color w:val="000000"/>
                <w:sz w:val="22"/>
                <w:szCs w:val="22"/>
              </w:rPr>
              <w:t xml:space="preserve"> editor to make changes in 11-20/</w:t>
            </w:r>
            <w:r>
              <w:rPr>
                <w:rFonts w:eastAsia="Times New Roman"/>
                <w:bCs/>
                <w:color w:val="000000"/>
                <w:sz w:val="22"/>
                <w:szCs w:val="22"/>
              </w:rPr>
              <w:t>0594r</w:t>
            </w:r>
            <w:r>
              <w:rPr>
                <w:rFonts w:eastAsia="Times New Roman"/>
                <w:bCs/>
                <w:color w:val="000000"/>
                <w:sz w:val="22"/>
                <w:szCs w:val="22"/>
              </w:rPr>
              <w:t>4 under CID 243</w:t>
            </w:r>
            <w:r>
              <w:rPr>
                <w:rFonts w:eastAsia="Times New Roman"/>
                <w:bCs/>
                <w:color w:val="000000"/>
                <w:sz w:val="22"/>
                <w:szCs w:val="22"/>
              </w:rPr>
              <w:t>53</w:t>
            </w:r>
            <w:bookmarkStart w:id="23" w:name="_GoBack"/>
            <w:bookmarkEnd w:id="23"/>
          </w:p>
          <w:p w14:paraId="78CA8324" w14:textId="5FB6B5EB" w:rsidR="00970FF6" w:rsidRPr="00970FF6" w:rsidRDefault="00970FF6" w:rsidP="00815134">
            <w:pPr>
              <w:rPr>
                <w:rFonts w:eastAsia="Times New Roman"/>
                <w:bCs/>
                <w:color w:val="000000"/>
                <w:sz w:val="22"/>
                <w:szCs w:val="22"/>
              </w:rPr>
            </w:pPr>
          </w:p>
        </w:tc>
      </w:tr>
      <w:tr w:rsidR="0048704D" w:rsidRPr="004112A3" w14:paraId="33003D85" w14:textId="77777777" w:rsidTr="00B302DA">
        <w:trPr>
          <w:trHeight w:val="220"/>
        </w:trPr>
        <w:tc>
          <w:tcPr>
            <w:tcW w:w="787" w:type="dxa"/>
            <w:shd w:val="clear" w:color="auto" w:fill="auto"/>
            <w:noWrap/>
          </w:tcPr>
          <w:p w14:paraId="19BB136D" w14:textId="77777777" w:rsidR="0048704D" w:rsidRDefault="0048704D" w:rsidP="0048704D">
            <w:pPr>
              <w:rPr>
                <w:rFonts w:ascii="Arial" w:hAnsi="Arial" w:cs="Arial"/>
                <w:sz w:val="20"/>
                <w:lang w:val="en-US" w:eastAsia="zh-CN"/>
              </w:rPr>
            </w:pPr>
            <w:r>
              <w:rPr>
                <w:rFonts w:ascii="Arial" w:hAnsi="Arial" w:cs="Arial"/>
                <w:sz w:val="20"/>
              </w:rPr>
              <w:t>24136</w:t>
            </w:r>
          </w:p>
          <w:p w14:paraId="0679BA10" w14:textId="77777777" w:rsidR="0048704D" w:rsidRDefault="0048704D" w:rsidP="0048704D">
            <w:pPr>
              <w:rPr>
                <w:rFonts w:ascii="Arial" w:hAnsi="Arial" w:cs="Arial"/>
                <w:sz w:val="20"/>
              </w:rPr>
            </w:pPr>
          </w:p>
        </w:tc>
        <w:tc>
          <w:tcPr>
            <w:tcW w:w="810" w:type="dxa"/>
            <w:shd w:val="clear" w:color="auto" w:fill="auto"/>
            <w:noWrap/>
          </w:tcPr>
          <w:p w14:paraId="06E3ADB1" w14:textId="4FE2BC2A" w:rsidR="0048704D" w:rsidRDefault="0048704D" w:rsidP="0048704D">
            <w:pPr>
              <w:rPr>
                <w:rFonts w:ascii="Arial" w:hAnsi="Arial" w:cs="Arial"/>
                <w:sz w:val="20"/>
              </w:rPr>
            </w:pPr>
            <w:r>
              <w:rPr>
                <w:rFonts w:ascii="Arial" w:hAnsi="Arial" w:cs="Arial"/>
                <w:sz w:val="20"/>
              </w:rPr>
              <w:t>275</w:t>
            </w:r>
          </w:p>
        </w:tc>
        <w:tc>
          <w:tcPr>
            <w:tcW w:w="720" w:type="dxa"/>
            <w:shd w:val="clear" w:color="auto" w:fill="auto"/>
            <w:noWrap/>
          </w:tcPr>
          <w:p w14:paraId="678B036A" w14:textId="48598015" w:rsidR="0048704D" w:rsidRDefault="0048704D" w:rsidP="0048704D">
            <w:pPr>
              <w:rPr>
                <w:rFonts w:ascii="Arial" w:hAnsi="Arial" w:cs="Arial"/>
                <w:sz w:val="20"/>
              </w:rPr>
            </w:pPr>
            <w:r>
              <w:rPr>
                <w:rFonts w:ascii="Arial" w:hAnsi="Arial" w:cs="Arial"/>
                <w:sz w:val="20"/>
              </w:rPr>
              <w:t>17</w:t>
            </w:r>
          </w:p>
        </w:tc>
        <w:tc>
          <w:tcPr>
            <w:tcW w:w="2970" w:type="dxa"/>
            <w:shd w:val="clear" w:color="auto" w:fill="auto"/>
            <w:noWrap/>
          </w:tcPr>
          <w:p w14:paraId="5B0EE87A" w14:textId="2367257B" w:rsidR="0048704D" w:rsidRDefault="0048704D" w:rsidP="0048704D">
            <w:pPr>
              <w:rPr>
                <w:rFonts w:ascii="Arial" w:hAnsi="Arial" w:cs="Arial"/>
                <w:sz w:val="20"/>
              </w:rPr>
            </w:pPr>
            <w:r>
              <w:rPr>
                <w:rFonts w:ascii="Arial" w:hAnsi="Arial" w:cs="Arial"/>
                <w:sz w:val="20"/>
              </w:rPr>
              <w:t>The statement "The inclusion of secondary AC traffic in an HE MU PPDU shall not cause the TXOP limit of the primary AC to be exceeded" may be incorrect, if what is intended is that secondary  AC traffic in an HE MU PPDU is allowed only when it will not cause the TXOP limit of the primary AC to be exceeded.  IF that is what you meant, you missed.</w:t>
            </w:r>
          </w:p>
        </w:tc>
        <w:tc>
          <w:tcPr>
            <w:tcW w:w="2520" w:type="dxa"/>
            <w:shd w:val="clear" w:color="auto" w:fill="auto"/>
            <w:noWrap/>
          </w:tcPr>
          <w:p w14:paraId="65F96A88" w14:textId="4715AE95" w:rsidR="0048704D" w:rsidRDefault="0048704D" w:rsidP="0048704D">
            <w:pPr>
              <w:rPr>
                <w:rFonts w:ascii="Arial" w:hAnsi="Arial" w:cs="Arial"/>
                <w:sz w:val="20"/>
              </w:rPr>
            </w:pPr>
            <w:r>
              <w:rPr>
                <w:rFonts w:ascii="Arial" w:hAnsi="Arial" w:cs="Arial"/>
                <w:sz w:val="20"/>
              </w:rPr>
              <w:t>Change to:  Secondary AC traffic in an HE MU PPDU shall be included only when it will not cause the TXOP limit of the primary AC to be exceeded.</w:t>
            </w:r>
          </w:p>
        </w:tc>
        <w:tc>
          <w:tcPr>
            <w:tcW w:w="3420" w:type="dxa"/>
            <w:shd w:val="clear" w:color="auto" w:fill="auto"/>
            <w:vAlign w:val="center"/>
          </w:tcPr>
          <w:p w14:paraId="7EBB18B0" w14:textId="7595B3CA" w:rsidR="0048704D" w:rsidRDefault="0046069A" w:rsidP="0048704D">
            <w:pPr>
              <w:rPr>
                <w:rFonts w:eastAsia="Times New Roman"/>
                <w:bCs/>
                <w:color w:val="000000"/>
                <w:sz w:val="22"/>
                <w:szCs w:val="22"/>
                <w:lang w:val="en-US"/>
              </w:rPr>
            </w:pPr>
            <w:r>
              <w:rPr>
                <w:rFonts w:eastAsia="Times New Roman"/>
                <w:bCs/>
                <w:color w:val="000000"/>
                <w:sz w:val="22"/>
                <w:szCs w:val="22"/>
                <w:lang w:val="en-US"/>
              </w:rPr>
              <w:t>Revised</w:t>
            </w:r>
          </w:p>
          <w:p w14:paraId="0B1F3A02" w14:textId="77777777" w:rsidR="0046069A" w:rsidRDefault="0046069A" w:rsidP="0048704D">
            <w:pPr>
              <w:rPr>
                <w:rFonts w:eastAsia="Times New Roman"/>
                <w:bCs/>
                <w:color w:val="000000"/>
                <w:sz w:val="22"/>
                <w:szCs w:val="22"/>
                <w:lang w:val="en-US"/>
              </w:rPr>
            </w:pPr>
          </w:p>
          <w:p w14:paraId="5CCE68C2" w14:textId="3D7184BB" w:rsidR="0046069A" w:rsidRPr="00A42F2A" w:rsidRDefault="0046069A" w:rsidP="0046069A">
            <w:pPr>
              <w:rPr>
                <w:rFonts w:eastAsia="Times New Roman"/>
                <w:bCs/>
                <w:i/>
                <w:color w:val="000000"/>
                <w:sz w:val="16"/>
                <w:u w:val="single"/>
                <w:lang w:val="en-US"/>
              </w:rPr>
            </w:pPr>
            <w:proofErr w:type="spellStart"/>
            <w:r w:rsidRPr="00A42F2A">
              <w:rPr>
                <w:rFonts w:eastAsia="Times New Roman"/>
                <w:bCs/>
                <w:i/>
                <w:color w:val="000000"/>
                <w:sz w:val="16"/>
                <w:highlight w:val="yellow"/>
                <w:lang w:val="en-US"/>
              </w:rPr>
              <w:t>TGax</w:t>
            </w:r>
            <w:proofErr w:type="spellEnd"/>
            <w:r w:rsidRPr="00A42F2A">
              <w:rPr>
                <w:rFonts w:eastAsia="Times New Roman"/>
                <w:bCs/>
                <w:i/>
                <w:color w:val="000000"/>
                <w:sz w:val="16"/>
                <w:highlight w:val="yellow"/>
                <w:lang w:val="en-US"/>
              </w:rPr>
              <w:t xml:space="preserve"> editor: change </w:t>
            </w:r>
            <w:r>
              <w:rPr>
                <w:rFonts w:eastAsia="Times New Roman"/>
                <w:bCs/>
                <w:i/>
                <w:color w:val="000000"/>
                <w:sz w:val="16"/>
                <w:highlight w:val="yellow"/>
                <w:lang w:val="en-US"/>
              </w:rPr>
              <w:t xml:space="preserve">P275 L17 sentence of </w:t>
            </w:r>
            <w:r w:rsidR="00F97521">
              <w:rPr>
                <w:rFonts w:eastAsia="Times New Roman"/>
                <w:bCs/>
                <w:i/>
                <w:color w:val="000000"/>
                <w:sz w:val="16"/>
                <w:highlight w:val="yellow"/>
                <w:lang w:val="en-US"/>
              </w:rPr>
              <w:t>11ax D6.0</w:t>
            </w:r>
            <w:r>
              <w:rPr>
                <w:rFonts w:eastAsia="Times New Roman"/>
                <w:bCs/>
                <w:i/>
                <w:color w:val="000000"/>
                <w:sz w:val="16"/>
                <w:highlight w:val="yellow"/>
                <w:lang w:val="en-US"/>
              </w:rPr>
              <w:t>“</w:t>
            </w:r>
            <w:r>
              <w:rPr>
                <w:rFonts w:ascii="Arial" w:hAnsi="Arial" w:cs="Arial"/>
                <w:sz w:val="20"/>
              </w:rPr>
              <w:t>The inclusion of secondary AC traffic in an HE MU PPDU shall not cause the TXOP limit of the primary AC to be exceeded</w:t>
            </w:r>
            <w:r>
              <w:rPr>
                <w:rFonts w:eastAsia="Times New Roman"/>
                <w:bCs/>
                <w:i/>
                <w:color w:val="000000"/>
                <w:sz w:val="16"/>
                <w:highlight w:val="yellow"/>
                <w:lang w:val="en-US"/>
              </w:rPr>
              <w:t>”</w:t>
            </w:r>
            <w:r w:rsidRPr="00A42F2A">
              <w:rPr>
                <w:rFonts w:eastAsia="Times New Roman"/>
                <w:bCs/>
                <w:i/>
                <w:color w:val="000000"/>
                <w:sz w:val="16"/>
                <w:highlight w:val="yellow"/>
                <w:lang w:val="en-US"/>
              </w:rPr>
              <w:t xml:space="preserve"> as follows:</w:t>
            </w:r>
            <w:r>
              <w:rPr>
                <w:rFonts w:eastAsia="Times New Roman"/>
                <w:bCs/>
                <w:i/>
                <w:color w:val="000000"/>
                <w:sz w:val="16"/>
                <w:lang w:val="en-US"/>
              </w:rPr>
              <w:t xml:space="preserve"> “</w:t>
            </w:r>
            <w:del w:id="24" w:author="Liwen Chu" w:date="2020-05-05T07:37:00Z">
              <w:r w:rsidDel="00F97521">
                <w:rPr>
                  <w:rFonts w:ascii="Arial" w:hAnsi="Arial" w:cs="Arial"/>
                  <w:sz w:val="20"/>
                </w:rPr>
                <w:delText xml:space="preserve">The </w:delText>
              </w:r>
            </w:del>
            <w:del w:id="25" w:author="Liwen Chu" w:date="2020-05-05T07:35:00Z">
              <w:r w:rsidDel="0046069A">
                <w:rPr>
                  <w:rFonts w:ascii="Arial" w:hAnsi="Arial" w:cs="Arial"/>
                  <w:sz w:val="20"/>
                </w:rPr>
                <w:delText xml:space="preserve">inclusion of </w:delText>
              </w:r>
            </w:del>
            <w:del w:id="26" w:author="Liwen Chu" w:date="2020-05-05T07:37:00Z">
              <w:r w:rsidDel="00F97521">
                <w:rPr>
                  <w:rFonts w:ascii="Arial" w:hAnsi="Arial" w:cs="Arial"/>
                  <w:sz w:val="20"/>
                </w:rPr>
                <w:delText xml:space="preserve">secondary </w:delText>
              </w:r>
            </w:del>
            <w:ins w:id="27" w:author="Liwen Chu" w:date="2020-05-05T07:37:00Z">
              <w:r w:rsidR="00F97521">
                <w:rPr>
                  <w:rFonts w:ascii="Arial" w:hAnsi="Arial" w:cs="Arial"/>
                  <w:sz w:val="20"/>
                </w:rPr>
                <w:t xml:space="preserve">Secondary </w:t>
              </w:r>
            </w:ins>
            <w:r>
              <w:rPr>
                <w:rFonts w:ascii="Arial" w:hAnsi="Arial" w:cs="Arial"/>
                <w:sz w:val="20"/>
              </w:rPr>
              <w:t xml:space="preserve">AC traffic in an HE MU PPDU shall not </w:t>
            </w:r>
            <w:del w:id="28" w:author="Liwen Chu" w:date="2020-05-05T07:35:00Z">
              <w:r w:rsidDel="00F97521">
                <w:rPr>
                  <w:rFonts w:ascii="Arial" w:hAnsi="Arial" w:cs="Arial"/>
                  <w:sz w:val="20"/>
                </w:rPr>
                <w:delText xml:space="preserve">cause </w:delText>
              </w:r>
            </w:del>
            <w:ins w:id="29" w:author="Liwen Chu" w:date="2020-05-05T07:35:00Z">
              <w:r w:rsidR="00F97521">
                <w:rPr>
                  <w:rFonts w:ascii="Arial" w:hAnsi="Arial" w:cs="Arial"/>
                  <w:sz w:val="20"/>
                </w:rPr>
                <w:t xml:space="preserve">be included if it would cause </w:t>
              </w:r>
            </w:ins>
            <w:r>
              <w:rPr>
                <w:rFonts w:ascii="Arial" w:hAnsi="Arial" w:cs="Arial"/>
                <w:sz w:val="20"/>
              </w:rPr>
              <w:t>the TXOP limit of the primary AC to be exceeded</w:t>
            </w:r>
            <w:r>
              <w:rPr>
                <w:rFonts w:eastAsia="Times New Roman"/>
                <w:bCs/>
                <w:i/>
                <w:color w:val="000000"/>
                <w:sz w:val="16"/>
                <w:lang w:val="en-US"/>
              </w:rPr>
              <w:t>”</w:t>
            </w:r>
          </w:p>
          <w:p w14:paraId="2C78D7EC" w14:textId="63B4BD25" w:rsidR="0046069A" w:rsidRDefault="0046069A" w:rsidP="0048704D">
            <w:pPr>
              <w:rPr>
                <w:rFonts w:eastAsia="Times New Roman"/>
                <w:bCs/>
                <w:color w:val="000000"/>
                <w:sz w:val="22"/>
                <w:szCs w:val="22"/>
                <w:lang w:val="en-US"/>
              </w:rPr>
            </w:pPr>
          </w:p>
        </w:tc>
      </w:tr>
      <w:tr w:rsidR="009066FC" w:rsidRPr="004112A3" w14:paraId="2D088164" w14:textId="77777777" w:rsidTr="00B302DA">
        <w:trPr>
          <w:trHeight w:val="220"/>
        </w:trPr>
        <w:tc>
          <w:tcPr>
            <w:tcW w:w="787" w:type="dxa"/>
            <w:shd w:val="clear" w:color="auto" w:fill="auto"/>
            <w:noWrap/>
          </w:tcPr>
          <w:p w14:paraId="17F98FB1" w14:textId="77777777" w:rsidR="009066FC" w:rsidRPr="00AB4B65" w:rsidRDefault="009066FC" w:rsidP="009066FC">
            <w:pPr>
              <w:rPr>
                <w:rFonts w:ascii="Arial" w:hAnsi="Arial" w:cs="Arial"/>
                <w:sz w:val="20"/>
                <w:lang w:val="en-US" w:eastAsia="zh-CN"/>
              </w:rPr>
            </w:pPr>
            <w:r w:rsidRPr="00AB4B65">
              <w:rPr>
                <w:rFonts w:ascii="Arial" w:hAnsi="Arial" w:cs="Arial"/>
                <w:sz w:val="20"/>
              </w:rPr>
              <w:t>24378</w:t>
            </w:r>
          </w:p>
          <w:p w14:paraId="2076478F" w14:textId="77777777" w:rsidR="009066FC" w:rsidRPr="00AB278E" w:rsidRDefault="009066FC" w:rsidP="009066FC">
            <w:pPr>
              <w:rPr>
                <w:rFonts w:ascii="Arial" w:hAnsi="Arial" w:cs="Arial"/>
                <w:sz w:val="20"/>
                <w:highlight w:val="yellow"/>
                <w:rPrChange w:id="30" w:author="Liwen Chu" w:date="2020-05-05T07:56:00Z">
                  <w:rPr>
                    <w:rFonts w:ascii="Arial" w:hAnsi="Arial" w:cs="Arial"/>
                    <w:sz w:val="20"/>
                  </w:rPr>
                </w:rPrChange>
              </w:rPr>
            </w:pPr>
          </w:p>
        </w:tc>
        <w:tc>
          <w:tcPr>
            <w:tcW w:w="810" w:type="dxa"/>
            <w:shd w:val="clear" w:color="auto" w:fill="auto"/>
            <w:noWrap/>
          </w:tcPr>
          <w:p w14:paraId="74A406CC" w14:textId="25F62965" w:rsidR="009066FC" w:rsidRPr="00205236" w:rsidRDefault="009066FC" w:rsidP="009066FC">
            <w:pPr>
              <w:rPr>
                <w:rFonts w:ascii="Arial" w:hAnsi="Arial" w:cs="Arial"/>
                <w:sz w:val="20"/>
              </w:rPr>
            </w:pPr>
            <w:r w:rsidRPr="00205236">
              <w:rPr>
                <w:rFonts w:ascii="Arial" w:hAnsi="Arial" w:cs="Arial"/>
                <w:sz w:val="20"/>
              </w:rPr>
              <w:t>315</w:t>
            </w:r>
          </w:p>
        </w:tc>
        <w:tc>
          <w:tcPr>
            <w:tcW w:w="720" w:type="dxa"/>
            <w:shd w:val="clear" w:color="auto" w:fill="auto"/>
            <w:noWrap/>
          </w:tcPr>
          <w:p w14:paraId="53A5B5BF" w14:textId="6F9EC894" w:rsidR="009066FC" w:rsidRPr="00205236" w:rsidRDefault="009066FC" w:rsidP="009066FC">
            <w:pPr>
              <w:rPr>
                <w:rFonts w:ascii="Arial" w:hAnsi="Arial" w:cs="Arial"/>
                <w:sz w:val="20"/>
              </w:rPr>
            </w:pPr>
            <w:r w:rsidRPr="00205236">
              <w:rPr>
                <w:rFonts w:ascii="Arial" w:hAnsi="Arial" w:cs="Arial"/>
                <w:sz w:val="20"/>
              </w:rPr>
              <w:t>12</w:t>
            </w:r>
          </w:p>
        </w:tc>
        <w:tc>
          <w:tcPr>
            <w:tcW w:w="2970" w:type="dxa"/>
            <w:shd w:val="clear" w:color="auto" w:fill="auto"/>
            <w:noWrap/>
          </w:tcPr>
          <w:p w14:paraId="173A411F" w14:textId="4B65990D" w:rsidR="009066FC" w:rsidRPr="00205236" w:rsidRDefault="009066FC" w:rsidP="009066FC">
            <w:pPr>
              <w:rPr>
                <w:rFonts w:ascii="Arial" w:hAnsi="Arial" w:cs="Arial"/>
                <w:sz w:val="20"/>
              </w:rPr>
            </w:pPr>
            <w:r w:rsidRPr="00205236">
              <w:rPr>
                <w:rFonts w:ascii="Arial" w:hAnsi="Arial" w:cs="Arial"/>
                <w:sz w:val="20"/>
              </w:rPr>
              <w:t xml:space="preserve">[Resubmission of comment withdrawn on D5.0] "A successfully acknowledged frame transmitted by a non-AP STA in response to a Basic Trigger frame" - we don't have successful acks, we have successful </w:t>
            </w:r>
            <w:proofErr w:type="spellStart"/>
            <w:r w:rsidRPr="00205236">
              <w:rPr>
                <w:rFonts w:ascii="Arial" w:hAnsi="Arial" w:cs="Arial"/>
                <w:sz w:val="20"/>
              </w:rPr>
              <w:t>tx</w:t>
            </w:r>
            <w:proofErr w:type="spellEnd"/>
          </w:p>
        </w:tc>
        <w:tc>
          <w:tcPr>
            <w:tcW w:w="2520" w:type="dxa"/>
            <w:shd w:val="clear" w:color="auto" w:fill="auto"/>
            <w:noWrap/>
          </w:tcPr>
          <w:p w14:paraId="30E108D8" w14:textId="13AD5BB8" w:rsidR="009066FC" w:rsidRPr="00205236" w:rsidRDefault="009066FC" w:rsidP="009066FC">
            <w:pPr>
              <w:rPr>
                <w:rFonts w:ascii="Arial" w:hAnsi="Arial" w:cs="Arial"/>
                <w:sz w:val="20"/>
              </w:rPr>
            </w:pPr>
            <w:r w:rsidRPr="00205236">
              <w:rPr>
                <w:rFonts w:ascii="Arial" w:hAnsi="Arial" w:cs="Arial"/>
                <w:sz w:val="20"/>
              </w:rPr>
              <w:t>Change the cited text to "A frame successfully  transmitted by a non-AP STA in response to a Basic Trigger frame"</w:t>
            </w:r>
          </w:p>
        </w:tc>
        <w:tc>
          <w:tcPr>
            <w:tcW w:w="3420" w:type="dxa"/>
            <w:shd w:val="clear" w:color="auto" w:fill="auto"/>
            <w:vAlign w:val="center"/>
          </w:tcPr>
          <w:p w14:paraId="441D245B" w14:textId="6102DAC9" w:rsidR="009066FC" w:rsidRPr="00205236" w:rsidRDefault="003E68AD" w:rsidP="009066FC">
            <w:pPr>
              <w:rPr>
                <w:rFonts w:eastAsia="Times New Roman"/>
                <w:bCs/>
                <w:color w:val="000000"/>
                <w:sz w:val="22"/>
                <w:szCs w:val="22"/>
                <w:lang w:val="en-US"/>
              </w:rPr>
            </w:pPr>
            <w:r w:rsidRPr="00205236">
              <w:rPr>
                <w:rFonts w:eastAsia="Times New Roman"/>
                <w:bCs/>
                <w:color w:val="000000"/>
                <w:sz w:val="22"/>
                <w:szCs w:val="22"/>
                <w:lang w:val="en-US"/>
              </w:rPr>
              <w:t>Accepted</w:t>
            </w:r>
          </w:p>
        </w:tc>
      </w:tr>
      <w:tr w:rsidR="009066FC" w:rsidRPr="004112A3" w14:paraId="4B8B1CC3" w14:textId="77777777" w:rsidTr="00B302DA">
        <w:trPr>
          <w:trHeight w:val="220"/>
        </w:trPr>
        <w:tc>
          <w:tcPr>
            <w:tcW w:w="787" w:type="dxa"/>
            <w:shd w:val="clear" w:color="auto" w:fill="auto"/>
            <w:noWrap/>
          </w:tcPr>
          <w:p w14:paraId="7947948E" w14:textId="77777777" w:rsidR="009066FC" w:rsidRPr="00263270" w:rsidRDefault="009066FC" w:rsidP="009066FC">
            <w:pPr>
              <w:rPr>
                <w:rFonts w:ascii="Arial" w:hAnsi="Arial" w:cs="Arial"/>
                <w:sz w:val="20"/>
                <w:lang w:val="en-US" w:eastAsia="zh-CN"/>
              </w:rPr>
            </w:pPr>
            <w:r w:rsidRPr="00263270">
              <w:rPr>
                <w:rFonts w:ascii="Arial" w:hAnsi="Arial" w:cs="Arial"/>
                <w:sz w:val="20"/>
              </w:rPr>
              <w:lastRenderedPageBreak/>
              <w:t>24379</w:t>
            </w:r>
          </w:p>
          <w:p w14:paraId="781EC595" w14:textId="77777777" w:rsidR="009066FC" w:rsidRPr="00AB278E" w:rsidRDefault="009066FC" w:rsidP="009066FC">
            <w:pPr>
              <w:rPr>
                <w:rFonts w:ascii="Arial" w:hAnsi="Arial" w:cs="Arial"/>
                <w:sz w:val="20"/>
                <w:highlight w:val="yellow"/>
                <w:rPrChange w:id="31" w:author="Liwen Chu" w:date="2020-05-05T07:55:00Z">
                  <w:rPr>
                    <w:rFonts w:ascii="Arial" w:hAnsi="Arial" w:cs="Arial"/>
                    <w:sz w:val="20"/>
                  </w:rPr>
                </w:rPrChange>
              </w:rPr>
            </w:pPr>
          </w:p>
        </w:tc>
        <w:tc>
          <w:tcPr>
            <w:tcW w:w="810" w:type="dxa"/>
            <w:shd w:val="clear" w:color="auto" w:fill="auto"/>
            <w:noWrap/>
          </w:tcPr>
          <w:p w14:paraId="4F8EDEA9" w14:textId="13F2E2C7" w:rsidR="009066FC" w:rsidRPr="00205236" w:rsidRDefault="009066FC" w:rsidP="009066FC">
            <w:pPr>
              <w:rPr>
                <w:rFonts w:ascii="Arial" w:hAnsi="Arial" w:cs="Arial"/>
                <w:sz w:val="20"/>
              </w:rPr>
            </w:pPr>
            <w:r w:rsidRPr="00205236">
              <w:rPr>
                <w:rFonts w:ascii="Arial" w:hAnsi="Arial" w:cs="Arial"/>
                <w:sz w:val="20"/>
              </w:rPr>
              <w:t>315</w:t>
            </w:r>
          </w:p>
        </w:tc>
        <w:tc>
          <w:tcPr>
            <w:tcW w:w="720" w:type="dxa"/>
            <w:shd w:val="clear" w:color="auto" w:fill="auto"/>
            <w:noWrap/>
          </w:tcPr>
          <w:p w14:paraId="3700EB36" w14:textId="67F2B845" w:rsidR="009066FC" w:rsidRPr="00205236" w:rsidRDefault="009066FC" w:rsidP="009066FC">
            <w:pPr>
              <w:rPr>
                <w:rFonts w:ascii="Arial" w:hAnsi="Arial" w:cs="Arial"/>
                <w:sz w:val="20"/>
              </w:rPr>
            </w:pPr>
            <w:r w:rsidRPr="00205236">
              <w:rPr>
                <w:rFonts w:ascii="Arial" w:hAnsi="Arial" w:cs="Arial"/>
                <w:sz w:val="20"/>
              </w:rPr>
              <w:t>12</w:t>
            </w:r>
          </w:p>
        </w:tc>
        <w:tc>
          <w:tcPr>
            <w:tcW w:w="2970" w:type="dxa"/>
            <w:shd w:val="clear" w:color="auto" w:fill="auto"/>
            <w:noWrap/>
          </w:tcPr>
          <w:p w14:paraId="394C4D16" w14:textId="3A8323A3" w:rsidR="009066FC" w:rsidRPr="00205236" w:rsidRDefault="009066FC" w:rsidP="009066FC">
            <w:pPr>
              <w:rPr>
                <w:rFonts w:ascii="Arial" w:hAnsi="Arial" w:cs="Arial"/>
                <w:sz w:val="20"/>
              </w:rPr>
            </w:pPr>
            <w:r w:rsidRPr="00205236">
              <w:rPr>
                <w:rFonts w:ascii="Arial" w:hAnsi="Arial" w:cs="Arial"/>
                <w:sz w:val="20"/>
              </w:rPr>
              <w:t>[Resubmission of comment withdrawn on D5.0] "A successfully acknowledged frame transmitted by a non-AP STA in response to a Basic Trigger frame is a successful frame exchange initiated by the STA as referred to in Clause 11 and Clause 12." is not clear.  The exchange is not initiated by the STA.  The exchange does not end at the ack (in the case of cascading)</w:t>
            </w:r>
          </w:p>
        </w:tc>
        <w:tc>
          <w:tcPr>
            <w:tcW w:w="2520" w:type="dxa"/>
            <w:shd w:val="clear" w:color="auto" w:fill="auto"/>
            <w:noWrap/>
          </w:tcPr>
          <w:p w14:paraId="3F360FFF" w14:textId="53FAF6B6" w:rsidR="009066FC" w:rsidRPr="00205236" w:rsidRDefault="009066FC" w:rsidP="009066FC">
            <w:pPr>
              <w:rPr>
                <w:rFonts w:ascii="Arial" w:hAnsi="Arial" w:cs="Arial"/>
                <w:sz w:val="20"/>
              </w:rPr>
            </w:pPr>
            <w:r w:rsidRPr="00205236">
              <w:rPr>
                <w:rFonts w:ascii="Arial" w:hAnsi="Arial" w:cs="Arial"/>
                <w:sz w:val="20"/>
              </w:rPr>
              <w:t>Delete the cited text</w:t>
            </w:r>
          </w:p>
        </w:tc>
        <w:tc>
          <w:tcPr>
            <w:tcW w:w="3420" w:type="dxa"/>
            <w:shd w:val="clear" w:color="auto" w:fill="auto"/>
            <w:vAlign w:val="center"/>
          </w:tcPr>
          <w:p w14:paraId="5F01C57B" w14:textId="77777777" w:rsidR="00205236" w:rsidRPr="005464CE" w:rsidRDefault="00205236" w:rsidP="00205236">
            <w:pPr>
              <w:rPr>
                <w:rFonts w:eastAsia="Times New Roman"/>
                <w:bCs/>
                <w:color w:val="000000"/>
                <w:sz w:val="22"/>
                <w:szCs w:val="22"/>
                <w:lang w:val="en-US"/>
              </w:rPr>
            </w:pPr>
            <w:r w:rsidRPr="005464CE">
              <w:rPr>
                <w:rFonts w:eastAsia="Times New Roman"/>
                <w:bCs/>
                <w:color w:val="000000"/>
                <w:sz w:val="22"/>
                <w:szCs w:val="22"/>
                <w:lang w:val="en-US"/>
              </w:rPr>
              <w:t>Revised</w:t>
            </w:r>
          </w:p>
          <w:p w14:paraId="6201D7CC" w14:textId="77777777" w:rsidR="00205236" w:rsidRPr="005464CE" w:rsidRDefault="00205236" w:rsidP="00205236">
            <w:pPr>
              <w:rPr>
                <w:rFonts w:eastAsia="Times New Roman"/>
                <w:bCs/>
                <w:color w:val="000000"/>
                <w:sz w:val="22"/>
                <w:szCs w:val="22"/>
                <w:lang w:val="en-US"/>
              </w:rPr>
            </w:pPr>
          </w:p>
          <w:p w14:paraId="7BC09E53" w14:textId="39F7BCDC" w:rsidR="00205236" w:rsidRPr="005464CE" w:rsidRDefault="00205236" w:rsidP="00205236">
            <w:pPr>
              <w:rPr>
                <w:rFonts w:eastAsia="Times New Roman"/>
                <w:bCs/>
                <w:color w:val="000000"/>
                <w:sz w:val="22"/>
                <w:szCs w:val="22"/>
                <w:lang w:val="en-US"/>
              </w:rPr>
            </w:pPr>
            <w:r w:rsidRPr="005464CE">
              <w:rPr>
                <w:rFonts w:eastAsia="Times New Roman"/>
                <w:bCs/>
                <w:color w:val="000000"/>
                <w:sz w:val="22"/>
                <w:szCs w:val="22"/>
                <w:lang w:val="en-US"/>
              </w:rPr>
              <w:t xml:space="preserve">Discussion: </w:t>
            </w:r>
            <w:r>
              <w:rPr>
                <w:rFonts w:eastAsia="Times New Roman"/>
                <w:bCs/>
                <w:color w:val="000000"/>
                <w:sz w:val="22"/>
                <w:szCs w:val="22"/>
                <w:lang w:val="en-US"/>
              </w:rPr>
              <w:t xml:space="preserve">the </w:t>
            </w:r>
            <w:proofErr w:type="spellStart"/>
            <w:r>
              <w:rPr>
                <w:rFonts w:eastAsia="Times New Roman"/>
                <w:bCs/>
                <w:color w:val="000000"/>
                <w:sz w:val="22"/>
                <w:szCs w:val="22"/>
                <w:lang w:val="en-US"/>
              </w:rPr>
              <w:t>hahavior</w:t>
            </w:r>
            <w:proofErr w:type="spellEnd"/>
            <w:r>
              <w:rPr>
                <w:rFonts w:eastAsia="Times New Roman"/>
                <w:bCs/>
                <w:color w:val="000000"/>
                <w:sz w:val="22"/>
                <w:szCs w:val="22"/>
                <w:lang w:val="en-US"/>
              </w:rPr>
              <w:t xml:space="preserve"> defined in Clause 11 and Clause 12 is based on the successful frame exchange from STA’s point of view. Since in UL MU frame exchange, the AP will send Ack/BA/M-BA to acknowledge the STA’s frames in HE TB PPDU, </w:t>
            </w:r>
            <w:proofErr w:type="spellStart"/>
            <w:r>
              <w:rPr>
                <w:rFonts w:eastAsia="Times New Roman"/>
                <w:bCs/>
                <w:color w:val="000000"/>
                <w:sz w:val="22"/>
                <w:szCs w:val="22"/>
                <w:lang w:val="en-US"/>
              </w:rPr>
              <w:t>TGax</w:t>
            </w:r>
            <w:proofErr w:type="spellEnd"/>
            <w:r>
              <w:rPr>
                <w:rFonts w:eastAsia="Times New Roman"/>
                <w:bCs/>
                <w:color w:val="000000"/>
                <w:sz w:val="22"/>
                <w:szCs w:val="22"/>
                <w:lang w:val="en-US"/>
              </w:rPr>
              <w:t xml:space="preserve"> group decides that the acknowledged frames in TB PPDU can also be used in Clause 11 and Clause 12 the same way as the frame exchange initiated by STA. The frame exchange is not seen from AP’s point of view. It is ok that there are additional frame exchanges through MU cascading. However the following frame </w:t>
            </w:r>
            <w:r w:rsidR="005D1A03">
              <w:rPr>
                <w:rFonts w:eastAsia="Times New Roman"/>
                <w:bCs/>
                <w:color w:val="000000"/>
                <w:sz w:val="22"/>
                <w:szCs w:val="22"/>
                <w:lang w:val="en-US"/>
              </w:rPr>
              <w:t>e</w:t>
            </w:r>
            <w:r>
              <w:rPr>
                <w:rFonts w:eastAsia="Times New Roman"/>
                <w:bCs/>
                <w:color w:val="000000"/>
                <w:sz w:val="22"/>
                <w:szCs w:val="22"/>
                <w:lang w:val="en-US"/>
              </w:rPr>
              <w:t xml:space="preserve">xchange result doesn’t have influence to the operation of Clause 11 and Clause 12. </w:t>
            </w:r>
          </w:p>
          <w:p w14:paraId="2786C19A" w14:textId="77777777" w:rsidR="00205236" w:rsidRPr="005464CE" w:rsidRDefault="00205236" w:rsidP="00205236">
            <w:pPr>
              <w:rPr>
                <w:rFonts w:eastAsia="Times New Roman"/>
                <w:bCs/>
                <w:color w:val="000000"/>
                <w:sz w:val="22"/>
                <w:szCs w:val="22"/>
                <w:highlight w:val="yellow"/>
                <w:lang w:val="en-US"/>
              </w:rPr>
            </w:pPr>
          </w:p>
          <w:p w14:paraId="18107CA9" w14:textId="310CB52E" w:rsidR="00642619" w:rsidRPr="00AB278E" w:rsidRDefault="00205236" w:rsidP="00205236">
            <w:pPr>
              <w:rPr>
                <w:rFonts w:eastAsia="Times New Roman"/>
                <w:bCs/>
                <w:color w:val="000000"/>
                <w:sz w:val="22"/>
                <w:szCs w:val="22"/>
                <w:highlight w:val="yellow"/>
                <w:lang w:val="en-US"/>
                <w:rPrChange w:id="32" w:author="Liwen Chu" w:date="2020-05-05T07:55:00Z">
                  <w:rPr>
                    <w:rFonts w:eastAsia="Times New Roman"/>
                    <w:bCs/>
                    <w:color w:val="000000"/>
                    <w:sz w:val="22"/>
                    <w:szCs w:val="22"/>
                    <w:lang w:val="en-US"/>
                  </w:rPr>
                </w:rPrChange>
              </w:rPr>
            </w:pPr>
            <w:r w:rsidRPr="00205236">
              <w:rPr>
                <w:rFonts w:eastAsia="Times New Roman"/>
                <w:bCs/>
                <w:color w:val="000000"/>
                <w:sz w:val="22"/>
                <w:szCs w:val="22"/>
                <w:lang w:val="en-US"/>
              </w:rPr>
              <w:t>The</w:t>
            </w:r>
            <w:r w:rsidR="00263270">
              <w:rPr>
                <w:rFonts w:eastAsia="Times New Roman"/>
                <w:bCs/>
                <w:color w:val="000000"/>
                <w:sz w:val="22"/>
                <w:szCs w:val="22"/>
                <w:lang w:val="en-US"/>
              </w:rPr>
              <w:t xml:space="preserve"> start of the</w:t>
            </w:r>
            <w:r w:rsidRPr="00205236">
              <w:rPr>
                <w:rFonts w:eastAsia="Times New Roman"/>
                <w:bCs/>
                <w:color w:val="000000"/>
                <w:sz w:val="22"/>
                <w:szCs w:val="22"/>
                <w:lang w:val="en-US"/>
              </w:rPr>
              <w:t xml:space="preserve"> sentence is changed per CID 24378 to “</w:t>
            </w:r>
            <w:r w:rsidRPr="00205236">
              <w:rPr>
                <w:rFonts w:ascii="Arial" w:hAnsi="Arial" w:cs="Arial"/>
                <w:sz w:val="20"/>
              </w:rPr>
              <w:t>A frame successfully  transmitted by a non-AP STA in response to a Basic Trigger frame</w:t>
            </w:r>
            <w:r w:rsidRPr="00205236">
              <w:rPr>
                <w:rFonts w:eastAsia="Times New Roman"/>
                <w:bCs/>
                <w:color w:val="000000"/>
                <w:sz w:val="22"/>
                <w:szCs w:val="22"/>
                <w:lang w:val="en-US"/>
              </w:rPr>
              <w:t>”</w:t>
            </w:r>
            <w:r w:rsidR="00642619" w:rsidRPr="00AB278E">
              <w:rPr>
                <w:rFonts w:eastAsia="Times New Roman"/>
                <w:bCs/>
                <w:color w:val="000000"/>
                <w:sz w:val="22"/>
                <w:szCs w:val="22"/>
                <w:highlight w:val="yellow"/>
                <w:lang w:val="en-US"/>
                <w:rPrChange w:id="33" w:author="Liwen Chu" w:date="2020-05-05T07:55:00Z">
                  <w:rPr>
                    <w:rFonts w:eastAsia="Times New Roman"/>
                    <w:bCs/>
                    <w:color w:val="000000"/>
                    <w:sz w:val="22"/>
                    <w:szCs w:val="22"/>
                    <w:lang w:val="en-US"/>
                  </w:rPr>
                </w:rPrChange>
              </w:rPr>
              <w:t xml:space="preserve"> </w:t>
            </w:r>
          </w:p>
        </w:tc>
      </w:tr>
      <w:tr w:rsidR="009066FC" w:rsidRPr="004112A3" w14:paraId="3C0E69E5" w14:textId="77777777" w:rsidTr="00B302DA">
        <w:trPr>
          <w:trHeight w:val="220"/>
        </w:trPr>
        <w:tc>
          <w:tcPr>
            <w:tcW w:w="787" w:type="dxa"/>
            <w:shd w:val="clear" w:color="auto" w:fill="auto"/>
            <w:noWrap/>
          </w:tcPr>
          <w:p w14:paraId="40A1D8A9" w14:textId="77777777" w:rsidR="009066FC" w:rsidRPr="00263270" w:rsidRDefault="009066FC" w:rsidP="009066FC">
            <w:pPr>
              <w:rPr>
                <w:rFonts w:ascii="Arial" w:hAnsi="Arial" w:cs="Arial"/>
                <w:sz w:val="20"/>
                <w:lang w:val="en-US" w:eastAsia="zh-CN"/>
              </w:rPr>
            </w:pPr>
            <w:r w:rsidRPr="00263270">
              <w:rPr>
                <w:rFonts w:ascii="Arial" w:hAnsi="Arial" w:cs="Arial"/>
                <w:sz w:val="20"/>
              </w:rPr>
              <w:t>24380</w:t>
            </w:r>
          </w:p>
          <w:p w14:paraId="3AED242A" w14:textId="77777777" w:rsidR="009066FC" w:rsidRPr="005464CE" w:rsidRDefault="009066FC" w:rsidP="009066FC">
            <w:pPr>
              <w:rPr>
                <w:rFonts w:ascii="Arial" w:hAnsi="Arial" w:cs="Arial"/>
                <w:sz w:val="20"/>
                <w:highlight w:val="yellow"/>
              </w:rPr>
            </w:pPr>
          </w:p>
        </w:tc>
        <w:tc>
          <w:tcPr>
            <w:tcW w:w="810" w:type="dxa"/>
            <w:shd w:val="clear" w:color="auto" w:fill="auto"/>
            <w:noWrap/>
          </w:tcPr>
          <w:p w14:paraId="369142EA" w14:textId="79B05C22" w:rsidR="009066FC" w:rsidRPr="005464CE" w:rsidRDefault="009066FC" w:rsidP="009066FC">
            <w:pPr>
              <w:rPr>
                <w:rFonts w:ascii="Arial" w:hAnsi="Arial" w:cs="Arial"/>
                <w:sz w:val="20"/>
              </w:rPr>
            </w:pPr>
            <w:r w:rsidRPr="005464CE">
              <w:rPr>
                <w:rFonts w:ascii="Arial" w:hAnsi="Arial" w:cs="Arial"/>
                <w:sz w:val="20"/>
              </w:rPr>
              <w:t>315</w:t>
            </w:r>
          </w:p>
        </w:tc>
        <w:tc>
          <w:tcPr>
            <w:tcW w:w="720" w:type="dxa"/>
            <w:shd w:val="clear" w:color="auto" w:fill="auto"/>
            <w:noWrap/>
          </w:tcPr>
          <w:p w14:paraId="7DC0D4CF" w14:textId="7DCB83F3" w:rsidR="009066FC" w:rsidRPr="005464CE" w:rsidRDefault="009066FC" w:rsidP="009066FC">
            <w:pPr>
              <w:rPr>
                <w:rFonts w:ascii="Arial" w:hAnsi="Arial" w:cs="Arial"/>
                <w:sz w:val="20"/>
              </w:rPr>
            </w:pPr>
            <w:r w:rsidRPr="005464CE">
              <w:rPr>
                <w:rFonts w:ascii="Arial" w:hAnsi="Arial" w:cs="Arial"/>
                <w:sz w:val="20"/>
              </w:rPr>
              <w:t>12</w:t>
            </w:r>
          </w:p>
        </w:tc>
        <w:tc>
          <w:tcPr>
            <w:tcW w:w="2970" w:type="dxa"/>
            <w:shd w:val="clear" w:color="auto" w:fill="auto"/>
            <w:noWrap/>
          </w:tcPr>
          <w:p w14:paraId="69B1062D" w14:textId="7F8D26E1" w:rsidR="009066FC" w:rsidRPr="005464CE" w:rsidRDefault="009066FC" w:rsidP="009066FC">
            <w:pPr>
              <w:rPr>
                <w:rFonts w:ascii="Arial" w:hAnsi="Arial" w:cs="Arial"/>
                <w:sz w:val="20"/>
              </w:rPr>
            </w:pPr>
            <w:r w:rsidRPr="005464CE">
              <w:rPr>
                <w:rFonts w:ascii="Arial" w:hAnsi="Arial" w:cs="Arial"/>
                <w:sz w:val="20"/>
              </w:rPr>
              <w:t>[Resubmission of comment withdrawn on D5.0] "A successfully acknowledged frame transmitted by a non-AP STA in response to a Basic Trigger frame is a successful frame exchange initiated by the STA as referred to in Clause 11 and Clause 12." is not clear.  The exchange is not initiated by the STA.  The exchange does not end at the ack (in the case of cascading)</w:t>
            </w:r>
          </w:p>
        </w:tc>
        <w:tc>
          <w:tcPr>
            <w:tcW w:w="2520" w:type="dxa"/>
            <w:shd w:val="clear" w:color="auto" w:fill="auto"/>
            <w:noWrap/>
          </w:tcPr>
          <w:p w14:paraId="4746EBA7" w14:textId="65199201" w:rsidR="009066FC" w:rsidRPr="005464CE" w:rsidRDefault="009066FC" w:rsidP="009066FC">
            <w:pPr>
              <w:rPr>
                <w:rFonts w:ascii="Arial" w:hAnsi="Arial" w:cs="Arial"/>
                <w:sz w:val="20"/>
              </w:rPr>
            </w:pPr>
            <w:r w:rsidRPr="005464CE">
              <w:rPr>
                <w:rFonts w:ascii="Arial" w:hAnsi="Arial" w:cs="Arial"/>
                <w:sz w:val="20"/>
              </w:rPr>
              <w:t>Change the cited text to "The transmission of an acknowledgment by an AP in response to a frame transmitted by a non-AP STA in response to a Basic Trigger frame constitutes a successful frame exchange initiated by the AP, as referred to in Clause 11 and Clause 12, even if this is part of an MU cascading sequence (see 26.5.3) that includes non-successful transmission by the AP or a non-AP STA."</w:t>
            </w:r>
          </w:p>
        </w:tc>
        <w:tc>
          <w:tcPr>
            <w:tcW w:w="3420" w:type="dxa"/>
            <w:shd w:val="clear" w:color="auto" w:fill="auto"/>
            <w:vAlign w:val="center"/>
          </w:tcPr>
          <w:p w14:paraId="0DC11A31" w14:textId="71B10221" w:rsidR="009066FC" w:rsidRPr="005464CE" w:rsidRDefault="00D919BE" w:rsidP="009066FC">
            <w:pPr>
              <w:rPr>
                <w:rFonts w:eastAsia="Times New Roman"/>
                <w:bCs/>
                <w:color w:val="000000"/>
                <w:sz w:val="22"/>
                <w:szCs w:val="22"/>
                <w:lang w:val="en-US"/>
              </w:rPr>
            </w:pPr>
            <w:r w:rsidRPr="005464CE">
              <w:rPr>
                <w:rFonts w:eastAsia="Times New Roman"/>
                <w:bCs/>
                <w:color w:val="000000"/>
                <w:sz w:val="22"/>
                <w:szCs w:val="22"/>
                <w:lang w:val="en-US"/>
              </w:rPr>
              <w:t>Revised</w:t>
            </w:r>
          </w:p>
          <w:p w14:paraId="2C0AB2E6" w14:textId="52F1805C" w:rsidR="003F02A7" w:rsidRPr="005464CE" w:rsidRDefault="003F02A7" w:rsidP="009066FC">
            <w:pPr>
              <w:rPr>
                <w:rFonts w:eastAsia="Times New Roman"/>
                <w:bCs/>
                <w:color w:val="000000"/>
                <w:sz w:val="22"/>
                <w:szCs w:val="22"/>
                <w:lang w:val="en-US"/>
              </w:rPr>
            </w:pPr>
          </w:p>
          <w:p w14:paraId="15D63279" w14:textId="575383E5" w:rsidR="005464CE" w:rsidRPr="005464CE" w:rsidRDefault="005464CE" w:rsidP="009066FC">
            <w:pPr>
              <w:rPr>
                <w:rFonts w:eastAsia="Times New Roman"/>
                <w:bCs/>
                <w:color w:val="000000"/>
                <w:sz w:val="22"/>
                <w:szCs w:val="22"/>
                <w:lang w:val="en-US"/>
              </w:rPr>
            </w:pPr>
            <w:r w:rsidRPr="005464CE">
              <w:rPr>
                <w:rFonts w:eastAsia="Times New Roman"/>
                <w:bCs/>
                <w:color w:val="000000"/>
                <w:sz w:val="22"/>
                <w:szCs w:val="22"/>
                <w:lang w:val="en-US"/>
              </w:rPr>
              <w:t xml:space="preserve">Discussion: </w:t>
            </w:r>
            <w:r>
              <w:rPr>
                <w:rFonts w:eastAsia="Times New Roman"/>
                <w:bCs/>
                <w:color w:val="000000"/>
                <w:sz w:val="22"/>
                <w:szCs w:val="22"/>
                <w:lang w:val="en-US"/>
              </w:rPr>
              <w:t xml:space="preserve">the </w:t>
            </w:r>
            <w:proofErr w:type="spellStart"/>
            <w:r>
              <w:rPr>
                <w:rFonts w:eastAsia="Times New Roman"/>
                <w:bCs/>
                <w:color w:val="000000"/>
                <w:sz w:val="22"/>
                <w:szCs w:val="22"/>
                <w:lang w:val="en-US"/>
              </w:rPr>
              <w:t>hahavior</w:t>
            </w:r>
            <w:proofErr w:type="spellEnd"/>
            <w:r>
              <w:rPr>
                <w:rFonts w:eastAsia="Times New Roman"/>
                <w:bCs/>
                <w:color w:val="000000"/>
                <w:sz w:val="22"/>
                <w:szCs w:val="22"/>
                <w:lang w:val="en-US"/>
              </w:rPr>
              <w:t xml:space="preserve"> defined in Clause 11 and Clause 12 is based on the successful frame exchange from STA’s point of view. </w:t>
            </w:r>
            <w:r w:rsidR="00205236">
              <w:rPr>
                <w:rFonts w:eastAsia="Times New Roman"/>
                <w:bCs/>
                <w:color w:val="000000"/>
                <w:sz w:val="22"/>
                <w:szCs w:val="22"/>
                <w:lang w:val="en-US"/>
              </w:rPr>
              <w:t xml:space="preserve">Since in UL MU frame exchange, the AP will send Ack/BA/M-BA to acknowledge the STA’s frames in HE TB PPDU, </w:t>
            </w:r>
            <w:proofErr w:type="spellStart"/>
            <w:r w:rsidR="00205236">
              <w:rPr>
                <w:rFonts w:eastAsia="Times New Roman"/>
                <w:bCs/>
                <w:color w:val="000000"/>
                <w:sz w:val="22"/>
                <w:szCs w:val="22"/>
                <w:lang w:val="en-US"/>
              </w:rPr>
              <w:t>TGax</w:t>
            </w:r>
            <w:proofErr w:type="spellEnd"/>
            <w:r w:rsidR="00205236">
              <w:rPr>
                <w:rFonts w:eastAsia="Times New Roman"/>
                <w:bCs/>
                <w:color w:val="000000"/>
                <w:sz w:val="22"/>
                <w:szCs w:val="22"/>
                <w:lang w:val="en-US"/>
              </w:rPr>
              <w:t xml:space="preserve"> group decides that the acknowledged frames in TB PPDU can also be used in Clause 11 and Clause 12 the same way as the frame exchange initiated by STA</w:t>
            </w:r>
            <w:r>
              <w:rPr>
                <w:rFonts w:eastAsia="Times New Roman"/>
                <w:bCs/>
                <w:color w:val="000000"/>
                <w:sz w:val="22"/>
                <w:szCs w:val="22"/>
                <w:lang w:val="en-US"/>
              </w:rPr>
              <w:t>.</w:t>
            </w:r>
            <w:r w:rsidR="00205236">
              <w:rPr>
                <w:rFonts w:eastAsia="Times New Roman"/>
                <w:bCs/>
                <w:color w:val="000000"/>
                <w:sz w:val="22"/>
                <w:szCs w:val="22"/>
                <w:lang w:val="en-US"/>
              </w:rPr>
              <w:t xml:space="preserve"> The frame exchange is not seen from AP’s point of view. It is ok that there are additional frame exchanges through MU cascading. However the following frame </w:t>
            </w:r>
            <w:r w:rsidR="005D1A03">
              <w:rPr>
                <w:rFonts w:eastAsia="Times New Roman"/>
                <w:bCs/>
                <w:color w:val="000000"/>
                <w:sz w:val="22"/>
                <w:szCs w:val="22"/>
                <w:lang w:val="en-US"/>
              </w:rPr>
              <w:t>e</w:t>
            </w:r>
            <w:r w:rsidR="00205236">
              <w:rPr>
                <w:rFonts w:eastAsia="Times New Roman"/>
                <w:bCs/>
                <w:color w:val="000000"/>
                <w:sz w:val="22"/>
                <w:szCs w:val="22"/>
                <w:lang w:val="en-US"/>
              </w:rPr>
              <w:t xml:space="preserve">xchange result doesn’t have influence to the operation of Clause 11 and Clause 12. </w:t>
            </w:r>
          </w:p>
          <w:p w14:paraId="3696D18B" w14:textId="77777777" w:rsidR="005464CE" w:rsidRPr="005464CE" w:rsidRDefault="005464CE" w:rsidP="009066FC">
            <w:pPr>
              <w:rPr>
                <w:rFonts w:eastAsia="Times New Roman"/>
                <w:bCs/>
                <w:color w:val="000000"/>
                <w:sz w:val="22"/>
                <w:szCs w:val="22"/>
                <w:highlight w:val="yellow"/>
                <w:lang w:val="en-US"/>
              </w:rPr>
            </w:pPr>
          </w:p>
          <w:p w14:paraId="06CB3073" w14:textId="57C7A613" w:rsidR="003F02A7" w:rsidRPr="005464CE" w:rsidRDefault="00263270" w:rsidP="009066FC">
            <w:pPr>
              <w:rPr>
                <w:rFonts w:eastAsia="Times New Roman"/>
                <w:bCs/>
                <w:color w:val="000000"/>
                <w:sz w:val="22"/>
                <w:szCs w:val="22"/>
                <w:highlight w:val="yellow"/>
                <w:lang w:val="en-US"/>
              </w:rPr>
            </w:pPr>
            <w:r w:rsidRPr="00205236">
              <w:rPr>
                <w:rFonts w:eastAsia="Times New Roman"/>
                <w:bCs/>
                <w:color w:val="000000"/>
                <w:sz w:val="22"/>
                <w:szCs w:val="22"/>
                <w:lang w:val="en-US"/>
              </w:rPr>
              <w:t>The</w:t>
            </w:r>
            <w:r>
              <w:rPr>
                <w:rFonts w:eastAsia="Times New Roman"/>
                <w:bCs/>
                <w:color w:val="000000"/>
                <w:sz w:val="22"/>
                <w:szCs w:val="22"/>
                <w:lang w:val="en-US"/>
              </w:rPr>
              <w:t xml:space="preserve"> start of the</w:t>
            </w:r>
            <w:r w:rsidRPr="00205236">
              <w:rPr>
                <w:rFonts w:eastAsia="Times New Roman"/>
                <w:bCs/>
                <w:color w:val="000000"/>
                <w:sz w:val="22"/>
                <w:szCs w:val="22"/>
                <w:lang w:val="en-US"/>
              </w:rPr>
              <w:t xml:space="preserve"> </w:t>
            </w:r>
            <w:r>
              <w:rPr>
                <w:rFonts w:eastAsia="Times New Roman"/>
                <w:bCs/>
                <w:color w:val="000000"/>
                <w:sz w:val="22"/>
                <w:szCs w:val="22"/>
                <w:lang w:val="en-US"/>
              </w:rPr>
              <w:t xml:space="preserve">sentence </w:t>
            </w:r>
            <w:r w:rsidR="00D919BE" w:rsidRPr="00205236">
              <w:rPr>
                <w:rFonts w:eastAsia="Times New Roman"/>
                <w:bCs/>
                <w:color w:val="000000"/>
                <w:sz w:val="22"/>
                <w:szCs w:val="22"/>
                <w:lang w:val="en-US"/>
              </w:rPr>
              <w:t>is changed per CID 24378 to “</w:t>
            </w:r>
            <w:r w:rsidR="00D919BE" w:rsidRPr="00205236">
              <w:rPr>
                <w:rFonts w:ascii="Arial" w:hAnsi="Arial" w:cs="Arial"/>
                <w:sz w:val="20"/>
              </w:rPr>
              <w:t>A frame successfully  transmitted by a non-</w:t>
            </w:r>
            <w:r w:rsidR="00D919BE" w:rsidRPr="00205236">
              <w:rPr>
                <w:rFonts w:ascii="Arial" w:hAnsi="Arial" w:cs="Arial"/>
                <w:sz w:val="20"/>
              </w:rPr>
              <w:lastRenderedPageBreak/>
              <w:t>AP STA in response to a Basic Trigger frame</w:t>
            </w:r>
            <w:r w:rsidR="00D919BE" w:rsidRPr="00205236">
              <w:rPr>
                <w:rFonts w:eastAsia="Times New Roman"/>
                <w:bCs/>
                <w:color w:val="000000"/>
                <w:sz w:val="22"/>
                <w:szCs w:val="22"/>
                <w:lang w:val="en-US"/>
              </w:rPr>
              <w:t>”</w:t>
            </w:r>
          </w:p>
        </w:tc>
      </w:tr>
    </w:tbl>
    <w:p w14:paraId="13069860" w14:textId="7F1051DE" w:rsidR="006B4FF3" w:rsidRPr="006B4FF3" w:rsidRDefault="006B4FF3" w:rsidP="006B4FF3">
      <w:pPr>
        <w:rPr>
          <w:lang w:eastAsia="ko-KR"/>
        </w:rPr>
      </w:pPr>
    </w:p>
    <w:p w14:paraId="6DF9132C" w14:textId="4104F85F" w:rsidR="006B4FF3" w:rsidRDefault="006B4FF3" w:rsidP="003F0D15">
      <w:pPr>
        <w:rPr>
          <w:lang w:eastAsia="ko-KR"/>
        </w:rPr>
      </w:pPr>
    </w:p>
    <w:p w14:paraId="76B91D44" w14:textId="36A4A1DB" w:rsidR="003F0D15" w:rsidRDefault="003F0D15" w:rsidP="003F0D15">
      <w:pPr>
        <w:rPr>
          <w:lang w:eastAsia="ko-KR"/>
        </w:rPr>
      </w:pPr>
    </w:p>
    <w:p w14:paraId="64E2149D" w14:textId="503DC4DE" w:rsidR="003F0D15" w:rsidRDefault="003F0D15" w:rsidP="003F0D15">
      <w:pPr>
        <w:rPr>
          <w:lang w:eastAsia="ko-KR"/>
        </w:rPr>
      </w:pPr>
    </w:p>
    <w:p w14:paraId="6CB65FD3" w14:textId="2B870010" w:rsidR="003F0D15" w:rsidRDefault="003F0D15" w:rsidP="003F0D15">
      <w:pPr>
        <w:rPr>
          <w:lang w:eastAsia="ko-KR"/>
        </w:rPr>
      </w:pPr>
    </w:p>
    <w:p w14:paraId="751A3A8E" w14:textId="03586162" w:rsidR="003F0D15" w:rsidRDefault="003F0D15" w:rsidP="003F0D15">
      <w:pPr>
        <w:rPr>
          <w:b/>
          <w:bCs/>
          <w:sz w:val="22"/>
          <w:szCs w:val="22"/>
        </w:rPr>
      </w:pPr>
      <w:r>
        <w:rPr>
          <w:b/>
          <w:bCs/>
          <w:sz w:val="22"/>
          <w:szCs w:val="22"/>
        </w:rPr>
        <w:t>3.2 Definitions specific to IEEE 802.11</w:t>
      </w:r>
    </w:p>
    <w:p w14:paraId="709C93C9" w14:textId="41DE8626" w:rsidR="003F0D15" w:rsidRDefault="003F0D15" w:rsidP="003F0D15">
      <w:pPr>
        <w:rPr>
          <w:b/>
          <w:bCs/>
          <w:sz w:val="22"/>
          <w:szCs w:val="22"/>
        </w:rPr>
      </w:pPr>
    </w:p>
    <w:p w14:paraId="10CD2AA9" w14:textId="65B88C27" w:rsidR="003F0D15" w:rsidRPr="008A39C6" w:rsidRDefault="008A39C6" w:rsidP="003F0D15">
      <w:pPr>
        <w:rPr>
          <w:rFonts w:ascii="Arial" w:hAnsi="Arial" w:cs="Arial"/>
          <w:b/>
          <w:i/>
          <w:sz w:val="20"/>
          <w:highlight w:val="yellow"/>
          <w:lang w:val="en-US" w:eastAsia="zh-CN"/>
        </w:rPr>
      </w:pPr>
      <w:proofErr w:type="spellStart"/>
      <w:r w:rsidRPr="008A39C6">
        <w:rPr>
          <w:b/>
          <w:bCs/>
          <w:i/>
          <w:sz w:val="22"/>
          <w:szCs w:val="22"/>
          <w:highlight w:val="yellow"/>
        </w:rPr>
        <w:t>TGax</w:t>
      </w:r>
      <w:proofErr w:type="spellEnd"/>
      <w:r w:rsidRPr="008A39C6">
        <w:rPr>
          <w:b/>
          <w:bCs/>
          <w:i/>
          <w:sz w:val="22"/>
          <w:szCs w:val="22"/>
          <w:highlight w:val="yellow"/>
        </w:rPr>
        <w:t xml:space="preserve"> editor to make the following changes in 3.2 (there is no change to the text now shown here): (</w:t>
      </w:r>
      <w:r w:rsidRPr="008A39C6">
        <w:rPr>
          <w:rFonts w:ascii="Arial" w:hAnsi="Arial" w:cs="Arial"/>
          <w:b/>
          <w:i/>
          <w:sz w:val="20"/>
          <w:highlight w:val="yellow"/>
        </w:rPr>
        <w:t>24345</w:t>
      </w:r>
      <w:r w:rsidRPr="008A39C6">
        <w:rPr>
          <w:b/>
          <w:bCs/>
          <w:i/>
          <w:sz w:val="22"/>
          <w:szCs w:val="22"/>
          <w:highlight w:val="yellow"/>
        </w:rPr>
        <w:t>)</w:t>
      </w:r>
    </w:p>
    <w:p w14:paraId="10619C4B" w14:textId="602F5642" w:rsidR="006322B3" w:rsidRDefault="008A39C6" w:rsidP="003F0D15">
      <w:pPr>
        <w:rPr>
          <w:b/>
          <w:bCs/>
          <w:sz w:val="22"/>
          <w:szCs w:val="22"/>
        </w:rPr>
      </w:pPr>
      <w:r>
        <w:rPr>
          <w:b/>
          <w:bCs/>
          <w:sz w:val="22"/>
          <w:szCs w:val="22"/>
        </w:rPr>
        <w:t>……</w:t>
      </w:r>
    </w:p>
    <w:p w14:paraId="6ED2796D" w14:textId="0AE7F9DC" w:rsidR="006322B3" w:rsidRDefault="006322B3" w:rsidP="003F0D15">
      <w:pPr>
        <w:rPr>
          <w:sz w:val="20"/>
        </w:rPr>
      </w:pPr>
      <w:r>
        <w:rPr>
          <w:b/>
          <w:bCs/>
          <w:sz w:val="20"/>
        </w:rPr>
        <w:t xml:space="preserve">ack-enabled single-traffic identifier (TID) aggregate medium access control (MAC) protocol data unit (ack-enabled single-TID A-MPDU): </w:t>
      </w:r>
      <w:r>
        <w:rPr>
          <w:sz w:val="20"/>
        </w:rPr>
        <w:t>An A-MPDU that contains at least two A-MPDU subframes</w:t>
      </w:r>
      <w:ins w:id="34" w:author="Liwen Chu" w:date="2020-05-08T11:54:00Z">
        <w:r>
          <w:rPr>
            <w:sz w:val="20"/>
          </w:rPr>
          <w:t>,</w:t>
        </w:r>
      </w:ins>
      <w:r>
        <w:rPr>
          <w:sz w:val="20"/>
        </w:rPr>
        <w:t xml:space="preserve"> where </w:t>
      </w:r>
      <w:ins w:id="35" w:author="Liwen Chu" w:date="2020-05-12T14:41:00Z">
        <w:r w:rsidR="00DE104B" w:rsidRPr="006322B3">
          <w:rPr>
            <w:rFonts w:ascii="Arial" w:hAnsi="Arial" w:cs="Arial"/>
            <w:sz w:val="20"/>
          </w:rPr>
          <w:t>the</w:t>
        </w:r>
        <w:r w:rsidR="00DE104B">
          <w:rPr>
            <w:rFonts w:ascii="Arial" w:hAnsi="Arial" w:cs="Arial"/>
            <w:sz w:val="20"/>
          </w:rPr>
          <w:t xml:space="preserve"> </w:t>
        </w:r>
        <w:r w:rsidR="00DE104B" w:rsidRPr="006322B3">
          <w:rPr>
            <w:rFonts w:ascii="Arial" w:hAnsi="Arial" w:cs="Arial"/>
            <w:sz w:val="20"/>
          </w:rPr>
          <w:t>traffic identifiers (TID) all differ</w:t>
        </w:r>
        <w:r w:rsidR="00DE104B" w:rsidDel="00DE104B">
          <w:rPr>
            <w:sz w:val="20"/>
          </w:rPr>
          <w:t xml:space="preserve"> </w:t>
        </w:r>
      </w:ins>
      <w:del w:id="36" w:author="Liwen Chu" w:date="2020-05-12T14:41:00Z">
        <w:r w:rsidDel="00DE104B">
          <w:rPr>
            <w:sz w:val="20"/>
          </w:rPr>
          <w:delText xml:space="preserve">more than one MPDU in the A-MPDU subframes </w:delText>
        </w:r>
      </w:del>
      <w:del w:id="37" w:author="Liwen Chu" w:date="2020-05-08T11:59:00Z">
        <w:r w:rsidDel="006322B3">
          <w:rPr>
            <w:sz w:val="20"/>
          </w:rPr>
          <w:delText xml:space="preserve">from </w:delText>
        </w:r>
      </w:del>
      <w:del w:id="38" w:author="Liwen Chu" w:date="2020-05-12T14:41:00Z">
        <w:r w:rsidDel="00DE104B">
          <w:rPr>
            <w:sz w:val="20"/>
          </w:rPr>
          <w:delText xml:space="preserve">same traffic identified (TID) </w:delText>
        </w:r>
      </w:del>
      <w:del w:id="39" w:author="Liwen Chu" w:date="2020-05-08T11:59:00Z">
        <w:r w:rsidDel="006322B3">
          <w:rPr>
            <w:sz w:val="20"/>
          </w:rPr>
          <w:delText xml:space="preserve">are not allowed </w:delText>
        </w:r>
      </w:del>
      <w:ins w:id="40" w:author="Liwen Chu" w:date="2020-05-08T11:59:00Z">
        <w:r>
          <w:rPr>
            <w:sz w:val="20"/>
          </w:rPr>
          <w:t xml:space="preserve">, </w:t>
        </w:r>
      </w:ins>
      <w:r>
        <w:rPr>
          <w:sz w:val="20"/>
        </w:rPr>
        <w:t xml:space="preserve">and </w:t>
      </w:r>
      <w:ins w:id="41" w:author="Liwen Chu" w:date="2020-05-08T11:59:00Z">
        <w:r>
          <w:rPr>
            <w:sz w:val="20"/>
          </w:rPr>
          <w:t xml:space="preserve">where </w:t>
        </w:r>
      </w:ins>
      <w:r>
        <w:rPr>
          <w:sz w:val="20"/>
        </w:rPr>
        <w:t xml:space="preserve">only one of the A-MPDU subframes includes an EOF MPDU that solicits </w:t>
      </w:r>
      <w:del w:id="42" w:author="Liwen Chu" w:date="2020-05-08T12:00:00Z">
        <w:r w:rsidDel="006322B3">
          <w:rPr>
            <w:sz w:val="20"/>
          </w:rPr>
          <w:delText>an immediate</w:delText>
        </w:r>
      </w:del>
      <w:ins w:id="43" w:author="Liwen Chu" w:date="2020-05-08T12:00:00Z">
        <w:r>
          <w:rPr>
            <w:sz w:val="20"/>
          </w:rPr>
          <w:t>the</w:t>
        </w:r>
      </w:ins>
      <w:r>
        <w:rPr>
          <w:sz w:val="20"/>
        </w:rPr>
        <w:t xml:space="preserve"> acknowledgment</w:t>
      </w:r>
      <w:ins w:id="44" w:author="Liwen Chu" w:date="2020-05-08T12:00:00Z">
        <w:r>
          <w:rPr>
            <w:sz w:val="20"/>
          </w:rPr>
          <w:t xml:space="preserve"> context</w:t>
        </w:r>
      </w:ins>
      <w:r>
        <w:rPr>
          <w:sz w:val="20"/>
        </w:rPr>
        <w:t xml:space="preserve">. </w:t>
      </w:r>
    </w:p>
    <w:p w14:paraId="7A444C08" w14:textId="77777777" w:rsidR="006322B3" w:rsidRDefault="006322B3" w:rsidP="003F0D15">
      <w:pPr>
        <w:rPr>
          <w:sz w:val="20"/>
        </w:rPr>
      </w:pPr>
    </w:p>
    <w:p w14:paraId="2834319E" w14:textId="56A75AC3" w:rsidR="006322B3" w:rsidRDefault="006322B3" w:rsidP="003F0D15">
      <w:pPr>
        <w:rPr>
          <w:szCs w:val="18"/>
        </w:rPr>
      </w:pPr>
      <w:r>
        <w:rPr>
          <w:szCs w:val="18"/>
        </w:rPr>
        <w:t>NOTE—</w:t>
      </w:r>
      <w:del w:id="45" w:author="Liwen Chu" w:date="2020-05-08T12:01:00Z">
        <w:r w:rsidDel="008A39C6">
          <w:rPr>
            <w:szCs w:val="18"/>
          </w:rPr>
          <w:delText>The single</w:delText>
        </w:r>
      </w:del>
      <w:ins w:id="46" w:author="Liwen Chu" w:date="2020-05-08T12:01:00Z">
        <w:r w:rsidR="008A39C6">
          <w:rPr>
            <w:szCs w:val="18"/>
          </w:rPr>
          <w:t>A</w:t>
        </w:r>
      </w:ins>
      <w:r>
        <w:rPr>
          <w:szCs w:val="18"/>
        </w:rPr>
        <w:t xml:space="preserve"> Management frame that solicits </w:t>
      </w:r>
      <w:del w:id="47" w:author="Liwen Chu" w:date="2020-05-08T12:01:00Z">
        <w:r w:rsidDel="008A39C6">
          <w:rPr>
            <w:szCs w:val="18"/>
          </w:rPr>
          <w:delText xml:space="preserve">the </w:delText>
        </w:r>
      </w:del>
      <w:ins w:id="48" w:author="Liwen Chu" w:date="2020-05-08T12:01:00Z">
        <w:r w:rsidR="008A39C6">
          <w:rPr>
            <w:szCs w:val="18"/>
          </w:rPr>
          <w:t xml:space="preserve">an </w:t>
        </w:r>
      </w:ins>
      <w:r>
        <w:rPr>
          <w:szCs w:val="18"/>
        </w:rPr>
        <w:t xml:space="preserve">acknowledgment in an ack-enabled single-TID A-MPDU is treated as </w:t>
      </w:r>
      <w:del w:id="49" w:author="Liwen Chu" w:date="2020-05-08T12:02:00Z">
        <w:r w:rsidDel="008A39C6">
          <w:rPr>
            <w:szCs w:val="18"/>
          </w:rPr>
          <w:delText>a frame from</w:delText>
        </w:r>
      </w:del>
      <w:proofErr w:type="spellStart"/>
      <w:ins w:id="50" w:author="Liwen Chu" w:date="2020-05-08T12:02:00Z">
        <w:r w:rsidR="008A39C6">
          <w:rPr>
            <w:szCs w:val="18"/>
          </w:rPr>
          <w:t>as</w:t>
        </w:r>
        <w:proofErr w:type="spellEnd"/>
        <w:r w:rsidR="008A39C6">
          <w:rPr>
            <w:szCs w:val="18"/>
          </w:rPr>
          <w:t xml:space="preserve"> if it</w:t>
        </w:r>
      </w:ins>
      <w:r>
        <w:rPr>
          <w:szCs w:val="18"/>
        </w:rPr>
        <w:t xml:space="preserve"> </w:t>
      </w:r>
      <w:ins w:id="51" w:author="Liwen Chu" w:date="2020-05-12T14:38:00Z">
        <w:r w:rsidR="00956750">
          <w:rPr>
            <w:szCs w:val="18"/>
          </w:rPr>
          <w:t xml:space="preserve">had </w:t>
        </w:r>
      </w:ins>
      <w:r>
        <w:rPr>
          <w:szCs w:val="18"/>
        </w:rPr>
        <w:t>a TID</w:t>
      </w:r>
      <w:ins w:id="52" w:author="Liwen Chu" w:date="2020-05-08T12:02:00Z">
        <w:r w:rsidR="008A39C6">
          <w:rPr>
            <w:szCs w:val="18"/>
          </w:rPr>
          <w:t xml:space="preserve"> </w:t>
        </w:r>
      </w:ins>
      <w:del w:id="53" w:author="Liwen Chu" w:date="2020-05-08T12:02:00Z">
        <w:r w:rsidDel="008A39C6">
          <w:rPr>
            <w:szCs w:val="18"/>
          </w:rPr>
          <w:delText>, e.g. soliciting Ack</w:delText>
        </w:r>
      </w:del>
      <w:r>
        <w:rPr>
          <w:szCs w:val="18"/>
        </w:rPr>
        <w:t xml:space="preserve"> of </w:t>
      </w:r>
      <w:del w:id="54" w:author="Liwen Chu" w:date="2020-05-08T12:02:00Z">
        <w:r w:rsidDel="008A39C6">
          <w:rPr>
            <w:szCs w:val="18"/>
          </w:rPr>
          <w:delText xml:space="preserve">TID </w:delText>
        </w:r>
      </w:del>
      <w:r>
        <w:rPr>
          <w:szCs w:val="18"/>
        </w:rPr>
        <w:t>15</w:t>
      </w:r>
      <w:del w:id="55" w:author="Liwen Chu" w:date="2020-05-08T12:02:00Z">
        <w:r w:rsidDel="008A39C6">
          <w:rPr>
            <w:szCs w:val="18"/>
          </w:rPr>
          <w:delText xml:space="preserve"> in multi-STA BlockAck frame</w:delText>
        </w:r>
      </w:del>
      <w:r>
        <w:rPr>
          <w:szCs w:val="18"/>
        </w:rPr>
        <w:t xml:space="preserve">. </w:t>
      </w:r>
    </w:p>
    <w:p w14:paraId="70424A36" w14:textId="3A25EC42" w:rsidR="008A39C6" w:rsidRDefault="008A39C6" w:rsidP="003F0D15">
      <w:pPr>
        <w:rPr>
          <w:szCs w:val="18"/>
        </w:rPr>
      </w:pPr>
    </w:p>
    <w:p w14:paraId="5BE57684" w14:textId="00692473" w:rsidR="008A39C6" w:rsidDel="00DE104B" w:rsidRDefault="008A39C6" w:rsidP="003F0D15">
      <w:pPr>
        <w:rPr>
          <w:del w:id="56" w:author="Liwen Chu" w:date="2020-05-12T14:41:00Z"/>
          <w:szCs w:val="18"/>
        </w:rPr>
      </w:pPr>
    </w:p>
    <w:p w14:paraId="6BC54BC8" w14:textId="5CA7F3BE" w:rsidR="008A39C6" w:rsidDel="00DE104B" w:rsidRDefault="008A39C6" w:rsidP="003F0D15">
      <w:pPr>
        <w:rPr>
          <w:del w:id="57" w:author="Liwen Chu" w:date="2020-05-12T14:41:00Z"/>
          <w:szCs w:val="18"/>
        </w:rPr>
      </w:pPr>
    </w:p>
    <w:p w14:paraId="11AAD518" w14:textId="323EA10F" w:rsidR="008A39C6" w:rsidDel="00DE104B" w:rsidRDefault="008A39C6" w:rsidP="003F0D15">
      <w:pPr>
        <w:rPr>
          <w:del w:id="58" w:author="Liwen Chu" w:date="2020-05-12T14:41:00Z"/>
          <w:szCs w:val="18"/>
        </w:rPr>
      </w:pPr>
    </w:p>
    <w:p w14:paraId="4639B6DC" w14:textId="137EF5D0" w:rsidR="008A39C6" w:rsidDel="00DE104B" w:rsidRDefault="008A39C6" w:rsidP="003F0D15">
      <w:pPr>
        <w:rPr>
          <w:del w:id="59" w:author="Liwen Chu" w:date="2020-05-12T14:41:00Z"/>
          <w:szCs w:val="18"/>
        </w:rPr>
      </w:pPr>
    </w:p>
    <w:p w14:paraId="50D639C3" w14:textId="4572C2CF" w:rsidR="008A39C6" w:rsidRDefault="008A39C6" w:rsidP="003F0D15">
      <w:pPr>
        <w:rPr>
          <w:szCs w:val="18"/>
        </w:rPr>
      </w:pPr>
    </w:p>
    <w:p w14:paraId="5EA8584A" w14:textId="7B4FE798" w:rsidR="008A39C6" w:rsidRDefault="008A39C6" w:rsidP="003F0D15">
      <w:pPr>
        <w:rPr>
          <w:szCs w:val="18"/>
        </w:rPr>
      </w:pPr>
    </w:p>
    <w:p w14:paraId="4374B4D2" w14:textId="6F49A6D7" w:rsidR="008A39C6" w:rsidRDefault="008A39C6" w:rsidP="003F0D15">
      <w:pPr>
        <w:rPr>
          <w:szCs w:val="18"/>
        </w:rPr>
      </w:pPr>
    </w:p>
    <w:p w14:paraId="77927C0A" w14:textId="49AD883D" w:rsidR="008A39C6" w:rsidRDefault="008A39C6" w:rsidP="003F0D15">
      <w:pPr>
        <w:rPr>
          <w:szCs w:val="18"/>
        </w:rPr>
      </w:pPr>
    </w:p>
    <w:p w14:paraId="215068B3" w14:textId="24CD5B05" w:rsidR="008A39C6" w:rsidRDefault="008A39C6" w:rsidP="003F0D15">
      <w:pPr>
        <w:rPr>
          <w:szCs w:val="18"/>
        </w:rPr>
      </w:pPr>
    </w:p>
    <w:p w14:paraId="752986EF" w14:textId="552A80E6" w:rsidR="008A39C6" w:rsidRDefault="008A39C6" w:rsidP="003F0D15">
      <w:pPr>
        <w:rPr>
          <w:szCs w:val="18"/>
        </w:rPr>
      </w:pPr>
    </w:p>
    <w:p w14:paraId="5A9FDDFB" w14:textId="4213CBA3" w:rsidR="008A39C6" w:rsidRDefault="008A39C6" w:rsidP="003F0D15">
      <w:pPr>
        <w:rPr>
          <w:szCs w:val="18"/>
        </w:rPr>
      </w:pPr>
    </w:p>
    <w:p w14:paraId="0C7803CF" w14:textId="7336DCA2" w:rsidR="008A39C6" w:rsidRDefault="008A39C6" w:rsidP="003F0D15">
      <w:pPr>
        <w:rPr>
          <w:szCs w:val="18"/>
        </w:rPr>
      </w:pPr>
    </w:p>
    <w:p w14:paraId="1ABB3B26" w14:textId="1BD8E3DE" w:rsidR="008A39C6" w:rsidRDefault="008A39C6" w:rsidP="003F0D15">
      <w:pPr>
        <w:rPr>
          <w:szCs w:val="18"/>
        </w:rPr>
      </w:pPr>
    </w:p>
    <w:p w14:paraId="6AAA84ED" w14:textId="6971923A" w:rsidR="008A39C6" w:rsidRDefault="008A39C6" w:rsidP="003F0D15">
      <w:pPr>
        <w:rPr>
          <w:szCs w:val="18"/>
        </w:rPr>
      </w:pPr>
      <w:r w:rsidRPr="006322B3">
        <w:rPr>
          <w:rFonts w:ascii="Arial" w:hAnsi="Arial" w:cs="Arial"/>
          <w:sz w:val="20"/>
        </w:rPr>
        <w:t>ack-enabled multi-traffic identifier (TID) aggregate medium access control (MAC) protocol data unit (MPDU)</w:t>
      </w:r>
      <w:r w:rsidRPr="006322B3">
        <w:rPr>
          <w:rFonts w:ascii="Arial" w:hAnsi="Arial" w:cs="Arial"/>
          <w:sz w:val="20"/>
        </w:rPr>
        <w:br/>
        <w:t>(ack-enabled  multi-TID  A-MPDU):  An  A-MPDU  where  at  least  one  end of frame (EOF)  MPDU  that  solicits the</w:t>
      </w:r>
      <w:r>
        <w:rPr>
          <w:rFonts w:ascii="Arial" w:hAnsi="Arial" w:cs="Arial"/>
          <w:sz w:val="20"/>
        </w:rPr>
        <w:t xml:space="preserve"> </w:t>
      </w:r>
      <w:r w:rsidRPr="006322B3">
        <w:rPr>
          <w:rFonts w:ascii="Arial" w:hAnsi="Arial" w:cs="Arial"/>
          <w:sz w:val="20"/>
        </w:rPr>
        <w:t>acknowledgment context is  aggregated  in  the  A-MPDU,  and  MPDUs  from  more  than  one  TID  that  solicit the</w:t>
      </w:r>
      <w:r w:rsidRPr="006322B3">
        <w:rPr>
          <w:rFonts w:ascii="Arial" w:hAnsi="Arial" w:cs="Arial"/>
          <w:sz w:val="20"/>
        </w:rPr>
        <w:br/>
        <w:t>acknowledgment or block ack acknowledgment context are aggregated in the A-MPDU.</w:t>
      </w:r>
      <w:r w:rsidRPr="006322B3">
        <w:rPr>
          <w:rFonts w:ascii="Arial" w:hAnsi="Arial" w:cs="Arial"/>
          <w:sz w:val="20"/>
        </w:rPr>
        <w:br/>
        <w:t>NOTE--A Management  frame  that  solicits  an  acknowledgment  in  an  ack-enabled  multi-TID  A-MPDU  is</w:t>
      </w:r>
      <w:r w:rsidRPr="006322B3">
        <w:rPr>
          <w:rFonts w:ascii="Arial" w:hAnsi="Arial" w:cs="Arial"/>
          <w:sz w:val="20"/>
        </w:rPr>
        <w:br/>
        <w:t>treated as if it had a TID of 15."</w:t>
      </w:r>
    </w:p>
    <w:p w14:paraId="07174D2E" w14:textId="77777777" w:rsidR="006322B3" w:rsidRDefault="006322B3" w:rsidP="003F0D15">
      <w:pPr>
        <w:rPr>
          <w:szCs w:val="18"/>
        </w:rPr>
      </w:pPr>
    </w:p>
    <w:p w14:paraId="40934BD3" w14:textId="0BF53E42" w:rsidR="006322B3" w:rsidRDefault="006322B3" w:rsidP="003F0D15">
      <w:pPr>
        <w:rPr>
          <w:sz w:val="20"/>
        </w:rPr>
      </w:pPr>
      <w:r>
        <w:rPr>
          <w:b/>
          <w:bCs/>
          <w:sz w:val="20"/>
        </w:rPr>
        <w:t xml:space="preserve">ack-enabled multi-traffic identifier (TID) aggregate medium access control (MAC) protocol data unit (ack-enabled multi-TID A-MPDU): </w:t>
      </w:r>
      <w:r>
        <w:rPr>
          <w:sz w:val="20"/>
        </w:rPr>
        <w:t xml:space="preserve">An A-MPDU where at least one </w:t>
      </w:r>
      <w:proofErr w:type="spellStart"/>
      <w:ins w:id="60" w:author="Liwen Chu" w:date="2020-05-08T12:04:00Z">
        <w:r w:rsidR="008A39C6" w:rsidRPr="006322B3">
          <w:rPr>
            <w:rFonts w:ascii="Arial" w:hAnsi="Arial" w:cs="Arial"/>
            <w:sz w:val="20"/>
          </w:rPr>
          <w:t>one</w:t>
        </w:r>
        <w:proofErr w:type="spellEnd"/>
        <w:r w:rsidR="008A39C6" w:rsidRPr="006322B3">
          <w:rPr>
            <w:rFonts w:ascii="Arial" w:hAnsi="Arial" w:cs="Arial"/>
            <w:sz w:val="20"/>
          </w:rPr>
          <w:t xml:space="preserve">  end of frame </w:t>
        </w:r>
        <w:r w:rsidR="008A39C6">
          <w:rPr>
            <w:rFonts w:ascii="Arial" w:hAnsi="Arial" w:cs="Arial"/>
            <w:sz w:val="20"/>
          </w:rPr>
          <w:t>(</w:t>
        </w:r>
      </w:ins>
      <w:r>
        <w:rPr>
          <w:sz w:val="20"/>
        </w:rPr>
        <w:t>EOF</w:t>
      </w:r>
      <w:ins w:id="61" w:author="Liwen Chu" w:date="2020-05-08T12:04:00Z">
        <w:r w:rsidR="008A39C6">
          <w:rPr>
            <w:sz w:val="20"/>
          </w:rPr>
          <w:t>)</w:t>
        </w:r>
      </w:ins>
      <w:r>
        <w:rPr>
          <w:sz w:val="20"/>
        </w:rPr>
        <w:t xml:space="preserve"> MPDU that solicits </w:t>
      </w:r>
      <w:del w:id="62" w:author="Liwen Chu" w:date="2020-05-08T12:04:00Z">
        <w:r w:rsidDel="008A39C6">
          <w:rPr>
            <w:sz w:val="20"/>
          </w:rPr>
          <w:delText xml:space="preserve">Ack </w:delText>
        </w:r>
      </w:del>
      <w:r>
        <w:rPr>
          <w:sz w:val="20"/>
        </w:rPr>
        <w:t xml:space="preserve">acknowledgment </w:t>
      </w:r>
      <w:ins w:id="63" w:author="Liwen Chu" w:date="2020-05-08T12:04:00Z">
        <w:r w:rsidR="008A39C6">
          <w:rPr>
            <w:sz w:val="20"/>
          </w:rPr>
          <w:t xml:space="preserve">context </w:t>
        </w:r>
      </w:ins>
      <w:r>
        <w:rPr>
          <w:sz w:val="20"/>
        </w:rPr>
        <w:t xml:space="preserve">is aggregated in the A-MPDU, and MPDUs from more than one TID that solicit Ack acknowledgment or Block Ack acknowledgment </w:t>
      </w:r>
      <w:ins w:id="64" w:author="Liwen Chu" w:date="2020-05-08T12:05:00Z">
        <w:r w:rsidR="008A39C6">
          <w:rPr>
            <w:sz w:val="20"/>
          </w:rPr>
          <w:t xml:space="preserve">context </w:t>
        </w:r>
      </w:ins>
      <w:r>
        <w:rPr>
          <w:sz w:val="20"/>
        </w:rPr>
        <w:t>are aggregated in the A-MPDU.</w:t>
      </w:r>
    </w:p>
    <w:p w14:paraId="0FD0082B" w14:textId="3AD60BE6" w:rsidR="006322B3" w:rsidRDefault="006322B3" w:rsidP="003F0D15">
      <w:pPr>
        <w:rPr>
          <w:sz w:val="20"/>
        </w:rPr>
      </w:pPr>
      <w:r>
        <w:rPr>
          <w:sz w:val="20"/>
        </w:rPr>
        <w:t xml:space="preserve"> </w:t>
      </w:r>
    </w:p>
    <w:p w14:paraId="514FF69F" w14:textId="130D1D9C" w:rsidR="006322B3" w:rsidRDefault="006322B3" w:rsidP="003F0D15">
      <w:pPr>
        <w:rPr>
          <w:szCs w:val="18"/>
        </w:rPr>
      </w:pPr>
      <w:r>
        <w:rPr>
          <w:szCs w:val="18"/>
        </w:rPr>
        <w:t>NOTE—</w:t>
      </w:r>
      <w:del w:id="65" w:author="Liwen Chu" w:date="2020-05-08T12:05:00Z">
        <w:r w:rsidDel="008A39C6">
          <w:rPr>
            <w:szCs w:val="18"/>
          </w:rPr>
          <w:delText>The single</w:delText>
        </w:r>
      </w:del>
      <w:ins w:id="66" w:author="Liwen Chu" w:date="2020-05-08T12:05:00Z">
        <w:r w:rsidR="008A39C6">
          <w:rPr>
            <w:szCs w:val="18"/>
          </w:rPr>
          <w:t>A</w:t>
        </w:r>
      </w:ins>
      <w:r>
        <w:rPr>
          <w:szCs w:val="18"/>
        </w:rPr>
        <w:t xml:space="preserve"> Management frame that solicits </w:t>
      </w:r>
      <w:del w:id="67" w:author="Liwen Chu" w:date="2020-05-08T12:05:00Z">
        <w:r w:rsidDel="008A39C6">
          <w:rPr>
            <w:szCs w:val="18"/>
          </w:rPr>
          <w:delText xml:space="preserve">the </w:delText>
        </w:r>
      </w:del>
      <w:ins w:id="68" w:author="Liwen Chu" w:date="2020-05-08T12:05:00Z">
        <w:r w:rsidR="008A39C6">
          <w:rPr>
            <w:szCs w:val="18"/>
          </w:rPr>
          <w:t xml:space="preserve">an </w:t>
        </w:r>
      </w:ins>
      <w:r>
        <w:rPr>
          <w:szCs w:val="18"/>
        </w:rPr>
        <w:t xml:space="preserve">acknowledgment in an ack-enabled multi-TID A-MPDU is treated as </w:t>
      </w:r>
      <w:del w:id="69" w:author="Liwen Chu" w:date="2020-05-08T12:05:00Z">
        <w:r w:rsidDel="008A39C6">
          <w:rPr>
            <w:szCs w:val="18"/>
          </w:rPr>
          <w:delText>a frame from</w:delText>
        </w:r>
      </w:del>
      <w:ins w:id="70" w:author="Liwen Chu" w:date="2020-05-08T12:05:00Z">
        <w:r w:rsidR="008A39C6">
          <w:rPr>
            <w:szCs w:val="18"/>
          </w:rPr>
          <w:t>if it had</w:t>
        </w:r>
      </w:ins>
      <w:r>
        <w:rPr>
          <w:szCs w:val="18"/>
        </w:rPr>
        <w:t xml:space="preserve"> a TID</w:t>
      </w:r>
      <w:del w:id="71" w:author="Liwen Chu" w:date="2020-05-08T12:06:00Z">
        <w:r w:rsidDel="008A39C6">
          <w:rPr>
            <w:szCs w:val="18"/>
          </w:rPr>
          <w:delText>, e.g. soliciting Ack</w:delText>
        </w:r>
      </w:del>
      <w:ins w:id="72" w:author="Liwen Chu" w:date="2020-05-08T12:06:00Z">
        <w:r w:rsidR="008A39C6">
          <w:rPr>
            <w:szCs w:val="18"/>
          </w:rPr>
          <w:t xml:space="preserve"> </w:t>
        </w:r>
      </w:ins>
      <w:r>
        <w:rPr>
          <w:szCs w:val="18"/>
        </w:rPr>
        <w:t xml:space="preserve"> of </w:t>
      </w:r>
      <w:del w:id="73" w:author="Liwen Chu" w:date="2020-05-08T12:06:00Z">
        <w:r w:rsidDel="008A39C6">
          <w:rPr>
            <w:szCs w:val="18"/>
          </w:rPr>
          <w:delText xml:space="preserve">TID </w:delText>
        </w:r>
      </w:del>
      <w:ins w:id="74" w:author="Liwen Chu" w:date="2020-05-08T12:06:00Z">
        <w:r w:rsidR="008A39C6">
          <w:rPr>
            <w:szCs w:val="18"/>
          </w:rPr>
          <w:t xml:space="preserve">  </w:t>
        </w:r>
      </w:ins>
      <w:r>
        <w:rPr>
          <w:szCs w:val="18"/>
        </w:rPr>
        <w:t>15</w:t>
      </w:r>
      <w:del w:id="75" w:author="Liwen Chu" w:date="2020-05-08T12:06:00Z">
        <w:r w:rsidDel="008A39C6">
          <w:rPr>
            <w:szCs w:val="18"/>
          </w:rPr>
          <w:delText xml:space="preserve"> in multi-STA BlockAck frame</w:delText>
        </w:r>
      </w:del>
      <w:r>
        <w:rPr>
          <w:szCs w:val="18"/>
        </w:rPr>
        <w:t>.</w:t>
      </w:r>
    </w:p>
    <w:p w14:paraId="7935B845" w14:textId="1CEB1DAA" w:rsidR="008A39C6" w:rsidRDefault="008A39C6" w:rsidP="003F0D15">
      <w:pPr>
        <w:rPr>
          <w:szCs w:val="18"/>
        </w:rPr>
      </w:pPr>
    </w:p>
    <w:p w14:paraId="02DDBA22" w14:textId="671B3D0E" w:rsidR="008A39C6" w:rsidRDefault="008A39C6" w:rsidP="003F0D15">
      <w:pPr>
        <w:rPr>
          <w:szCs w:val="18"/>
        </w:rPr>
      </w:pPr>
      <w:r>
        <w:rPr>
          <w:szCs w:val="18"/>
        </w:rPr>
        <w:t>……</w:t>
      </w:r>
    </w:p>
    <w:p w14:paraId="1B0221B2" w14:textId="3BD37AD0" w:rsidR="007B3B18" w:rsidRDefault="007B3B18" w:rsidP="003F0D15">
      <w:pPr>
        <w:rPr>
          <w:szCs w:val="18"/>
        </w:rPr>
      </w:pPr>
    </w:p>
    <w:p w14:paraId="3B1B4C8A" w14:textId="21540ED8" w:rsidR="007B3B18" w:rsidRDefault="007B3B18" w:rsidP="003F0D15">
      <w:pPr>
        <w:rPr>
          <w:szCs w:val="18"/>
        </w:rPr>
      </w:pPr>
    </w:p>
    <w:p w14:paraId="30CA3D9A" w14:textId="59A9FB36" w:rsidR="007B3B18" w:rsidRDefault="007B3B18" w:rsidP="003F0D15">
      <w:pPr>
        <w:rPr>
          <w:szCs w:val="18"/>
        </w:rPr>
      </w:pPr>
    </w:p>
    <w:p w14:paraId="348E38E8" w14:textId="77777777" w:rsidR="007B3B18" w:rsidRDefault="007B3B18" w:rsidP="003F0D15">
      <w:pPr>
        <w:rPr>
          <w:b/>
          <w:bCs/>
          <w:sz w:val="20"/>
        </w:rPr>
      </w:pPr>
      <w:r>
        <w:rPr>
          <w:b/>
          <w:bCs/>
          <w:sz w:val="20"/>
        </w:rPr>
        <w:t xml:space="preserve">26.6.2 A-MPDU padding in an HE PPDU </w:t>
      </w:r>
    </w:p>
    <w:p w14:paraId="15DFAB70" w14:textId="71EDEF17" w:rsidR="007B3B18" w:rsidRDefault="007B3B18" w:rsidP="003F0D15">
      <w:pPr>
        <w:rPr>
          <w:b/>
          <w:bCs/>
          <w:sz w:val="20"/>
        </w:rPr>
      </w:pPr>
      <w:r>
        <w:rPr>
          <w:b/>
          <w:bCs/>
          <w:sz w:val="20"/>
        </w:rPr>
        <w:t xml:space="preserve">26.6.2.1 General </w:t>
      </w:r>
    </w:p>
    <w:p w14:paraId="4FFA2B7B" w14:textId="77777777" w:rsidR="007B3B18" w:rsidRDefault="007B3B18" w:rsidP="003F0D15">
      <w:pPr>
        <w:rPr>
          <w:b/>
          <w:bCs/>
          <w:sz w:val="20"/>
        </w:rPr>
      </w:pPr>
    </w:p>
    <w:p w14:paraId="61BB8519" w14:textId="2E653230" w:rsidR="007B3B18" w:rsidRPr="008A39C6" w:rsidRDefault="007B3B18" w:rsidP="007B3B18">
      <w:pPr>
        <w:rPr>
          <w:rFonts w:ascii="Arial" w:hAnsi="Arial" w:cs="Arial"/>
          <w:b/>
          <w:i/>
          <w:sz w:val="20"/>
          <w:highlight w:val="yellow"/>
          <w:lang w:val="en-US" w:eastAsia="zh-CN"/>
        </w:rPr>
      </w:pPr>
      <w:proofErr w:type="spellStart"/>
      <w:r w:rsidRPr="008A39C6">
        <w:rPr>
          <w:b/>
          <w:bCs/>
          <w:i/>
          <w:sz w:val="22"/>
          <w:szCs w:val="22"/>
          <w:highlight w:val="yellow"/>
        </w:rPr>
        <w:t>TGax</w:t>
      </w:r>
      <w:proofErr w:type="spellEnd"/>
      <w:r w:rsidRPr="008A39C6">
        <w:rPr>
          <w:b/>
          <w:bCs/>
          <w:i/>
          <w:sz w:val="22"/>
          <w:szCs w:val="22"/>
          <w:highlight w:val="yellow"/>
        </w:rPr>
        <w:t xml:space="preserve"> editor to make the following changes in </w:t>
      </w:r>
      <w:r>
        <w:rPr>
          <w:b/>
          <w:bCs/>
          <w:i/>
          <w:sz w:val="22"/>
          <w:szCs w:val="22"/>
          <w:highlight w:val="yellow"/>
        </w:rPr>
        <w:t>26.6.2.1</w:t>
      </w:r>
      <w:r w:rsidRPr="008A39C6">
        <w:rPr>
          <w:b/>
          <w:bCs/>
          <w:i/>
          <w:sz w:val="22"/>
          <w:szCs w:val="22"/>
          <w:highlight w:val="yellow"/>
        </w:rPr>
        <w:t>: (</w:t>
      </w:r>
      <w:r w:rsidRPr="008A39C6">
        <w:rPr>
          <w:rFonts w:ascii="Arial" w:hAnsi="Arial" w:cs="Arial"/>
          <w:b/>
          <w:i/>
          <w:sz w:val="20"/>
          <w:highlight w:val="yellow"/>
        </w:rPr>
        <w:t>2435</w:t>
      </w:r>
      <w:r>
        <w:rPr>
          <w:rFonts w:ascii="Arial" w:hAnsi="Arial" w:cs="Arial"/>
          <w:b/>
          <w:i/>
          <w:sz w:val="20"/>
          <w:highlight w:val="yellow"/>
        </w:rPr>
        <w:t>3</w:t>
      </w:r>
      <w:r w:rsidRPr="008A39C6">
        <w:rPr>
          <w:b/>
          <w:bCs/>
          <w:i/>
          <w:sz w:val="22"/>
          <w:szCs w:val="22"/>
          <w:highlight w:val="yellow"/>
        </w:rPr>
        <w:t>)</w:t>
      </w:r>
    </w:p>
    <w:p w14:paraId="4D2D6654" w14:textId="77777777" w:rsidR="007B3B18" w:rsidRPr="007B3B18" w:rsidRDefault="007B3B18" w:rsidP="003F0D15">
      <w:pPr>
        <w:rPr>
          <w:b/>
          <w:bCs/>
          <w:sz w:val="20"/>
          <w:lang w:val="en-US"/>
        </w:rPr>
      </w:pPr>
    </w:p>
    <w:p w14:paraId="3BF5BEED" w14:textId="77777777" w:rsidR="007B3B18" w:rsidRDefault="007B3B18" w:rsidP="003F0D15">
      <w:pPr>
        <w:rPr>
          <w:b/>
          <w:bCs/>
          <w:sz w:val="20"/>
        </w:rPr>
      </w:pPr>
    </w:p>
    <w:p w14:paraId="69171E48" w14:textId="303B5AD4" w:rsidR="007B3B18" w:rsidDel="007B3B18" w:rsidRDefault="007B3B18" w:rsidP="003F0D15">
      <w:pPr>
        <w:rPr>
          <w:del w:id="76" w:author="Liwen Chu" w:date="2020-05-14T10:11:00Z"/>
          <w:sz w:val="20"/>
        </w:rPr>
      </w:pPr>
      <w:r>
        <w:rPr>
          <w:sz w:val="20"/>
        </w:rPr>
        <w:t>In an HE PPDU, a STA shall not add an A-MPDU subframe with the EOF field set to 1 and with the MPDU Length field set to 0 before an A-MPDU subframe with a nonzero MPDU Length field.</w:t>
      </w:r>
      <w:ins w:id="77" w:author="Liwen Chu" w:date="2020-05-14T10:10:00Z">
        <w:r>
          <w:rPr>
            <w:sz w:val="20"/>
          </w:rPr>
          <w:t xml:space="preserve"> In an HE PPDU, a STA should add</w:t>
        </w:r>
      </w:ins>
      <w:ins w:id="78" w:author="Liwen Chu" w:date="2020-05-14T10:11:00Z">
        <w:r>
          <w:rPr>
            <w:sz w:val="20"/>
          </w:rPr>
          <w:t xml:space="preserve"> an A-MPDU </w:t>
        </w:r>
      </w:ins>
      <w:ins w:id="79" w:author="Liwen Chu" w:date="2020-05-14T10:12:00Z">
        <w:r>
          <w:rPr>
            <w:sz w:val="20"/>
          </w:rPr>
          <w:t>subframe with the EOF field set to 1 and with the MPDU Length field set to 0</w:t>
        </w:r>
        <w:r w:rsidR="00BE3F98">
          <w:rPr>
            <w:sz w:val="20"/>
          </w:rPr>
          <w:t xml:space="preserve"> </w:t>
        </w:r>
      </w:ins>
      <w:ins w:id="80" w:author="Liwen Chu" w:date="2020-05-14T10:13:00Z">
        <w:r w:rsidR="00BE3F98">
          <w:rPr>
            <w:sz w:val="20"/>
          </w:rPr>
          <w:t xml:space="preserve">right </w:t>
        </w:r>
      </w:ins>
      <w:ins w:id="81" w:author="Liwen Chu" w:date="2020-05-14T10:12:00Z">
        <w:r w:rsidR="00BE3F98">
          <w:rPr>
            <w:sz w:val="20"/>
          </w:rPr>
          <w:t xml:space="preserve">after </w:t>
        </w:r>
      </w:ins>
      <w:ins w:id="82" w:author="Liwen Chu" w:date="2020-05-14T10:13:00Z">
        <w:r w:rsidR="00BE3F98">
          <w:rPr>
            <w:sz w:val="20"/>
          </w:rPr>
          <w:t xml:space="preserve">the last A-MPDU </w:t>
        </w:r>
        <w:r w:rsidR="00BE3F98">
          <w:rPr>
            <w:sz w:val="20"/>
          </w:rPr>
          <w:lastRenderedPageBreak/>
          <w:t xml:space="preserve">subframe with a nonzero MPDU Length field if </w:t>
        </w:r>
      </w:ins>
      <w:ins w:id="83" w:author="Liwen Chu" w:date="2020-05-14T10:16:00Z">
        <w:r w:rsidR="00BE3F98">
          <w:rPr>
            <w:sz w:val="20"/>
          </w:rPr>
          <w:t xml:space="preserve">A-MPDU padding procedure allows </w:t>
        </w:r>
      </w:ins>
      <w:ins w:id="84" w:author="Liwen Chu" w:date="2020-05-14T10:17:00Z">
        <w:r w:rsidR="00BE3F98">
          <w:rPr>
            <w:sz w:val="20"/>
          </w:rPr>
          <w:t xml:space="preserve">the </w:t>
        </w:r>
      </w:ins>
      <w:ins w:id="85" w:author="Liwen Chu" w:date="2020-05-14T10:16:00Z">
        <w:r w:rsidR="00BE3F98">
          <w:rPr>
            <w:sz w:val="20"/>
          </w:rPr>
          <w:t>addition</w:t>
        </w:r>
      </w:ins>
      <w:ins w:id="86" w:author="Liwen Chu" w:date="2020-05-14T10:17:00Z">
        <w:r w:rsidR="00BE3F98">
          <w:rPr>
            <w:sz w:val="20"/>
          </w:rPr>
          <w:t>al padding of A</w:t>
        </w:r>
      </w:ins>
      <w:ins w:id="87" w:author="Liwen Chu" w:date="2020-05-14T10:18:00Z">
        <w:r w:rsidR="00BE3F98">
          <w:rPr>
            <w:sz w:val="20"/>
          </w:rPr>
          <w:t>-MPDU subframes</w:t>
        </w:r>
      </w:ins>
      <w:ins w:id="88" w:author="Liwen Chu" w:date="2020-05-14T10:16:00Z">
        <w:r w:rsidR="00BE3F98">
          <w:rPr>
            <w:sz w:val="20"/>
          </w:rPr>
          <w:t>.</w:t>
        </w:r>
      </w:ins>
      <w:ins w:id="89" w:author="Liwen Chu" w:date="2020-05-14T10:13:00Z">
        <w:r w:rsidR="00BE3F98">
          <w:rPr>
            <w:sz w:val="20"/>
          </w:rPr>
          <w:t xml:space="preserve"> </w:t>
        </w:r>
      </w:ins>
    </w:p>
    <w:p w14:paraId="5D2BE449" w14:textId="68F84D9A" w:rsidR="007B3B18" w:rsidDel="007B3B18" w:rsidRDefault="007B3B18" w:rsidP="003F0D15">
      <w:pPr>
        <w:rPr>
          <w:del w:id="90" w:author="Liwen Chu" w:date="2020-05-14T10:12:00Z"/>
          <w:sz w:val="20"/>
        </w:rPr>
      </w:pPr>
    </w:p>
    <w:p w14:paraId="263CF8D2" w14:textId="0C224844" w:rsidR="007B3B18" w:rsidRPr="006B4FF3" w:rsidRDefault="007B3B18" w:rsidP="003F0D15">
      <w:pPr>
        <w:rPr>
          <w:lang w:eastAsia="ko-KR"/>
        </w:rPr>
      </w:pPr>
      <w:r>
        <w:rPr>
          <w:rFonts w:ascii="Arial" w:hAnsi="Arial" w:cs="Arial"/>
          <w:sz w:val="20"/>
        </w:rPr>
        <w:t>an EOF=1 Len=0 MPDU should appear after the last MPDU (EOF MPDU or normal MPDU) in an A-MPDU</w:t>
      </w:r>
    </w:p>
    <w:sectPr w:rsidR="007B3B18" w:rsidRPr="006B4FF3"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3236F" w14:textId="77777777" w:rsidR="003A707F" w:rsidRDefault="003A707F">
      <w:r>
        <w:separator/>
      </w:r>
    </w:p>
  </w:endnote>
  <w:endnote w:type="continuationSeparator" w:id="0">
    <w:p w14:paraId="73AF7BA7" w14:textId="77777777" w:rsidR="003A707F" w:rsidRDefault="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22E7AE7E" w:rsidR="00013EA7" w:rsidRPr="008947EF" w:rsidRDefault="00CD0544">
    <w:pPr>
      <w:pStyle w:val="Footer"/>
      <w:tabs>
        <w:tab w:val="clear" w:pos="6480"/>
        <w:tab w:val="center" w:pos="4680"/>
        <w:tab w:val="right" w:pos="9360"/>
      </w:tabs>
      <w:rPr>
        <w:lang w:val="fr-FR"/>
      </w:rPr>
    </w:pPr>
    <w:r>
      <w:fldChar w:fldCharType="begin"/>
    </w:r>
    <w:r w:rsidRPr="008947EF">
      <w:rPr>
        <w:lang w:val="fr-FR"/>
      </w:rPr>
      <w:instrText xml:space="preserve"> SUBJECT  \* MERGEFORMAT </w:instrText>
    </w:r>
    <w:r>
      <w:fldChar w:fldCharType="separate"/>
    </w:r>
    <w:proofErr w:type="spellStart"/>
    <w:r w:rsidR="00013EA7" w:rsidRPr="008947EF">
      <w:rPr>
        <w:lang w:val="fr-FR"/>
      </w:rPr>
      <w:t>Submission</w:t>
    </w:r>
    <w:proofErr w:type="spellEnd"/>
    <w:r>
      <w:fldChar w:fldCharType="end"/>
    </w:r>
    <w:r w:rsidR="00013EA7" w:rsidRPr="008947EF">
      <w:rPr>
        <w:lang w:val="fr-FR"/>
      </w:rPr>
      <w:tab/>
      <w:t xml:space="preserve">page </w:t>
    </w:r>
    <w:r w:rsidR="00013EA7">
      <w:fldChar w:fldCharType="begin"/>
    </w:r>
    <w:r w:rsidR="00013EA7" w:rsidRPr="008947EF">
      <w:rPr>
        <w:lang w:val="fr-FR"/>
      </w:rPr>
      <w:instrText xml:space="preserve">page </w:instrText>
    </w:r>
    <w:r w:rsidR="00013EA7">
      <w:fldChar w:fldCharType="separate"/>
    </w:r>
    <w:r w:rsidR="0052148E" w:rsidRPr="008947EF">
      <w:rPr>
        <w:noProof/>
        <w:lang w:val="fr-FR"/>
      </w:rPr>
      <w:t>5</w:t>
    </w:r>
    <w:r w:rsidR="00013EA7">
      <w:rPr>
        <w:noProof/>
      </w:rPr>
      <w:fldChar w:fldCharType="end"/>
    </w:r>
    <w:r w:rsidR="00013EA7" w:rsidRPr="008947EF">
      <w:rPr>
        <w:lang w:val="fr-FR"/>
      </w:rPr>
      <w:tab/>
    </w:r>
    <w:r w:rsidR="00013EA7" w:rsidRPr="008947EF">
      <w:rPr>
        <w:lang w:val="fr-FR" w:eastAsia="ko-KR"/>
      </w:rPr>
      <w:t>Liwen Chu (</w:t>
    </w:r>
    <w:r w:rsidR="008947EF">
      <w:rPr>
        <w:lang w:val="fr-FR" w:eastAsia="ko-KR"/>
      </w:rPr>
      <w:t>NXP</w:t>
    </w:r>
    <w:r w:rsidR="00013EA7" w:rsidRPr="008947EF">
      <w:rPr>
        <w:lang w:val="fr-FR" w:eastAsia="ko-KR"/>
      </w:rPr>
      <w:t>)</w:t>
    </w:r>
  </w:p>
  <w:p w14:paraId="341245C4" w14:textId="77777777" w:rsidR="00013EA7" w:rsidRPr="008947EF" w:rsidRDefault="00013EA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5EC4D" w14:textId="77777777" w:rsidR="003A707F" w:rsidRDefault="003A707F">
      <w:r>
        <w:separator/>
      </w:r>
    </w:p>
  </w:footnote>
  <w:footnote w:type="continuationSeparator" w:id="0">
    <w:p w14:paraId="2FA20C47" w14:textId="77777777" w:rsidR="003A707F" w:rsidRDefault="003A7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194476CA" w:rsidR="00013EA7" w:rsidRDefault="008947EF">
    <w:pPr>
      <w:pStyle w:val="Header"/>
      <w:tabs>
        <w:tab w:val="clear" w:pos="6480"/>
        <w:tab w:val="center" w:pos="4680"/>
        <w:tab w:val="right" w:pos="9360"/>
      </w:tabs>
    </w:pPr>
    <w:r>
      <w:rPr>
        <w:lang w:eastAsia="ko-KR"/>
      </w:rPr>
      <w:t>Mar</w:t>
    </w:r>
    <w:r w:rsidR="00C36623">
      <w:rPr>
        <w:lang w:eastAsia="ko-KR"/>
      </w:rPr>
      <w:t xml:space="preserve"> </w:t>
    </w:r>
    <w:r w:rsidR="00474731">
      <w:rPr>
        <w:lang w:eastAsia="ko-KR"/>
      </w:rPr>
      <w:t>20</w:t>
    </w:r>
    <w:r>
      <w:rPr>
        <w:lang w:eastAsia="ko-KR"/>
      </w:rPr>
      <w:t>20</w:t>
    </w:r>
    <w:r w:rsidR="00013EA7">
      <w:tab/>
    </w:r>
    <w:r w:rsidR="00013EA7">
      <w:tab/>
    </w:r>
    <w:r w:rsidR="00013EA7">
      <w:fldChar w:fldCharType="begin"/>
    </w:r>
    <w:r w:rsidR="00013EA7">
      <w:instrText xml:space="preserve"> TITLE  \* MERGEFORMAT </w:instrText>
    </w:r>
    <w:r w:rsidR="00013EA7">
      <w:fldChar w:fldCharType="end"/>
    </w:r>
    <w:fldSimple w:instr=" TITLE  \* MERGEFORMAT ">
      <w:r w:rsidR="00013EA7">
        <w:t>doc.: IEEE 802.11-</w:t>
      </w:r>
      <w:r w:rsidR="00901990">
        <w:t>20</w:t>
      </w:r>
      <w:r w:rsidR="00013EA7">
        <w:t>/</w:t>
      </w:r>
      <w:r w:rsidR="00901990">
        <w:t>0</w:t>
      </w:r>
      <w:r w:rsidR="0096011D">
        <w:t>5</w:t>
      </w:r>
      <w:r w:rsidR="004D5678">
        <w:t>9</w:t>
      </w:r>
      <w:r w:rsidR="0096011D">
        <w:t>4</w:t>
      </w:r>
      <w:r w:rsidR="00013EA7">
        <w:rPr>
          <w:lang w:eastAsia="ko-KR"/>
        </w:rPr>
        <w:t>r</w:t>
      </w:r>
    </w:fldSimple>
    <w:r w:rsidR="007B3B18">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3F0F760"/>
    <w:lvl w:ilvl="0" w:tplc="68201F20">
      <w:numFmt w:val="bullet"/>
      <w:lvlText w:val="-"/>
      <w:lvlJc w:val="left"/>
      <w:pPr>
        <w:ind w:left="720" w:hanging="360"/>
      </w:pPr>
      <w:rPr>
        <w:rFonts w:ascii="Times New Roman" w:eastAsia="Malgun Gothic" w:hAnsi="Times New Roman" w:cs="Times New Roman" w:hint="default"/>
      </w:rPr>
    </w:lvl>
    <w:lvl w:ilvl="1" w:tplc="B7EA00B8">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943EC"/>
    <w:multiLevelType w:val="hybridMultilevel"/>
    <w:tmpl w:val="09E62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295C8A"/>
    <w:multiLevelType w:val="hybridMultilevel"/>
    <w:tmpl w:val="D9F660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05CC1"/>
    <w:multiLevelType w:val="hybridMultilevel"/>
    <w:tmpl w:val="5EF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4"/>
  </w:num>
  <w:num w:numId="17">
    <w:abstractNumId w:val="7"/>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2"/>
  </w:num>
  <w:num w:numId="20">
    <w:abstractNumId w:val="0"/>
    <w:lvlOverride w:ilvl="0">
      <w:lvl w:ilvl="0">
        <w:start w:val="1"/>
        <w:numFmt w:val="bullet"/>
        <w:lvlText w:val="Table 9-24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22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24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24e—"/>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6">
    <w:abstractNumId w:val="5"/>
  </w:num>
  <w:num w:numId="27">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29B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4BDE"/>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61"/>
    <w:rsid w:val="000358B3"/>
    <w:rsid w:val="000363D4"/>
    <w:rsid w:val="000372D0"/>
    <w:rsid w:val="00037779"/>
    <w:rsid w:val="000405C4"/>
    <w:rsid w:val="00040960"/>
    <w:rsid w:val="00040A17"/>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C62"/>
    <w:rsid w:val="00054E71"/>
    <w:rsid w:val="00055180"/>
    <w:rsid w:val="000556A3"/>
    <w:rsid w:val="000557D1"/>
    <w:rsid w:val="00056772"/>
    <w:rsid w:val="000567DA"/>
    <w:rsid w:val="00056CCB"/>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76"/>
    <w:rsid w:val="00066CCA"/>
    <w:rsid w:val="00067030"/>
    <w:rsid w:val="0006732A"/>
    <w:rsid w:val="00070066"/>
    <w:rsid w:val="0007095D"/>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188"/>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4B7"/>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3F11"/>
    <w:rsid w:val="000B522A"/>
    <w:rsid w:val="000B56E1"/>
    <w:rsid w:val="000B59FE"/>
    <w:rsid w:val="000B669A"/>
    <w:rsid w:val="000B7063"/>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1"/>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678"/>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625"/>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4740"/>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0593"/>
    <w:rsid w:val="0014106B"/>
    <w:rsid w:val="00141963"/>
    <w:rsid w:val="001438A5"/>
    <w:rsid w:val="0014440F"/>
    <w:rsid w:val="00144728"/>
    <w:rsid w:val="001448D8"/>
    <w:rsid w:val="00144DA2"/>
    <w:rsid w:val="00144DB6"/>
    <w:rsid w:val="001450BB"/>
    <w:rsid w:val="001451CD"/>
    <w:rsid w:val="001459E7"/>
    <w:rsid w:val="00145BA9"/>
    <w:rsid w:val="00145C98"/>
    <w:rsid w:val="00146CE6"/>
    <w:rsid w:val="00146D19"/>
    <w:rsid w:val="0014737B"/>
    <w:rsid w:val="0015013D"/>
    <w:rsid w:val="00150F68"/>
    <w:rsid w:val="00151BBE"/>
    <w:rsid w:val="00152331"/>
    <w:rsid w:val="00152570"/>
    <w:rsid w:val="001526D7"/>
    <w:rsid w:val="001527FF"/>
    <w:rsid w:val="00153B9E"/>
    <w:rsid w:val="00154791"/>
    <w:rsid w:val="00154B26"/>
    <w:rsid w:val="00154C23"/>
    <w:rsid w:val="001557CB"/>
    <w:rsid w:val="001559BB"/>
    <w:rsid w:val="001563CA"/>
    <w:rsid w:val="00156DCB"/>
    <w:rsid w:val="00157D97"/>
    <w:rsid w:val="00157E18"/>
    <w:rsid w:val="00162436"/>
    <w:rsid w:val="00162D8C"/>
    <w:rsid w:val="0016428D"/>
    <w:rsid w:val="00165BE6"/>
    <w:rsid w:val="00167BD7"/>
    <w:rsid w:val="00170293"/>
    <w:rsid w:val="00170655"/>
    <w:rsid w:val="00171D2F"/>
    <w:rsid w:val="00172047"/>
    <w:rsid w:val="00172249"/>
    <w:rsid w:val="0017231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04D1"/>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0EC"/>
    <w:rsid w:val="00197B92"/>
    <w:rsid w:val="00197E8F"/>
    <w:rsid w:val="00197EE9"/>
    <w:rsid w:val="001A0CEC"/>
    <w:rsid w:val="001A0EDB"/>
    <w:rsid w:val="001A1284"/>
    <w:rsid w:val="001A1456"/>
    <w:rsid w:val="001A1B7C"/>
    <w:rsid w:val="001A2240"/>
    <w:rsid w:val="001A292D"/>
    <w:rsid w:val="001A2CDE"/>
    <w:rsid w:val="001A498E"/>
    <w:rsid w:val="001A53E7"/>
    <w:rsid w:val="001A57E8"/>
    <w:rsid w:val="001A57F3"/>
    <w:rsid w:val="001A5A3F"/>
    <w:rsid w:val="001A6B56"/>
    <w:rsid w:val="001A71D0"/>
    <w:rsid w:val="001A77FD"/>
    <w:rsid w:val="001B0001"/>
    <w:rsid w:val="001B0F79"/>
    <w:rsid w:val="001B252D"/>
    <w:rsid w:val="001B2904"/>
    <w:rsid w:val="001B2E3B"/>
    <w:rsid w:val="001B2F49"/>
    <w:rsid w:val="001B4959"/>
    <w:rsid w:val="001B5935"/>
    <w:rsid w:val="001B5C8B"/>
    <w:rsid w:val="001B5D14"/>
    <w:rsid w:val="001B5E83"/>
    <w:rsid w:val="001B63BC"/>
    <w:rsid w:val="001B69F6"/>
    <w:rsid w:val="001B6F60"/>
    <w:rsid w:val="001B7FDB"/>
    <w:rsid w:val="001C0749"/>
    <w:rsid w:val="001C270A"/>
    <w:rsid w:val="001C2FA4"/>
    <w:rsid w:val="001C307F"/>
    <w:rsid w:val="001C30C5"/>
    <w:rsid w:val="001C315D"/>
    <w:rsid w:val="001C4259"/>
    <w:rsid w:val="001C4CFD"/>
    <w:rsid w:val="001C501D"/>
    <w:rsid w:val="001C5A6F"/>
    <w:rsid w:val="001C680F"/>
    <w:rsid w:val="001C7736"/>
    <w:rsid w:val="001C78C1"/>
    <w:rsid w:val="001C7CCE"/>
    <w:rsid w:val="001D0277"/>
    <w:rsid w:val="001D04E1"/>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51"/>
    <w:rsid w:val="001D7572"/>
    <w:rsid w:val="001D7948"/>
    <w:rsid w:val="001E01D8"/>
    <w:rsid w:val="001E0946"/>
    <w:rsid w:val="001E0F7B"/>
    <w:rsid w:val="001E1001"/>
    <w:rsid w:val="001E15F8"/>
    <w:rsid w:val="001E2370"/>
    <w:rsid w:val="001E26DE"/>
    <w:rsid w:val="001E2990"/>
    <w:rsid w:val="001E349E"/>
    <w:rsid w:val="001E394C"/>
    <w:rsid w:val="001E58E6"/>
    <w:rsid w:val="001E5BB1"/>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97B"/>
    <w:rsid w:val="00200C0D"/>
    <w:rsid w:val="002010F7"/>
    <w:rsid w:val="002013FD"/>
    <w:rsid w:val="002018DF"/>
    <w:rsid w:val="00201F22"/>
    <w:rsid w:val="00202501"/>
    <w:rsid w:val="0020278A"/>
    <w:rsid w:val="002027BF"/>
    <w:rsid w:val="0020291F"/>
    <w:rsid w:val="00202930"/>
    <w:rsid w:val="002035EE"/>
    <w:rsid w:val="0020406B"/>
    <w:rsid w:val="0020462A"/>
    <w:rsid w:val="002046A1"/>
    <w:rsid w:val="0020501A"/>
    <w:rsid w:val="0020510A"/>
    <w:rsid w:val="00205236"/>
    <w:rsid w:val="002064F7"/>
    <w:rsid w:val="00206D24"/>
    <w:rsid w:val="00207938"/>
    <w:rsid w:val="00210DDD"/>
    <w:rsid w:val="002118AE"/>
    <w:rsid w:val="002118EB"/>
    <w:rsid w:val="00211BA3"/>
    <w:rsid w:val="00212036"/>
    <w:rsid w:val="002125D6"/>
    <w:rsid w:val="00212E2A"/>
    <w:rsid w:val="0021311C"/>
    <w:rsid w:val="0021336C"/>
    <w:rsid w:val="002133F2"/>
    <w:rsid w:val="002141B2"/>
    <w:rsid w:val="00214440"/>
    <w:rsid w:val="00214B50"/>
    <w:rsid w:val="00214BA3"/>
    <w:rsid w:val="002154E9"/>
    <w:rsid w:val="00215A82"/>
    <w:rsid w:val="00215E32"/>
    <w:rsid w:val="00215F36"/>
    <w:rsid w:val="00216226"/>
    <w:rsid w:val="00216515"/>
    <w:rsid w:val="00216771"/>
    <w:rsid w:val="0022043B"/>
    <w:rsid w:val="002208B9"/>
    <w:rsid w:val="00220DF8"/>
    <w:rsid w:val="00221212"/>
    <w:rsid w:val="0022139A"/>
    <w:rsid w:val="00222261"/>
    <w:rsid w:val="002233F5"/>
    <w:rsid w:val="002237EA"/>
    <w:rsid w:val="0022387E"/>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8DF"/>
    <w:rsid w:val="00237985"/>
    <w:rsid w:val="00240306"/>
    <w:rsid w:val="002406B7"/>
    <w:rsid w:val="00240895"/>
    <w:rsid w:val="0024170D"/>
    <w:rsid w:val="00241AD7"/>
    <w:rsid w:val="00242918"/>
    <w:rsid w:val="002456F5"/>
    <w:rsid w:val="0024589E"/>
    <w:rsid w:val="00245E5D"/>
    <w:rsid w:val="002464C6"/>
    <w:rsid w:val="00246699"/>
    <w:rsid w:val="002470AC"/>
    <w:rsid w:val="0024720B"/>
    <w:rsid w:val="00247515"/>
    <w:rsid w:val="00250356"/>
    <w:rsid w:val="00251BFF"/>
    <w:rsid w:val="00251EA1"/>
    <w:rsid w:val="002527FC"/>
    <w:rsid w:val="00252D47"/>
    <w:rsid w:val="00252EA0"/>
    <w:rsid w:val="002539AB"/>
    <w:rsid w:val="00253D92"/>
    <w:rsid w:val="002540A5"/>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270"/>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87C54"/>
    <w:rsid w:val="002907E1"/>
    <w:rsid w:val="00290FB9"/>
    <w:rsid w:val="00291347"/>
    <w:rsid w:val="00291A10"/>
    <w:rsid w:val="002924B7"/>
    <w:rsid w:val="0029309B"/>
    <w:rsid w:val="00293346"/>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A7B54"/>
    <w:rsid w:val="002A7FD1"/>
    <w:rsid w:val="002B07B1"/>
    <w:rsid w:val="002B0983"/>
    <w:rsid w:val="002B169F"/>
    <w:rsid w:val="002B1B9D"/>
    <w:rsid w:val="002B1D9F"/>
    <w:rsid w:val="002B438B"/>
    <w:rsid w:val="002B499D"/>
    <w:rsid w:val="002B5901"/>
    <w:rsid w:val="002B5973"/>
    <w:rsid w:val="002B5DEC"/>
    <w:rsid w:val="002B6100"/>
    <w:rsid w:val="002B7A33"/>
    <w:rsid w:val="002C12C5"/>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3A64"/>
    <w:rsid w:val="002D4E96"/>
    <w:rsid w:val="002D518F"/>
    <w:rsid w:val="002D5D5C"/>
    <w:rsid w:val="002D638E"/>
    <w:rsid w:val="002D6F6A"/>
    <w:rsid w:val="002D7ED5"/>
    <w:rsid w:val="002E01A2"/>
    <w:rsid w:val="002E0471"/>
    <w:rsid w:val="002E1B18"/>
    <w:rsid w:val="002E1DAF"/>
    <w:rsid w:val="002E2017"/>
    <w:rsid w:val="002E340A"/>
    <w:rsid w:val="002E6705"/>
    <w:rsid w:val="002E67AA"/>
    <w:rsid w:val="002E6FF6"/>
    <w:rsid w:val="002E7BD1"/>
    <w:rsid w:val="002F054A"/>
    <w:rsid w:val="002F0915"/>
    <w:rsid w:val="002F0CA0"/>
    <w:rsid w:val="002F1135"/>
    <w:rsid w:val="002F11B3"/>
    <w:rsid w:val="002F1269"/>
    <w:rsid w:val="002F1AF7"/>
    <w:rsid w:val="002F1DA1"/>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4D0B"/>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6DEE"/>
    <w:rsid w:val="00327483"/>
    <w:rsid w:val="00327897"/>
    <w:rsid w:val="00327E47"/>
    <w:rsid w:val="0033057A"/>
    <w:rsid w:val="003308A8"/>
    <w:rsid w:val="00330B43"/>
    <w:rsid w:val="00331749"/>
    <w:rsid w:val="00331B52"/>
    <w:rsid w:val="003329AD"/>
    <w:rsid w:val="00332A81"/>
    <w:rsid w:val="00332DDE"/>
    <w:rsid w:val="00332F54"/>
    <w:rsid w:val="0033388E"/>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3339"/>
    <w:rsid w:val="003548B4"/>
    <w:rsid w:val="00354C6E"/>
    <w:rsid w:val="00355254"/>
    <w:rsid w:val="00355736"/>
    <w:rsid w:val="0035591D"/>
    <w:rsid w:val="00356265"/>
    <w:rsid w:val="00357F36"/>
    <w:rsid w:val="00360019"/>
    <w:rsid w:val="00360C87"/>
    <w:rsid w:val="00360CD7"/>
    <w:rsid w:val="0036150C"/>
    <w:rsid w:val="00361D88"/>
    <w:rsid w:val="003622ED"/>
    <w:rsid w:val="00362C5B"/>
    <w:rsid w:val="00363B8F"/>
    <w:rsid w:val="003643D4"/>
    <w:rsid w:val="00365EA6"/>
    <w:rsid w:val="00366AF0"/>
    <w:rsid w:val="00367450"/>
    <w:rsid w:val="00367466"/>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976"/>
    <w:rsid w:val="00382C54"/>
    <w:rsid w:val="00383613"/>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1B9B"/>
    <w:rsid w:val="00392039"/>
    <w:rsid w:val="003924F8"/>
    <w:rsid w:val="003926B0"/>
    <w:rsid w:val="00393341"/>
    <w:rsid w:val="003936A9"/>
    <w:rsid w:val="00393CA2"/>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07F"/>
    <w:rsid w:val="003A74EB"/>
    <w:rsid w:val="003A79BD"/>
    <w:rsid w:val="003A7B64"/>
    <w:rsid w:val="003A7D56"/>
    <w:rsid w:val="003A7F0D"/>
    <w:rsid w:val="003A7F7F"/>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33D5"/>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6EF"/>
    <w:rsid w:val="003D4734"/>
    <w:rsid w:val="003D5013"/>
    <w:rsid w:val="003D553B"/>
    <w:rsid w:val="003D559C"/>
    <w:rsid w:val="003D5BD7"/>
    <w:rsid w:val="003D5F14"/>
    <w:rsid w:val="003D664E"/>
    <w:rsid w:val="003D6A51"/>
    <w:rsid w:val="003D77A3"/>
    <w:rsid w:val="003D77F2"/>
    <w:rsid w:val="003D78F7"/>
    <w:rsid w:val="003E0A74"/>
    <w:rsid w:val="003E0BA8"/>
    <w:rsid w:val="003E2987"/>
    <w:rsid w:val="003E3185"/>
    <w:rsid w:val="003E32DF"/>
    <w:rsid w:val="003E3E24"/>
    <w:rsid w:val="003E3F3B"/>
    <w:rsid w:val="003E3FAD"/>
    <w:rsid w:val="003E416D"/>
    <w:rsid w:val="003E4403"/>
    <w:rsid w:val="003E50F7"/>
    <w:rsid w:val="003E51DA"/>
    <w:rsid w:val="003E5741"/>
    <w:rsid w:val="003E5916"/>
    <w:rsid w:val="003E594F"/>
    <w:rsid w:val="003E5CD9"/>
    <w:rsid w:val="003E5DE7"/>
    <w:rsid w:val="003E5DFA"/>
    <w:rsid w:val="003E63FC"/>
    <w:rsid w:val="003E6665"/>
    <w:rsid w:val="003E667C"/>
    <w:rsid w:val="003E68AD"/>
    <w:rsid w:val="003E73CD"/>
    <w:rsid w:val="003E7414"/>
    <w:rsid w:val="003E77A4"/>
    <w:rsid w:val="003E7F99"/>
    <w:rsid w:val="003F02A7"/>
    <w:rsid w:val="003F0D15"/>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1FC6"/>
    <w:rsid w:val="004021E9"/>
    <w:rsid w:val="00402EAF"/>
    <w:rsid w:val="00403271"/>
    <w:rsid w:val="004035E5"/>
    <w:rsid w:val="00403645"/>
    <w:rsid w:val="00403708"/>
    <w:rsid w:val="004037EB"/>
    <w:rsid w:val="00403B13"/>
    <w:rsid w:val="00403E96"/>
    <w:rsid w:val="004051EE"/>
    <w:rsid w:val="00405288"/>
    <w:rsid w:val="00406910"/>
    <w:rsid w:val="00407AC0"/>
    <w:rsid w:val="00407C43"/>
    <w:rsid w:val="00407C5B"/>
    <w:rsid w:val="00410B3B"/>
    <w:rsid w:val="004110BE"/>
    <w:rsid w:val="004111AE"/>
    <w:rsid w:val="004112A3"/>
    <w:rsid w:val="00411309"/>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48AA"/>
    <w:rsid w:val="00425F55"/>
    <w:rsid w:val="00427A52"/>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3FF4"/>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3E2"/>
    <w:rsid w:val="00454990"/>
    <w:rsid w:val="00455195"/>
    <w:rsid w:val="00455513"/>
    <w:rsid w:val="00456260"/>
    <w:rsid w:val="004568CA"/>
    <w:rsid w:val="004569A1"/>
    <w:rsid w:val="00457028"/>
    <w:rsid w:val="004574F1"/>
    <w:rsid w:val="00457A33"/>
    <w:rsid w:val="00457D44"/>
    <w:rsid w:val="00457E3B"/>
    <w:rsid w:val="00457FA3"/>
    <w:rsid w:val="00460690"/>
    <w:rsid w:val="0046069A"/>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256"/>
    <w:rsid w:val="0047267B"/>
    <w:rsid w:val="00472BF8"/>
    <w:rsid w:val="00472C41"/>
    <w:rsid w:val="00472EA0"/>
    <w:rsid w:val="004738A1"/>
    <w:rsid w:val="0047418A"/>
    <w:rsid w:val="00474731"/>
    <w:rsid w:val="00474BF3"/>
    <w:rsid w:val="00475156"/>
    <w:rsid w:val="004753E1"/>
    <w:rsid w:val="00475A71"/>
    <w:rsid w:val="00475D9E"/>
    <w:rsid w:val="00476175"/>
    <w:rsid w:val="00476E54"/>
    <w:rsid w:val="00476F40"/>
    <w:rsid w:val="00477E3A"/>
    <w:rsid w:val="004804A4"/>
    <w:rsid w:val="0048076A"/>
    <w:rsid w:val="00481263"/>
    <w:rsid w:val="00481C61"/>
    <w:rsid w:val="004821A5"/>
    <w:rsid w:val="004828D5"/>
    <w:rsid w:val="00482AA5"/>
    <w:rsid w:val="00482AD0"/>
    <w:rsid w:val="00482AF6"/>
    <w:rsid w:val="0048462D"/>
    <w:rsid w:val="00484651"/>
    <w:rsid w:val="0048507E"/>
    <w:rsid w:val="00486D1E"/>
    <w:rsid w:val="00486EB3"/>
    <w:rsid w:val="0048704D"/>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1127"/>
    <w:rsid w:val="004A2E54"/>
    <w:rsid w:val="004A3CE3"/>
    <w:rsid w:val="004A53B6"/>
    <w:rsid w:val="004A5537"/>
    <w:rsid w:val="004A5872"/>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678"/>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251F"/>
    <w:rsid w:val="004F2836"/>
    <w:rsid w:val="004F2F23"/>
    <w:rsid w:val="004F2FD8"/>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23"/>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8A6"/>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2EF"/>
    <w:rsid w:val="0053652C"/>
    <w:rsid w:val="00536B68"/>
    <w:rsid w:val="00537730"/>
    <w:rsid w:val="00537B5A"/>
    <w:rsid w:val="00540657"/>
    <w:rsid w:val="005409B7"/>
    <w:rsid w:val="00540A28"/>
    <w:rsid w:val="00540A64"/>
    <w:rsid w:val="0054235E"/>
    <w:rsid w:val="0054425D"/>
    <w:rsid w:val="005442D3"/>
    <w:rsid w:val="00544B61"/>
    <w:rsid w:val="00545582"/>
    <w:rsid w:val="00545602"/>
    <w:rsid w:val="005464CE"/>
    <w:rsid w:val="0054661C"/>
    <w:rsid w:val="00546C0D"/>
    <w:rsid w:val="005470B7"/>
    <w:rsid w:val="00547951"/>
    <w:rsid w:val="00550946"/>
    <w:rsid w:val="00552F3F"/>
    <w:rsid w:val="00553B4F"/>
    <w:rsid w:val="00553C7D"/>
    <w:rsid w:val="005541DF"/>
    <w:rsid w:val="0055459B"/>
    <w:rsid w:val="005546A4"/>
    <w:rsid w:val="00554995"/>
    <w:rsid w:val="00554EEF"/>
    <w:rsid w:val="005555B2"/>
    <w:rsid w:val="00555E17"/>
    <w:rsid w:val="0055620A"/>
    <w:rsid w:val="005570C8"/>
    <w:rsid w:val="00557336"/>
    <w:rsid w:val="00557710"/>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3F3A"/>
    <w:rsid w:val="005741C1"/>
    <w:rsid w:val="0057448C"/>
    <w:rsid w:val="00574658"/>
    <w:rsid w:val="00574757"/>
    <w:rsid w:val="00575322"/>
    <w:rsid w:val="00575C1D"/>
    <w:rsid w:val="005761CF"/>
    <w:rsid w:val="00576205"/>
    <w:rsid w:val="00576584"/>
    <w:rsid w:val="005812B7"/>
    <w:rsid w:val="00583212"/>
    <w:rsid w:val="00583366"/>
    <w:rsid w:val="00583CF4"/>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3E"/>
    <w:rsid w:val="005A3CCD"/>
    <w:rsid w:val="005A3E84"/>
    <w:rsid w:val="005A408B"/>
    <w:rsid w:val="005A43AC"/>
    <w:rsid w:val="005A4504"/>
    <w:rsid w:val="005A5759"/>
    <w:rsid w:val="005A6344"/>
    <w:rsid w:val="005A6BC3"/>
    <w:rsid w:val="005A6F91"/>
    <w:rsid w:val="005A7081"/>
    <w:rsid w:val="005B0ED0"/>
    <w:rsid w:val="005B151D"/>
    <w:rsid w:val="005B18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261"/>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A03"/>
    <w:rsid w:val="005D33B5"/>
    <w:rsid w:val="005D397D"/>
    <w:rsid w:val="005D3ADA"/>
    <w:rsid w:val="005D3BEF"/>
    <w:rsid w:val="005D3F28"/>
    <w:rsid w:val="005D4F39"/>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5F9A"/>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01A"/>
    <w:rsid w:val="005F452E"/>
    <w:rsid w:val="005F4AD8"/>
    <w:rsid w:val="005F530C"/>
    <w:rsid w:val="005F5ADA"/>
    <w:rsid w:val="005F695C"/>
    <w:rsid w:val="005F6D69"/>
    <w:rsid w:val="005F71B8"/>
    <w:rsid w:val="005F7C51"/>
    <w:rsid w:val="006007FC"/>
    <w:rsid w:val="00600A10"/>
    <w:rsid w:val="00600A89"/>
    <w:rsid w:val="006022AC"/>
    <w:rsid w:val="0060284A"/>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8E5"/>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278BC"/>
    <w:rsid w:val="006302F7"/>
    <w:rsid w:val="00631EB7"/>
    <w:rsid w:val="006322B3"/>
    <w:rsid w:val="00632E94"/>
    <w:rsid w:val="00633337"/>
    <w:rsid w:val="00633949"/>
    <w:rsid w:val="00633A8F"/>
    <w:rsid w:val="006346CB"/>
    <w:rsid w:val="00634896"/>
    <w:rsid w:val="00634AFE"/>
    <w:rsid w:val="00635200"/>
    <w:rsid w:val="0063620D"/>
    <w:rsid w:val="006362D2"/>
    <w:rsid w:val="00636633"/>
    <w:rsid w:val="0063781B"/>
    <w:rsid w:val="00637D47"/>
    <w:rsid w:val="00640501"/>
    <w:rsid w:val="00640EB5"/>
    <w:rsid w:val="006416FF"/>
    <w:rsid w:val="00641AAE"/>
    <w:rsid w:val="00641FCB"/>
    <w:rsid w:val="00642380"/>
    <w:rsid w:val="00642460"/>
    <w:rsid w:val="00642619"/>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5898"/>
    <w:rsid w:val="00656882"/>
    <w:rsid w:val="00657061"/>
    <w:rsid w:val="00657363"/>
    <w:rsid w:val="00657DBD"/>
    <w:rsid w:val="00660ACE"/>
    <w:rsid w:val="00660F53"/>
    <w:rsid w:val="00661E89"/>
    <w:rsid w:val="00662343"/>
    <w:rsid w:val="00662A35"/>
    <w:rsid w:val="0066305E"/>
    <w:rsid w:val="00663196"/>
    <w:rsid w:val="00663293"/>
    <w:rsid w:val="00663775"/>
    <w:rsid w:val="00663B59"/>
    <w:rsid w:val="0066458A"/>
    <w:rsid w:val="00664819"/>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6CC"/>
    <w:rsid w:val="00680B47"/>
    <w:rsid w:val="00681017"/>
    <w:rsid w:val="006813E4"/>
    <w:rsid w:val="00681EDF"/>
    <w:rsid w:val="006822F1"/>
    <w:rsid w:val="0068266E"/>
    <w:rsid w:val="0068276E"/>
    <w:rsid w:val="00682DDF"/>
    <w:rsid w:val="0068333E"/>
    <w:rsid w:val="00683D76"/>
    <w:rsid w:val="0068429C"/>
    <w:rsid w:val="0068514E"/>
    <w:rsid w:val="006855A2"/>
    <w:rsid w:val="00685816"/>
    <w:rsid w:val="00685A86"/>
    <w:rsid w:val="00685C12"/>
    <w:rsid w:val="006861D2"/>
    <w:rsid w:val="00686D1D"/>
    <w:rsid w:val="00687427"/>
    <w:rsid w:val="00687476"/>
    <w:rsid w:val="0069038E"/>
    <w:rsid w:val="00690AEE"/>
    <w:rsid w:val="00690EB5"/>
    <w:rsid w:val="00691170"/>
    <w:rsid w:val="006925B5"/>
    <w:rsid w:val="006927C2"/>
    <w:rsid w:val="0069296F"/>
    <w:rsid w:val="00692C18"/>
    <w:rsid w:val="0069452D"/>
    <w:rsid w:val="00694961"/>
    <w:rsid w:val="0069501E"/>
    <w:rsid w:val="00695D2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18"/>
    <w:rsid w:val="006A639F"/>
    <w:rsid w:val="006A67EB"/>
    <w:rsid w:val="006A6A83"/>
    <w:rsid w:val="006A6DAE"/>
    <w:rsid w:val="006A7AA5"/>
    <w:rsid w:val="006A7BF0"/>
    <w:rsid w:val="006A7F86"/>
    <w:rsid w:val="006B1082"/>
    <w:rsid w:val="006B1B39"/>
    <w:rsid w:val="006B1BB4"/>
    <w:rsid w:val="006B248A"/>
    <w:rsid w:val="006B2705"/>
    <w:rsid w:val="006B278D"/>
    <w:rsid w:val="006B2826"/>
    <w:rsid w:val="006B2BDC"/>
    <w:rsid w:val="006B361C"/>
    <w:rsid w:val="006B37FE"/>
    <w:rsid w:val="006B4FF3"/>
    <w:rsid w:val="006B51B7"/>
    <w:rsid w:val="006B5907"/>
    <w:rsid w:val="006B5AF2"/>
    <w:rsid w:val="006B5D2E"/>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DD1"/>
    <w:rsid w:val="006C6FBB"/>
    <w:rsid w:val="006D0760"/>
    <w:rsid w:val="006D0AC6"/>
    <w:rsid w:val="006D0BE4"/>
    <w:rsid w:val="006D214F"/>
    <w:rsid w:val="006D313E"/>
    <w:rsid w:val="006D3377"/>
    <w:rsid w:val="006D356E"/>
    <w:rsid w:val="006D3E5E"/>
    <w:rsid w:val="006D4C00"/>
    <w:rsid w:val="006D5362"/>
    <w:rsid w:val="006D6685"/>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923"/>
    <w:rsid w:val="00700A47"/>
    <w:rsid w:val="007019B7"/>
    <w:rsid w:val="00701C8C"/>
    <w:rsid w:val="007029EC"/>
    <w:rsid w:val="00702CA2"/>
    <w:rsid w:val="00703257"/>
    <w:rsid w:val="0070345E"/>
    <w:rsid w:val="00703C37"/>
    <w:rsid w:val="007045BD"/>
    <w:rsid w:val="00704CF5"/>
    <w:rsid w:val="00705A13"/>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0F"/>
    <w:rsid w:val="007438A5"/>
    <w:rsid w:val="00743ABD"/>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839"/>
    <w:rsid w:val="00757A8C"/>
    <w:rsid w:val="00760099"/>
    <w:rsid w:val="0076096A"/>
    <w:rsid w:val="00760E8D"/>
    <w:rsid w:val="00761752"/>
    <w:rsid w:val="0076196C"/>
    <w:rsid w:val="00761D6B"/>
    <w:rsid w:val="007620BA"/>
    <w:rsid w:val="007623F6"/>
    <w:rsid w:val="0076243A"/>
    <w:rsid w:val="00762E61"/>
    <w:rsid w:val="00764EB6"/>
    <w:rsid w:val="00766B1A"/>
    <w:rsid w:val="00766DFE"/>
    <w:rsid w:val="00772027"/>
    <w:rsid w:val="0077406C"/>
    <w:rsid w:val="0077454B"/>
    <w:rsid w:val="00774897"/>
    <w:rsid w:val="0077584D"/>
    <w:rsid w:val="00775D7C"/>
    <w:rsid w:val="007776B7"/>
    <w:rsid w:val="00777863"/>
    <w:rsid w:val="0077797F"/>
    <w:rsid w:val="00777AE1"/>
    <w:rsid w:val="00777F9B"/>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5FB0"/>
    <w:rsid w:val="0079630D"/>
    <w:rsid w:val="007970BF"/>
    <w:rsid w:val="0079716F"/>
    <w:rsid w:val="0079739F"/>
    <w:rsid w:val="00797585"/>
    <w:rsid w:val="007A0931"/>
    <w:rsid w:val="007A098E"/>
    <w:rsid w:val="007A149D"/>
    <w:rsid w:val="007A2C40"/>
    <w:rsid w:val="007A30AB"/>
    <w:rsid w:val="007A3BBA"/>
    <w:rsid w:val="007A5765"/>
    <w:rsid w:val="007A5B89"/>
    <w:rsid w:val="007A646C"/>
    <w:rsid w:val="007A6BDF"/>
    <w:rsid w:val="007A763B"/>
    <w:rsid w:val="007A77FC"/>
    <w:rsid w:val="007B0146"/>
    <w:rsid w:val="007B0451"/>
    <w:rsid w:val="007B058E"/>
    <w:rsid w:val="007B06D7"/>
    <w:rsid w:val="007B0765"/>
    <w:rsid w:val="007B0864"/>
    <w:rsid w:val="007B0E05"/>
    <w:rsid w:val="007B123F"/>
    <w:rsid w:val="007B15FD"/>
    <w:rsid w:val="007B25D3"/>
    <w:rsid w:val="007B2BDF"/>
    <w:rsid w:val="007B3B18"/>
    <w:rsid w:val="007B3E07"/>
    <w:rsid w:val="007B3E38"/>
    <w:rsid w:val="007B4006"/>
    <w:rsid w:val="007B4A97"/>
    <w:rsid w:val="007B5CB6"/>
    <w:rsid w:val="007B5DB4"/>
    <w:rsid w:val="007B602E"/>
    <w:rsid w:val="007B71DC"/>
    <w:rsid w:val="007C0795"/>
    <w:rsid w:val="007C0E19"/>
    <w:rsid w:val="007C0F89"/>
    <w:rsid w:val="007C13AC"/>
    <w:rsid w:val="007C14AD"/>
    <w:rsid w:val="007C24D2"/>
    <w:rsid w:val="007C3117"/>
    <w:rsid w:val="007C5507"/>
    <w:rsid w:val="007C67B3"/>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371"/>
    <w:rsid w:val="007D6B5D"/>
    <w:rsid w:val="007D741E"/>
    <w:rsid w:val="007D7736"/>
    <w:rsid w:val="007D7A7E"/>
    <w:rsid w:val="007D7AD5"/>
    <w:rsid w:val="007D7FFC"/>
    <w:rsid w:val="007E015A"/>
    <w:rsid w:val="007E02CB"/>
    <w:rsid w:val="007E11C2"/>
    <w:rsid w:val="007E1B4A"/>
    <w:rsid w:val="007E21DF"/>
    <w:rsid w:val="007E26CB"/>
    <w:rsid w:val="007E330F"/>
    <w:rsid w:val="007E41CB"/>
    <w:rsid w:val="007E51A5"/>
    <w:rsid w:val="007E5479"/>
    <w:rsid w:val="007E5A48"/>
    <w:rsid w:val="007E5B14"/>
    <w:rsid w:val="007E5F8E"/>
    <w:rsid w:val="007E67FF"/>
    <w:rsid w:val="007E76CC"/>
    <w:rsid w:val="007E79A4"/>
    <w:rsid w:val="007F072E"/>
    <w:rsid w:val="007F2366"/>
    <w:rsid w:val="007F2B1B"/>
    <w:rsid w:val="007F38D2"/>
    <w:rsid w:val="007F3996"/>
    <w:rsid w:val="007F4C08"/>
    <w:rsid w:val="007F4C7F"/>
    <w:rsid w:val="007F5DD9"/>
    <w:rsid w:val="007F6EC7"/>
    <w:rsid w:val="007F75A8"/>
    <w:rsid w:val="007F7EA7"/>
    <w:rsid w:val="00800C2D"/>
    <w:rsid w:val="00800C4E"/>
    <w:rsid w:val="00800F41"/>
    <w:rsid w:val="00802FC5"/>
    <w:rsid w:val="00804071"/>
    <w:rsid w:val="008047D3"/>
    <w:rsid w:val="00804842"/>
    <w:rsid w:val="00804FAC"/>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0B5"/>
    <w:rsid w:val="00815134"/>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52F4"/>
    <w:rsid w:val="00826A03"/>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6E4"/>
    <w:rsid w:val="00834B86"/>
    <w:rsid w:val="00835499"/>
    <w:rsid w:val="00835798"/>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4EF0"/>
    <w:rsid w:val="00855910"/>
    <w:rsid w:val="00856535"/>
    <w:rsid w:val="00856E29"/>
    <w:rsid w:val="0085795D"/>
    <w:rsid w:val="00860C28"/>
    <w:rsid w:val="00861E6F"/>
    <w:rsid w:val="00862936"/>
    <w:rsid w:val="00862C99"/>
    <w:rsid w:val="00863A8F"/>
    <w:rsid w:val="008641BC"/>
    <w:rsid w:val="00865603"/>
    <w:rsid w:val="00865C9A"/>
    <w:rsid w:val="008666D4"/>
    <w:rsid w:val="00866730"/>
    <w:rsid w:val="0086745D"/>
    <w:rsid w:val="008678FF"/>
    <w:rsid w:val="00870BF0"/>
    <w:rsid w:val="008714C0"/>
    <w:rsid w:val="0087166A"/>
    <w:rsid w:val="008716D8"/>
    <w:rsid w:val="00872018"/>
    <w:rsid w:val="0087240E"/>
    <w:rsid w:val="00872451"/>
    <w:rsid w:val="0087408A"/>
    <w:rsid w:val="0087468A"/>
    <w:rsid w:val="00875ABA"/>
    <w:rsid w:val="00876AED"/>
    <w:rsid w:val="00876D62"/>
    <w:rsid w:val="008771D6"/>
    <w:rsid w:val="00877270"/>
    <w:rsid w:val="008776B0"/>
    <w:rsid w:val="00877FAE"/>
    <w:rsid w:val="0088012D"/>
    <w:rsid w:val="00880F89"/>
    <w:rsid w:val="00881AC2"/>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2E8"/>
    <w:rsid w:val="00892781"/>
    <w:rsid w:val="00892873"/>
    <w:rsid w:val="008939BF"/>
    <w:rsid w:val="00893A90"/>
    <w:rsid w:val="008946A7"/>
    <w:rsid w:val="008947EF"/>
    <w:rsid w:val="00895186"/>
    <w:rsid w:val="00895A28"/>
    <w:rsid w:val="00895F31"/>
    <w:rsid w:val="00896683"/>
    <w:rsid w:val="00896728"/>
    <w:rsid w:val="00897183"/>
    <w:rsid w:val="008A05BD"/>
    <w:rsid w:val="008A0E07"/>
    <w:rsid w:val="008A15B3"/>
    <w:rsid w:val="008A27FC"/>
    <w:rsid w:val="008A2992"/>
    <w:rsid w:val="008A39C6"/>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3B7"/>
    <w:rsid w:val="008C7A4B"/>
    <w:rsid w:val="008C7B02"/>
    <w:rsid w:val="008D058F"/>
    <w:rsid w:val="008D05FB"/>
    <w:rsid w:val="008D0C05"/>
    <w:rsid w:val="008D3371"/>
    <w:rsid w:val="008D3A50"/>
    <w:rsid w:val="008D45EB"/>
    <w:rsid w:val="008D62BA"/>
    <w:rsid w:val="008D668D"/>
    <w:rsid w:val="008D6B51"/>
    <w:rsid w:val="008D71CE"/>
    <w:rsid w:val="008E07B4"/>
    <w:rsid w:val="008E0DBB"/>
    <w:rsid w:val="008E0E94"/>
    <w:rsid w:val="008E1234"/>
    <w:rsid w:val="008E1275"/>
    <w:rsid w:val="008E197A"/>
    <w:rsid w:val="008E1F77"/>
    <w:rsid w:val="008E28E4"/>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290"/>
    <w:rsid w:val="008F78BB"/>
    <w:rsid w:val="008F7D2F"/>
    <w:rsid w:val="008F7DB1"/>
    <w:rsid w:val="0090061F"/>
    <w:rsid w:val="00900CDD"/>
    <w:rsid w:val="00901820"/>
    <w:rsid w:val="00901990"/>
    <w:rsid w:val="00902B16"/>
    <w:rsid w:val="0090349D"/>
    <w:rsid w:val="009040CD"/>
    <w:rsid w:val="00904589"/>
    <w:rsid w:val="00904B54"/>
    <w:rsid w:val="009057D2"/>
    <w:rsid w:val="00905A7F"/>
    <w:rsid w:val="00906247"/>
    <w:rsid w:val="0090631A"/>
    <w:rsid w:val="009064A2"/>
    <w:rsid w:val="0090667E"/>
    <w:rsid w:val="009066FC"/>
    <w:rsid w:val="0090728F"/>
    <w:rsid w:val="00907796"/>
    <w:rsid w:val="009077F4"/>
    <w:rsid w:val="00910722"/>
    <w:rsid w:val="00910AA1"/>
    <w:rsid w:val="00910F8F"/>
    <w:rsid w:val="0091118D"/>
    <w:rsid w:val="0091261A"/>
    <w:rsid w:val="00912996"/>
    <w:rsid w:val="00912D2F"/>
    <w:rsid w:val="009135F3"/>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460E"/>
    <w:rsid w:val="00926654"/>
    <w:rsid w:val="009278D5"/>
    <w:rsid w:val="00927FEB"/>
    <w:rsid w:val="009309F9"/>
    <w:rsid w:val="00930ADE"/>
    <w:rsid w:val="009311D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000"/>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1F80"/>
    <w:rsid w:val="00952B67"/>
    <w:rsid w:val="00952D70"/>
    <w:rsid w:val="00953565"/>
    <w:rsid w:val="00954C90"/>
    <w:rsid w:val="00955A8E"/>
    <w:rsid w:val="00956750"/>
    <w:rsid w:val="009568B6"/>
    <w:rsid w:val="009570C8"/>
    <w:rsid w:val="0095758E"/>
    <w:rsid w:val="0096011D"/>
    <w:rsid w:val="009602A3"/>
    <w:rsid w:val="0096131C"/>
    <w:rsid w:val="00961347"/>
    <w:rsid w:val="00961D96"/>
    <w:rsid w:val="0096233F"/>
    <w:rsid w:val="00962377"/>
    <w:rsid w:val="00962624"/>
    <w:rsid w:val="00962886"/>
    <w:rsid w:val="009634FB"/>
    <w:rsid w:val="00964681"/>
    <w:rsid w:val="00964A7B"/>
    <w:rsid w:val="00966C9B"/>
    <w:rsid w:val="00966E67"/>
    <w:rsid w:val="00967B5F"/>
    <w:rsid w:val="00967FC7"/>
    <w:rsid w:val="009704BC"/>
    <w:rsid w:val="00970FF6"/>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2EAB"/>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2E15"/>
    <w:rsid w:val="009D3276"/>
    <w:rsid w:val="009D3563"/>
    <w:rsid w:val="009D3D95"/>
    <w:rsid w:val="009D444C"/>
    <w:rsid w:val="009D4525"/>
    <w:rsid w:val="009D473A"/>
    <w:rsid w:val="009D4A22"/>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4A3"/>
    <w:rsid w:val="009F08F6"/>
    <w:rsid w:val="009F0CDB"/>
    <w:rsid w:val="009F21B7"/>
    <w:rsid w:val="009F3086"/>
    <w:rsid w:val="009F3817"/>
    <w:rsid w:val="009F39CB"/>
    <w:rsid w:val="009F3F07"/>
    <w:rsid w:val="009F6066"/>
    <w:rsid w:val="009F6EB7"/>
    <w:rsid w:val="009F7626"/>
    <w:rsid w:val="00A0032A"/>
    <w:rsid w:val="00A003E1"/>
    <w:rsid w:val="00A00EE5"/>
    <w:rsid w:val="00A0112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1A5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33E"/>
    <w:rsid w:val="00A31997"/>
    <w:rsid w:val="00A333A9"/>
    <w:rsid w:val="00A33C90"/>
    <w:rsid w:val="00A34336"/>
    <w:rsid w:val="00A3509F"/>
    <w:rsid w:val="00A3560F"/>
    <w:rsid w:val="00A35D4E"/>
    <w:rsid w:val="00A35DD1"/>
    <w:rsid w:val="00A368D2"/>
    <w:rsid w:val="00A36DC1"/>
    <w:rsid w:val="00A378A1"/>
    <w:rsid w:val="00A40884"/>
    <w:rsid w:val="00A4098F"/>
    <w:rsid w:val="00A41D9C"/>
    <w:rsid w:val="00A41FAA"/>
    <w:rsid w:val="00A422E8"/>
    <w:rsid w:val="00A4254F"/>
    <w:rsid w:val="00A42AC5"/>
    <w:rsid w:val="00A42C28"/>
    <w:rsid w:val="00A42F2A"/>
    <w:rsid w:val="00A435F7"/>
    <w:rsid w:val="00A43B6B"/>
    <w:rsid w:val="00A44183"/>
    <w:rsid w:val="00A4458A"/>
    <w:rsid w:val="00A4540D"/>
    <w:rsid w:val="00A45C7E"/>
    <w:rsid w:val="00A4616C"/>
    <w:rsid w:val="00A462C4"/>
    <w:rsid w:val="00A46AF0"/>
    <w:rsid w:val="00A477E6"/>
    <w:rsid w:val="00A4790E"/>
    <w:rsid w:val="00A4796F"/>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3DED"/>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813"/>
    <w:rsid w:val="00AA6AB5"/>
    <w:rsid w:val="00AA6F19"/>
    <w:rsid w:val="00AA6F50"/>
    <w:rsid w:val="00AA7E07"/>
    <w:rsid w:val="00AB0B3D"/>
    <w:rsid w:val="00AB1112"/>
    <w:rsid w:val="00AB13AD"/>
    <w:rsid w:val="00AB1607"/>
    <w:rsid w:val="00AB17F6"/>
    <w:rsid w:val="00AB278E"/>
    <w:rsid w:val="00AB3C18"/>
    <w:rsid w:val="00AB4292"/>
    <w:rsid w:val="00AB43C2"/>
    <w:rsid w:val="00AB4B65"/>
    <w:rsid w:val="00AB4E03"/>
    <w:rsid w:val="00AB4ED5"/>
    <w:rsid w:val="00AB5A6E"/>
    <w:rsid w:val="00AB5A85"/>
    <w:rsid w:val="00AB5D82"/>
    <w:rsid w:val="00AB635C"/>
    <w:rsid w:val="00AB6759"/>
    <w:rsid w:val="00AB6DF8"/>
    <w:rsid w:val="00AB6EF4"/>
    <w:rsid w:val="00AB7099"/>
    <w:rsid w:val="00AB7981"/>
    <w:rsid w:val="00AB7C26"/>
    <w:rsid w:val="00AC0237"/>
    <w:rsid w:val="00AC0290"/>
    <w:rsid w:val="00AC1B7C"/>
    <w:rsid w:val="00AC2E0F"/>
    <w:rsid w:val="00AC3A4B"/>
    <w:rsid w:val="00AC508F"/>
    <w:rsid w:val="00AC595B"/>
    <w:rsid w:val="00AC602B"/>
    <w:rsid w:val="00AC60C2"/>
    <w:rsid w:val="00AC6137"/>
    <w:rsid w:val="00AC76C6"/>
    <w:rsid w:val="00AC7BF8"/>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679"/>
    <w:rsid w:val="00AF1B15"/>
    <w:rsid w:val="00AF1C91"/>
    <w:rsid w:val="00AF1D18"/>
    <w:rsid w:val="00AF1E14"/>
    <w:rsid w:val="00AF2E0A"/>
    <w:rsid w:val="00AF476B"/>
    <w:rsid w:val="00AF4868"/>
    <w:rsid w:val="00AF6676"/>
    <w:rsid w:val="00AF726F"/>
    <w:rsid w:val="00AF794B"/>
    <w:rsid w:val="00B0051A"/>
    <w:rsid w:val="00B006F6"/>
    <w:rsid w:val="00B00A87"/>
    <w:rsid w:val="00B015AF"/>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418"/>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AEC"/>
    <w:rsid w:val="00B22C00"/>
    <w:rsid w:val="00B2361F"/>
    <w:rsid w:val="00B24363"/>
    <w:rsid w:val="00B25EA7"/>
    <w:rsid w:val="00B2692B"/>
    <w:rsid w:val="00B2718B"/>
    <w:rsid w:val="00B275C3"/>
    <w:rsid w:val="00B27780"/>
    <w:rsid w:val="00B300B1"/>
    <w:rsid w:val="00B30197"/>
    <w:rsid w:val="00B302DA"/>
    <w:rsid w:val="00B3040A"/>
    <w:rsid w:val="00B305DD"/>
    <w:rsid w:val="00B30882"/>
    <w:rsid w:val="00B31FCA"/>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248"/>
    <w:rsid w:val="00B447D8"/>
    <w:rsid w:val="00B44AAD"/>
    <w:rsid w:val="00B45A5E"/>
    <w:rsid w:val="00B46604"/>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5FDD"/>
    <w:rsid w:val="00B6612C"/>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581B"/>
    <w:rsid w:val="00B7644E"/>
    <w:rsid w:val="00B76954"/>
    <w:rsid w:val="00B76ADE"/>
    <w:rsid w:val="00B77499"/>
    <w:rsid w:val="00B77BB8"/>
    <w:rsid w:val="00B80135"/>
    <w:rsid w:val="00B8086F"/>
    <w:rsid w:val="00B8202D"/>
    <w:rsid w:val="00B8242B"/>
    <w:rsid w:val="00B8279B"/>
    <w:rsid w:val="00B83329"/>
    <w:rsid w:val="00B83455"/>
    <w:rsid w:val="00B834B6"/>
    <w:rsid w:val="00B844E8"/>
    <w:rsid w:val="00B846F5"/>
    <w:rsid w:val="00B84839"/>
    <w:rsid w:val="00B853B5"/>
    <w:rsid w:val="00B85402"/>
    <w:rsid w:val="00B85A1D"/>
    <w:rsid w:val="00B860EA"/>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BFC"/>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1FF6"/>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3F98"/>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5CCC"/>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D38"/>
    <w:rsid w:val="00C12E0B"/>
    <w:rsid w:val="00C1356B"/>
    <w:rsid w:val="00C13B2C"/>
    <w:rsid w:val="00C148C0"/>
    <w:rsid w:val="00C14D33"/>
    <w:rsid w:val="00C151D0"/>
    <w:rsid w:val="00C16DF8"/>
    <w:rsid w:val="00C17C1B"/>
    <w:rsid w:val="00C202E9"/>
    <w:rsid w:val="00C20366"/>
    <w:rsid w:val="00C21A65"/>
    <w:rsid w:val="00C237F5"/>
    <w:rsid w:val="00C239A4"/>
    <w:rsid w:val="00C24241"/>
    <w:rsid w:val="00C247D2"/>
    <w:rsid w:val="00C24A70"/>
    <w:rsid w:val="00C24E69"/>
    <w:rsid w:val="00C24EC7"/>
    <w:rsid w:val="00C30694"/>
    <w:rsid w:val="00C30B1A"/>
    <w:rsid w:val="00C317AA"/>
    <w:rsid w:val="00C31879"/>
    <w:rsid w:val="00C31A73"/>
    <w:rsid w:val="00C31D6B"/>
    <w:rsid w:val="00C3239A"/>
    <w:rsid w:val="00C325A4"/>
    <w:rsid w:val="00C325A5"/>
    <w:rsid w:val="00C325C5"/>
    <w:rsid w:val="00C328F2"/>
    <w:rsid w:val="00C3385F"/>
    <w:rsid w:val="00C33A77"/>
    <w:rsid w:val="00C33F30"/>
    <w:rsid w:val="00C34A7D"/>
    <w:rsid w:val="00C34B1A"/>
    <w:rsid w:val="00C3596F"/>
    <w:rsid w:val="00C36247"/>
    <w:rsid w:val="00C36544"/>
    <w:rsid w:val="00C36623"/>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47C33"/>
    <w:rsid w:val="00C500F5"/>
    <w:rsid w:val="00C50BCF"/>
    <w:rsid w:val="00C50DAA"/>
    <w:rsid w:val="00C51499"/>
    <w:rsid w:val="00C51EF1"/>
    <w:rsid w:val="00C5217A"/>
    <w:rsid w:val="00C52CC2"/>
    <w:rsid w:val="00C537DF"/>
    <w:rsid w:val="00C542F0"/>
    <w:rsid w:val="00C54E78"/>
    <w:rsid w:val="00C55D2B"/>
    <w:rsid w:val="00C55EF5"/>
    <w:rsid w:val="00C55F0E"/>
    <w:rsid w:val="00C56907"/>
    <w:rsid w:val="00C569C5"/>
    <w:rsid w:val="00C56B44"/>
    <w:rsid w:val="00C56BBE"/>
    <w:rsid w:val="00C56D81"/>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671EC"/>
    <w:rsid w:val="00C703BB"/>
    <w:rsid w:val="00C708FA"/>
    <w:rsid w:val="00C7124B"/>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442C"/>
    <w:rsid w:val="00C853F4"/>
    <w:rsid w:val="00C85BD4"/>
    <w:rsid w:val="00C85C0F"/>
    <w:rsid w:val="00C86EB9"/>
    <w:rsid w:val="00C87821"/>
    <w:rsid w:val="00C8795F"/>
    <w:rsid w:val="00C91A27"/>
    <w:rsid w:val="00C925D4"/>
    <w:rsid w:val="00C92726"/>
    <w:rsid w:val="00C9365B"/>
    <w:rsid w:val="00C9397E"/>
    <w:rsid w:val="00C94638"/>
    <w:rsid w:val="00C94642"/>
    <w:rsid w:val="00C9474F"/>
    <w:rsid w:val="00C94AEE"/>
    <w:rsid w:val="00C95855"/>
    <w:rsid w:val="00C959EC"/>
    <w:rsid w:val="00C95FF7"/>
    <w:rsid w:val="00C967B5"/>
    <w:rsid w:val="00C96A2F"/>
    <w:rsid w:val="00C96AF0"/>
    <w:rsid w:val="00C96B74"/>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084B"/>
    <w:rsid w:val="00CC10C6"/>
    <w:rsid w:val="00CC18FC"/>
    <w:rsid w:val="00CC20F8"/>
    <w:rsid w:val="00CC2861"/>
    <w:rsid w:val="00CC2A23"/>
    <w:rsid w:val="00CC2FC6"/>
    <w:rsid w:val="00CC3806"/>
    <w:rsid w:val="00CC4281"/>
    <w:rsid w:val="00CC5097"/>
    <w:rsid w:val="00CC648A"/>
    <w:rsid w:val="00CC6F68"/>
    <w:rsid w:val="00CC7335"/>
    <w:rsid w:val="00CC7506"/>
    <w:rsid w:val="00CC75E3"/>
    <w:rsid w:val="00CC76CE"/>
    <w:rsid w:val="00CC7AE3"/>
    <w:rsid w:val="00CD0544"/>
    <w:rsid w:val="00CD0ABD"/>
    <w:rsid w:val="00CD259C"/>
    <w:rsid w:val="00CD2E0F"/>
    <w:rsid w:val="00CD3463"/>
    <w:rsid w:val="00CD469B"/>
    <w:rsid w:val="00CD4834"/>
    <w:rsid w:val="00CD4AD6"/>
    <w:rsid w:val="00CD5753"/>
    <w:rsid w:val="00CD5F63"/>
    <w:rsid w:val="00CD7892"/>
    <w:rsid w:val="00CD7A7D"/>
    <w:rsid w:val="00CE09AE"/>
    <w:rsid w:val="00CE14DF"/>
    <w:rsid w:val="00CE1612"/>
    <w:rsid w:val="00CE1E01"/>
    <w:rsid w:val="00CE2B7F"/>
    <w:rsid w:val="00CE3B09"/>
    <w:rsid w:val="00CE3DDC"/>
    <w:rsid w:val="00CE3F65"/>
    <w:rsid w:val="00CE3FFA"/>
    <w:rsid w:val="00CE4BAA"/>
    <w:rsid w:val="00CE547A"/>
    <w:rsid w:val="00CE621B"/>
    <w:rsid w:val="00CE63EE"/>
    <w:rsid w:val="00CE6D6C"/>
    <w:rsid w:val="00CE7180"/>
    <w:rsid w:val="00CE7D0C"/>
    <w:rsid w:val="00CE7EE1"/>
    <w:rsid w:val="00CF135C"/>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586"/>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176E"/>
    <w:rsid w:val="00D326E6"/>
    <w:rsid w:val="00D3332E"/>
    <w:rsid w:val="00D3350B"/>
    <w:rsid w:val="00D337E1"/>
    <w:rsid w:val="00D33C85"/>
    <w:rsid w:val="00D346E9"/>
    <w:rsid w:val="00D3476E"/>
    <w:rsid w:val="00D34D49"/>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2C3C"/>
    <w:rsid w:val="00D53033"/>
    <w:rsid w:val="00D53086"/>
    <w:rsid w:val="00D53161"/>
    <w:rsid w:val="00D54265"/>
    <w:rsid w:val="00D54288"/>
    <w:rsid w:val="00D5432B"/>
    <w:rsid w:val="00D54668"/>
    <w:rsid w:val="00D5494D"/>
    <w:rsid w:val="00D5497F"/>
    <w:rsid w:val="00D55018"/>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E59"/>
    <w:rsid w:val="00D65FF8"/>
    <w:rsid w:val="00D6710D"/>
    <w:rsid w:val="00D71BF1"/>
    <w:rsid w:val="00D72728"/>
    <w:rsid w:val="00D72906"/>
    <w:rsid w:val="00D72BC8"/>
    <w:rsid w:val="00D72BCE"/>
    <w:rsid w:val="00D73E07"/>
    <w:rsid w:val="00D73FFD"/>
    <w:rsid w:val="00D74A52"/>
    <w:rsid w:val="00D74DE9"/>
    <w:rsid w:val="00D76C4F"/>
    <w:rsid w:val="00D7707D"/>
    <w:rsid w:val="00D77D62"/>
    <w:rsid w:val="00D77E65"/>
    <w:rsid w:val="00D8175E"/>
    <w:rsid w:val="00D81C13"/>
    <w:rsid w:val="00D8227C"/>
    <w:rsid w:val="00D826B4"/>
    <w:rsid w:val="00D8273F"/>
    <w:rsid w:val="00D82825"/>
    <w:rsid w:val="00D82BA7"/>
    <w:rsid w:val="00D8359F"/>
    <w:rsid w:val="00D84566"/>
    <w:rsid w:val="00D859B2"/>
    <w:rsid w:val="00D85DBB"/>
    <w:rsid w:val="00D85EDE"/>
    <w:rsid w:val="00D8756C"/>
    <w:rsid w:val="00D919BE"/>
    <w:rsid w:val="00D922D1"/>
    <w:rsid w:val="00D924CB"/>
    <w:rsid w:val="00D92951"/>
    <w:rsid w:val="00D943B8"/>
    <w:rsid w:val="00D9485C"/>
    <w:rsid w:val="00D94B05"/>
    <w:rsid w:val="00D94F23"/>
    <w:rsid w:val="00D960CD"/>
    <w:rsid w:val="00D9667F"/>
    <w:rsid w:val="00D96DB6"/>
    <w:rsid w:val="00D9764B"/>
    <w:rsid w:val="00D97DF1"/>
    <w:rsid w:val="00DA122F"/>
    <w:rsid w:val="00DA225A"/>
    <w:rsid w:val="00DA2AF3"/>
    <w:rsid w:val="00DA3576"/>
    <w:rsid w:val="00DA390E"/>
    <w:rsid w:val="00DA3D06"/>
    <w:rsid w:val="00DA3D0C"/>
    <w:rsid w:val="00DA3EDB"/>
    <w:rsid w:val="00DA41D0"/>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1E99"/>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104B"/>
    <w:rsid w:val="00DE187D"/>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43B"/>
    <w:rsid w:val="00DF69A3"/>
    <w:rsid w:val="00DF69A9"/>
    <w:rsid w:val="00DF6A4F"/>
    <w:rsid w:val="00DF6CC2"/>
    <w:rsid w:val="00DF77E9"/>
    <w:rsid w:val="00DF7E16"/>
    <w:rsid w:val="00DF7FCB"/>
    <w:rsid w:val="00E001CE"/>
    <w:rsid w:val="00E006E4"/>
    <w:rsid w:val="00E00C63"/>
    <w:rsid w:val="00E00D77"/>
    <w:rsid w:val="00E02800"/>
    <w:rsid w:val="00E0299E"/>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2F1"/>
    <w:rsid w:val="00E16539"/>
    <w:rsid w:val="00E16650"/>
    <w:rsid w:val="00E1669A"/>
    <w:rsid w:val="00E16805"/>
    <w:rsid w:val="00E1744D"/>
    <w:rsid w:val="00E20DE5"/>
    <w:rsid w:val="00E23337"/>
    <w:rsid w:val="00E23996"/>
    <w:rsid w:val="00E245D5"/>
    <w:rsid w:val="00E24F80"/>
    <w:rsid w:val="00E2591A"/>
    <w:rsid w:val="00E2628B"/>
    <w:rsid w:val="00E26342"/>
    <w:rsid w:val="00E267CA"/>
    <w:rsid w:val="00E26CBE"/>
    <w:rsid w:val="00E307A1"/>
    <w:rsid w:val="00E31C35"/>
    <w:rsid w:val="00E32FE9"/>
    <w:rsid w:val="00E332E8"/>
    <w:rsid w:val="00E33B8F"/>
    <w:rsid w:val="00E373A0"/>
    <w:rsid w:val="00E37B5F"/>
    <w:rsid w:val="00E37D83"/>
    <w:rsid w:val="00E40624"/>
    <w:rsid w:val="00E40871"/>
    <w:rsid w:val="00E408BF"/>
    <w:rsid w:val="00E420EF"/>
    <w:rsid w:val="00E42E0A"/>
    <w:rsid w:val="00E42FE0"/>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6FA"/>
    <w:rsid w:val="00E62A4F"/>
    <w:rsid w:val="00E62A8D"/>
    <w:rsid w:val="00E645BC"/>
    <w:rsid w:val="00E64888"/>
    <w:rsid w:val="00E65013"/>
    <w:rsid w:val="00E651DE"/>
    <w:rsid w:val="00E654B6"/>
    <w:rsid w:val="00E65AFF"/>
    <w:rsid w:val="00E65ECA"/>
    <w:rsid w:val="00E67C35"/>
    <w:rsid w:val="00E67F18"/>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4F09"/>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681"/>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1DF9"/>
    <w:rsid w:val="00EB235A"/>
    <w:rsid w:val="00EB26B4"/>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49C"/>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5ADB"/>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5A1C"/>
    <w:rsid w:val="00F65B2B"/>
    <w:rsid w:val="00F662DE"/>
    <w:rsid w:val="00F668FF"/>
    <w:rsid w:val="00F66F83"/>
    <w:rsid w:val="00F670F7"/>
    <w:rsid w:val="00F70E69"/>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3AF"/>
    <w:rsid w:val="00F82912"/>
    <w:rsid w:val="00F82958"/>
    <w:rsid w:val="00F832E1"/>
    <w:rsid w:val="00F84073"/>
    <w:rsid w:val="00F85369"/>
    <w:rsid w:val="00F854E5"/>
    <w:rsid w:val="00F858DD"/>
    <w:rsid w:val="00F8605F"/>
    <w:rsid w:val="00F86AED"/>
    <w:rsid w:val="00F8719B"/>
    <w:rsid w:val="00F87DB5"/>
    <w:rsid w:val="00F90892"/>
    <w:rsid w:val="00F908BF"/>
    <w:rsid w:val="00F93DC9"/>
    <w:rsid w:val="00F94872"/>
    <w:rsid w:val="00F94C41"/>
    <w:rsid w:val="00F9519E"/>
    <w:rsid w:val="00F9547F"/>
    <w:rsid w:val="00F95875"/>
    <w:rsid w:val="00F959AD"/>
    <w:rsid w:val="00F95D5B"/>
    <w:rsid w:val="00F967E0"/>
    <w:rsid w:val="00F96A6A"/>
    <w:rsid w:val="00F97521"/>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959"/>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335"/>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D7FF0"/>
    <w:rsid w:val="00FE0881"/>
    <w:rsid w:val="00FE0BB6"/>
    <w:rsid w:val="00FE1231"/>
    <w:rsid w:val="00FE1310"/>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28DD"/>
    <w:rsid w:val="00FF2D19"/>
    <w:rsid w:val="00FF322C"/>
    <w:rsid w:val="00FF32B1"/>
    <w:rsid w:val="00FF35F2"/>
    <w:rsid w:val="00FF373C"/>
    <w:rsid w:val="00FF3DDF"/>
    <w:rsid w:val="00FF3E31"/>
    <w:rsid w:val="00FF42CB"/>
    <w:rsid w:val="00FF565A"/>
    <w:rsid w:val="00FF663C"/>
    <w:rsid w:val="00FF7116"/>
    <w:rsid w:val="00FF7705"/>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084188"/>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2662625">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5042511">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3478661">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318534">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146287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3571868">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06359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08607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8798918">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617748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18675149">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0754061">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1634195">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177635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27285535">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3244467">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495230">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4016261">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6976143">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638683">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981347">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5954902">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1783813">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254823">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8932670">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79902271">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598906904">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6694469">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693502">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1957944">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75750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826179">
      <w:bodyDiv w:val="1"/>
      <w:marLeft w:val="0"/>
      <w:marRight w:val="0"/>
      <w:marTop w:val="0"/>
      <w:marBottom w:val="0"/>
      <w:divBdr>
        <w:top w:val="none" w:sz="0" w:space="0" w:color="auto"/>
        <w:left w:val="none" w:sz="0" w:space="0" w:color="auto"/>
        <w:bottom w:val="none" w:sz="0" w:space="0" w:color="auto"/>
        <w:right w:val="none" w:sz="0" w:space="0" w:color="auto"/>
      </w:divBdr>
    </w:div>
    <w:div w:id="1867329740">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4560108">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95801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178A0-0755-4EEE-B985-406CCB466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1875</Words>
  <Characters>10690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12540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5</cp:revision>
  <cp:lastPrinted>2010-05-04T03:47:00Z</cp:lastPrinted>
  <dcterms:created xsi:type="dcterms:W3CDTF">2020-05-14T17:04:00Z</dcterms:created>
  <dcterms:modified xsi:type="dcterms:W3CDTF">2020-05-14T18:35:00Z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