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17D7973B" w:rsidR="005B23EA" w:rsidDel="0023042E" w:rsidRDefault="0023042E">
                              <w:pPr>
                                <w:pStyle w:val="T1"/>
                                <w:spacing w:after="120"/>
                                <w:rPr>
                                  <w:del w:id="1" w:author="Cariou, Laurent" w:date="2020-04-02T15:59:00Z"/>
                                </w:rPr>
                              </w:pPr>
                              <w:ins w:id="2" w:author="Cariou, Laurent" w:date="2020-04-02T15:59:00Z">
                                <w:r w:rsidRPr="0023042E">
                                  <w:rPr>
                                    <w:b w:val="0"/>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3" w:author="Cariou, Laurent" w:date="2020-04-02T15:59:00Z">
                                <w:r w:rsidR="005B23EA" w:rsidDel="0023042E">
                                  <w:delText>Abstract</w:delText>
                                </w:r>
                              </w:del>
                            </w:p>
                            <w:p w14:paraId="3717481B" w14:textId="232E445B" w:rsidR="005B23EA" w:rsidDel="0023042E" w:rsidRDefault="005B23EA" w:rsidP="00E13F8F">
                              <w:pPr>
                                <w:rPr>
                                  <w:del w:id="4" w:author="Cariou, Laurent" w:date="2020-04-02T15:59:00Z"/>
                                </w:rPr>
                              </w:pPr>
                              <w:del w:id="5" w:author="Cariou, Laurent" w:date="2020-04-02T15:59:00Z">
                                <w:r w:rsidDel="0023042E">
                                  <w:delText>This document provides CR for CIDs: 24459 24460 24462</w:delText>
                                </w:r>
                              </w:del>
                            </w:p>
                            <w:p w14:paraId="5D5B8AD0" w14:textId="1B586DF3" w:rsidR="005B23EA" w:rsidRDefault="005B23E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17D7973B" w:rsidR="005B23EA" w:rsidDel="0023042E" w:rsidRDefault="0023042E">
                        <w:pPr>
                          <w:pStyle w:val="T1"/>
                          <w:spacing w:after="120"/>
                          <w:rPr>
                            <w:del w:id="7" w:author="Cariou, Laurent" w:date="2020-04-02T15:59:00Z"/>
                          </w:rPr>
                        </w:pPr>
                        <w:ins w:id="8" w:author="Cariou, Laurent" w:date="2020-04-02T15:59:00Z">
                          <w:r w:rsidRPr="0023042E">
                            <w:rPr>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9" w:author="Cariou, Laurent" w:date="2020-04-02T15:59:00Z">
                          <w:r w:rsidR="005B23EA" w:rsidDel="0023042E">
                            <w:delText>Abstract</w:delText>
                          </w:r>
                        </w:del>
                      </w:p>
                      <w:p w14:paraId="3717481B" w14:textId="232E445B" w:rsidR="005B23EA" w:rsidDel="0023042E" w:rsidRDefault="005B23EA" w:rsidP="00E13F8F">
                        <w:pPr>
                          <w:rPr>
                            <w:del w:id="10" w:author="Cariou, Laurent" w:date="2020-04-02T15:59:00Z"/>
                          </w:rPr>
                        </w:pPr>
                        <w:del w:id="11" w:author="Cariou, Laurent" w:date="2020-04-02T15:59:00Z">
                          <w:r w:rsidDel="0023042E">
                            <w:delText>This document provides CR for CIDs: 24459 24460 24462</w:delText>
                          </w:r>
                        </w:del>
                      </w:p>
                      <w:p w14:paraId="5D5B8AD0" w14:textId="1B586DF3" w:rsidR="005B23EA" w:rsidRDefault="005B23EA"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23042E">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225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980" w:type="dxa"/>
            <w:hideMark/>
          </w:tcPr>
          <w:p w14:paraId="5C4FA26E" w14:textId="77777777" w:rsidR="00167DBE" w:rsidRPr="0023042E" w:rsidRDefault="00167DBE" w:rsidP="003B5CC8">
            <w:pPr>
              <w:rPr>
                <w:b/>
                <w:bCs/>
                <w:sz w:val="14"/>
                <w:szCs w:val="16"/>
              </w:rPr>
            </w:pPr>
            <w:r w:rsidRPr="0023042E">
              <w:rPr>
                <w:b/>
                <w:bCs/>
                <w:sz w:val="14"/>
                <w:szCs w:val="16"/>
              </w:rPr>
              <w:t>Proposed Change</w:t>
            </w:r>
          </w:p>
        </w:tc>
        <w:tc>
          <w:tcPr>
            <w:tcW w:w="2651"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0A6C58" w:rsidRPr="000A6C58" w14:paraId="166F1B05" w14:textId="77777777" w:rsidTr="0023042E">
        <w:trPr>
          <w:trHeight w:val="2304"/>
        </w:trPr>
        <w:tc>
          <w:tcPr>
            <w:tcW w:w="445" w:type="dxa"/>
          </w:tcPr>
          <w:p w14:paraId="20E202A4" w14:textId="14164141" w:rsidR="000A6C58" w:rsidRPr="0023042E" w:rsidRDefault="000A6C58" w:rsidP="000A6C58">
            <w:pPr>
              <w:jc w:val="left"/>
              <w:rPr>
                <w:sz w:val="14"/>
                <w:szCs w:val="16"/>
              </w:rPr>
            </w:pPr>
            <w:bookmarkStart w:id="6" w:name="_Hlk24621085"/>
            <w:r w:rsidRPr="0023042E">
              <w:rPr>
                <w:rFonts w:ascii="Arial" w:hAnsi="Arial" w:cs="Arial"/>
                <w:sz w:val="14"/>
                <w:szCs w:val="14"/>
              </w:rPr>
              <w:lastRenderedPageBreak/>
              <w:t>24334</w:t>
            </w:r>
          </w:p>
        </w:tc>
        <w:tc>
          <w:tcPr>
            <w:tcW w:w="990" w:type="dxa"/>
          </w:tcPr>
          <w:p w14:paraId="198C0CE5" w14:textId="34D20CD1"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2CD77353" w14:textId="79427C39" w:rsidR="000A6C58" w:rsidRPr="0023042E" w:rsidRDefault="000A6C58" w:rsidP="000A6C58">
            <w:pPr>
              <w:jc w:val="left"/>
              <w:rPr>
                <w:sz w:val="14"/>
                <w:szCs w:val="16"/>
              </w:rPr>
            </w:pPr>
            <w:r w:rsidRPr="0023042E">
              <w:rPr>
                <w:rFonts w:ascii="Arial" w:hAnsi="Arial" w:cs="Arial"/>
                <w:sz w:val="14"/>
                <w:szCs w:val="14"/>
              </w:rPr>
              <w:t>323.40</w:t>
            </w:r>
          </w:p>
        </w:tc>
        <w:tc>
          <w:tcPr>
            <w:tcW w:w="540" w:type="dxa"/>
          </w:tcPr>
          <w:p w14:paraId="60701197" w14:textId="06A48FCC" w:rsidR="000A6C58" w:rsidRPr="0023042E" w:rsidRDefault="000A6C58" w:rsidP="000A6C58">
            <w:pPr>
              <w:jc w:val="left"/>
              <w:rPr>
                <w:sz w:val="14"/>
                <w:szCs w:val="16"/>
              </w:rPr>
            </w:pPr>
            <w:r w:rsidRPr="0023042E">
              <w:rPr>
                <w:rFonts w:ascii="Arial" w:hAnsi="Arial" w:cs="Arial"/>
                <w:sz w:val="14"/>
                <w:szCs w:val="14"/>
              </w:rPr>
              <w:t>26.2.7</w:t>
            </w:r>
          </w:p>
        </w:tc>
        <w:tc>
          <w:tcPr>
            <w:tcW w:w="2250" w:type="dxa"/>
          </w:tcPr>
          <w:p w14:paraId="465FB0E9" w14:textId="6A8C6E6E" w:rsidR="000A6C58" w:rsidRPr="0023042E" w:rsidRDefault="000A6C58" w:rsidP="000A6C58">
            <w:pPr>
              <w:rPr>
                <w:sz w:val="14"/>
                <w:szCs w:val="16"/>
              </w:rPr>
            </w:pPr>
            <w:r w:rsidRPr="0023042E">
              <w:rPr>
                <w:rFonts w:ascii="Arial" w:hAnsi="Arial" w:cs="Arial"/>
                <w:sz w:val="14"/>
                <w:szCs w:val="14"/>
              </w:rPr>
              <w:t>"A non-AP STA that receives an MU EDCA Parameter Set element from the AP with which it is associated</w:t>
            </w:r>
            <w:r w:rsidRPr="0023042E">
              <w:rPr>
                <w:rFonts w:ascii="Arial" w:hAnsi="Arial" w:cs="Arial"/>
                <w:sz w:val="14"/>
                <w:szCs w:val="14"/>
              </w:rPr>
              <w:br/>
            </w:r>
            <w:r w:rsidRPr="0023042E">
              <w:rPr>
                <w:rFonts w:ascii="Arial" w:hAnsi="Arial" w:cs="Arial"/>
                <w:sz w:val="14"/>
                <w:szCs w:val="14"/>
              </w:rPr>
              <w:br/>
              <w:t>follows the procedure defined in this subclause." -- well, obviously.  We don't need to say this</w:t>
            </w:r>
            <w:r w:rsidRPr="0023042E">
              <w:rPr>
                <w:rFonts w:ascii="Arial" w:hAnsi="Arial" w:cs="Arial"/>
                <w:sz w:val="14"/>
                <w:szCs w:val="14"/>
              </w:rPr>
              <w:br/>
            </w:r>
            <w:r w:rsidRPr="0023042E">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23042E" w:rsidRDefault="000A6C58" w:rsidP="000A6C58">
            <w:pPr>
              <w:rPr>
                <w:sz w:val="14"/>
                <w:szCs w:val="16"/>
              </w:rPr>
            </w:pPr>
            <w:r w:rsidRPr="0023042E">
              <w:rPr>
                <w:rFonts w:ascii="Arial" w:hAnsi="Arial" w:cs="Arial"/>
                <w:sz w:val="14"/>
                <w:szCs w:val="14"/>
              </w:rPr>
              <w:t>Delete the cited text</w:t>
            </w:r>
          </w:p>
        </w:tc>
        <w:tc>
          <w:tcPr>
            <w:tcW w:w="2651" w:type="dxa"/>
          </w:tcPr>
          <w:p w14:paraId="4960822F" w14:textId="01A112DE" w:rsidR="000A6C58" w:rsidRPr="0023042E" w:rsidRDefault="000A6C58" w:rsidP="000A6C58">
            <w:pPr>
              <w:rPr>
                <w:sz w:val="14"/>
                <w:szCs w:val="16"/>
              </w:rPr>
            </w:pPr>
            <w:r w:rsidRPr="0023042E">
              <w:rPr>
                <w:sz w:val="14"/>
                <w:szCs w:val="16"/>
              </w:rPr>
              <w:t>Revised – agree with the commenter. The intention of this sentence is to say that if the STA does not receive the element, it does not need to follow this procedure. Apply the changes marked as #24334 in this document</w:t>
            </w:r>
          </w:p>
        </w:tc>
      </w:tr>
      <w:tr w:rsidR="000A6C58" w:rsidRPr="000A6C58" w14:paraId="6E80D7F8" w14:textId="77777777" w:rsidTr="0023042E">
        <w:trPr>
          <w:trHeight w:val="4896"/>
        </w:trPr>
        <w:tc>
          <w:tcPr>
            <w:tcW w:w="445" w:type="dxa"/>
          </w:tcPr>
          <w:p w14:paraId="3F6C4F68" w14:textId="722D2699" w:rsidR="000A6C58" w:rsidRPr="0023042E" w:rsidRDefault="000A6C58" w:rsidP="000A6C58">
            <w:pPr>
              <w:jc w:val="left"/>
              <w:rPr>
                <w:sz w:val="14"/>
                <w:szCs w:val="16"/>
              </w:rPr>
            </w:pPr>
            <w:r w:rsidRPr="0023042E">
              <w:rPr>
                <w:rFonts w:ascii="Arial" w:hAnsi="Arial" w:cs="Arial"/>
                <w:sz w:val="14"/>
                <w:szCs w:val="14"/>
              </w:rPr>
              <w:t>24335</w:t>
            </w:r>
          </w:p>
        </w:tc>
        <w:tc>
          <w:tcPr>
            <w:tcW w:w="990" w:type="dxa"/>
          </w:tcPr>
          <w:p w14:paraId="392F1249" w14:textId="492EC334"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5DDD5BA0" w14:textId="2203730A" w:rsidR="000A6C58" w:rsidRPr="0023042E" w:rsidRDefault="000A6C58" w:rsidP="000A6C58">
            <w:pPr>
              <w:jc w:val="left"/>
              <w:rPr>
                <w:sz w:val="14"/>
                <w:szCs w:val="16"/>
              </w:rPr>
            </w:pPr>
            <w:r w:rsidRPr="0023042E">
              <w:rPr>
                <w:rFonts w:ascii="Arial" w:hAnsi="Arial" w:cs="Arial"/>
                <w:sz w:val="14"/>
                <w:szCs w:val="14"/>
              </w:rPr>
              <w:t>132.45</w:t>
            </w:r>
          </w:p>
        </w:tc>
        <w:tc>
          <w:tcPr>
            <w:tcW w:w="540" w:type="dxa"/>
          </w:tcPr>
          <w:p w14:paraId="1010F28D" w14:textId="7961159B" w:rsidR="000A6C58" w:rsidRPr="0023042E" w:rsidRDefault="000A6C58" w:rsidP="000A6C58">
            <w:pPr>
              <w:jc w:val="left"/>
              <w:rPr>
                <w:sz w:val="14"/>
                <w:szCs w:val="16"/>
              </w:rPr>
            </w:pPr>
            <w:r w:rsidRPr="0023042E">
              <w:rPr>
                <w:rFonts w:ascii="Arial" w:hAnsi="Arial" w:cs="Arial"/>
                <w:sz w:val="14"/>
                <w:szCs w:val="14"/>
              </w:rPr>
              <w:t>9.3.3.2</w:t>
            </w:r>
          </w:p>
        </w:tc>
        <w:tc>
          <w:tcPr>
            <w:tcW w:w="2250" w:type="dxa"/>
          </w:tcPr>
          <w:p w14:paraId="7535D480" w14:textId="2875667A" w:rsidR="000A6C58" w:rsidRPr="0023042E" w:rsidRDefault="000A6C58" w:rsidP="000A6C58">
            <w:pPr>
              <w:rPr>
                <w:sz w:val="14"/>
                <w:szCs w:val="16"/>
              </w:rPr>
            </w:pPr>
            <w:r w:rsidRPr="0023042E">
              <w:rPr>
                <w:rFonts w:ascii="Arial" w:hAnsi="Arial" w:cs="Arial"/>
                <w:sz w:val="14"/>
                <w:szCs w:val="14"/>
              </w:rPr>
              <w:t>It is not clear how the EDCA parameter set update count works</w:t>
            </w:r>
            <w:r w:rsidRPr="0023042E">
              <w:rPr>
                <w:rFonts w:ascii="Arial" w:hAnsi="Arial" w:cs="Arial"/>
                <w:sz w:val="14"/>
                <w:szCs w:val="14"/>
              </w:rPr>
              <w:br/>
            </w:r>
            <w:r w:rsidRPr="0023042E">
              <w:rPr>
                <w:rFonts w:ascii="Arial" w:hAnsi="Arial" w:cs="Arial"/>
                <w:sz w:val="14"/>
                <w:szCs w:val="14"/>
              </w:rPr>
              <w:br/>
              <w:t>when the EDCA parameters and MU EDCA parameters are not both sent.</w:t>
            </w:r>
            <w:r w:rsidRPr="0023042E">
              <w:rPr>
                <w:rFonts w:ascii="Arial" w:hAnsi="Arial" w:cs="Arial"/>
                <w:sz w:val="14"/>
                <w:szCs w:val="14"/>
              </w:rPr>
              <w:br/>
            </w:r>
            <w:r w:rsidRPr="0023042E">
              <w:rPr>
                <w:rFonts w:ascii="Arial" w:hAnsi="Arial" w:cs="Arial"/>
                <w:sz w:val="14"/>
                <w:szCs w:val="14"/>
              </w:rPr>
              <w:br/>
              <w:t>E.g. get a beacon with a changed update count in an EDCA Parameter Set element,</w:t>
            </w:r>
            <w:r w:rsidRPr="0023042E">
              <w:rPr>
                <w:rFonts w:ascii="Arial" w:hAnsi="Arial" w:cs="Arial"/>
                <w:sz w:val="14"/>
                <w:szCs w:val="14"/>
              </w:rPr>
              <w:br/>
            </w:r>
            <w:r w:rsidRPr="0023042E">
              <w:rPr>
                <w:rFonts w:ascii="Arial" w:hAnsi="Arial" w:cs="Arial"/>
                <w:sz w:val="14"/>
                <w:szCs w:val="14"/>
              </w:rPr>
              <w:br/>
              <w:t>but no MU EDCA Parameter Set element.</w:t>
            </w:r>
            <w:r w:rsidRPr="0023042E">
              <w:rPr>
                <w:rFonts w:ascii="Arial" w:hAnsi="Arial" w:cs="Arial"/>
                <w:sz w:val="14"/>
                <w:szCs w:val="14"/>
              </w:rPr>
              <w:br/>
            </w:r>
            <w:r w:rsidRPr="0023042E">
              <w:rPr>
                <w:rFonts w:ascii="Arial" w:hAnsi="Arial" w:cs="Arial"/>
                <w:sz w:val="14"/>
                <w:szCs w:val="14"/>
              </w:rPr>
              <w:br/>
              <w:t>The EDCA parameters have changed.  Have the MU EDCA parameters changed?</w:t>
            </w:r>
            <w:r w:rsidRPr="0023042E">
              <w:rPr>
                <w:rFonts w:ascii="Arial" w:hAnsi="Arial" w:cs="Arial"/>
                <w:sz w:val="14"/>
                <w:szCs w:val="14"/>
              </w:rPr>
              <w:br/>
            </w:r>
            <w:r w:rsidRPr="0023042E">
              <w:rPr>
                <w:rFonts w:ascii="Arial" w:hAnsi="Arial" w:cs="Arial"/>
                <w:sz w:val="14"/>
                <w:szCs w:val="14"/>
              </w:rPr>
              <w:br/>
              <w:t>Can't tell, so need to send a probe request anyway, possibly unnecessarily.</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Actually, 26.2.7 explicitly states that you have to send MU with non-MU,</w:t>
            </w:r>
            <w:r w:rsidRPr="0023042E">
              <w:rPr>
                <w:rFonts w:ascii="Arial" w:hAnsi="Arial" w:cs="Arial"/>
                <w:sz w:val="14"/>
                <w:szCs w:val="14"/>
              </w:rPr>
              <w:br/>
            </w:r>
            <w:r w:rsidRPr="0023042E">
              <w:rPr>
                <w:rFonts w:ascii="Arial" w:hAnsi="Arial" w:cs="Arial"/>
                <w:sz w:val="14"/>
                <w:szCs w:val="14"/>
              </w:rPr>
              <w:br/>
              <w:t>if you use MU at all: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r w:rsidRPr="0023042E">
              <w:rPr>
                <w:rFonts w:ascii="Arial" w:hAnsi="Arial" w:cs="Arial"/>
                <w:sz w:val="14"/>
                <w:szCs w:val="14"/>
              </w:rPr>
              <w:br/>
            </w:r>
            <w:r w:rsidRPr="0023042E">
              <w:rPr>
                <w:rFonts w:ascii="Arial" w:hAnsi="Arial" w:cs="Arial"/>
                <w:sz w:val="14"/>
                <w:szCs w:val="14"/>
              </w:rPr>
              <w:br/>
              <w:t>But this should be in the format tables.</w:t>
            </w:r>
          </w:p>
        </w:tc>
        <w:tc>
          <w:tcPr>
            <w:tcW w:w="1980" w:type="dxa"/>
          </w:tcPr>
          <w:p w14:paraId="2D262511" w14:textId="4F4BAFE7" w:rsidR="000A6C58" w:rsidRPr="0023042E" w:rsidRDefault="000A6C58" w:rsidP="000A6C58">
            <w:pPr>
              <w:rPr>
                <w:sz w:val="14"/>
                <w:szCs w:val="16"/>
              </w:rPr>
            </w:pPr>
            <w:r w:rsidRPr="0023042E">
              <w:rPr>
                <w:rFonts w:ascii="Arial" w:hAnsi="Arial" w:cs="Arial"/>
                <w:sz w:val="14"/>
                <w:szCs w:val="14"/>
              </w:rPr>
              <w:t>In Table 9-34--Beacon frame body change</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to</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present if</w:t>
            </w:r>
            <w:r w:rsidRPr="0023042E">
              <w:rPr>
                <w:rFonts w:ascii="Arial" w:hAnsi="Arial" w:cs="Arial"/>
                <w:sz w:val="14"/>
                <w:szCs w:val="14"/>
              </w:rPr>
              <w:br/>
            </w:r>
            <w:r w:rsidRPr="0023042E">
              <w:rPr>
                <w:rFonts w:ascii="Arial" w:hAnsi="Arial" w:cs="Arial"/>
                <w:sz w:val="14"/>
                <w:szCs w:val="14"/>
              </w:rPr>
              <w:br/>
              <w:t>dot11HEOptionImplemented is true, dot11MUEDCAParameters-</w:t>
            </w:r>
            <w:r w:rsidRPr="0023042E">
              <w:rPr>
                <w:rFonts w:ascii="Arial" w:hAnsi="Arial" w:cs="Arial"/>
                <w:sz w:val="14"/>
                <w:szCs w:val="14"/>
              </w:rPr>
              <w:br/>
            </w:r>
            <w:r w:rsidRPr="0023042E">
              <w:rPr>
                <w:rFonts w:ascii="Arial" w:hAnsi="Arial" w:cs="Arial"/>
                <w:sz w:val="14"/>
                <w:szCs w:val="14"/>
              </w:rPr>
              <w:br/>
              <w:t>Activated is true and the EDCA Parameter Set element is present;</w:t>
            </w:r>
            <w:r w:rsidRPr="0023042E">
              <w:rPr>
                <w:rFonts w:ascii="Arial" w:hAnsi="Arial" w:cs="Arial"/>
                <w:sz w:val="14"/>
                <w:szCs w:val="14"/>
              </w:rPr>
              <w:br/>
            </w:r>
            <w:r w:rsidRPr="0023042E">
              <w:rPr>
                <w:rFonts w:ascii="Arial" w:hAnsi="Arial" w:cs="Arial"/>
                <w:sz w:val="14"/>
                <w:szCs w:val="14"/>
              </w:rPr>
              <w:br/>
              <w:t>otherwise it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In 26.2.7 delete "</w:t>
            </w:r>
            <w:proofErr w:type="spellStart"/>
            <w:r w:rsidRPr="0023042E">
              <w:rPr>
                <w:rFonts w:ascii="Arial" w:hAnsi="Arial" w:cs="Arial"/>
                <w:sz w:val="14"/>
                <w:szCs w:val="14"/>
              </w:rPr>
              <w:t>An</w:t>
            </w:r>
            <w:proofErr w:type="spellEnd"/>
            <w:r w:rsidRPr="0023042E">
              <w:rPr>
                <w:rFonts w:ascii="Arial" w:hAnsi="Arial" w:cs="Arial"/>
                <w:sz w:val="14"/>
                <w:szCs w:val="14"/>
              </w:rPr>
              <w:t xml:space="preserve">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23042E" w:rsidRDefault="000A6C58" w:rsidP="000A6C58">
            <w:pPr>
              <w:rPr>
                <w:sz w:val="14"/>
                <w:szCs w:val="16"/>
              </w:rPr>
            </w:pPr>
            <w:r w:rsidRPr="0023042E">
              <w:rPr>
                <w:sz w:val="14"/>
                <w:szCs w:val="16"/>
              </w:rPr>
              <w:t xml:space="preserve">Revised – agree with the commenter. Modify table 9-34 Beacon frame body to clarify that the MU EDCA parameters are sent in beacons if the QoS capability element is not present if </w:t>
            </w:r>
            <w:proofErr w:type="spellStart"/>
            <w:r w:rsidRPr="0023042E">
              <w:rPr>
                <w:sz w:val="14"/>
                <w:szCs w:val="16"/>
              </w:rPr>
              <w:t>MUEDCAParametersActivated</w:t>
            </w:r>
            <w:proofErr w:type="spellEnd"/>
            <w:r w:rsidRPr="0023042E">
              <w:rPr>
                <w:sz w:val="14"/>
                <w:szCs w:val="16"/>
              </w:rPr>
              <w:t xml:space="preserve"> is true. Apply the changes marked as #24335 in this document.</w:t>
            </w:r>
          </w:p>
        </w:tc>
      </w:tr>
      <w:tr w:rsidR="000A6C58" w:rsidRPr="000A6C58" w14:paraId="2E0A8875" w14:textId="77777777" w:rsidTr="0023042E">
        <w:trPr>
          <w:trHeight w:val="5472"/>
        </w:trPr>
        <w:tc>
          <w:tcPr>
            <w:tcW w:w="445" w:type="dxa"/>
          </w:tcPr>
          <w:p w14:paraId="5FEA3E1A" w14:textId="1C86C662" w:rsidR="000A6C58" w:rsidRPr="0023042E" w:rsidRDefault="000A6C58" w:rsidP="000A6C58">
            <w:pPr>
              <w:jc w:val="left"/>
              <w:rPr>
                <w:sz w:val="12"/>
                <w:szCs w:val="12"/>
              </w:rPr>
            </w:pPr>
            <w:r w:rsidRPr="0023042E">
              <w:rPr>
                <w:rFonts w:ascii="Arial" w:hAnsi="Arial" w:cs="Arial"/>
                <w:sz w:val="12"/>
                <w:szCs w:val="12"/>
              </w:rPr>
              <w:lastRenderedPageBreak/>
              <w:t>24336</w:t>
            </w:r>
          </w:p>
        </w:tc>
        <w:tc>
          <w:tcPr>
            <w:tcW w:w="990" w:type="dxa"/>
          </w:tcPr>
          <w:p w14:paraId="385D52C6" w14:textId="797566CE"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F3D3BE9" w14:textId="27F5D86F" w:rsidR="000A6C58" w:rsidRPr="0023042E" w:rsidRDefault="000A6C58" w:rsidP="000A6C58">
            <w:pPr>
              <w:jc w:val="left"/>
              <w:rPr>
                <w:sz w:val="12"/>
                <w:szCs w:val="12"/>
              </w:rPr>
            </w:pPr>
            <w:r w:rsidRPr="0023042E">
              <w:rPr>
                <w:rFonts w:ascii="Arial" w:hAnsi="Arial" w:cs="Arial"/>
                <w:sz w:val="12"/>
                <w:szCs w:val="12"/>
              </w:rPr>
              <w:t>208.29</w:t>
            </w:r>
          </w:p>
        </w:tc>
        <w:tc>
          <w:tcPr>
            <w:tcW w:w="540" w:type="dxa"/>
          </w:tcPr>
          <w:p w14:paraId="1B304C83" w14:textId="1D7CEDDF" w:rsidR="000A6C58" w:rsidRPr="0023042E" w:rsidRDefault="000A6C58" w:rsidP="000A6C58">
            <w:pPr>
              <w:jc w:val="left"/>
              <w:rPr>
                <w:sz w:val="12"/>
                <w:szCs w:val="12"/>
              </w:rPr>
            </w:pPr>
            <w:r w:rsidRPr="0023042E">
              <w:rPr>
                <w:rFonts w:ascii="Arial" w:hAnsi="Arial" w:cs="Arial"/>
                <w:sz w:val="12"/>
                <w:szCs w:val="12"/>
              </w:rPr>
              <w:t>9.4.2.250</w:t>
            </w:r>
          </w:p>
        </w:tc>
        <w:tc>
          <w:tcPr>
            <w:tcW w:w="2250" w:type="dxa"/>
          </w:tcPr>
          <w:p w14:paraId="26F4029A" w14:textId="3AE91B1B" w:rsidR="000A6C58" w:rsidRPr="0023042E" w:rsidRDefault="000A6C58" w:rsidP="000A6C58">
            <w:pPr>
              <w:rPr>
                <w:sz w:val="12"/>
                <w:szCs w:val="12"/>
              </w:rPr>
            </w:pPr>
            <w:r w:rsidRPr="0023042E">
              <w:rPr>
                <w:rFonts w:ascii="Arial" w:hAnsi="Arial" w:cs="Arial"/>
                <w:sz w:val="12"/>
                <w:szCs w:val="12"/>
              </w:rPr>
              <w:t>"The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 -- as 26.2.7 EDCA operation using MU EDCA parameters</w:t>
            </w:r>
            <w:r w:rsidRPr="0023042E">
              <w:rPr>
                <w:rFonts w:ascii="Arial" w:hAnsi="Arial" w:cs="Arial"/>
                <w:sz w:val="12"/>
                <w:szCs w:val="12"/>
              </w:rPr>
              <w:br/>
            </w:r>
            <w:r w:rsidRPr="0023042E">
              <w:rPr>
                <w:rFonts w:ascii="Arial" w:hAnsi="Arial" w:cs="Arial"/>
                <w:sz w:val="12"/>
                <w:szCs w:val="12"/>
              </w:rPr>
              <w:br/>
              <w:t>indicates, the update count is shared between EDCA and MU EDCA so changes</w:t>
            </w:r>
            <w:r w:rsidRPr="0023042E">
              <w:rPr>
                <w:rFonts w:ascii="Arial" w:hAnsi="Arial" w:cs="Arial"/>
                <w:sz w:val="12"/>
                <w:szCs w:val="12"/>
              </w:rPr>
              <w:br/>
            </w:r>
            <w:r w:rsidRPr="0023042E">
              <w:rPr>
                <w:rFonts w:ascii="Arial" w:hAnsi="Arial" w:cs="Arial"/>
                <w:sz w:val="12"/>
                <w:szCs w:val="12"/>
              </w:rPr>
              <w:br/>
              <w:t>whenever either changes.</w:t>
            </w:r>
          </w:p>
        </w:tc>
        <w:tc>
          <w:tcPr>
            <w:tcW w:w="1980" w:type="dxa"/>
          </w:tcPr>
          <w:p w14:paraId="7A148C95" w14:textId="25A8006B" w:rsidR="000A6C58" w:rsidRPr="0023042E" w:rsidRDefault="000A6C58" w:rsidP="000A6C58">
            <w:pPr>
              <w:rPr>
                <w:sz w:val="12"/>
                <w:szCs w:val="12"/>
              </w:rPr>
            </w:pPr>
            <w:r w:rsidRPr="0023042E">
              <w:rPr>
                <w:rFonts w:ascii="Arial" w:hAnsi="Arial" w:cs="Arial"/>
                <w:sz w:val="12"/>
                <w:szCs w:val="12"/>
              </w:rPr>
              <w:t>In the baseline 9.4.1.17 QoS Info field</w:t>
            </w:r>
            <w:r w:rsidRPr="0023042E">
              <w:rPr>
                <w:rFonts w:ascii="Arial" w:hAnsi="Arial" w:cs="Arial"/>
                <w:sz w:val="12"/>
                <w:szCs w:val="12"/>
              </w:rPr>
              <w:br/>
            </w:r>
            <w:r w:rsidRPr="0023042E">
              <w:rPr>
                <w:rFonts w:ascii="Arial" w:hAnsi="Arial" w:cs="Arial"/>
                <w:sz w:val="12"/>
                <w:szCs w:val="12"/>
              </w:rPr>
              <w:br/>
              <w:t>change "The EDCA Parameter Set Update Count subfield is described in 10.2.3.2 (HCF contention based channel</w:t>
            </w:r>
            <w:r w:rsidRPr="0023042E">
              <w:rPr>
                <w:rFonts w:ascii="Arial" w:hAnsi="Arial" w:cs="Arial"/>
                <w:sz w:val="12"/>
                <w:szCs w:val="12"/>
              </w:rPr>
              <w:br/>
            </w:r>
            <w:r w:rsidRPr="0023042E">
              <w:rPr>
                <w:rFonts w:ascii="Arial" w:hAnsi="Arial" w:cs="Arial"/>
                <w:sz w:val="12"/>
                <w:szCs w:val="12"/>
              </w:rPr>
              <w:br/>
              <w:t>access (EDCA))."</w:t>
            </w:r>
            <w:r w:rsidRPr="0023042E">
              <w:rPr>
                <w:rFonts w:ascii="Arial" w:hAnsi="Arial" w:cs="Arial"/>
                <w:sz w:val="12"/>
                <w:szCs w:val="12"/>
              </w:rPr>
              <w:br/>
            </w:r>
            <w:r w:rsidRPr="0023042E">
              <w:rPr>
                <w:rFonts w:ascii="Arial" w:hAnsi="Arial" w:cs="Arial"/>
                <w:sz w:val="12"/>
                <w:szCs w:val="12"/>
              </w:rPr>
              <w:br/>
              <w:t>to "The EDCA Parameter Set Update Count subfield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9.4.2.28 EDCA Parameter Set element</w:t>
            </w:r>
            <w:r w:rsidRPr="0023042E">
              <w:rPr>
                <w:rFonts w:ascii="Arial" w:hAnsi="Arial" w:cs="Arial"/>
                <w:sz w:val="12"/>
                <w:szCs w:val="12"/>
              </w:rPr>
              <w:br/>
            </w:r>
            <w:r w:rsidRPr="0023042E">
              <w:rPr>
                <w:rFonts w:ascii="Arial" w:hAnsi="Arial" w:cs="Arial"/>
                <w:sz w:val="12"/>
                <w:szCs w:val="12"/>
              </w:rPr>
              <w:br/>
              <w:t>change "The format of the QoS Info field is defined in 9.4.1.17 (QoS Info field). 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is initially set to 0 and is incremented each time any of</w:t>
            </w:r>
            <w:r w:rsidRPr="0023042E">
              <w:rPr>
                <w:rFonts w:ascii="Arial" w:hAnsi="Arial" w:cs="Arial"/>
                <w:sz w:val="12"/>
                <w:szCs w:val="12"/>
              </w:rPr>
              <w:br/>
            </w:r>
            <w:r w:rsidRPr="0023042E">
              <w:rPr>
                <w:rFonts w:ascii="Arial" w:hAnsi="Arial" w:cs="Arial"/>
                <w:sz w:val="12"/>
                <w:szCs w:val="12"/>
              </w:rPr>
              <w:br/>
            </w:r>
            <w:proofErr w:type="gramStart"/>
            <w:r w:rsidRPr="0023042E">
              <w:rPr>
                <w:rFonts w:ascii="Arial" w:hAnsi="Arial" w:cs="Arial"/>
                <w:sz w:val="12"/>
                <w:szCs w:val="12"/>
              </w:rPr>
              <w:t>the  AC</w:t>
            </w:r>
            <w:proofErr w:type="gramEnd"/>
            <w:r w:rsidRPr="0023042E">
              <w:rPr>
                <w:rFonts w:ascii="Arial" w:hAnsi="Arial" w:cs="Arial"/>
                <w:sz w:val="12"/>
                <w:szCs w:val="12"/>
              </w:rPr>
              <w:t xml:space="preserve">  parameters  changes.  This  subfield  is  used  by  non-AP  STAs  to  determine  whether  the  EDCA</w:t>
            </w:r>
            <w:r w:rsidRPr="0023042E">
              <w:rPr>
                <w:rFonts w:ascii="Arial" w:hAnsi="Arial" w:cs="Arial"/>
                <w:sz w:val="12"/>
                <w:szCs w:val="12"/>
              </w:rPr>
              <w:br/>
            </w:r>
            <w:r w:rsidRPr="0023042E">
              <w:rPr>
                <w:rFonts w:ascii="Arial" w:hAnsi="Arial" w:cs="Arial"/>
                <w:sz w:val="12"/>
                <w:szCs w:val="12"/>
              </w:rPr>
              <w:br/>
              <w:t>parameter set has changed and requires updating the appropriate MIB attributes. "</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t>and change " EDCA parameter set element" to " EDCA Parameter Set element"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9.4.2.34 QoS Capability element</w:t>
            </w:r>
            <w:r w:rsidRPr="0023042E">
              <w:rPr>
                <w:rFonts w:ascii="Arial" w:hAnsi="Arial" w:cs="Arial"/>
                <w:sz w:val="12"/>
                <w:szCs w:val="12"/>
              </w:rPr>
              <w:br/>
            </w:r>
            <w:r w:rsidRPr="0023042E">
              <w:rPr>
                <w:rFonts w:ascii="Arial" w:hAnsi="Arial" w:cs="Arial"/>
                <w:sz w:val="12"/>
                <w:szCs w:val="12"/>
              </w:rPr>
              <w:br/>
              <w:t>change "The QoS Info field is 1 octet in length and is defined in 9.4.1.17 (QoS Info field)."</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9.4.2.250 MU EDCA Parameter Set element</w:t>
            </w:r>
            <w:r w:rsidRPr="0023042E">
              <w:rPr>
                <w:rFonts w:ascii="Arial" w:hAnsi="Arial" w:cs="Arial"/>
                <w:sz w:val="12"/>
                <w:szCs w:val="12"/>
              </w:rPr>
              <w:br/>
            </w:r>
            <w:r w:rsidRPr="0023042E">
              <w:rPr>
                <w:rFonts w:ascii="Arial" w:hAnsi="Arial" w:cs="Arial"/>
                <w:sz w:val="12"/>
                <w:szCs w:val="12"/>
              </w:rPr>
              <w:br/>
              <w:t xml:space="preserve">change "The format of the QoS Info field is defined in 9.4.1.17 (QoS Info field) when sent by the </w:t>
            </w:r>
            <w:r w:rsidRPr="0023042E">
              <w:rPr>
                <w:rFonts w:ascii="Arial" w:hAnsi="Arial" w:cs="Arial"/>
                <w:sz w:val="12"/>
                <w:szCs w:val="12"/>
              </w:rPr>
              <w:lastRenderedPageBreak/>
              <w:t>AP. 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and change "For an infrastructure BSS, the MU EDCA Parameter Set element is used by an AP to control the EDCA</w:t>
            </w:r>
            <w:r w:rsidRPr="0023042E">
              <w:rPr>
                <w:rFonts w:ascii="Arial" w:hAnsi="Arial" w:cs="Arial"/>
                <w:sz w:val="12"/>
                <w:szCs w:val="12"/>
              </w:rPr>
              <w:br/>
            </w:r>
            <w:r w:rsidRPr="0023042E">
              <w:rPr>
                <w:rFonts w:ascii="Arial" w:hAnsi="Arial" w:cs="Arial"/>
                <w:sz w:val="12"/>
                <w:szCs w:val="12"/>
              </w:rPr>
              <w:br/>
              <w:t>from non-AP HE STAs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t>to "For an infrastructure BSS, the MU EDCA Parameter Set element is used by the AP to control the use</w:t>
            </w:r>
            <w:r w:rsidRPr="0023042E">
              <w:rPr>
                <w:rFonts w:ascii="Arial" w:hAnsi="Arial" w:cs="Arial"/>
                <w:sz w:val="12"/>
                <w:szCs w:val="12"/>
              </w:rPr>
              <w:br/>
            </w:r>
            <w:r w:rsidRPr="0023042E">
              <w:rPr>
                <w:rFonts w:ascii="Arial" w:hAnsi="Arial" w:cs="Arial"/>
                <w:sz w:val="12"/>
                <w:szCs w:val="12"/>
              </w:rPr>
              <w:br/>
              <w:t>of EDCA by non-AP HE STAs following a UL MU transmission,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At 1719.4 and 1719.12 change "Parameter Set update count value" to "parameter set update count value"</w:t>
            </w:r>
            <w:r w:rsidRPr="0023042E">
              <w:rPr>
                <w:rFonts w:ascii="Arial" w:hAnsi="Arial" w:cs="Arial"/>
                <w:sz w:val="12"/>
                <w:szCs w:val="12"/>
              </w:rPr>
              <w:br/>
            </w:r>
            <w:r w:rsidRPr="0023042E">
              <w:rPr>
                <w:rFonts w:ascii="Arial" w:hAnsi="Arial" w:cs="Arial"/>
                <w:sz w:val="12"/>
                <w:szCs w:val="12"/>
              </w:rPr>
              <w:br/>
              <w:t>At 1719.10 change "EDCA Parameter Set Update Count Value subfield" to "EDCA Parameter Set Update Count subfield"</w:t>
            </w:r>
          </w:p>
        </w:tc>
        <w:tc>
          <w:tcPr>
            <w:tcW w:w="2651" w:type="dxa"/>
          </w:tcPr>
          <w:p w14:paraId="01622AA4" w14:textId="3AF303FF" w:rsidR="000A6C58" w:rsidRPr="0023042E" w:rsidRDefault="000A6C58" w:rsidP="000A6C58">
            <w:pPr>
              <w:rPr>
                <w:sz w:val="12"/>
                <w:szCs w:val="12"/>
              </w:rPr>
            </w:pPr>
            <w:r w:rsidRPr="0023042E">
              <w:rPr>
                <w:sz w:val="12"/>
                <w:szCs w:val="12"/>
              </w:rPr>
              <w:lastRenderedPageBreak/>
              <w:t>Accept</w:t>
            </w:r>
          </w:p>
        </w:tc>
      </w:tr>
      <w:tr w:rsidR="000A6C58" w:rsidRPr="000A6C58" w14:paraId="4FB64149" w14:textId="77777777" w:rsidTr="0023042E">
        <w:trPr>
          <w:trHeight w:val="4608"/>
        </w:trPr>
        <w:tc>
          <w:tcPr>
            <w:tcW w:w="445" w:type="dxa"/>
          </w:tcPr>
          <w:p w14:paraId="6521B0CB" w14:textId="5CBE4BCB" w:rsidR="000A6C58" w:rsidRPr="0023042E" w:rsidRDefault="000A6C58" w:rsidP="000A6C58">
            <w:pPr>
              <w:jc w:val="left"/>
              <w:rPr>
                <w:sz w:val="12"/>
                <w:szCs w:val="12"/>
              </w:rPr>
            </w:pPr>
            <w:r w:rsidRPr="0023042E">
              <w:rPr>
                <w:rFonts w:ascii="Arial" w:hAnsi="Arial" w:cs="Arial"/>
                <w:sz w:val="12"/>
                <w:szCs w:val="12"/>
              </w:rPr>
              <w:lastRenderedPageBreak/>
              <w:t>24337</w:t>
            </w:r>
          </w:p>
        </w:tc>
        <w:tc>
          <w:tcPr>
            <w:tcW w:w="990" w:type="dxa"/>
          </w:tcPr>
          <w:p w14:paraId="58883B3E" w14:textId="0B6E850A"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7D55936F" w14:textId="29F27F64" w:rsidR="000A6C58" w:rsidRPr="0023042E" w:rsidRDefault="000A6C58" w:rsidP="000A6C58">
            <w:pPr>
              <w:jc w:val="left"/>
              <w:rPr>
                <w:sz w:val="12"/>
                <w:szCs w:val="12"/>
              </w:rPr>
            </w:pPr>
            <w:r w:rsidRPr="0023042E">
              <w:rPr>
                <w:rFonts w:ascii="Arial" w:hAnsi="Arial" w:cs="Arial"/>
                <w:sz w:val="12"/>
                <w:szCs w:val="12"/>
              </w:rPr>
              <w:t>276.63</w:t>
            </w:r>
          </w:p>
        </w:tc>
        <w:tc>
          <w:tcPr>
            <w:tcW w:w="540" w:type="dxa"/>
          </w:tcPr>
          <w:p w14:paraId="57060854" w14:textId="570DDFFD" w:rsidR="000A6C58" w:rsidRPr="0023042E" w:rsidRDefault="000A6C58" w:rsidP="000A6C58">
            <w:pPr>
              <w:jc w:val="left"/>
              <w:rPr>
                <w:sz w:val="12"/>
                <w:szCs w:val="12"/>
              </w:rPr>
            </w:pPr>
            <w:r w:rsidRPr="0023042E">
              <w:rPr>
                <w:rFonts w:ascii="Arial" w:hAnsi="Arial" w:cs="Arial"/>
                <w:sz w:val="12"/>
                <w:szCs w:val="12"/>
              </w:rPr>
              <w:t>10.23.2.9</w:t>
            </w:r>
          </w:p>
        </w:tc>
        <w:tc>
          <w:tcPr>
            <w:tcW w:w="2250" w:type="dxa"/>
          </w:tcPr>
          <w:p w14:paraId="1D7A53DD" w14:textId="1BC1AAE9" w:rsidR="000A6C58" w:rsidRPr="0023042E" w:rsidRDefault="000A6C58" w:rsidP="000A6C58">
            <w:pPr>
              <w:rPr>
                <w:sz w:val="12"/>
                <w:szCs w:val="12"/>
              </w:rPr>
            </w:pPr>
            <w:r w:rsidRPr="0023042E">
              <w:rPr>
                <w:rFonts w:ascii="Arial" w:hAnsi="Arial" w:cs="Arial"/>
                <w:sz w:val="12"/>
                <w:szCs w:val="12"/>
              </w:rPr>
              <w:t>"The TXOP limits are advertised by the AP in the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 -- also in the MU EDCA Parameter Set element, optionally</w:t>
            </w:r>
          </w:p>
        </w:tc>
        <w:tc>
          <w:tcPr>
            <w:tcW w:w="1980" w:type="dxa"/>
          </w:tcPr>
          <w:p w14:paraId="78EFF47D" w14:textId="3924D7FF" w:rsidR="000A6C58" w:rsidRPr="0023042E" w:rsidRDefault="000A6C58" w:rsidP="000A6C58">
            <w:pPr>
              <w:rPr>
                <w:sz w:val="12"/>
                <w:szCs w:val="12"/>
              </w:rPr>
            </w:pPr>
            <w:r w:rsidRPr="0023042E">
              <w:rPr>
                <w:rFonts w:ascii="Arial" w:hAnsi="Arial" w:cs="Arial"/>
                <w:sz w:val="12"/>
                <w:szCs w:val="12"/>
              </w:rPr>
              <w:t>Change 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TXOP limits are advertised by the AP in the EDCA Parameter Set element (and optionally, for an HE AP,</w:t>
            </w:r>
            <w:r w:rsidRPr="0023042E">
              <w:rPr>
                <w:rFonts w:ascii="Arial" w:hAnsi="Arial" w:cs="Arial"/>
                <w:sz w:val="12"/>
                <w:szCs w:val="12"/>
              </w:rPr>
              <w:br/>
            </w:r>
            <w:r w:rsidRPr="0023042E">
              <w:rPr>
                <w:rFonts w:ascii="Arial" w:hAnsi="Arial" w:cs="Arial"/>
                <w:sz w:val="12"/>
                <w:szCs w:val="12"/>
              </w:rPr>
              <w:br/>
              <w:t>the MU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w:t>
            </w:r>
          </w:p>
        </w:tc>
        <w:tc>
          <w:tcPr>
            <w:tcW w:w="2651" w:type="dxa"/>
          </w:tcPr>
          <w:p w14:paraId="288349E3" w14:textId="2D0F8DC7" w:rsidR="000A6C58" w:rsidRPr="0023042E" w:rsidRDefault="001C685B" w:rsidP="000A6C58">
            <w:pPr>
              <w:rPr>
                <w:sz w:val="12"/>
                <w:szCs w:val="12"/>
              </w:rPr>
            </w:pPr>
            <w:r>
              <w:rPr>
                <w:sz w:val="12"/>
                <w:szCs w:val="12"/>
              </w:rPr>
              <w:t>Reject –</w:t>
            </w:r>
            <w:proofErr w:type="spellStart"/>
            <w:r>
              <w:rPr>
                <w:sz w:val="12"/>
                <w:szCs w:val="12"/>
              </w:rPr>
              <w:t>TxOP</w:t>
            </w:r>
            <w:proofErr w:type="spellEnd"/>
            <w:r>
              <w:rPr>
                <w:sz w:val="12"/>
                <w:szCs w:val="12"/>
              </w:rPr>
              <w:t xml:space="preserve"> limits </w:t>
            </w:r>
            <w:r w:rsidR="00B55BC3">
              <w:rPr>
                <w:sz w:val="12"/>
                <w:szCs w:val="12"/>
              </w:rPr>
              <w:t xml:space="preserve">are not defined </w:t>
            </w:r>
            <w:r>
              <w:rPr>
                <w:sz w:val="12"/>
                <w:szCs w:val="12"/>
              </w:rPr>
              <w:t>in the MU EDCA parameters</w:t>
            </w:r>
            <w:r w:rsidR="00B55BC3">
              <w:rPr>
                <w:sz w:val="12"/>
                <w:szCs w:val="12"/>
              </w:rPr>
              <w:t xml:space="preserve"> and are the same as those specified in ED</w:t>
            </w:r>
            <w:bookmarkStart w:id="7" w:name="_GoBack"/>
            <w:bookmarkEnd w:id="7"/>
            <w:r w:rsidR="00B55BC3">
              <w:rPr>
                <w:sz w:val="12"/>
                <w:szCs w:val="12"/>
              </w:rPr>
              <w:t>CA parameter set element</w:t>
            </w:r>
            <w:r>
              <w:rPr>
                <w:sz w:val="12"/>
                <w:szCs w:val="12"/>
              </w:rPr>
              <w:t>.</w:t>
            </w:r>
          </w:p>
        </w:tc>
      </w:tr>
      <w:tr w:rsidR="000A6C58" w:rsidRPr="000A6C58" w14:paraId="36E79745" w14:textId="77777777" w:rsidTr="0023042E">
        <w:trPr>
          <w:trHeight w:val="4032"/>
        </w:trPr>
        <w:tc>
          <w:tcPr>
            <w:tcW w:w="445" w:type="dxa"/>
          </w:tcPr>
          <w:p w14:paraId="1DF373B9" w14:textId="4A56E3BF" w:rsidR="000A6C58" w:rsidRPr="0023042E" w:rsidRDefault="000A6C58" w:rsidP="000A6C58">
            <w:pPr>
              <w:jc w:val="left"/>
              <w:rPr>
                <w:sz w:val="12"/>
                <w:szCs w:val="12"/>
              </w:rPr>
            </w:pPr>
            <w:r w:rsidRPr="0023042E">
              <w:rPr>
                <w:rFonts w:ascii="Arial" w:hAnsi="Arial" w:cs="Arial"/>
                <w:sz w:val="12"/>
                <w:szCs w:val="12"/>
              </w:rPr>
              <w:t>24338</w:t>
            </w:r>
          </w:p>
        </w:tc>
        <w:tc>
          <w:tcPr>
            <w:tcW w:w="990" w:type="dxa"/>
          </w:tcPr>
          <w:p w14:paraId="1FAB50C2" w14:textId="026BF36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0A45E012" w14:textId="02646D51" w:rsidR="000A6C58" w:rsidRPr="0023042E" w:rsidRDefault="000A6C58" w:rsidP="000A6C58">
            <w:pPr>
              <w:jc w:val="left"/>
              <w:rPr>
                <w:sz w:val="12"/>
                <w:szCs w:val="12"/>
              </w:rPr>
            </w:pPr>
            <w:r w:rsidRPr="0023042E">
              <w:rPr>
                <w:rFonts w:ascii="Arial" w:hAnsi="Arial" w:cs="Arial"/>
                <w:sz w:val="12"/>
                <w:szCs w:val="12"/>
              </w:rPr>
              <w:t>323.62</w:t>
            </w:r>
          </w:p>
        </w:tc>
        <w:tc>
          <w:tcPr>
            <w:tcW w:w="540" w:type="dxa"/>
          </w:tcPr>
          <w:p w14:paraId="35B1D1DB" w14:textId="61C25BD2"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01CC84B2" w14:textId="6FC666C9" w:rsidR="000A6C58" w:rsidRPr="0023042E" w:rsidRDefault="000A6C58" w:rsidP="000A6C58">
            <w:pPr>
              <w:rPr>
                <w:sz w:val="12"/>
                <w:szCs w:val="12"/>
              </w:rPr>
            </w:pPr>
            <w:r w:rsidRPr="0023042E">
              <w:rPr>
                <w:rFonts w:ascii="Arial" w:hAnsi="Arial" w:cs="Arial"/>
                <w:sz w:val="12"/>
                <w:szCs w:val="12"/>
              </w:rPr>
              <w:t>"</w:t>
            </w:r>
            <w:proofErr w:type="spellStart"/>
            <w:r w:rsidRPr="0023042E">
              <w:rPr>
                <w:rFonts w:ascii="Arial" w:hAnsi="Arial" w:cs="Arial"/>
                <w:sz w:val="12"/>
                <w:szCs w:val="12"/>
              </w:rPr>
              <w:t>An</w:t>
            </w:r>
            <w:proofErr w:type="spellEnd"/>
            <w:r w:rsidRPr="0023042E">
              <w:rPr>
                <w:rFonts w:ascii="Arial" w:hAnsi="Arial" w:cs="Arial"/>
                <w:sz w:val="12"/>
                <w:szCs w:val="12"/>
              </w:rPr>
              <w:t xml:space="preserve"> HE STA shall check the EDCA Parameter Set Update Count subfield value in the QoS Info field of the</w:t>
            </w:r>
            <w:r w:rsidRPr="0023042E">
              <w:rPr>
                <w:rFonts w:ascii="Arial" w:hAnsi="Arial" w:cs="Arial"/>
                <w:sz w:val="12"/>
                <w:szCs w:val="12"/>
              </w:rPr>
              <w:br/>
            </w:r>
            <w:r w:rsidRPr="0023042E">
              <w:rPr>
                <w:rFonts w:ascii="Arial" w:hAnsi="Arial" w:cs="Arial"/>
                <w:sz w:val="12"/>
                <w:szCs w:val="12"/>
              </w:rPr>
              <w:br/>
              <w:t>QoS Capability element in the most recently received Beacon frame against the stored value to determine if</w:t>
            </w:r>
            <w:r w:rsidRPr="0023042E">
              <w:rPr>
                <w:rFonts w:ascii="Arial" w:hAnsi="Arial" w:cs="Arial"/>
                <w:sz w:val="12"/>
                <w:szCs w:val="12"/>
              </w:rPr>
              <w:br/>
            </w:r>
            <w:r w:rsidRPr="0023042E">
              <w:rPr>
                <w:rFonts w:ascii="Arial" w:hAnsi="Arial" w:cs="Arial"/>
                <w:sz w:val="12"/>
                <w:szCs w:val="12"/>
              </w:rPr>
              <w:br/>
              <w:t>the HE STA is using the current EDCA and MU EDCA parameters. If the EDCA Parameter Set Update</w:t>
            </w:r>
            <w:r w:rsidRPr="0023042E">
              <w:rPr>
                <w:rFonts w:ascii="Arial" w:hAnsi="Arial" w:cs="Arial"/>
                <w:sz w:val="12"/>
                <w:szCs w:val="12"/>
              </w:rPr>
              <w:br/>
            </w:r>
            <w:r w:rsidRPr="0023042E">
              <w:rPr>
                <w:rFonts w:ascii="Arial" w:hAnsi="Arial" w:cs="Arial"/>
                <w:sz w:val="12"/>
                <w:szCs w:val="12"/>
              </w:rPr>
              <w:br/>
              <w:t>Count subfield value is different from the stored value, then the HE STA shall send a Probe Request frame</w:t>
            </w:r>
            <w:r w:rsidRPr="0023042E">
              <w:rPr>
                <w:rFonts w:ascii="Arial" w:hAnsi="Arial" w:cs="Arial"/>
                <w:sz w:val="12"/>
                <w:szCs w:val="12"/>
              </w:rPr>
              <w:br/>
            </w:r>
            <w:r w:rsidRPr="0023042E">
              <w:rPr>
                <w:rFonts w:ascii="Arial" w:hAnsi="Arial" w:cs="Arial"/>
                <w:sz w:val="12"/>
                <w:szCs w:val="12"/>
              </w:rPr>
              <w:br/>
              <w:t>to the AP to solicit an update."</w:t>
            </w:r>
            <w:r w:rsidRPr="0023042E">
              <w:rPr>
                <w:rFonts w:ascii="Arial" w:hAnsi="Arial" w:cs="Arial"/>
                <w:sz w:val="12"/>
                <w:szCs w:val="12"/>
              </w:rPr>
              <w:br/>
            </w:r>
            <w:r w:rsidRPr="0023042E">
              <w:rPr>
                <w:rFonts w:ascii="Arial" w:hAnsi="Arial" w:cs="Arial"/>
                <w:sz w:val="12"/>
                <w:szCs w:val="12"/>
              </w:rPr>
              <w:br/>
              <w:t>-- this does not match the baseline equivalent, which is:</w:t>
            </w:r>
            <w:r w:rsidRPr="0023042E">
              <w:rPr>
                <w:rFonts w:ascii="Arial" w:hAnsi="Arial" w:cs="Arial"/>
                <w:sz w:val="12"/>
                <w:szCs w:val="12"/>
              </w:rPr>
              <w:br/>
            </w:r>
            <w:r w:rsidRPr="0023042E">
              <w:rPr>
                <w:rFonts w:ascii="Arial" w:hAnsi="Arial" w:cs="Arial"/>
                <w:sz w:val="12"/>
                <w:szCs w:val="12"/>
              </w:rPr>
              <w:br/>
              <w:t>"A QoS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all Beacon frames to</w:t>
            </w:r>
            <w:r w:rsidRPr="0023042E">
              <w:rPr>
                <w:rFonts w:ascii="Arial" w:hAnsi="Arial" w:cs="Arial"/>
                <w:sz w:val="12"/>
                <w:szCs w:val="12"/>
              </w:rPr>
              <w:br/>
            </w:r>
            <w:r w:rsidRPr="0023042E">
              <w:rPr>
                <w:rFonts w:ascii="Arial" w:hAnsi="Arial" w:cs="Arial"/>
                <w:sz w:val="12"/>
                <w:szCs w:val="12"/>
              </w:rPr>
              <w:br/>
              <w:t>determine whether the STA is using the current EDCA Parameter Values. If the EDCA Parameter Set update</w:t>
            </w:r>
            <w:r w:rsidRPr="0023042E">
              <w:rPr>
                <w:rFonts w:ascii="Arial" w:hAnsi="Arial" w:cs="Arial"/>
                <w:sz w:val="12"/>
                <w:szCs w:val="12"/>
              </w:rPr>
              <w:br/>
            </w:r>
            <w:r w:rsidRPr="0023042E">
              <w:rPr>
                <w:rFonts w:ascii="Arial" w:hAnsi="Arial" w:cs="Arial"/>
                <w:sz w:val="12"/>
                <w:szCs w:val="12"/>
              </w:rPr>
              <w:br/>
              <w:t>count value in the QoS Capability element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parameter values by sending a Probe Request frame to the AP."</w:t>
            </w:r>
            <w:r w:rsidRPr="0023042E">
              <w:rPr>
                <w:rFonts w:ascii="Arial" w:hAnsi="Arial" w:cs="Arial"/>
                <w:sz w:val="12"/>
                <w:szCs w:val="12"/>
              </w:rPr>
              <w:br/>
            </w:r>
            <w:r w:rsidRPr="0023042E">
              <w:rPr>
                <w:rFonts w:ascii="Arial" w:hAnsi="Arial" w:cs="Arial"/>
                <w:sz w:val="12"/>
                <w:szCs w:val="12"/>
              </w:rPr>
              <w:br/>
              <w:t>Also, there might not be a QoS Capability element in the most recently received beacon (it might just</w:t>
            </w:r>
            <w:r w:rsidRPr="0023042E">
              <w:rPr>
                <w:rFonts w:ascii="Arial" w:hAnsi="Arial" w:cs="Arial"/>
                <w:sz w:val="12"/>
                <w:szCs w:val="12"/>
              </w:rPr>
              <w:br/>
            </w:r>
            <w:r w:rsidRPr="0023042E">
              <w:rPr>
                <w:rFonts w:ascii="Arial" w:hAnsi="Arial" w:cs="Arial"/>
                <w:sz w:val="12"/>
                <w:szCs w:val="12"/>
              </w:rPr>
              <w:br/>
              <w:t>contain an EDCA Parameter Set element instead).</w:t>
            </w:r>
          </w:p>
        </w:tc>
        <w:tc>
          <w:tcPr>
            <w:tcW w:w="1980" w:type="dxa"/>
          </w:tcPr>
          <w:p w14:paraId="1E0B54BE" w14:textId="557F2448" w:rsidR="000A6C58" w:rsidRPr="0023042E" w:rsidRDefault="000A6C58" w:rsidP="000A6C58">
            <w:pPr>
              <w:rPr>
                <w:sz w:val="12"/>
                <w:szCs w:val="12"/>
              </w:rPr>
            </w:pP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sidRPr="0023042E">
              <w:rPr>
                <w:rFonts w:ascii="Arial" w:hAnsi="Arial" w:cs="Arial"/>
                <w:sz w:val="12"/>
                <w:szCs w:val="12"/>
              </w:rPr>
              <w:br/>
            </w:r>
            <w:r w:rsidRPr="0023042E">
              <w:rPr>
                <w:rFonts w:ascii="Arial" w:hAnsi="Arial" w:cs="Arial"/>
                <w:sz w:val="12"/>
                <w:szCs w:val="12"/>
              </w:rPr>
              <w:br/>
              <w:t>Count 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c>
          <w:tcPr>
            <w:tcW w:w="2651" w:type="dxa"/>
          </w:tcPr>
          <w:p w14:paraId="33BEB9B8" w14:textId="21B07508" w:rsidR="000A6C58" w:rsidRPr="0023042E" w:rsidRDefault="00DC23C7" w:rsidP="000A6C58">
            <w:pPr>
              <w:rPr>
                <w:sz w:val="12"/>
                <w:szCs w:val="12"/>
              </w:rPr>
            </w:pPr>
            <w:r>
              <w:rPr>
                <w:sz w:val="12"/>
                <w:szCs w:val="12"/>
              </w:rPr>
              <w:t xml:space="preserve">Revised - </w:t>
            </w: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Pr>
                <w:rFonts w:ascii="Arial" w:hAnsi="Arial" w:cs="Arial"/>
                <w:sz w:val="12"/>
                <w:szCs w:val="12"/>
              </w:rPr>
              <w:t xml:space="preserve"> </w:t>
            </w:r>
            <w:r w:rsidRPr="0023042E">
              <w:rPr>
                <w:rFonts w:ascii="Arial" w:hAnsi="Arial" w:cs="Arial"/>
                <w:sz w:val="12"/>
                <w:szCs w:val="12"/>
              </w:rPr>
              <w:t xml:space="preserve">Count </w:t>
            </w:r>
            <w:r>
              <w:rPr>
                <w:rFonts w:ascii="Arial" w:hAnsi="Arial" w:cs="Arial"/>
                <w:sz w:val="12"/>
                <w:szCs w:val="12"/>
              </w:rPr>
              <w:t xml:space="preserve">subfield </w:t>
            </w:r>
            <w:r w:rsidRPr="0023042E">
              <w:rPr>
                <w:rFonts w:ascii="Arial" w:hAnsi="Arial" w:cs="Arial"/>
                <w:sz w:val="12"/>
                <w:szCs w:val="12"/>
              </w:rPr>
              <w:t>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r>
      <w:tr w:rsidR="000A6C58" w:rsidRPr="000A6C58" w14:paraId="6785AE77" w14:textId="77777777" w:rsidTr="0023042E">
        <w:trPr>
          <w:trHeight w:val="4032"/>
        </w:trPr>
        <w:tc>
          <w:tcPr>
            <w:tcW w:w="445" w:type="dxa"/>
          </w:tcPr>
          <w:p w14:paraId="7E25DA55" w14:textId="78497C3F" w:rsidR="000A6C58" w:rsidRPr="0023042E" w:rsidRDefault="000A6C58" w:rsidP="000A6C58">
            <w:pPr>
              <w:jc w:val="left"/>
              <w:rPr>
                <w:sz w:val="12"/>
                <w:szCs w:val="12"/>
              </w:rPr>
            </w:pPr>
            <w:r w:rsidRPr="0023042E">
              <w:rPr>
                <w:rFonts w:ascii="Arial" w:hAnsi="Arial" w:cs="Arial"/>
                <w:sz w:val="12"/>
                <w:szCs w:val="12"/>
              </w:rPr>
              <w:lastRenderedPageBreak/>
              <w:t>24339</w:t>
            </w:r>
          </w:p>
        </w:tc>
        <w:tc>
          <w:tcPr>
            <w:tcW w:w="990" w:type="dxa"/>
          </w:tcPr>
          <w:p w14:paraId="0D35F707" w14:textId="363063D7"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A527CAA" w14:textId="7972F8C2"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79857DA4" w14:textId="4ABE1985"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1131EE66" w14:textId="29622B6D"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3936F3C" w14:textId="099FC569" w:rsidR="000A6C58" w:rsidRPr="0023042E" w:rsidRDefault="000A6C58" w:rsidP="000A6C58">
            <w:pPr>
              <w:rPr>
                <w:sz w:val="12"/>
                <w:szCs w:val="12"/>
              </w:rPr>
            </w:pPr>
            <w:r w:rsidRPr="0023042E">
              <w:rPr>
                <w:rFonts w:ascii="Arial" w:hAnsi="Arial" w:cs="Arial"/>
                <w:sz w:val="12"/>
                <w:szCs w:val="12"/>
              </w:rPr>
              <w:t>In Table 9-34--Beacon frame body change</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optionally present if</w:t>
            </w:r>
            <w:r w:rsidRPr="0023042E">
              <w:rPr>
                <w:rFonts w:ascii="Arial" w:hAnsi="Arial" w:cs="Arial"/>
                <w:sz w:val="12"/>
                <w:szCs w:val="12"/>
              </w:rPr>
              <w:br/>
            </w:r>
            <w:r w:rsidRPr="0023042E">
              <w:rPr>
                <w:rFonts w:ascii="Arial" w:hAnsi="Arial" w:cs="Arial"/>
                <w:sz w:val="12"/>
                <w:szCs w:val="12"/>
              </w:rPr>
              <w:br/>
              <w:t>dot11HEOptionImplemented is true and dot11MUEDCAParameters-</w:t>
            </w:r>
            <w:r w:rsidRPr="0023042E">
              <w:rPr>
                <w:rFonts w:ascii="Arial" w:hAnsi="Arial" w:cs="Arial"/>
                <w:sz w:val="12"/>
                <w:szCs w:val="12"/>
              </w:rPr>
              <w:br/>
            </w:r>
            <w:r w:rsidRPr="0023042E">
              <w:rPr>
                <w:rFonts w:ascii="Arial" w:hAnsi="Arial" w:cs="Arial"/>
                <w:sz w:val="12"/>
                <w:szCs w:val="12"/>
              </w:rPr>
              <w:br/>
              <w:t>Activated is true; otherwise, it is not present."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present if</w:t>
            </w:r>
            <w:r w:rsidRPr="0023042E">
              <w:rPr>
                <w:rFonts w:ascii="Arial" w:hAnsi="Arial" w:cs="Arial"/>
                <w:sz w:val="12"/>
                <w:szCs w:val="12"/>
              </w:rPr>
              <w:br/>
            </w:r>
            <w:r w:rsidRPr="0023042E">
              <w:rPr>
                <w:rFonts w:ascii="Arial" w:hAnsi="Arial" w:cs="Arial"/>
                <w:sz w:val="12"/>
                <w:szCs w:val="12"/>
              </w:rPr>
              <w:br/>
              <w:t>dot11HEOptionImplemented is true, dot11MUEDCAParameters-</w:t>
            </w:r>
            <w:r w:rsidRPr="0023042E">
              <w:rPr>
                <w:rFonts w:ascii="Arial" w:hAnsi="Arial" w:cs="Arial"/>
                <w:sz w:val="12"/>
                <w:szCs w:val="12"/>
              </w:rPr>
              <w:br/>
            </w:r>
            <w:r w:rsidRPr="0023042E">
              <w:rPr>
                <w:rFonts w:ascii="Arial" w:hAnsi="Arial" w:cs="Arial"/>
                <w:sz w:val="12"/>
                <w:szCs w:val="12"/>
              </w:rPr>
              <w:br/>
              <w:t>Activated is true and the EDCA Parameter Set element is present;</w:t>
            </w:r>
            <w:r w:rsidRPr="0023042E">
              <w:rPr>
                <w:rFonts w:ascii="Arial" w:hAnsi="Arial" w:cs="Arial"/>
                <w:sz w:val="12"/>
                <w:szCs w:val="12"/>
              </w:rPr>
              <w:br/>
            </w:r>
            <w:r w:rsidRPr="0023042E">
              <w:rPr>
                <w:rFonts w:ascii="Arial" w:hAnsi="Arial" w:cs="Arial"/>
                <w:sz w:val="12"/>
                <w:szCs w:val="12"/>
              </w:rPr>
              <w:br/>
              <w:t>otherwise, it is not present."</w:t>
            </w:r>
          </w:p>
        </w:tc>
        <w:tc>
          <w:tcPr>
            <w:tcW w:w="2651" w:type="dxa"/>
          </w:tcPr>
          <w:p w14:paraId="0A1F22C6" w14:textId="07640CB9" w:rsidR="000A6C58" w:rsidRPr="0023042E"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23042E">
        <w:trPr>
          <w:trHeight w:val="4032"/>
        </w:trPr>
        <w:tc>
          <w:tcPr>
            <w:tcW w:w="445" w:type="dxa"/>
          </w:tcPr>
          <w:p w14:paraId="0DEAECF0" w14:textId="79E5E4A5" w:rsidR="000A6C58" w:rsidRPr="0023042E" w:rsidRDefault="000A6C58" w:rsidP="000A6C58">
            <w:pPr>
              <w:jc w:val="left"/>
              <w:rPr>
                <w:sz w:val="12"/>
                <w:szCs w:val="12"/>
              </w:rPr>
            </w:pPr>
            <w:r w:rsidRPr="0023042E">
              <w:rPr>
                <w:rFonts w:ascii="Arial" w:hAnsi="Arial" w:cs="Arial"/>
                <w:sz w:val="12"/>
                <w:szCs w:val="12"/>
              </w:rPr>
              <w:t>24340</w:t>
            </w:r>
          </w:p>
        </w:tc>
        <w:tc>
          <w:tcPr>
            <w:tcW w:w="990" w:type="dxa"/>
          </w:tcPr>
          <w:p w14:paraId="08905C67" w14:textId="03818C4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25358B26" w14:textId="1BEF1680"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1227FF55" w14:textId="3E3EE166"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237B2125" w14:textId="3628B88F"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5B343EF" w14:textId="51650C29" w:rsidR="000A6C58" w:rsidRPr="0023042E" w:rsidRDefault="000A6C58" w:rsidP="000A6C58">
            <w:pPr>
              <w:rPr>
                <w:sz w:val="12"/>
                <w:szCs w:val="12"/>
              </w:rPr>
            </w:pPr>
            <w:r w:rsidRPr="0023042E">
              <w:rPr>
                <w:rFonts w:ascii="Arial" w:hAnsi="Arial" w:cs="Arial"/>
                <w:sz w:val="12"/>
                <w:szCs w:val="12"/>
              </w:rPr>
              <w:t>Delete the cited text</w:t>
            </w:r>
          </w:p>
        </w:tc>
        <w:tc>
          <w:tcPr>
            <w:tcW w:w="2651" w:type="dxa"/>
          </w:tcPr>
          <w:p w14:paraId="09420A35" w14:textId="233A92A5" w:rsidR="000A6C58" w:rsidRPr="0023042E" w:rsidRDefault="00DC23C7" w:rsidP="000A6C58">
            <w:pPr>
              <w:rPr>
                <w:sz w:val="12"/>
                <w:szCs w:val="12"/>
              </w:rPr>
            </w:pPr>
            <w:r>
              <w:rPr>
                <w:sz w:val="12"/>
                <w:szCs w:val="12"/>
              </w:rPr>
              <w:t xml:space="preserve">Revise </w:t>
            </w:r>
            <w:r w:rsidR="00E92107">
              <w:rPr>
                <w:sz w:val="12"/>
                <w:szCs w:val="12"/>
              </w:rPr>
              <w:t>–</w:t>
            </w:r>
            <w:r>
              <w:rPr>
                <w:sz w:val="12"/>
                <w:szCs w:val="12"/>
              </w:rPr>
              <w:t xml:space="preserve"> </w:t>
            </w:r>
            <w:r w:rsidR="00E92107">
              <w:rPr>
                <w:sz w:val="12"/>
                <w:szCs w:val="12"/>
              </w:rPr>
              <w:t>change beacon frame to make sure that if the MU EDCA parameter is included in beacon, the EDCA parameter is also present. Keep the NOTE without changes. Apply the changes as marked as #24340 in this document.</w:t>
            </w:r>
          </w:p>
        </w:tc>
      </w:tr>
      <w:tr w:rsidR="000A6C58" w:rsidRPr="000A6C58" w14:paraId="409F98FE" w14:textId="77777777" w:rsidTr="0023042E">
        <w:trPr>
          <w:trHeight w:val="4032"/>
        </w:trPr>
        <w:tc>
          <w:tcPr>
            <w:tcW w:w="445" w:type="dxa"/>
          </w:tcPr>
          <w:p w14:paraId="540EAD1B" w14:textId="0D59E90A" w:rsidR="000A6C58" w:rsidRPr="0023042E" w:rsidRDefault="000A6C58" w:rsidP="000A6C58">
            <w:pPr>
              <w:jc w:val="left"/>
              <w:rPr>
                <w:sz w:val="12"/>
                <w:szCs w:val="12"/>
              </w:rPr>
            </w:pPr>
            <w:r w:rsidRPr="0023042E">
              <w:rPr>
                <w:rFonts w:ascii="Arial" w:hAnsi="Arial" w:cs="Arial"/>
                <w:sz w:val="12"/>
                <w:szCs w:val="12"/>
              </w:rPr>
              <w:t>24393</w:t>
            </w:r>
          </w:p>
        </w:tc>
        <w:tc>
          <w:tcPr>
            <w:tcW w:w="990" w:type="dxa"/>
          </w:tcPr>
          <w:p w14:paraId="5213C7A3" w14:textId="4D4DD61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5BDEA875" w14:textId="77777777" w:rsidR="000A6C58" w:rsidRPr="0023042E" w:rsidRDefault="000A6C58" w:rsidP="000A6C58">
            <w:pPr>
              <w:jc w:val="left"/>
              <w:rPr>
                <w:sz w:val="12"/>
                <w:szCs w:val="12"/>
              </w:rPr>
            </w:pPr>
          </w:p>
        </w:tc>
        <w:tc>
          <w:tcPr>
            <w:tcW w:w="540" w:type="dxa"/>
          </w:tcPr>
          <w:p w14:paraId="07F16E18" w14:textId="77777777" w:rsidR="000A6C58" w:rsidRPr="0023042E" w:rsidRDefault="000A6C58" w:rsidP="000A6C58">
            <w:pPr>
              <w:jc w:val="left"/>
              <w:rPr>
                <w:sz w:val="12"/>
                <w:szCs w:val="12"/>
              </w:rPr>
            </w:pPr>
          </w:p>
        </w:tc>
        <w:tc>
          <w:tcPr>
            <w:tcW w:w="2250" w:type="dxa"/>
          </w:tcPr>
          <w:p w14:paraId="54193D2C" w14:textId="533D161F"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674CB280" w14:textId="2C905185" w:rsidR="000A6C58" w:rsidRPr="0023042E" w:rsidRDefault="000A6C58" w:rsidP="000A6C58">
            <w:pPr>
              <w:rPr>
                <w:sz w:val="12"/>
                <w:szCs w:val="12"/>
              </w:rPr>
            </w:pPr>
            <w:r w:rsidRPr="0023042E">
              <w:rPr>
                <w:rFonts w:ascii="Arial" w:hAnsi="Arial" w:cs="Arial"/>
                <w:sz w:val="12"/>
                <w:szCs w:val="12"/>
              </w:rPr>
              <w:t>Clarify</w:t>
            </w:r>
          </w:p>
        </w:tc>
        <w:tc>
          <w:tcPr>
            <w:tcW w:w="2651" w:type="dxa"/>
          </w:tcPr>
          <w:p w14:paraId="7CC3EC3B" w14:textId="77777777" w:rsidR="000A6C58" w:rsidRDefault="000A6C58" w:rsidP="000A6C58">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E92107">
              <w:rPr>
                <w:sz w:val="12"/>
                <w:szCs w:val="12"/>
              </w:rPr>
              <w:t>.</w:t>
            </w:r>
          </w:p>
          <w:p w14:paraId="0468B976" w14:textId="50E27E25" w:rsidR="00E92107" w:rsidRPr="0023042E" w:rsidRDefault="00E92107" w:rsidP="000A6C58">
            <w:pPr>
              <w:rPr>
                <w:sz w:val="12"/>
                <w:szCs w:val="12"/>
              </w:rPr>
            </w:pPr>
            <w:r>
              <w:rPr>
                <w:sz w:val="12"/>
                <w:szCs w:val="12"/>
              </w:rPr>
              <w:t>In case of UORA, the Basic Trigger frame is not addressed to the STA, so the condition is not met.</w:t>
            </w:r>
          </w:p>
        </w:tc>
      </w:tr>
      <w:tr w:rsidR="000A6C58" w:rsidRPr="000A6C58" w14:paraId="2C9FDDBD" w14:textId="77777777" w:rsidTr="0023042E">
        <w:trPr>
          <w:trHeight w:val="4032"/>
        </w:trPr>
        <w:tc>
          <w:tcPr>
            <w:tcW w:w="445" w:type="dxa"/>
          </w:tcPr>
          <w:p w14:paraId="6F172E0A" w14:textId="3E1ADF56" w:rsidR="000A6C58" w:rsidRPr="0023042E" w:rsidRDefault="000A6C58" w:rsidP="000A6C58">
            <w:pPr>
              <w:jc w:val="left"/>
              <w:rPr>
                <w:sz w:val="12"/>
                <w:szCs w:val="12"/>
              </w:rPr>
            </w:pPr>
            <w:r w:rsidRPr="0023042E">
              <w:rPr>
                <w:rFonts w:ascii="Arial" w:hAnsi="Arial" w:cs="Arial"/>
                <w:sz w:val="12"/>
                <w:szCs w:val="12"/>
              </w:rPr>
              <w:lastRenderedPageBreak/>
              <w:t>24394</w:t>
            </w:r>
          </w:p>
        </w:tc>
        <w:tc>
          <w:tcPr>
            <w:tcW w:w="990" w:type="dxa"/>
          </w:tcPr>
          <w:p w14:paraId="674E3921" w14:textId="27F6BB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3EF29ECD" w14:textId="3F8FDEAC" w:rsidR="000A6C58" w:rsidRPr="0023042E" w:rsidRDefault="000A6C58" w:rsidP="000A6C58">
            <w:pPr>
              <w:jc w:val="left"/>
              <w:rPr>
                <w:sz w:val="12"/>
                <w:szCs w:val="12"/>
              </w:rPr>
            </w:pPr>
            <w:r w:rsidRPr="0023042E">
              <w:rPr>
                <w:rFonts w:ascii="Arial" w:hAnsi="Arial" w:cs="Arial"/>
                <w:sz w:val="12"/>
                <w:szCs w:val="12"/>
              </w:rPr>
              <w:t>324.38</w:t>
            </w:r>
          </w:p>
        </w:tc>
        <w:tc>
          <w:tcPr>
            <w:tcW w:w="540" w:type="dxa"/>
          </w:tcPr>
          <w:p w14:paraId="7CC2E2F4" w14:textId="0D5E4A99"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5B89AB97" w14:textId="69868ABC"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4B88B0EC" w14:textId="37941FE0" w:rsidR="000A6C58" w:rsidRPr="0023042E" w:rsidRDefault="000A6C58" w:rsidP="000A6C58">
            <w:pPr>
              <w:rPr>
                <w:sz w:val="12"/>
                <w:szCs w:val="12"/>
              </w:rPr>
            </w:pPr>
            <w:r w:rsidRPr="0023042E">
              <w:rPr>
                <w:rFonts w:ascii="Arial" w:hAnsi="Arial" w:cs="Arial"/>
                <w:sz w:val="12"/>
                <w:szCs w:val="12"/>
              </w:rPr>
              <w:t>At the end of the list in the referenced NOTE add a bullet "- The STA is not associated to the AP that sent the Trigger frame"</w:t>
            </w:r>
          </w:p>
        </w:tc>
        <w:tc>
          <w:tcPr>
            <w:tcW w:w="2651" w:type="dxa"/>
          </w:tcPr>
          <w:p w14:paraId="4EA53FE3" w14:textId="301281FC" w:rsidR="00E92107" w:rsidRDefault="000A6C58" w:rsidP="00E92107">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E92107">
              <w:rPr>
                <w:sz w:val="12"/>
                <w:szCs w:val="12"/>
              </w:rPr>
              <w:t>.</w:t>
            </w:r>
          </w:p>
          <w:p w14:paraId="55F82B3E" w14:textId="3490BF95" w:rsidR="000A6C58" w:rsidRPr="0023042E" w:rsidRDefault="00E92107" w:rsidP="00E92107">
            <w:pPr>
              <w:rPr>
                <w:sz w:val="12"/>
                <w:szCs w:val="12"/>
              </w:rPr>
            </w:pPr>
            <w:r>
              <w:rPr>
                <w:sz w:val="12"/>
                <w:szCs w:val="12"/>
              </w:rPr>
              <w:t>In case of UORA, the Basic Trigger frame is not addressed to the STA, so the condition is not met.</w:t>
            </w:r>
          </w:p>
        </w:tc>
      </w:tr>
      <w:tr w:rsidR="000A6C58" w:rsidRPr="000A6C58" w14:paraId="3985C867" w14:textId="77777777" w:rsidTr="0023042E">
        <w:trPr>
          <w:trHeight w:val="4032"/>
        </w:trPr>
        <w:tc>
          <w:tcPr>
            <w:tcW w:w="445" w:type="dxa"/>
          </w:tcPr>
          <w:p w14:paraId="3BD21074" w14:textId="75608873" w:rsidR="000A6C58" w:rsidRPr="0023042E" w:rsidRDefault="000A6C58" w:rsidP="000A6C58">
            <w:pPr>
              <w:jc w:val="left"/>
              <w:rPr>
                <w:sz w:val="12"/>
                <w:szCs w:val="12"/>
              </w:rPr>
            </w:pPr>
            <w:r w:rsidRPr="0023042E">
              <w:rPr>
                <w:rFonts w:ascii="Arial" w:hAnsi="Arial" w:cs="Arial"/>
                <w:sz w:val="12"/>
                <w:szCs w:val="12"/>
              </w:rPr>
              <w:t>24472</w:t>
            </w:r>
          </w:p>
        </w:tc>
        <w:tc>
          <w:tcPr>
            <w:tcW w:w="990" w:type="dxa"/>
          </w:tcPr>
          <w:p w14:paraId="04CDF6DB" w14:textId="135F9E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C83D253" w14:textId="77777777" w:rsidR="000A6C58" w:rsidRPr="0023042E" w:rsidRDefault="000A6C58" w:rsidP="000A6C58">
            <w:pPr>
              <w:jc w:val="left"/>
              <w:rPr>
                <w:sz w:val="12"/>
                <w:szCs w:val="12"/>
              </w:rPr>
            </w:pPr>
          </w:p>
        </w:tc>
        <w:tc>
          <w:tcPr>
            <w:tcW w:w="540" w:type="dxa"/>
          </w:tcPr>
          <w:p w14:paraId="18289EC9" w14:textId="77777777" w:rsidR="000A6C58" w:rsidRPr="0023042E" w:rsidRDefault="000A6C58" w:rsidP="000A6C58">
            <w:pPr>
              <w:jc w:val="left"/>
              <w:rPr>
                <w:sz w:val="12"/>
                <w:szCs w:val="12"/>
              </w:rPr>
            </w:pPr>
          </w:p>
        </w:tc>
        <w:tc>
          <w:tcPr>
            <w:tcW w:w="2250" w:type="dxa"/>
          </w:tcPr>
          <w:p w14:paraId="69603665" w14:textId="69854894" w:rsidR="000A6C58" w:rsidRPr="0023042E" w:rsidRDefault="000A6C58" w:rsidP="000A6C58">
            <w:pPr>
              <w:rPr>
                <w:sz w:val="12"/>
                <w:szCs w:val="12"/>
              </w:rPr>
            </w:pPr>
            <w:r w:rsidRPr="0023042E">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23042E" w:rsidRDefault="000A6C58" w:rsidP="000A6C58">
            <w:pPr>
              <w:rPr>
                <w:sz w:val="12"/>
                <w:szCs w:val="12"/>
              </w:rPr>
            </w:pPr>
            <w:r w:rsidRPr="0023042E">
              <w:rPr>
                <w:rFonts w:ascii="Arial" w:hAnsi="Arial" w:cs="Arial"/>
                <w:sz w:val="12"/>
                <w:szCs w:val="12"/>
              </w:rPr>
              <w:t>As it says in the comment</w:t>
            </w:r>
          </w:p>
        </w:tc>
        <w:tc>
          <w:tcPr>
            <w:tcW w:w="2651" w:type="dxa"/>
          </w:tcPr>
          <w:p w14:paraId="2E2416A7" w14:textId="763A1FAA" w:rsidR="000A6C58" w:rsidRPr="0023042E" w:rsidRDefault="001C685B" w:rsidP="000A6C58">
            <w:pPr>
              <w:rPr>
                <w:sz w:val="12"/>
                <w:szCs w:val="12"/>
              </w:rPr>
            </w:pPr>
            <w:r>
              <w:rPr>
                <w:sz w:val="12"/>
                <w:szCs w:val="12"/>
              </w:rPr>
              <w:t>Reject – we have this situation in baseline today as well. A STA associated to an AP1 uses EDCA parameters advertised by AP1. If the associated STA transmits a probe request to an AP2, it will use the default EDCA parameters. The issue highlighted is not an issue if we consider that the EDCA reference model applies only for a link between one STA and one AP.</w:t>
            </w:r>
          </w:p>
        </w:tc>
      </w:tr>
      <w:tr w:rsidR="000A6C58" w:rsidRPr="000A6C58" w14:paraId="643F1738" w14:textId="77777777" w:rsidTr="0023042E">
        <w:trPr>
          <w:trHeight w:val="4032"/>
        </w:trPr>
        <w:tc>
          <w:tcPr>
            <w:tcW w:w="445" w:type="dxa"/>
          </w:tcPr>
          <w:p w14:paraId="6FCA7150" w14:textId="565C4EEE" w:rsidR="000A6C58" w:rsidRPr="0023042E" w:rsidRDefault="000A6C58" w:rsidP="000A6C58">
            <w:pPr>
              <w:jc w:val="left"/>
              <w:rPr>
                <w:sz w:val="12"/>
                <w:szCs w:val="12"/>
              </w:rPr>
            </w:pPr>
            <w:r w:rsidRPr="0023042E">
              <w:rPr>
                <w:rFonts w:ascii="Arial" w:hAnsi="Arial" w:cs="Arial"/>
                <w:sz w:val="12"/>
                <w:szCs w:val="12"/>
              </w:rPr>
              <w:t>24537</w:t>
            </w:r>
          </w:p>
        </w:tc>
        <w:tc>
          <w:tcPr>
            <w:tcW w:w="990" w:type="dxa"/>
          </w:tcPr>
          <w:p w14:paraId="446A0FCF" w14:textId="2E4CD13C" w:rsidR="000A6C58" w:rsidRPr="0023042E" w:rsidRDefault="000A6C58" w:rsidP="000A6C58">
            <w:pPr>
              <w:jc w:val="left"/>
              <w:rPr>
                <w:sz w:val="12"/>
                <w:szCs w:val="12"/>
              </w:rPr>
            </w:pPr>
            <w:r w:rsidRPr="0023042E">
              <w:rPr>
                <w:rFonts w:ascii="Arial" w:hAnsi="Arial" w:cs="Arial"/>
                <w:sz w:val="12"/>
                <w:szCs w:val="12"/>
              </w:rPr>
              <w:t>Hamilton, Mark</w:t>
            </w:r>
          </w:p>
        </w:tc>
        <w:tc>
          <w:tcPr>
            <w:tcW w:w="540" w:type="dxa"/>
          </w:tcPr>
          <w:p w14:paraId="33ED5AE1" w14:textId="5403BD4B" w:rsidR="000A6C58" w:rsidRPr="0023042E" w:rsidRDefault="000A6C58" w:rsidP="000A6C58">
            <w:pPr>
              <w:jc w:val="left"/>
              <w:rPr>
                <w:sz w:val="12"/>
                <w:szCs w:val="12"/>
              </w:rPr>
            </w:pPr>
            <w:r w:rsidRPr="0023042E">
              <w:rPr>
                <w:rFonts w:ascii="Arial" w:hAnsi="Arial" w:cs="Arial"/>
                <w:sz w:val="12"/>
                <w:szCs w:val="12"/>
              </w:rPr>
              <w:t>248.09</w:t>
            </w:r>
          </w:p>
        </w:tc>
        <w:tc>
          <w:tcPr>
            <w:tcW w:w="540" w:type="dxa"/>
          </w:tcPr>
          <w:p w14:paraId="33C44C0C" w14:textId="2E81BF90" w:rsidR="000A6C58" w:rsidRPr="0023042E" w:rsidRDefault="000A6C58" w:rsidP="000A6C58">
            <w:pPr>
              <w:jc w:val="left"/>
              <w:rPr>
                <w:sz w:val="12"/>
                <w:szCs w:val="12"/>
              </w:rPr>
            </w:pPr>
            <w:r w:rsidRPr="0023042E">
              <w:rPr>
                <w:rFonts w:ascii="Arial" w:hAnsi="Arial" w:cs="Arial"/>
                <w:sz w:val="12"/>
                <w:szCs w:val="12"/>
              </w:rPr>
              <w:t>10.2.3.2</w:t>
            </w:r>
          </w:p>
        </w:tc>
        <w:tc>
          <w:tcPr>
            <w:tcW w:w="2250" w:type="dxa"/>
          </w:tcPr>
          <w:p w14:paraId="0CA627D4" w14:textId="393E4064" w:rsidR="000A6C58" w:rsidRPr="0023042E" w:rsidRDefault="000A6C58" w:rsidP="000A6C58">
            <w:pPr>
              <w:rPr>
                <w:sz w:val="12"/>
                <w:szCs w:val="12"/>
              </w:rPr>
            </w:pPr>
            <w:r w:rsidRPr="0023042E">
              <w:rPr>
                <w:rFonts w:ascii="Arial" w:hAnsi="Arial" w:cs="Arial"/>
                <w:sz w:val="12"/>
                <w:szCs w:val="12"/>
              </w:rPr>
              <w:t>dot11MUEDCATable is not used in body text.</w:t>
            </w:r>
          </w:p>
        </w:tc>
        <w:tc>
          <w:tcPr>
            <w:tcW w:w="1980" w:type="dxa"/>
          </w:tcPr>
          <w:p w14:paraId="5D529DB8" w14:textId="7F2B5854" w:rsidR="000A6C58" w:rsidRPr="0023042E" w:rsidRDefault="000A6C58" w:rsidP="000A6C58">
            <w:pPr>
              <w:rPr>
                <w:sz w:val="12"/>
                <w:szCs w:val="12"/>
              </w:rPr>
            </w:pPr>
            <w:r w:rsidRPr="0023042E">
              <w:rPr>
                <w:rFonts w:ascii="Arial" w:hAnsi="Arial" w:cs="Arial"/>
                <w:sz w:val="12"/>
                <w:szCs w:val="12"/>
              </w:rPr>
              <w:t>Insert text in 10.2.3.2 that describes the context for use of this alternate set of EDCA parameters.</w:t>
            </w:r>
          </w:p>
        </w:tc>
        <w:tc>
          <w:tcPr>
            <w:tcW w:w="2651" w:type="dxa"/>
          </w:tcPr>
          <w:p w14:paraId="45799467" w14:textId="326EBB3A" w:rsidR="000A6C58" w:rsidRPr="0023042E" w:rsidRDefault="00D87ACB" w:rsidP="000A6C58">
            <w:pPr>
              <w:rPr>
                <w:sz w:val="12"/>
                <w:szCs w:val="12"/>
              </w:rPr>
            </w:pPr>
            <w:r>
              <w:rPr>
                <w:sz w:val="12"/>
                <w:szCs w:val="12"/>
              </w:rPr>
              <w:t>Revised.</w:t>
            </w:r>
            <w:r w:rsidRPr="0023042E">
              <w:rPr>
                <w:sz w:val="12"/>
                <w:szCs w:val="12"/>
              </w:rPr>
              <w:t xml:space="preserve">  </w:t>
            </w:r>
            <w:r w:rsidR="000A6C58" w:rsidRPr="0023042E">
              <w:rPr>
                <w:sz w:val="12"/>
                <w:szCs w:val="12"/>
              </w:rPr>
              <w:t>it is used in 26.2.7</w:t>
            </w:r>
            <w:r>
              <w:rPr>
                <w:sz w:val="12"/>
                <w:szCs w:val="12"/>
              </w:rPr>
              <w:t xml:space="preserve">. </w:t>
            </w:r>
            <w:r w:rsidR="0023042E">
              <w:rPr>
                <w:sz w:val="12"/>
                <w:szCs w:val="12"/>
              </w:rPr>
              <w:t>W</w:t>
            </w:r>
            <w:r>
              <w:rPr>
                <w:sz w:val="12"/>
                <w:szCs w:val="12"/>
              </w:rPr>
              <w:t>e can make better use of this by referring to it more in this section</w:t>
            </w:r>
            <w:r w:rsidR="0023042E">
              <w:rPr>
                <w:sz w:val="12"/>
                <w:szCs w:val="12"/>
              </w:rPr>
              <w:t>, to improve the understanding</w:t>
            </w:r>
            <w:r>
              <w:rPr>
                <w:sz w:val="12"/>
                <w:szCs w:val="12"/>
              </w:rPr>
              <w:t>. Apply the changes marked as #24537 in this document</w:t>
            </w:r>
          </w:p>
        </w:tc>
      </w:tr>
      <w:bookmarkEnd w:id="6"/>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65B1087A" w:rsidR="00A141E0" w:rsidRDefault="00A141E0" w:rsidP="00A141E0">
      <w:pPr>
        <w:rPr>
          <w:b/>
          <w:sz w:val="20"/>
        </w:rPr>
      </w:pPr>
    </w:p>
    <w:p w14:paraId="539F1C11" w14:textId="184256DD" w:rsidR="000E12C8" w:rsidRDefault="000E12C8" w:rsidP="00A141E0">
      <w:pPr>
        <w:rPr>
          <w:b/>
          <w:sz w:val="20"/>
        </w:rPr>
      </w:pPr>
    </w:p>
    <w:p w14:paraId="7B64EF99" w14:textId="77777777" w:rsidR="000E12C8" w:rsidRDefault="000E12C8" w:rsidP="000E12C8">
      <w:pPr>
        <w:pStyle w:val="H3"/>
        <w:numPr>
          <w:ilvl w:val="0"/>
          <w:numId w:val="37"/>
        </w:numPr>
        <w:rPr>
          <w:w w:val="100"/>
        </w:rPr>
      </w:pPr>
      <w:bookmarkStart w:id="8" w:name="RTF33313930353a2048332c312e"/>
      <w:r>
        <w:rPr>
          <w:w w:val="100"/>
        </w:rPr>
        <w:t>EDCA operation using MU EDCA parameters</w:t>
      </w:r>
      <w:bookmarkEnd w:id="8"/>
    </w:p>
    <w:p w14:paraId="3716132C" w14:textId="74D5D1B7" w:rsidR="0023042E" w:rsidRPr="0023042E" w:rsidRDefault="0023042E">
      <w:pPr>
        <w:pStyle w:val="ListParagraph"/>
        <w:ind w:left="0"/>
        <w:rPr>
          <w:ins w:id="9" w:author="Cariou, Laurent" w:date="2020-04-02T15:54:00Z"/>
          <w:b/>
          <w:sz w:val="20"/>
        </w:rPr>
        <w:pPrChange w:id="10" w:author="Cariou, Laurent" w:date="2020-04-02T15:54:00Z">
          <w:pPr>
            <w:pStyle w:val="ListParagraph"/>
            <w:numPr>
              <w:numId w:val="37"/>
            </w:numPr>
            <w:ind w:left="0"/>
          </w:pPr>
        </w:pPrChange>
      </w:pPr>
      <w:proofErr w:type="spellStart"/>
      <w:ins w:id="11" w:author="Cariou, Laurent" w:date="2020-04-02T15:54: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sentence </w:t>
        </w:r>
        <w:r w:rsidRPr="0023042E">
          <w:rPr>
            <w:b/>
            <w:sz w:val="20"/>
            <w:highlight w:val="yellow"/>
          </w:rPr>
          <w:t xml:space="preserve">as </w:t>
        </w:r>
        <w:bookmarkStart w:id="12" w:name="_Hlk36735382"/>
        <w:r w:rsidRPr="0023042E">
          <w:rPr>
            <w:b/>
            <w:sz w:val="20"/>
            <w:highlight w:val="yellow"/>
          </w:rPr>
          <w:t>follows (#2433</w:t>
        </w:r>
        <w:r>
          <w:rPr>
            <w:b/>
            <w:sz w:val="20"/>
            <w:highlight w:val="yellow"/>
          </w:rPr>
          <w:t>4</w:t>
        </w:r>
        <w:r w:rsidRPr="0023042E">
          <w:rPr>
            <w:b/>
            <w:sz w:val="20"/>
            <w:highlight w:val="yellow"/>
          </w:rPr>
          <w:t>)</w:t>
        </w:r>
      </w:ins>
    </w:p>
    <w:bookmarkEnd w:id="12"/>
    <w:p w14:paraId="6A48BB2A" w14:textId="15FF19A2" w:rsidR="000E12C8" w:rsidRDefault="000E12C8" w:rsidP="000E12C8">
      <w:pPr>
        <w:pStyle w:val="T"/>
        <w:rPr>
          <w:w w:val="100"/>
        </w:rPr>
      </w:pPr>
      <w:r>
        <w:rPr>
          <w:w w:val="100"/>
        </w:rPr>
        <w:t xml:space="preserve">A non-AP STA that </w:t>
      </w:r>
      <w:ins w:id="13" w:author="Cariou, Laurent" w:date="2020-04-02T15:23:00Z">
        <w:r w:rsidR="00DC23C7">
          <w:rPr>
            <w:w w:val="100"/>
          </w:rPr>
          <w:t>has</w:t>
        </w:r>
      </w:ins>
      <w:ins w:id="14" w:author="Cariou, Laurent" w:date="2020-03-12T13:29:00Z">
        <w:r>
          <w:rPr>
            <w:w w:val="100"/>
          </w:rPr>
          <w:t xml:space="preserve"> not </w:t>
        </w:r>
      </w:ins>
      <w:r>
        <w:rPr>
          <w:w w:val="100"/>
        </w:rPr>
        <w:t>receive</w:t>
      </w:r>
      <w:del w:id="15" w:author="Cariou, Laurent" w:date="2020-03-12T13:29:00Z">
        <w:r w:rsidDel="000E12C8">
          <w:rPr>
            <w:w w:val="100"/>
          </w:rPr>
          <w:delText>s</w:delText>
        </w:r>
      </w:del>
      <w:ins w:id="16" w:author="Cariou, Laurent" w:date="2020-04-02T15:23:00Z">
        <w:r w:rsidR="00DC23C7">
          <w:rPr>
            <w:w w:val="100"/>
          </w:rPr>
          <w:t>d</w:t>
        </w:r>
      </w:ins>
      <w:r>
        <w:rPr>
          <w:w w:val="100"/>
        </w:rPr>
        <w:t xml:space="preserve"> an MU EDCA Parameter Set element from the AP with </w:t>
      </w:r>
      <w:proofErr w:type="gramStart"/>
      <w:r>
        <w:rPr>
          <w:w w:val="100"/>
        </w:rPr>
        <w:t>which(</w:t>
      </w:r>
      <w:proofErr w:type="gramEnd"/>
      <w:r>
        <w:rPr>
          <w:w w:val="100"/>
        </w:rPr>
        <w:t xml:space="preserve">#22340) it is associated </w:t>
      </w:r>
      <w:ins w:id="17" w:author="Cariou, Laurent" w:date="2020-03-12T13:30:00Z">
        <w:r>
          <w:rPr>
            <w:w w:val="100"/>
          </w:rPr>
          <w:t xml:space="preserve">does not </w:t>
        </w:r>
      </w:ins>
      <w:r>
        <w:rPr>
          <w:w w:val="100"/>
        </w:rPr>
        <w:t>follow</w:t>
      </w:r>
      <w:del w:id="18" w:author="Cariou, Laurent" w:date="2020-03-12T13:30:00Z">
        <w:r w:rsidDel="000E12C8">
          <w:rPr>
            <w:w w:val="100"/>
          </w:rPr>
          <w:delText>s</w:delText>
        </w:r>
      </w:del>
      <w:r>
        <w:rPr>
          <w:w w:val="100"/>
        </w:rPr>
        <w:t xml:space="preserve"> the procedure defined in this subclause.</w:t>
      </w:r>
      <w:ins w:id="19" w:author="Cariou, Laurent" w:date="2020-03-12T13:30:00Z">
        <w:r>
          <w:rPr>
            <w:w w:val="100"/>
          </w:rPr>
          <w:t xml:space="preserve"> (#24334)</w:t>
        </w:r>
      </w:ins>
    </w:p>
    <w:p w14:paraId="77C8366B" w14:textId="4809938F" w:rsidR="0023042E" w:rsidRDefault="0023042E" w:rsidP="000E12C8">
      <w:pPr>
        <w:pStyle w:val="T"/>
        <w:rPr>
          <w:ins w:id="20" w:author="Cariou, Laurent" w:date="2020-04-02T15:54:00Z"/>
          <w:w w:val="100"/>
        </w:rPr>
      </w:pPr>
      <w:proofErr w:type="spellStart"/>
      <w:ins w:id="21" w:author="Cariou, Laurent" w:date="2020-04-02T15:54:00Z">
        <w:r w:rsidRPr="0023042E">
          <w:rPr>
            <w:b/>
            <w:highlight w:val="yellow"/>
          </w:rPr>
          <w:t>TGax</w:t>
        </w:r>
        <w:proofErr w:type="spellEnd"/>
        <w:r w:rsidRPr="0023042E">
          <w:rPr>
            <w:b/>
            <w:highlight w:val="yellow"/>
          </w:rPr>
          <w:t xml:space="preserve"> editor:</w:t>
        </w:r>
        <w:r w:rsidRPr="0023042E">
          <w:rPr>
            <w:b/>
            <w:highlight w:val="yellow"/>
            <w:rPrChange w:id="22" w:author="Cariou, Laurent" w:date="2020-04-02T15:54:00Z">
              <w:rPr>
                <w:b/>
              </w:rPr>
            </w:rPrChange>
          </w:rPr>
          <w:t xml:space="preserve"> end of change</w:t>
        </w:r>
      </w:ins>
      <w:ins w:id="23" w:author="Cariou, Laurent" w:date="2020-04-02T15:56:00Z">
        <w:r w:rsidRPr="0023042E">
          <w:t xml:space="preserve"> </w:t>
        </w:r>
        <w:r w:rsidRPr="0023042E">
          <w:rPr>
            <w:b/>
            <w:highlight w:val="yellow"/>
            <w:rPrChange w:id="24" w:author="Cariou, Laurent" w:date="2020-04-02T15:56:00Z">
              <w:rPr>
                <w:b/>
              </w:rPr>
            </w:rPrChange>
          </w:rPr>
          <w:t>(#24334)</w:t>
        </w:r>
      </w:ins>
    </w:p>
    <w:p w14:paraId="03411A65" w14:textId="1DA77C04" w:rsidR="000E12C8" w:rsidRDefault="000E12C8" w:rsidP="000E12C8">
      <w:pPr>
        <w:pStyle w:val="T"/>
        <w:rPr>
          <w:ins w:id="25" w:author="Cariou, Laurent" w:date="2020-04-02T15:55:00Z"/>
          <w:w w:val="100"/>
        </w:rPr>
      </w:pPr>
      <w:proofErr w:type="spellStart"/>
      <w:r>
        <w:rPr>
          <w:w w:val="100"/>
        </w:rPr>
        <w:t>An</w:t>
      </w:r>
      <w:proofErr w:type="spellEnd"/>
      <w:r>
        <w:rPr>
          <w:w w:val="100"/>
        </w:rPr>
        <w:t xml:space="preserve"> HE AP that has dot11MUEDCAParametersActivated equal to true includes the MU EDCA Parameter Set element in the Management frames it transmits that include the EDCA Parameter Set element, if the AP announces non-default EDCA parameters following the rules defined in 10.2.3.2 (HCF contention based channel access (EDCA)). </w:t>
      </w:r>
      <w:proofErr w:type="spellStart"/>
      <w:r>
        <w:rPr>
          <w:w w:val="100"/>
        </w:rPr>
        <w:t>An</w:t>
      </w:r>
      <w:proofErr w:type="spellEnd"/>
      <w:r>
        <w:rPr>
          <w:w w:val="100"/>
        </w:rPr>
        <w:t xml:space="preserve"> HE AP shall set the QoS Info field of an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3D4D6272" w14:textId="2070306F" w:rsidR="0023042E" w:rsidRPr="0023042E" w:rsidRDefault="0023042E">
      <w:pPr>
        <w:pStyle w:val="ListParagraph"/>
        <w:ind w:left="0"/>
        <w:rPr>
          <w:b/>
          <w:rPrChange w:id="26" w:author="Cariou, Laurent" w:date="2020-04-02T15:55:00Z">
            <w:rPr>
              <w:w w:val="100"/>
            </w:rPr>
          </w:rPrChange>
        </w:rPr>
        <w:pPrChange w:id="27" w:author="Cariou, Laurent" w:date="2020-04-02T15:55:00Z">
          <w:pPr>
            <w:pStyle w:val="T"/>
          </w:pPr>
        </w:pPrChange>
      </w:pPr>
      <w:proofErr w:type="spellStart"/>
      <w:ins w:id="28" w:author="Cariou, Laurent" w:date="2020-04-02T15:55: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537</w:t>
        </w:r>
        <w:r w:rsidRPr="0023042E">
          <w:rPr>
            <w:b/>
            <w:sz w:val="20"/>
            <w:highlight w:val="yellow"/>
          </w:rPr>
          <w:t>)</w:t>
        </w:r>
      </w:ins>
    </w:p>
    <w:p w14:paraId="739E49E3" w14:textId="4CD788C4" w:rsidR="000E12C8" w:rsidRDefault="000E12C8" w:rsidP="000E12C8">
      <w:pPr>
        <w:pStyle w:val="T"/>
        <w:rPr>
          <w:w w:val="100"/>
        </w:rPr>
      </w:pPr>
      <w:proofErr w:type="spellStart"/>
      <w:r>
        <w:rPr>
          <w:w w:val="100"/>
        </w:rPr>
        <w:t>An</w:t>
      </w:r>
      <w:proofErr w:type="spellEnd"/>
      <w:r>
        <w:rPr>
          <w:w w:val="100"/>
        </w:rPr>
        <w:t xml:space="preserve"> HE STA shall update the dot11EDCATable and dot11MUEDCATable that correspond to fields in an EDCA Parameter Set element or an MU EDCA Parameter Set element within an interval of time equal to one beacon interval after receiving an updated EDCA or MU EDCA parameter set</w:t>
      </w:r>
      <w:ins w:id="29" w:author="Cariou, Laurent" w:date="2020-04-02T15:31:00Z">
        <w:r w:rsidR="00E92107">
          <w:rPr>
            <w:w w:val="100"/>
          </w:rPr>
          <w:t xml:space="preserve"> from its associated AP</w:t>
        </w:r>
      </w:ins>
      <w:ins w:id="30" w:author="Cariou, Laurent" w:date="2020-04-02T15:53:00Z">
        <w:r w:rsidR="0023042E">
          <w:rPr>
            <w:w w:val="100"/>
          </w:rPr>
          <w:t xml:space="preserve"> (</w:t>
        </w:r>
        <w:r w:rsidR="0023042E" w:rsidRPr="0023042E">
          <w:rPr>
            <w:w w:val="100"/>
          </w:rPr>
          <w:t>#24537</w:t>
        </w:r>
        <w:r w:rsidR="0023042E">
          <w:rPr>
            <w:w w:val="100"/>
          </w:rPr>
          <w:t>)</w:t>
        </w:r>
      </w:ins>
      <w:r>
        <w:rPr>
          <w:w w:val="100"/>
        </w:rPr>
        <w:t xml:space="preserve">. When updating its MIB attributes, </w:t>
      </w:r>
      <w:proofErr w:type="spellStart"/>
      <w:r>
        <w:rPr>
          <w:w w:val="100"/>
        </w:rPr>
        <w:t>an</w:t>
      </w:r>
      <w:proofErr w:type="spellEnd"/>
      <w:r>
        <w:rPr>
          <w:w w:val="100"/>
        </w:rPr>
        <w:t xml:space="preserve"> HE STA stores the value of the EDCA Parameter Set Update Count subfield in the QoS Info field of the received EDCA Parameter Set element or MU EDCA Parameter Set element.</w:t>
      </w:r>
    </w:p>
    <w:p w14:paraId="1A858853" w14:textId="77777777" w:rsidR="000E12C8" w:rsidRDefault="000E12C8" w:rsidP="000E12C8">
      <w:pPr>
        <w:pStyle w:val="T"/>
        <w:rPr>
          <w:w w:val="100"/>
        </w:rPr>
      </w:pPr>
      <w:proofErr w:type="spellStart"/>
      <w:r>
        <w:rPr>
          <w:w w:val="100"/>
        </w:rPr>
        <w:t>An</w:t>
      </w:r>
      <w:proofErr w:type="spellEnd"/>
      <w:r>
        <w:rPr>
          <w:w w:val="100"/>
        </w:rPr>
        <w:t xml:space="preserve">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0FCB9021" w14:textId="77777777" w:rsidR="000E12C8" w:rsidRDefault="000E12C8" w:rsidP="000E12C8">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0F64E967" w14:textId="0AFEE7BF" w:rsidR="000E12C8" w:rsidRDefault="000E12C8" w:rsidP="000E12C8">
      <w:pPr>
        <w:pStyle w:val="T"/>
        <w:rPr>
          <w:ins w:id="31" w:author="Cariou, Laurent" w:date="2020-04-02T15:55:00Z"/>
          <w:w w:val="100"/>
        </w:rPr>
      </w:pPr>
      <w:bookmarkStart w:id="32" w:name="_Hlk36733654"/>
      <w:r>
        <w:rPr>
          <w:w w:val="100"/>
        </w:rPr>
        <w:t xml:space="preserve">A non-AP HE STA that receives a Basic Trigger frame that contains a User Info field addressed to the STA </w:t>
      </w:r>
      <w:bookmarkEnd w:id="32"/>
      <w:r>
        <w:rPr>
          <w:w w:val="100"/>
        </w:rPr>
        <w:t xml:space="preserve">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 xml:space="preserve">[AC] state variables to the values contained in the </w:t>
      </w:r>
      <w:del w:id="33" w:author="Cariou, Laurent" w:date="2020-04-02T15:32:00Z">
        <w:r w:rsidDel="00E92107">
          <w:rPr>
            <w:w w:val="100"/>
          </w:rPr>
          <w:delText>most recently received MU EDCA Parameter Set element sent by the AP with which the STA is associated</w:delText>
        </w:r>
      </w:del>
      <w:ins w:id="34" w:author="Cariou, Laurent" w:date="2020-04-02T15:32:00Z">
        <w:r w:rsidR="00E92107">
          <w:rPr>
            <w:w w:val="100"/>
          </w:rPr>
          <w:t>dot11MUEDCATable</w:t>
        </w:r>
      </w:ins>
      <w:ins w:id="35" w:author="Cariou, Laurent" w:date="2020-04-02T15:53:00Z">
        <w:r w:rsidR="0023042E">
          <w:rPr>
            <w:w w:val="100"/>
          </w:rPr>
          <w:t xml:space="preserve"> (</w:t>
        </w:r>
        <w:r w:rsidR="0023042E" w:rsidRPr="0023042E">
          <w:rPr>
            <w:w w:val="100"/>
          </w:rPr>
          <w:t>#24537</w:t>
        </w:r>
        <w:r w:rsidR="0023042E">
          <w:rPr>
            <w:w w:val="100"/>
          </w:rPr>
          <w:t>)</w:t>
        </w:r>
      </w:ins>
      <w:r>
        <w:rPr>
          <w:w w:val="100"/>
        </w:rPr>
        <w:t>,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700D408F" w14:textId="604366DF" w:rsidR="0023042E" w:rsidRPr="0023042E" w:rsidDel="0023042E" w:rsidRDefault="0023042E">
      <w:pPr>
        <w:pStyle w:val="ListParagraph"/>
        <w:ind w:left="0"/>
        <w:rPr>
          <w:del w:id="36" w:author="Cariou, Laurent" w:date="2020-04-02T15:55:00Z"/>
          <w:b/>
          <w:rPrChange w:id="37" w:author="Cariou, Laurent" w:date="2020-04-02T15:55:00Z">
            <w:rPr>
              <w:del w:id="38" w:author="Cariou, Laurent" w:date="2020-04-02T15:55:00Z"/>
              <w:w w:val="100"/>
            </w:rPr>
          </w:rPrChange>
        </w:rPr>
        <w:pPrChange w:id="39" w:author="Cariou, Laurent" w:date="2020-04-02T15:55:00Z">
          <w:pPr>
            <w:pStyle w:val="T"/>
          </w:pPr>
        </w:pPrChange>
      </w:pPr>
      <w:proofErr w:type="spellStart"/>
      <w:ins w:id="40" w:author="Cariou, Laurent" w:date="2020-04-02T15:55:00Z">
        <w:r w:rsidRPr="0023042E">
          <w:rPr>
            <w:b/>
            <w:sz w:val="20"/>
            <w:highlight w:val="yellow"/>
          </w:rPr>
          <w:t>TGax</w:t>
        </w:r>
        <w:proofErr w:type="spellEnd"/>
        <w:r w:rsidRPr="0023042E">
          <w:rPr>
            <w:b/>
            <w:sz w:val="20"/>
            <w:highlight w:val="yellow"/>
          </w:rPr>
          <w:t xml:space="preserve"> editor: </w:t>
        </w:r>
        <w:r>
          <w:rPr>
            <w:b/>
            <w:sz w:val="20"/>
            <w:highlight w:val="yellow"/>
          </w:rPr>
          <w:t>end of changes</w:t>
        </w:r>
        <w:r w:rsidRPr="0023042E">
          <w:rPr>
            <w:b/>
            <w:sz w:val="20"/>
            <w:highlight w:val="yellow"/>
          </w:rPr>
          <w:t xml:space="preserve"> (#2433</w:t>
        </w:r>
        <w:r>
          <w:rPr>
            <w:b/>
            <w:sz w:val="20"/>
            <w:highlight w:val="yellow"/>
          </w:rPr>
          <w:t>4</w:t>
        </w:r>
        <w:r w:rsidRPr="0023042E">
          <w:rPr>
            <w:b/>
            <w:sz w:val="20"/>
            <w:highlight w:val="yellow"/>
          </w:rPr>
          <w:t>)</w:t>
        </w:r>
      </w:ins>
    </w:p>
    <w:p w14:paraId="2D5ADCBA" w14:textId="77777777" w:rsidR="000E12C8" w:rsidRDefault="000E12C8" w:rsidP="000E12C8">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11D289EA" w14:textId="77777777" w:rsidR="000E12C8" w:rsidRDefault="000E12C8" w:rsidP="000E12C8">
      <w:pPr>
        <w:pStyle w:val="T"/>
        <w:rPr>
          <w:w w:val="100"/>
        </w:rPr>
      </w:pPr>
      <w:r>
        <w:rPr>
          <w:w w:val="100"/>
        </w:rPr>
        <w:lastRenderedPageBreak/>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55018E47" w14:textId="77777777" w:rsidR="000E12C8" w:rsidRDefault="000E12C8" w:rsidP="000E12C8">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37BC2371" w14:textId="77777777" w:rsidR="000E12C8" w:rsidRDefault="000E12C8" w:rsidP="000E12C8">
      <w:pPr>
        <w:pStyle w:val="Note"/>
        <w:rPr>
          <w:w w:val="100"/>
        </w:rPr>
      </w:pPr>
      <w:r>
        <w:rPr>
          <w:w w:val="100"/>
        </w:rPr>
        <w:t>NOTE 2—A non-AP STA does not update its state variables to the values contained in the MU EDCA Parameter Set element if any of the following apply:(#22218, #Ed)</w:t>
      </w:r>
    </w:p>
    <w:p w14:paraId="47A8843C"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The Trigger frame addressed to the STA is not a Basic Trigger frame</w:t>
      </w:r>
    </w:p>
    <w:p w14:paraId="26E5D800"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5A9C488C" w14:textId="77777777" w:rsidR="000E12C8" w:rsidRDefault="000E12C8" w:rsidP="000E12C8">
      <w:pPr>
        <w:pStyle w:val="D"/>
        <w:numPr>
          <w:ilvl w:val="0"/>
          <w:numId w:val="52"/>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389806D1" w14:textId="77777777" w:rsidR="000E12C8" w:rsidRDefault="000E12C8" w:rsidP="000E12C8">
      <w:pPr>
        <w:pStyle w:val="Note"/>
        <w:rPr>
          <w:w w:val="100"/>
        </w:rPr>
      </w:pPr>
      <w:r>
        <w:rPr>
          <w:w w:val="100"/>
        </w:rPr>
        <w:t>NOTE 3—The TXOP limits are not updated by the procedure defined in this subclause, but by that in 10.23.2.9 (TXOP limits).</w:t>
      </w:r>
    </w:p>
    <w:p w14:paraId="3B4A3F3E" w14:textId="77777777" w:rsidR="000E12C8" w:rsidRDefault="000E12C8" w:rsidP="000E12C8">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A68F3A8" w14:textId="77777777" w:rsidR="000E12C8" w:rsidRDefault="000E12C8" w:rsidP="000E12C8">
      <w:pPr>
        <w:pStyle w:val="T"/>
        <w:rPr>
          <w:w w:val="100"/>
        </w:rPr>
      </w:pPr>
      <w:r>
        <w:rPr>
          <w:w w:val="100"/>
        </w:rPr>
        <w:t xml:space="preserve">When the </w:t>
      </w:r>
      <w:proofErr w:type="spellStart"/>
      <w:r>
        <w:rPr>
          <w:w w:val="100"/>
        </w:rPr>
        <w:t>MUEDCATimer</w:t>
      </w:r>
      <w:proofErr w:type="spellEnd"/>
      <w:r>
        <w:rPr>
          <w:w w:val="100"/>
        </w:rPr>
        <w:t xml:space="preserve">[AC] of a non-AP HE STA reaches zero, either by counting down or due to a reset following the reception of an MU EDCA Control frame, then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with which the STA is associated, or to the default EDCA parameter values (see Table 9-155 (Default EDCA Parameter Set element parameter values if dot11OCBActivated is false) or the STA is a non-sensor STA) if an EDCA Parameter Set element has not been received.</w:t>
      </w:r>
    </w:p>
    <w:p w14:paraId="17584E79" w14:textId="77777777" w:rsidR="000E12C8" w:rsidRDefault="000E12C8" w:rsidP="000E12C8">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CW[AC].</w:t>
      </w:r>
    </w:p>
    <w:p w14:paraId="31C734A6" w14:textId="77777777" w:rsidR="000E12C8" w:rsidRDefault="000E12C8" w:rsidP="000E12C8">
      <w:pPr>
        <w:pStyle w:val="T"/>
        <w:rPr>
          <w:w w:val="100"/>
        </w:rPr>
      </w:pPr>
      <w:r>
        <w:rPr>
          <w:w w:val="100"/>
        </w:rPr>
        <w:t xml:space="preserve">A non-AP HE STA that receives an individually addressed MU EDCA Control frame from its associated AP may reset the </w:t>
      </w:r>
      <w:proofErr w:type="spellStart"/>
      <w:proofErr w:type="gramStart"/>
      <w:r>
        <w:rPr>
          <w:w w:val="100"/>
        </w:rPr>
        <w:t>MUEDCATimer</w:t>
      </w:r>
      <w:proofErr w:type="spellEnd"/>
      <w:r>
        <w:rPr>
          <w:w w:val="100"/>
        </w:rPr>
        <w:t>[</w:t>
      </w:r>
      <w:proofErr w:type="gramEnd"/>
      <w:r>
        <w:rPr>
          <w:w w:val="100"/>
        </w:rPr>
        <w:t xml:space="preserve">AC] to 0 for an AC if the bit corresponding to that AC in the Affected ACs subfield is equal to 1.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440B2A5C" w14:textId="1A6D4E6B" w:rsidR="000E12C8" w:rsidRDefault="000E12C8" w:rsidP="00A141E0">
      <w:pPr>
        <w:rPr>
          <w:ins w:id="41" w:author="Cariou, Laurent" w:date="2020-03-12T13:42:00Z"/>
          <w:b/>
          <w:sz w:val="20"/>
        </w:rPr>
      </w:pPr>
    </w:p>
    <w:p w14:paraId="6E6629B9" w14:textId="7B440A19" w:rsidR="000A6C58" w:rsidRDefault="000A6C58" w:rsidP="00A141E0">
      <w:pPr>
        <w:rPr>
          <w:ins w:id="42" w:author="Cariou, Laurent" w:date="2020-03-12T13:46:00Z"/>
          <w:b/>
          <w:sz w:val="20"/>
        </w:rPr>
      </w:pPr>
    </w:p>
    <w:p w14:paraId="7C445A63" w14:textId="3F0006CD" w:rsidR="000A6C58" w:rsidRDefault="000A6C58" w:rsidP="00A141E0">
      <w:pPr>
        <w:rPr>
          <w:ins w:id="43" w:author="Cariou, Laurent" w:date="2020-03-12T13:42:00Z"/>
          <w:b/>
          <w:sz w:val="20"/>
        </w:rPr>
      </w:pPr>
      <w:proofErr w:type="spellStart"/>
      <w:ins w:id="44" w:author="Cariou, Laurent" w:date="2020-03-12T13:46:00Z">
        <w:r w:rsidRPr="000A6C58">
          <w:rPr>
            <w:b/>
            <w:sz w:val="20"/>
            <w:highlight w:val="yellow"/>
            <w:rPrChange w:id="45" w:author="Cariou, Laurent" w:date="2020-03-12T13:46:00Z">
              <w:rPr>
                <w:b/>
                <w:sz w:val="20"/>
              </w:rPr>
            </w:rPrChange>
          </w:rPr>
          <w:t>TGax</w:t>
        </w:r>
        <w:proofErr w:type="spellEnd"/>
        <w:r w:rsidRPr="000A6C58">
          <w:rPr>
            <w:b/>
            <w:sz w:val="20"/>
            <w:highlight w:val="yellow"/>
            <w:rPrChange w:id="46" w:author="Cariou, Laurent" w:date="2020-03-12T13:46:00Z">
              <w:rPr>
                <w:b/>
                <w:sz w:val="20"/>
              </w:rPr>
            </w:rPrChange>
          </w:rPr>
          <w:t xml:space="preserve"> editor: modify Table 9-34 Beacon frame body as follows (#24335</w:t>
        </w:r>
      </w:ins>
      <w:ins w:id="47" w:author="Cariou, Laurent" w:date="2020-03-12T13:56:00Z">
        <w:r w:rsidR="001C685B">
          <w:rPr>
            <w:b/>
            <w:sz w:val="20"/>
            <w:highlight w:val="yellow"/>
          </w:rPr>
          <w:t>, #24339</w:t>
        </w:r>
      </w:ins>
      <w:ins w:id="48" w:author="Cariou, Laurent" w:date="2020-04-02T15:24:00Z">
        <w:r w:rsidR="00E92107">
          <w:rPr>
            <w:b/>
            <w:sz w:val="20"/>
            <w:highlight w:val="yellow"/>
          </w:rPr>
          <w:t xml:space="preserve">, </w:t>
        </w:r>
        <w:r w:rsidR="00E92107" w:rsidRPr="00E92107">
          <w:rPr>
            <w:b/>
            <w:sz w:val="20"/>
          </w:rPr>
          <w:t>#</w:t>
        </w:r>
        <w:r w:rsidR="00E92107" w:rsidRPr="00E92107">
          <w:rPr>
            <w:b/>
            <w:sz w:val="20"/>
            <w:highlight w:val="yellow"/>
            <w:rPrChange w:id="49" w:author="Cariou, Laurent" w:date="2020-04-02T15:24:00Z">
              <w:rPr>
                <w:b/>
                <w:sz w:val="20"/>
              </w:rPr>
            </w:rPrChange>
          </w:rPr>
          <w:t>24340</w:t>
        </w:r>
      </w:ins>
      <w:ins w:id="50" w:author="Cariou, Laurent" w:date="2020-03-12T13:46:00Z">
        <w:r w:rsidRPr="000A6C58">
          <w:rPr>
            <w:b/>
            <w:sz w:val="20"/>
            <w:highlight w:val="yellow"/>
            <w:rPrChange w:id="51" w:author="Cariou, Laurent" w:date="2020-03-12T13:46:00Z">
              <w:rPr>
                <w:b/>
                <w:sz w:val="20"/>
              </w:rPr>
            </w:rPrChange>
          </w:rPr>
          <w:t>)</w:t>
        </w:r>
      </w:ins>
      <w:ins w:id="52" w:author="Cariou, Laurent" w:date="2020-04-02T15:21:00Z">
        <w:r w:rsidR="00DC23C7">
          <w:rPr>
            <w:b/>
            <w:sz w:val="20"/>
          </w:rPr>
          <w:t xml:space="preserve"> – changes </w:t>
        </w:r>
      </w:ins>
      <w:ins w:id="53" w:author="Cariou, Laurent" w:date="2020-04-02T15:22:00Z">
        <w:r w:rsidR="00DC23C7">
          <w:rPr>
            <w:b/>
            <w:sz w:val="20"/>
          </w:rPr>
          <w:t xml:space="preserve">in </w:t>
        </w:r>
        <w:r w:rsidR="00DC23C7" w:rsidRPr="00DC23C7">
          <w:rPr>
            <w:b/>
            <w:sz w:val="20"/>
            <w:highlight w:val="green"/>
            <w:rPrChange w:id="54" w:author="Cariou, Laurent" w:date="2020-04-02T15:22:00Z">
              <w:rPr>
                <w:b/>
                <w:sz w:val="20"/>
              </w:rPr>
            </w:rPrChange>
          </w:rPr>
          <w:t>green</w:t>
        </w:r>
      </w:ins>
    </w:p>
    <w:p w14:paraId="32BCB7CA" w14:textId="0CE39E59" w:rsidR="000A6C58" w:rsidRDefault="000A6C58" w:rsidP="00A141E0">
      <w:pPr>
        <w:rPr>
          <w:ins w:id="55" w:author="Cariou, Laurent" w:date="2020-03-12T13:42:00Z"/>
          <w:b/>
          <w:sz w:val="20"/>
        </w:rPr>
      </w:pPr>
    </w:p>
    <w:p w14:paraId="133E6745" w14:textId="5C0C789D" w:rsidR="000A6C58" w:rsidRDefault="000A6C58" w:rsidP="00A141E0">
      <w:pPr>
        <w:rPr>
          <w:ins w:id="56"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57"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lastRenderedPageBreak/>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w:t>
            </w:r>
            <w:bookmarkStart w:id="58" w:name="_Hlk36733315"/>
            <w:r>
              <w:rPr>
                <w:w w:val="100"/>
              </w:rPr>
              <w:t>dot11MeshActivated is false,</w:t>
            </w:r>
            <w:bookmarkEnd w:id="58"/>
            <w:r>
              <w:rPr>
                <w:w w:val="100"/>
              </w:rPr>
              <w:t xml:space="preserv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6392164C" w:rsidR="000A6C58" w:rsidRDefault="000A6C58" w:rsidP="00DF36CB">
            <w:pPr>
              <w:pStyle w:val="TableText"/>
              <w:rPr>
                <w:strike/>
                <w:u w:val="thick"/>
              </w:rPr>
            </w:pPr>
            <w:r>
              <w:rPr>
                <w:w w:val="100"/>
                <w:u w:val="thick"/>
              </w:rPr>
              <w:t xml:space="preserve">The MU EDCA Parameter Set element is </w:t>
            </w:r>
            <w:del w:id="59" w:author="Cariou, Laurent" w:date="2020-03-12T13:42:00Z">
              <w:r w:rsidRPr="00DC23C7" w:rsidDel="000A6C58">
                <w:rPr>
                  <w:w w:val="100"/>
                  <w:highlight w:val="green"/>
                  <w:u w:val="thick"/>
                  <w:rPrChange w:id="60" w:author="Cariou, Laurent" w:date="2020-04-02T15:22:00Z">
                    <w:rPr>
                      <w:w w:val="100"/>
                      <w:u w:val="thick"/>
                    </w:rPr>
                  </w:rPrChange>
                </w:rPr>
                <w:delText>optionally</w:delText>
              </w:r>
              <w:r w:rsidDel="000A6C58">
                <w:rPr>
                  <w:w w:val="100"/>
                  <w:u w:val="thick"/>
                </w:rPr>
                <w:delText xml:space="preserve"> </w:delText>
              </w:r>
            </w:del>
            <w:r>
              <w:rPr>
                <w:w w:val="100"/>
                <w:u w:val="thick"/>
              </w:rPr>
              <w:t>present if dot11HEOptionImplemented is true</w:t>
            </w:r>
            <w:ins w:id="61" w:author="Cariou, Laurent" w:date="2020-04-02T15:20:00Z">
              <w:r w:rsidR="00DC23C7" w:rsidRPr="00DC23C7">
                <w:rPr>
                  <w:w w:val="100"/>
                  <w:highlight w:val="green"/>
                  <w:u w:val="thick"/>
                  <w:rPrChange w:id="62" w:author="Cariou, Laurent" w:date="2020-04-02T15:22:00Z">
                    <w:rPr>
                      <w:w w:val="100"/>
                      <w:u w:val="thick"/>
                    </w:rPr>
                  </w:rPrChange>
                </w:rPr>
                <w:t xml:space="preserve">, </w:t>
              </w:r>
              <w:r w:rsidR="00DC23C7" w:rsidRPr="00DC23C7">
                <w:rPr>
                  <w:w w:val="100"/>
                  <w:highlight w:val="green"/>
                  <w:rPrChange w:id="63" w:author="Cariou, Laurent" w:date="2020-04-02T15:22:00Z">
                    <w:rPr>
                      <w:w w:val="100"/>
                    </w:rPr>
                  </w:rPrChange>
                </w:rPr>
                <w:t>dot11MeshActivated is false,</w:t>
              </w:r>
            </w:ins>
            <w:r w:rsidRPr="00DC23C7">
              <w:rPr>
                <w:w w:val="100"/>
                <w:highlight w:val="green"/>
                <w:u w:val="thick"/>
                <w:rPrChange w:id="64" w:author="Cariou, Laurent" w:date="2020-04-02T15:22:00Z">
                  <w:rPr>
                    <w:w w:val="100"/>
                    <w:u w:val="thick"/>
                  </w:rPr>
                </w:rPrChange>
              </w:rPr>
              <w:t xml:space="preserve"> </w:t>
            </w:r>
            <w:del w:id="65" w:author="Cariou, Laurent" w:date="2020-04-02T15:20:00Z">
              <w:r w:rsidRPr="00DC23C7" w:rsidDel="00DC23C7">
                <w:rPr>
                  <w:w w:val="100"/>
                  <w:highlight w:val="green"/>
                  <w:u w:val="thick"/>
                  <w:rPrChange w:id="66" w:author="Cariou, Laurent" w:date="2020-04-02T15:22:00Z">
                    <w:rPr>
                      <w:w w:val="100"/>
                      <w:u w:val="thick"/>
                    </w:rPr>
                  </w:rPrChange>
                </w:rPr>
                <w:delText>and</w:delText>
              </w:r>
              <w:r w:rsidDel="00DC23C7">
                <w:rPr>
                  <w:w w:val="100"/>
                  <w:u w:val="thick"/>
                </w:rPr>
                <w:delText xml:space="preserve"> </w:delText>
              </w:r>
            </w:del>
            <w:r>
              <w:rPr>
                <w:w w:val="100"/>
                <w:u w:val="thick"/>
              </w:rPr>
              <w:t>dot11MUEDCAParametersActivated is true</w:t>
            </w:r>
            <w:ins w:id="67" w:author="Cariou, Laurent" w:date="2020-04-02T15:21:00Z">
              <w:r w:rsidR="00DC23C7" w:rsidRPr="00DC23C7">
                <w:rPr>
                  <w:w w:val="100"/>
                  <w:highlight w:val="green"/>
                  <w:u w:val="thick"/>
                  <w:rPrChange w:id="68" w:author="Cariou, Laurent" w:date="2020-04-02T15:22:00Z">
                    <w:rPr>
                      <w:w w:val="100"/>
                      <w:u w:val="thick"/>
                    </w:rPr>
                  </w:rPrChange>
                </w:rPr>
                <w:t>,</w:t>
              </w:r>
            </w:ins>
            <w:ins w:id="69" w:author="Cariou, Laurent" w:date="2020-03-12T13:43:00Z">
              <w:r>
                <w:rPr>
                  <w:w w:val="100"/>
                  <w:u w:val="thick"/>
                </w:rPr>
                <w:t xml:space="preserve"> </w:t>
              </w:r>
              <w:r w:rsidRPr="00DC23C7">
                <w:rPr>
                  <w:w w:val="100"/>
                  <w:highlight w:val="green"/>
                  <w:u w:val="thick"/>
                  <w:rPrChange w:id="70" w:author="Cariou, Laurent" w:date="2020-04-02T15:22:00Z">
                    <w:rPr>
                      <w:w w:val="100"/>
                      <w:u w:val="thick"/>
                    </w:rPr>
                  </w:rPrChange>
                </w:rPr>
                <w:t xml:space="preserve">and </w:t>
              </w:r>
              <w:r w:rsidRPr="00DC23C7">
                <w:rPr>
                  <w:w w:val="100"/>
                  <w:highlight w:val="green"/>
                  <w:rPrChange w:id="71" w:author="Cariou, Laurent" w:date="2020-04-02T15:22:00Z">
                    <w:rPr>
                      <w:w w:val="100"/>
                    </w:rPr>
                  </w:rPrChange>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9ED8" w14:textId="77777777" w:rsidR="00C24E58" w:rsidRDefault="00C24E58">
      <w:r>
        <w:separator/>
      </w:r>
    </w:p>
  </w:endnote>
  <w:endnote w:type="continuationSeparator" w:id="0">
    <w:p w14:paraId="1ACD7E48" w14:textId="77777777" w:rsidR="00C24E58" w:rsidRDefault="00C2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7A55" w14:textId="77777777" w:rsidR="00C24E58" w:rsidRDefault="00C24E58">
      <w:r>
        <w:separator/>
      </w:r>
    </w:p>
  </w:footnote>
  <w:footnote w:type="continuationSeparator" w:id="0">
    <w:p w14:paraId="1AB60EFA" w14:textId="77777777" w:rsidR="00C24E58" w:rsidRDefault="00C2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79793D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F4EA6">
      <w:rPr>
        <w:noProof/>
      </w:rPr>
      <w:t>April 2020</w:t>
    </w:r>
    <w:r>
      <w:fldChar w:fldCharType="end"/>
    </w:r>
    <w:r>
      <w:tab/>
    </w:r>
    <w:r>
      <w:tab/>
    </w:r>
    <w:r w:rsidR="00C24E58">
      <w:fldChar w:fldCharType="begin"/>
    </w:r>
    <w:r w:rsidR="00C24E58">
      <w:instrText xml:space="preserve"> TITLE  \* MERGEFORMAT </w:instrText>
    </w:r>
    <w:r w:rsidR="00C24E58">
      <w:fldChar w:fldCharType="separate"/>
    </w:r>
    <w:r w:rsidR="00670920">
      <w:t>doc.: IEEE 802.11-20/0491r</w:t>
    </w:r>
    <w:r w:rsidR="00C24E58">
      <w:fldChar w:fldCharType="end"/>
    </w:r>
    <w:r w:rsidR="008F4EA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2996"/>
    <w:rsid w:val="00184827"/>
    <w:rsid w:val="00185986"/>
    <w:rsid w:val="001911EC"/>
    <w:rsid w:val="00192A58"/>
    <w:rsid w:val="00192A5B"/>
    <w:rsid w:val="00195EBE"/>
    <w:rsid w:val="001968A8"/>
    <w:rsid w:val="00197152"/>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092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4EA6"/>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5BC3"/>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27BF"/>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E58"/>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E6D43"/>
    <w:rsid w:val="00720BE0"/>
    <w:rsid w:val="007475D0"/>
    <w:rsid w:val="007502BD"/>
    <w:rsid w:val="00812D62"/>
    <w:rsid w:val="0086709F"/>
    <w:rsid w:val="00A329D0"/>
    <w:rsid w:val="00A825BE"/>
    <w:rsid w:val="00B25987"/>
    <w:rsid w:val="00BF4BB9"/>
    <w:rsid w:val="00C121AC"/>
    <w:rsid w:val="00C21714"/>
    <w:rsid w:val="00C73FFD"/>
    <w:rsid w:val="00CB0228"/>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CB10D00-C438-4F4B-9AB4-45C17622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10</Pages>
  <Words>3837</Words>
  <Characters>18602</Characters>
  <Application>Microsoft Office Word</Application>
  <DocSecurity>0</DocSecurity>
  <Lines>870</Lines>
  <Paragraphs>136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2020-04-09T15:13:00Z</dcterms:created>
  <dcterms:modified xsi:type="dcterms:W3CDTF">2020-04-17T00:18:00Z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
  </property>
  <property fmtid="{D5CDD505-2E9C-101B-9397-08002B2CF9AE}" pid="5" name="CTP_TimeStamp">
    <vt:lpwstr>2020-04-17 00:18:10Z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