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0A6229A5"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AE68E6">
              <w:rPr>
                <w:rFonts w:ascii="Times New Roman" w:hAnsi="Times New Roman"/>
                <w:b w:val="0"/>
                <w:sz w:val="20"/>
              </w:rPr>
              <w:t>0</w:t>
            </w:r>
            <w:r w:rsidR="00B1261C">
              <w:rPr>
                <w:rFonts w:ascii="Times New Roman" w:hAnsi="Times New Roman"/>
                <w:b w:val="0"/>
                <w:sz w:val="20"/>
              </w:rPr>
              <w:t>9-05</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22340B" w:rsidRPr="001E4303" w:rsidRDefault="0022340B">
                            <w:pPr>
                              <w:pStyle w:val="T1"/>
                              <w:spacing w:after="120"/>
                              <w:rPr>
                                <w:rFonts w:ascii="Times New Roman" w:hAnsi="Times New Roman"/>
                              </w:rPr>
                            </w:pPr>
                            <w:r w:rsidRPr="001E4303">
                              <w:rPr>
                                <w:rFonts w:ascii="Times New Roman" w:hAnsi="Times New Roman"/>
                              </w:rPr>
                              <w:t>Abstract</w:t>
                            </w:r>
                          </w:p>
                          <w:p w14:paraId="62DD9F26" w14:textId="175A3DB2" w:rsidR="0022340B" w:rsidRPr="00B62E0A" w:rsidRDefault="0022340B" w:rsidP="006832AA">
                            <w:pPr>
                              <w:jc w:val="both"/>
                              <w:rPr>
                                <w:rFonts w:ascii="Times New Roman" w:hAnsi="Times New Roman"/>
                              </w:rPr>
                            </w:pPr>
                            <w:r w:rsidRPr="00B62E0A">
                              <w:rPr>
                                <w:rFonts w:ascii="Times New Roman" w:hAnsi="Times New Roman"/>
                              </w:rPr>
                              <w:t>This submission proposes resolutions for various CIDs on 11md/D3</w:t>
                            </w:r>
                            <w:bookmarkStart w:id="0" w:name="_GoBack"/>
                            <w:bookmarkEnd w:id="0"/>
                            <w:r w:rsidRPr="00B62E0A">
                              <w:rPr>
                                <w:rFonts w:ascii="Times New Roman" w:hAnsi="Times New Roman"/>
                              </w:rPr>
                              <w:t>.0.  Green indicates material agreed to in the group, yellow material to be discussed, red material rejected by the group and cyan material not to be overlooked.  The “Final” view should be selected in Word.</w:t>
                            </w:r>
                          </w:p>
                          <w:p w14:paraId="6B2F5E87" w14:textId="77777777" w:rsidR="0022340B" w:rsidRPr="00B62E0A" w:rsidRDefault="0022340B">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22340B" w:rsidRPr="001E4303" w:rsidRDefault="0022340B">
                      <w:pPr>
                        <w:pStyle w:val="T1"/>
                        <w:spacing w:after="120"/>
                        <w:rPr>
                          <w:rFonts w:ascii="Times New Roman" w:hAnsi="Times New Roman"/>
                        </w:rPr>
                      </w:pPr>
                      <w:r w:rsidRPr="001E4303">
                        <w:rPr>
                          <w:rFonts w:ascii="Times New Roman" w:hAnsi="Times New Roman"/>
                        </w:rPr>
                        <w:t>Abstract</w:t>
                      </w:r>
                    </w:p>
                    <w:p w14:paraId="62DD9F26" w14:textId="175A3DB2" w:rsidR="0022340B" w:rsidRPr="00B62E0A" w:rsidRDefault="0022340B" w:rsidP="006832AA">
                      <w:pPr>
                        <w:jc w:val="both"/>
                        <w:rPr>
                          <w:rFonts w:ascii="Times New Roman" w:hAnsi="Times New Roman"/>
                        </w:rPr>
                      </w:pPr>
                      <w:r w:rsidRPr="00B62E0A">
                        <w:rPr>
                          <w:rFonts w:ascii="Times New Roman" w:hAnsi="Times New Roman"/>
                        </w:rPr>
                        <w:t>This submission proposes resolutions for various CIDs on 11md/D3</w:t>
                      </w:r>
                      <w:bookmarkStart w:id="1" w:name="_GoBack"/>
                      <w:bookmarkEnd w:id="1"/>
                      <w:r w:rsidRPr="00B62E0A">
                        <w:rPr>
                          <w:rFonts w:ascii="Times New Roman" w:hAnsi="Times New Roman"/>
                        </w:rPr>
                        <w:t>.0.  Green indicates material agreed to in the group, yellow material to be discussed, red material rejected by the group and cyan material not to be overlooked.  The “Final” view should be selected in Word.</w:t>
                      </w:r>
                    </w:p>
                    <w:p w14:paraId="6B2F5E87" w14:textId="77777777" w:rsidR="0022340B" w:rsidRPr="00B62E0A" w:rsidRDefault="0022340B">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2"/>
      <w:r w:rsidRPr="0081479F">
        <w:rPr>
          <w:rFonts w:ascii="Times New Roman" w:hAnsi="Times New Roman"/>
          <w:strike/>
        </w:rPr>
        <w:t xml:space="preserve">VHT or S1G </w:t>
      </w:r>
      <w:commentRangeEnd w:id="2"/>
      <w:r w:rsidRPr="00B62E0A">
        <w:rPr>
          <w:rStyle w:val="CommentReference"/>
          <w:rFonts w:ascii="Times New Roman" w:hAnsi="Times New Roman"/>
        </w:rPr>
        <w:commentReference w:id="2"/>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3"/>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3"/>
      <w:r w:rsidR="00E0113A" w:rsidRPr="00B62E0A">
        <w:rPr>
          <w:rStyle w:val="CommentReference"/>
          <w:rFonts w:ascii="Times New Roman" w:hAnsi="Times New Roman"/>
        </w:rPr>
        <w:commentReference w:id="3"/>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4"/>
      <w:r w:rsidRPr="00385668">
        <w:rPr>
          <w:rFonts w:ascii="Courier New" w:hAnsi="Courier New" w:cs="Courier New"/>
          <w:sz w:val="18"/>
          <w:szCs w:val="18"/>
        </w:rPr>
        <w:t>512</w:t>
      </w:r>
      <w:commentRangeEnd w:id="4"/>
      <w:r w:rsidR="007B2CF1">
        <w:rPr>
          <w:rStyle w:val="CommentReference"/>
        </w:rPr>
        <w:commentReference w:id="4"/>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5"/>
      <w:r w:rsidRPr="00385668">
        <w:rPr>
          <w:rFonts w:ascii="Courier New" w:hAnsi="Courier New" w:cs="Courier New"/>
          <w:sz w:val="18"/>
          <w:szCs w:val="18"/>
        </w:rPr>
        <w:t>It is written by the MAC upon receiving an EDCA Parameter Set in a Beacon frame.</w:t>
      </w:r>
      <w:commentRangeEnd w:id="5"/>
      <w:r w:rsidR="009F088E" w:rsidRPr="00385668">
        <w:rPr>
          <w:rStyle w:val="CommentReference"/>
          <w:sz w:val="18"/>
          <w:szCs w:val="18"/>
        </w:rPr>
        <w:commentReference w:id="5"/>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0B245A90" w:rsidR="003127F3" w:rsidRDefault="003127F3" w:rsidP="002C4475">
      <w:pPr>
        <w:rPr>
          <w:rFonts w:ascii="Times New Roman" w:hAnsi="Times New Roman"/>
        </w:rPr>
      </w:pPr>
    </w:p>
    <w:p w14:paraId="0CB30F39" w14:textId="0C6C9B53" w:rsidR="00C35125" w:rsidRDefault="00C35125" w:rsidP="002C4475">
      <w:pPr>
        <w:rPr>
          <w:rFonts w:ascii="Times New Roman" w:hAnsi="Times New Roman"/>
        </w:rPr>
      </w:pPr>
      <w:r>
        <w:rPr>
          <w:rFonts w:ascii="Times New Roman" w:hAnsi="Times New Roman"/>
        </w:rPr>
        <w:t>and subsequently:</w:t>
      </w:r>
    </w:p>
    <w:p w14:paraId="3D8F886F" w14:textId="00A8C727" w:rsidR="00C35125" w:rsidRDefault="00C35125" w:rsidP="002C4475">
      <w:pPr>
        <w:rPr>
          <w:rFonts w:ascii="Times New Roman" w:hAnsi="Times New Roman"/>
        </w:rPr>
      </w:pPr>
    </w:p>
    <w:p w14:paraId="6C5B3488" w14:textId="105D05DE" w:rsidR="00C35125" w:rsidRPr="00C35125" w:rsidRDefault="00C35125" w:rsidP="00C35125">
      <w:pPr>
        <w:ind w:left="720"/>
        <w:rPr>
          <w:rFonts w:ascii="Times New Roman" w:hAnsi="Times New Roman"/>
          <w:lang w:val="en-US"/>
        </w:rPr>
      </w:pPr>
      <w:r w:rsidRPr="00C35125">
        <w:rPr>
          <w:rFonts w:ascii="Times New Roman" w:hAnsi="Times New Roman"/>
          <w:lang w:val="en-US"/>
        </w:rPr>
        <w:t xml:space="preserve">Yes, </w:t>
      </w:r>
      <w:r>
        <w:rPr>
          <w:rFonts w:ascii="Times New Roman" w:hAnsi="Times New Roman"/>
          <w:lang w:val="en-US"/>
        </w:rPr>
        <w:t>[a note]</w:t>
      </w:r>
      <w:r w:rsidRPr="00C35125">
        <w:rPr>
          <w:rFonts w:ascii="Times New Roman" w:hAnsi="Times New Roman"/>
          <w:lang w:val="en-US"/>
        </w:rPr>
        <w:t xml:space="preserve"> about additional out-of-scope restriction might be the best approach (i.e., the restrictions in P802.11 for cipher suite selection and these out-of-scope for P802.11 restriction on other things).</w:t>
      </w:r>
    </w:p>
    <w:p w14:paraId="01FB36A1" w14:textId="77777777" w:rsidR="00C35125" w:rsidRPr="00C35125" w:rsidRDefault="00C35125" w:rsidP="00C35125">
      <w:pPr>
        <w:ind w:left="720"/>
        <w:rPr>
          <w:rFonts w:ascii="Times New Roman" w:hAnsi="Times New Roman"/>
          <w:lang w:val="en-US"/>
        </w:rPr>
      </w:pPr>
    </w:p>
    <w:p w14:paraId="65ECD30C" w14:textId="1D6B5D49" w:rsidR="00C35125" w:rsidRPr="00C35125" w:rsidRDefault="00C35125" w:rsidP="00C35125">
      <w:pPr>
        <w:ind w:left="720"/>
        <w:rPr>
          <w:rFonts w:ascii="Times New Roman" w:hAnsi="Times New Roman"/>
          <w:lang w:val="en-US"/>
        </w:rPr>
      </w:pPr>
      <w:r w:rsidRPr="00C35125">
        <w:rPr>
          <w:rFonts w:ascii="Times New Roman" w:hAnsi="Times New Roman"/>
          <w:lang w:val="en-US"/>
        </w:rPr>
        <w:t>"Non-FT" for :5 is technically correct. Though, I still don't like the direction of adding non-FT/non-FILS/non-something-else to this type of things, i.e., I'd rather leave the current text as-is.</w:t>
      </w:r>
    </w:p>
    <w:p w14:paraId="7133868D" w14:textId="77777777" w:rsidR="00C35125" w:rsidRPr="00B62E0A" w:rsidRDefault="00C35125"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243276">
        <w:rPr>
          <w:rFonts w:ascii="Times New Roman" w:hAnsi="Times New Roman"/>
          <w:highlight w:val="cya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268400B9"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00C35125">
        <w:rPr>
          <w:rFonts w:ascii="Times New Roman" w:hAnsi="Times New Roman"/>
        </w:rPr>
        <w:t>NOTE—</w:t>
      </w:r>
      <w:r w:rsidR="00C35125" w:rsidRPr="00C35125">
        <w:rPr>
          <w:rFonts w:ascii="Times New Roman" w:hAnsi="Times New Roman"/>
        </w:rPr>
        <w:t>Restrictions apply on the use of this AKM suite selector that are outside the scope of this standard</w:t>
      </w:r>
      <w:r w:rsidR="00C35125">
        <w:rPr>
          <w:rFonts w:ascii="Times New Roman" w:hAnsi="Times New Roman"/>
        </w:rPr>
        <w:t>.”</w:t>
      </w:r>
    </w:p>
    <w:p w14:paraId="730C00CF" w14:textId="6E9CBB9E" w:rsidR="003127F3" w:rsidRDefault="003127F3" w:rsidP="003127F3">
      <w:pPr>
        <w:rPr>
          <w:rFonts w:ascii="Times New Roman" w:hAnsi="Times New Roman"/>
        </w:rPr>
      </w:pPr>
    </w:p>
    <w:p w14:paraId="0DD69EDA" w14:textId="60F49838" w:rsidR="00C35125" w:rsidRDefault="00C35125"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in the Authentication type column:</w:t>
      </w:r>
    </w:p>
    <w:p w14:paraId="22808492" w14:textId="40D4F5E5" w:rsidR="00C35125" w:rsidRDefault="00C35125" w:rsidP="003127F3">
      <w:pPr>
        <w:rPr>
          <w:rFonts w:ascii="Times New Roman" w:hAnsi="Times New Roman"/>
        </w:rPr>
      </w:pPr>
    </w:p>
    <w:p w14:paraId="44EA371F" w14:textId="2F2D78BD" w:rsidR="00C35125" w:rsidRDefault="00C35125" w:rsidP="00C35125">
      <w:pPr>
        <w:pStyle w:val="ListParagraph"/>
        <w:numPr>
          <w:ilvl w:val="0"/>
          <w:numId w:val="8"/>
        </w:numPr>
        <w:rPr>
          <w:rFonts w:ascii="Times New Roman" w:hAnsi="Times New Roman"/>
        </w:rPr>
      </w:pPr>
      <w:r w:rsidRPr="00C35125">
        <w:rPr>
          <w:rFonts w:ascii="Times New Roman" w:hAnsi="Times New Roman"/>
        </w:rPr>
        <w:t>for the</w:t>
      </w:r>
      <w:r>
        <w:rPr>
          <w:rFonts w:ascii="Times New Roman" w:hAnsi="Times New Roman"/>
        </w:rPr>
        <w:t xml:space="preserve"> :5 row change “Authentication” to “Non-FT authentication”</w:t>
      </w:r>
    </w:p>
    <w:p w14:paraId="47E9804C" w14:textId="20D236BF" w:rsidR="00C35125" w:rsidRDefault="00C35125" w:rsidP="00C35125">
      <w:pPr>
        <w:pStyle w:val="ListParagraph"/>
        <w:numPr>
          <w:ilvl w:val="0"/>
          <w:numId w:val="8"/>
        </w:numPr>
        <w:rPr>
          <w:rFonts w:ascii="Times New Roman" w:hAnsi="Times New Roman"/>
        </w:rPr>
      </w:pPr>
      <w:r>
        <w:rPr>
          <w:rFonts w:ascii="Times New Roman" w:hAnsi="Times New Roman"/>
        </w:rPr>
        <w:t>for the :6 row prepend “Non-FT authentication using”</w:t>
      </w:r>
    </w:p>
    <w:p w14:paraId="3B8AEE77" w14:textId="23E01CB3" w:rsidR="00C35125" w:rsidRDefault="00C35125" w:rsidP="00C35125">
      <w:pPr>
        <w:pStyle w:val="ListParagraph"/>
        <w:numPr>
          <w:ilvl w:val="0"/>
          <w:numId w:val="8"/>
        </w:numPr>
        <w:rPr>
          <w:rFonts w:ascii="Times New Roman" w:hAnsi="Times New Roman"/>
        </w:rPr>
      </w:pPr>
      <w:r>
        <w:rPr>
          <w:rFonts w:ascii="Times New Roman" w:hAnsi="Times New Roman"/>
        </w:rPr>
        <w:t>for the :8 row prepend “Non-FT”</w:t>
      </w:r>
    </w:p>
    <w:p w14:paraId="53755F98" w14:textId="7E3DBF39" w:rsidR="00C35125" w:rsidRDefault="00C35125" w:rsidP="00C35125">
      <w:pPr>
        <w:pStyle w:val="ListParagraph"/>
        <w:numPr>
          <w:ilvl w:val="0"/>
          <w:numId w:val="8"/>
        </w:numPr>
        <w:rPr>
          <w:rFonts w:ascii="Times New Roman" w:hAnsi="Times New Roman"/>
        </w:rPr>
      </w:pPr>
      <w:r>
        <w:rPr>
          <w:rFonts w:ascii="Times New Roman" w:hAnsi="Times New Roman"/>
        </w:rPr>
        <w:t>for the :20 row prepend “Non-FT authentication using”</w:t>
      </w:r>
    </w:p>
    <w:p w14:paraId="67B9C5FB" w14:textId="77777777" w:rsidR="00C35125" w:rsidRPr="00C35125" w:rsidRDefault="00C35125" w:rsidP="00C35125">
      <w:pPr>
        <w:rPr>
          <w:rFonts w:ascii="Times New Roman" w:hAnsi="Times New Roman"/>
        </w:rPr>
      </w:pPr>
    </w:p>
    <w:p w14:paraId="15417532" w14:textId="77777777" w:rsidR="000348A2" w:rsidRPr="000348A2" w:rsidRDefault="000348A2">
      <w:pPr>
        <w:rPr>
          <w:rFonts w:ascii="Times New Roman" w:hAnsi="Times New Roman"/>
          <w:u w:val="single"/>
        </w:rPr>
      </w:pPr>
      <w:r w:rsidRPr="000348A2">
        <w:rPr>
          <w:rFonts w:ascii="Times New Roman" w:hAnsi="Times New Roman"/>
          <w:u w:val="single"/>
        </w:rPr>
        <w:t>Alternative proposed resolution:</w:t>
      </w:r>
    </w:p>
    <w:p w14:paraId="7B8ED9E9" w14:textId="77777777" w:rsidR="000348A2" w:rsidRDefault="000348A2">
      <w:pPr>
        <w:rPr>
          <w:rFonts w:ascii="Times New Roman" w:hAnsi="Times New Roman"/>
        </w:rPr>
      </w:pPr>
    </w:p>
    <w:p w14:paraId="2C743CAF" w14:textId="77777777" w:rsidR="000348A2" w:rsidRDefault="000348A2" w:rsidP="000348A2">
      <w:pPr>
        <w:rPr>
          <w:rFonts w:ascii="Times New Roman" w:hAnsi="Times New Roman"/>
        </w:rPr>
      </w:pPr>
      <w:r>
        <w:rPr>
          <w:rFonts w:ascii="Times New Roman" w:hAnsi="Times New Roman"/>
        </w:rPr>
        <w:t>REVISED</w:t>
      </w:r>
    </w:p>
    <w:p w14:paraId="2120BD57" w14:textId="77777777" w:rsidR="000348A2" w:rsidRDefault="000348A2" w:rsidP="000348A2">
      <w:pPr>
        <w:rPr>
          <w:rFonts w:ascii="Times New Roman" w:hAnsi="Times New Roman"/>
        </w:rPr>
      </w:pPr>
    </w:p>
    <w:p w14:paraId="16267F31" w14:textId="1757DF5D" w:rsidR="000348A2" w:rsidRDefault="000348A2" w:rsidP="000348A2">
      <w:pPr>
        <w:rPr>
          <w:rFonts w:ascii="Times New Roman" w:hAnsi="Times New Roman"/>
        </w:rPr>
      </w:pPr>
      <w:r>
        <w:rPr>
          <w:rFonts w:ascii="Times New Roman" w:hAnsi="Times New Roman"/>
        </w:rPr>
        <w:t>In D3.4:</w:t>
      </w:r>
    </w:p>
    <w:p w14:paraId="5DEA4354" w14:textId="77777777" w:rsidR="000348A2" w:rsidRDefault="000348A2" w:rsidP="000348A2">
      <w:pPr>
        <w:rPr>
          <w:rFonts w:ascii="Times New Roman" w:hAnsi="Times New Roman"/>
        </w:rPr>
      </w:pPr>
    </w:p>
    <w:p w14:paraId="7F25E71F" w14:textId="7777777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6C2088E5" w14:textId="77777777" w:rsidR="000348A2" w:rsidRDefault="000348A2" w:rsidP="000348A2">
      <w:pPr>
        <w:rPr>
          <w:rFonts w:ascii="Times New Roman" w:hAnsi="Times New Roman"/>
        </w:rPr>
      </w:pPr>
    </w:p>
    <w:p w14:paraId="3730A41D" w14:textId="12B04A6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“NOTE—</w:t>
      </w:r>
      <w:r w:rsidRPr="00C35125">
        <w:rPr>
          <w:rFonts w:ascii="Times New Roman" w:hAnsi="Times New Roman"/>
        </w:rPr>
        <w:t>Restrictions apply on the use of this AKM suite selector that are outside the scope of this standard</w:t>
      </w:r>
      <w:r>
        <w:rPr>
          <w:rFonts w:ascii="Times New Roman" w:hAnsi="Times New Roman"/>
        </w:rPr>
        <w:t>.”</w:t>
      </w:r>
    </w:p>
    <w:p w14:paraId="10230E6A" w14:textId="259720DA" w:rsidR="00B27381" w:rsidRDefault="00B27381" w:rsidP="000348A2">
      <w:pPr>
        <w:rPr>
          <w:rFonts w:ascii="Times New Roman" w:hAnsi="Times New Roman"/>
        </w:rPr>
      </w:pPr>
    </w:p>
    <w:p w14:paraId="31D406B1" w14:textId="5BB58BB7" w:rsidR="00B27381" w:rsidRDefault="00B27381" w:rsidP="00B27381">
      <w:pPr>
        <w:rPr>
          <w:rFonts w:ascii="Times New Roman" w:hAnsi="Times New Roman"/>
        </w:rPr>
      </w:pPr>
      <w:r w:rsidRPr="00B27381">
        <w:rPr>
          <w:rFonts w:ascii="Times New Roman" w:hAnsi="Times New Roman"/>
        </w:rPr>
        <w:t>Note to the commenter: expressions suc</w:t>
      </w:r>
      <w:r>
        <w:rPr>
          <w:rFonts w:ascii="Times New Roman" w:hAnsi="Times New Roman"/>
        </w:rPr>
        <w:t xml:space="preserve">h as "FT authentication" in the </w:t>
      </w:r>
      <w:r w:rsidRPr="00B27381">
        <w:rPr>
          <w:rFonts w:ascii="Times New Roman" w:hAnsi="Times New Roman"/>
        </w:rPr>
        <w:t>Authentication type column are an implicit reference to a particular</w:t>
      </w:r>
      <w:r>
        <w:rPr>
          <w:rFonts w:ascii="Times New Roman" w:hAnsi="Times New Roman"/>
        </w:rPr>
        <w:t xml:space="preserve"> </w:t>
      </w:r>
      <w:r w:rsidRPr="00B27381">
        <w:rPr>
          <w:rFonts w:ascii="Times New Roman" w:hAnsi="Times New Roman"/>
        </w:rPr>
        <w:t>and distinct key hierarchy, which allows AKM suite selectors to be</w:t>
      </w:r>
      <w:r>
        <w:rPr>
          <w:rFonts w:ascii="Times New Roman" w:hAnsi="Times New Roman"/>
        </w:rPr>
        <w:t xml:space="preserve"> </w:t>
      </w:r>
      <w:r w:rsidRPr="00B27381">
        <w:rPr>
          <w:rFonts w:ascii="Times New Roman" w:hAnsi="Times New Roman"/>
        </w:rPr>
        <w:t>distinguished.</w:t>
      </w:r>
    </w:p>
    <w:p w14:paraId="7C552EC9" w14:textId="763C1F6F"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2.15pt" o:ole="">
            <v:imagedata r:id="rId16" o:title=""/>
          </v:shape>
          <o:OLEObject Type="Embed" ProgID="Visio.Drawing.15" ShapeID="_x0000_i1025" DrawAspect="Content" ObjectID="_1660804250"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40E6F9D9" w14:textId="18C7750F"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750AB1">
        <w:rPr>
          <w:rFonts w:ascii="Times New Roman" w:hAnsi="Times New Roman"/>
          <w:highlight w:val="cyan"/>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6"/>
      <w:r w:rsidRPr="00B62E0A">
        <w:rPr>
          <w:rFonts w:ascii="Times New Roman" w:hAnsi="Times New Roman"/>
        </w:rPr>
        <w:t xml:space="preserve">contents of the </w:t>
      </w:r>
      <w:commentRangeEnd w:id="6"/>
      <w:r w:rsidR="00860882" w:rsidRPr="00B62E0A">
        <w:rPr>
          <w:rStyle w:val="CommentReference"/>
          <w:rFonts w:ascii="Times New Roman" w:hAnsi="Times New Roman"/>
        </w:rPr>
        <w:commentReference w:id="6"/>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57167EA8" w14:textId="57A50E8E"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7278D0">
        <w:rPr>
          <w:rFonts w:ascii="Times New Roman" w:hAnsi="Times New Roman"/>
          <w:highlight w:val="cyan"/>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7"/>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7"/>
      <w:r w:rsidRPr="00B62E0A">
        <w:rPr>
          <w:rStyle w:val="CommentReference"/>
          <w:rFonts w:ascii="Times New Roman" w:hAnsi="Times New Roman"/>
        </w:rPr>
        <w:commentReference w:id="7"/>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8"/>
      <w:r w:rsidRPr="00B62E0A">
        <w:rPr>
          <w:rFonts w:ascii="Times New Roman" w:hAnsi="Times New Roman"/>
          <w:i/>
        </w:rPr>
        <w:t>dec</w:t>
      </w:r>
      <w:r w:rsidRPr="00B62E0A">
        <w:rPr>
          <w:rFonts w:ascii="Times New Roman" w:hAnsi="Times New Roman"/>
        </w:rPr>
        <w:t>(</w:t>
      </w:r>
      <w:commentRangeEnd w:id="8"/>
      <w:r w:rsidRPr="00B62E0A">
        <w:rPr>
          <w:rStyle w:val="CommentReference"/>
          <w:rFonts w:ascii="Times New Roman" w:hAnsi="Times New Roman"/>
        </w:rPr>
        <w:commentReference w:id="8"/>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9"/>
      <w:r w:rsidRPr="00B62E0A">
        <w:rPr>
          <w:rFonts w:ascii="Times New Roman" w:hAnsi="Times New Roman"/>
          <w:i/>
        </w:rPr>
        <w:t>c</w:t>
      </w:r>
      <w:commentRangeEnd w:id="9"/>
      <w:r w:rsidRPr="00B62E0A">
        <w:rPr>
          <w:rStyle w:val="CommentReference"/>
          <w:rFonts w:ascii="Times New Roman" w:hAnsi="Times New Roman"/>
        </w:rPr>
        <w:commentReference w:id="9"/>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10"/>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10"/>
      <w:r w:rsidR="003316CE" w:rsidRPr="00B62E0A">
        <w:rPr>
          <w:rStyle w:val="CommentReference"/>
          <w:rFonts w:ascii="Times New Roman" w:hAnsi="Times New Roman"/>
        </w:rPr>
        <w:commentReference w:id="10"/>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413E08">
        <w:rPr>
          <w:rFonts w:ascii="Times New Roman" w:hAnsi="Times New Roman"/>
          <w:highlight w:val="cyan"/>
          <w:u w:val="single"/>
        </w:rPr>
        <w:lastRenderedPageBreak/>
        <w:t>Proposed additional changes:</w:t>
      </w:r>
    </w:p>
    <w:p w14:paraId="64B912A3" w14:textId="77777777" w:rsidR="0039425E" w:rsidRDefault="0039425E">
      <w:pPr>
        <w:rPr>
          <w:rFonts w:ascii="Times New Roman" w:hAnsi="Times New Roman"/>
        </w:rPr>
      </w:pPr>
    </w:p>
    <w:p w14:paraId="7DA1BCD0" w14:textId="07AB5C0C" w:rsidR="004912C8" w:rsidRPr="00B62E0A" w:rsidRDefault="0022340B">
      <w:pPr>
        <w:rPr>
          <w:rFonts w:ascii="Times New Roman" w:hAnsi="Times New Roman"/>
        </w:rPr>
      </w:pPr>
      <w:r>
        <w:rPr>
          <w:rFonts w:ascii="Times New Roman" w:hAnsi="Times New Roman"/>
        </w:rPr>
        <w:t>In D4.0</w:t>
      </w:r>
      <w:r w:rsidR="004912C8" w:rsidRPr="00B62E0A">
        <w:rPr>
          <w:rFonts w:ascii="Times New Roman" w:hAnsi="Times New Roman"/>
        </w:rPr>
        <w:t>:</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6CD8DE25"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4E21C2">
        <w:rPr>
          <w:rFonts w:ascii="Times New Roman" w:hAnsi="Times New Roman"/>
        </w:rPr>
        <w:t xml:space="preserve"> if </w:t>
      </w:r>
      <w:r w:rsidR="004E21C2" w:rsidRPr="004E21C2">
        <w:rPr>
          <w:rFonts w:ascii="Times New Roman" w:hAnsi="Times New Roman"/>
          <w:i/>
        </w:rPr>
        <w:t>b</w:t>
      </w:r>
      <w:r w:rsidR="004E21C2">
        <w:rPr>
          <w:rFonts w:ascii="Times New Roman" w:hAnsi="Times New Roman"/>
        </w:rPr>
        <w:t xml:space="preserve"> and </w:t>
      </w:r>
      <w:r w:rsidR="004E21C2" w:rsidRPr="004E21C2">
        <w:rPr>
          <w:rFonts w:ascii="Times New Roman" w:hAnsi="Times New Roman"/>
          <w:i/>
        </w:rPr>
        <w:t>c</w:t>
      </w:r>
      <w:r w:rsidR="004E21C2">
        <w:rPr>
          <w:rFonts w:ascii="Times New Roman" w:hAnsi="Times New Roman"/>
        </w:rPr>
        <w:t xml:space="preserve"> differ</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49AF8AF4"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w:t>
      </w:r>
      <w:r w:rsidR="004E21C2" w:rsidRPr="004E21C2">
        <w:rPr>
          <w:rFonts w:ascii="Times New Roman" w:hAnsi="Times New Roman"/>
          <w:i/>
        </w:rPr>
        <w:t>S</w:t>
      </w:r>
      <w:r w:rsidR="00E170AA" w:rsidRPr="00B62E0A">
        <w:rPr>
          <w:rFonts w:ascii="Times New Roman" w:hAnsi="Times New Roman"/>
        </w:rPr>
        <w:t xml:space="preserve">) is the value of </w:t>
      </w:r>
      <w:r w:rsidR="004E21C2">
        <w:rPr>
          <w:rFonts w:ascii="Times New Roman" w:hAnsi="Times New Roman"/>
        </w:rPr>
        <w:t xml:space="preserve">bit string </w:t>
      </w:r>
      <w:r w:rsidR="004E21C2" w:rsidRPr="004E21C2">
        <w:rPr>
          <w:rFonts w:ascii="Times New Roman" w:hAnsi="Times New Roman"/>
          <w:i/>
        </w:rPr>
        <w:t>S</w:t>
      </w:r>
      <w:r w:rsidR="004E21C2">
        <w:rPr>
          <w:rFonts w:ascii="Times New Roman" w:hAnsi="Times New Roman"/>
        </w:rPr>
        <w:t>, where bit 0 of the output is the first bit of the bit string</w:t>
      </w:r>
      <w:r w:rsidR="00E170AA" w:rsidRPr="00B62E0A">
        <w:rPr>
          <w:rFonts w:ascii="Times New Roman" w:hAnsi="Times New Roman"/>
        </w:rPr>
        <w:t>.</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1"/>
      <w:r w:rsidRPr="00B62E0A">
        <w:rPr>
          <w:rFonts w:ascii="Times New Roman" w:hAnsi="Times New Roman"/>
        </w:rPr>
        <w:t>clause</w:t>
      </w:r>
      <w:commentRangeEnd w:id="11"/>
      <w:r w:rsidRPr="00B62E0A">
        <w:rPr>
          <w:rStyle w:val="CommentReference"/>
          <w:rFonts w:ascii="Times New Roman" w:hAnsi="Times New Roman"/>
        </w:rPr>
        <w:commentReference w:id="11"/>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2"/>
      <w:r w:rsidR="00B85DB0" w:rsidRPr="00B62E0A">
        <w:rPr>
          <w:rFonts w:ascii="Times New Roman" w:hAnsi="Times New Roman"/>
          <w:u w:val="single"/>
        </w:rPr>
        <w:t>dot11MeshActivated is false</w:t>
      </w:r>
      <w:commentRangeEnd w:id="12"/>
      <w:r w:rsidR="00B85DB0" w:rsidRPr="00B62E0A">
        <w:rPr>
          <w:rStyle w:val="CommentReference"/>
          <w:rFonts w:ascii="Times New Roman" w:hAnsi="Times New Roman"/>
        </w:rPr>
        <w:commentReference w:id="12"/>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3"/>
      <w:r w:rsidRPr="00B62E0A">
        <w:rPr>
          <w:rFonts w:ascii="Times New Roman" w:hAnsi="Times New Roman"/>
          <w:lang w:val="en-US"/>
        </w:rPr>
        <w:t>b ((11ah)For PV1 MPDUs, the format of the AAD is shown in Figure 12-20 (AAD construction for PV1 MPDUs(M110)(11ah)).</w:t>
      </w:r>
      <w:commentRangeEnd w:id="13"/>
      <w:r w:rsidR="00D80E33" w:rsidRPr="00B62E0A">
        <w:rPr>
          <w:rStyle w:val="CommentReference"/>
          <w:rFonts w:ascii="Times New Roman" w:hAnsi="Times New Roman"/>
        </w:rPr>
        <w:commentReference w:id="13"/>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CC391B">
        <w:rPr>
          <w:rFonts w:ascii="Times New Roman" w:hAnsi="Times New Roman"/>
          <w:highlight w:val="gree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21FDE8E9" w:rsidR="004A58FE" w:rsidRPr="00B62E0A" w:rsidRDefault="005611B1" w:rsidP="004A58FE">
      <w:pPr>
        <w:rPr>
          <w:rFonts w:ascii="Times New Roman" w:hAnsi="Times New Roman"/>
          <w:u w:val="single"/>
        </w:rPr>
      </w:pPr>
      <w:r>
        <w:rPr>
          <w:rFonts w:ascii="Times New Roman" w:hAnsi="Times New Roman"/>
          <w:u w:val="single"/>
        </w:rPr>
        <w:t>Proposed resolution</w:t>
      </w:r>
      <w:r w:rsidR="004A58FE" w:rsidRPr="00B62E0A">
        <w:rPr>
          <w:rFonts w:ascii="Times New Roman" w:hAnsi="Times New Roman"/>
          <w:u w:val="single"/>
        </w:rPr>
        <w:t>:</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But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lastRenderedPageBreak/>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4B62EA0F" w:rsidR="00F45943" w:rsidRDefault="00F45943" w:rsidP="00F45943">
      <w:pPr>
        <w:rPr>
          <w:rFonts w:ascii="Times New Roman" w:hAnsi="Times New Roman"/>
        </w:rPr>
      </w:pPr>
    </w:p>
    <w:p w14:paraId="4656C7D1" w14:textId="5214B15C" w:rsidR="009D010F" w:rsidRDefault="009D010F" w:rsidP="00F45943">
      <w:pPr>
        <w:rPr>
          <w:rFonts w:ascii="Times New Roman" w:hAnsi="Times New Roman"/>
        </w:rPr>
      </w:pPr>
      <w:r>
        <w:rPr>
          <w:rFonts w:ascii="Times New Roman" w:hAnsi="Times New Roman"/>
        </w:rPr>
        <w:t>As part of the resolution of this, it was found that various MIB attributes that were not in fact capabilities were being described as such, or that capabilities were not marked as read-only, or that a default was sometimes hidden in the DESCRIPTION, or that the capability was said to be set (which is impossible).</w:t>
      </w:r>
    </w:p>
    <w:p w14:paraId="093D2B27" w14:textId="2216077B" w:rsidR="009D010F" w:rsidRPr="00B62E0A" w:rsidRDefault="009D010F"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A1664E">
        <w:rPr>
          <w:rFonts w:ascii="Times New Roman" w:hAnsi="Times New Roman"/>
          <w:highlight w:val="cyan"/>
        </w:rPr>
        <w:t>REVISED</w:t>
      </w:r>
    </w:p>
    <w:p w14:paraId="08E87F8C" w14:textId="77777777" w:rsidR="00F45943" w:rsidRPr="00B62E0A" w:rsidRDefault="00F45943" w:rsidP="00F45943">
      <w:pPr>
        <w:rPr>
          <w:rFonts w:ascii="Times New Roman" w:hAnsi="Times New Roman"/>
        </w:rPr>
      </w:pPr>
    </w:p>
    <w:p w14:paraId="24513502" w14:textId="77777777" w:rsidR="00B7450D" w:rsidRDefault="000338D6" w:rsidP="006245D5">
      <w:pPr>
        <w:rPr>
          <w:rFonts w:ascii="Times New Roman" w:hAnsi="Times New Roman"/>
        </w:rPr>
      </w:pPr>
      <w:r>
        <w:rPr>
          <w:rFonts w:ascii="Times New Roman" w:hAnsi="Times New Roman"/>
        </w:rPr>
        <w:t>In D4.0</w:t>
      </w:r>
      <w:r w:rsidR="00B7450D">
        <w:rPr>
          <w:rFonts w:ascii="Times New Roman" w:hAnsi="Times New Roman"/>
        </w:rPr>
        <w:t>:</w:t>
      </w:r>
    </w:p>
    <w:p w14:paraId="34D50D69" w14:textId="77777777" w:rsidR="00B7450D" w:rsidRDefault="00B7450D" w:rsidP="006245D5">
      <w:pPr>
        <w:rPr>
          <w:rFonts w:ascii="Times New Roman" w:hAnsi="Times New Roman"/>
        </w:rPr>
      </w:pPr>
    </w:p>
    <w:p w14:paraId="4A1C114D" w14:textId="28573794" w:rsidR="006245D5" w:rsidRPr="00B62E0A" w:rsidRDefault="00B7450D" w:rsidP="006245D5">
      <w:pPr>
        <w:rPr>
          <w:rFonts w:ascii="Times New Roman" w:hAnsi="Times New Roman"/>
        </w:rPr>
      </w:pPr>
      <w:r>
        <w:rPr>
          <w:rFonts w:ascii="Times New Roman" w:hAnsi="Times New Roman"/>
        </w:rPr>
        <w:t xml:space="preserve">In C.3 </w:t>
      </w:r>
      <w:r w:rsidR="006245D5" w:rsidRPr="00B62E0A">
        <w:rPr>
          <w:rFonts w:ascii="Times New Roman" w:hAnsi="Times New Roman"/>
        </w:rPr>
        <w:t>delete the DEFVAL line</w:t>
      </w:r>
      <w:r w:rsidR="00221182">
        <w:rPr>
          <w:rFonts w:ascii="Times New Roman" w:hAnsi="Times New Roman"/>
        </w:rPr>
        <w:t xml:space="preserve"> </w:t>
      </w:r>
      <w:r w:rsidR="006245D5" w:rsidRPr="00B62E0A">
        <w:rPr>
          <w:rFonts w:ascii="Times New Roman" w:hAnsi="Times New Roman"/>
        </w:rPr>
        <w:t>for:</w:t>
      </w:r>
    </w:p>
    <w:p w14:paraId="31D0A425" w14:textId="77777777" w:rsidR="006245D5" w:rsidRPr="00B62E0A" w:rsidRDefault="006245D5" w:rsidP="006245D5">
      <w:pPr>
        <w:rPr>
          <w:rFonts w:ascii="Times New Roman" w:hAnsi="Times New Roman"/>
        </w:rPr>
      </w:pPr>
    </w:p>
    <w:p w14:paraId="2BA687FB" w14:textId="77777777" w:rsidR="006245D5" w:rsidRPr="00B62E0A" w:rsidRDefault="006245D5" w:rsidP="00B7450D">
      <w:pPr>
        <w:ind w:left="720"/>
        <w:rPr>
          <w:rFonts w:ascii="Times New Roman" w:hAnsi="Times New Roman"/>
        </w:rPr>
      </w:pPr>
      <w:r w:rsidRPr="00B62E0A">
        <w:rPr>
          <w:rFonts w:ascii="Times New Roman" w:hAnsi="Times New Roman"/>
        </w:rPr>
        <w:t>dot11TDLSPeerUAPSDBufferSTAActivated</w:t>
      </w:r>
    </w:p>
    <w:p w14:paraId="2EBB63FA" w14:textId="77777777" w:rsidR="006245D5" w:rsidRPr="00B62E0A" w:rsidRDefault="006245D5" w:rsidP="00B7450D">
      <w:pPr>
        <w:ind w:left="720"/>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8A746B">
      <w:pPr>
        <w:ind w:firstLine="720"/>
        <w:rPr>
          <w:rFonts w:ascii="Times New Roman" w:hAnsi="Times New Roman"/>
        </w:rPr>
      </w:pPr>
      <w:r w:rsidRPr="00B62E0A">
        <w:rPr>
          <w:rFonts w:ascii="Times New Roman" w:hAnsi="Times New Roman"/>
        </w:rPr>
        <w:t>dot11TDLSChannelSwitchingActivated</w:t>
      </w:r>
    </w:p>
    <w:p w14:paraId="5A3A336D" w14:textId="5E2E3CEC" w:rsidR="006245D5" w:rsidRPr="00B62E0A" w:rsidRDefault="006245D5" w:rsidP="00EC62F6">
      <w:pPr>
        <w:ind w:firstLine="720"/>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EC62F6">
      <w:pPr>
        <w:ind w:firstLine="720"/>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EC62F6">
      <w:pPr>
        <w:ind w:firstLine="720"/>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EC62F6">
      <w:pPr>
        <w:ind w:firstLine="720"/>
        <w:rPr>
          <w:rFonts w:ascii="Times New Roman" w:hAnsi="Times New Roman"/>
        </w:rPr>
      </w:pPr>
      <w:r w:rsidRPr="00B62E0A">
        <w:rPr>
          <w:rFonts w:ascii="Times New Roman" w:hAnsi="Times New Roman"/>
        </w:rPr>
        <w:t>dot11GASExtensionImplemented</w:t>
      </w:r>
    </w:p>
    <w:p w14:paraId="1F649CE6" w14:textId="72F3DA3B" w:rsidR="006245D5" w:rsidRPr="00B62E0A" w:rsidRDefault="006245D5" w:rsidP="005075B0">
      <w:pPr>
        <w:ind w:firstLine="720"/>
        <w:rPr>
          <w:rFonts w:ascii="Times New Roman" w:hAnsi="Times New Roman"/>
        </w:rPr>
      </w:pPr>
      <w:r w:rsidRPr="00B62E0A">
        <w:rPr>
          <w:rFonts w:ascii="Times New Roman" w:hAnsi="Times New Roman"/>
        </w:rPr>
        <w:t>dot11RSNAConfigNumberOfSTKSAReplayCounters</w:t>
      </w:r>
    </w:p>
    <w:p w14:paraId="71E3D3BB" w14:textId="7629EB30" w:rsidR="006245D5" w:rsidRPr="00B62E0A" w:rsidRDefault="006245D5" w:rsidP="005075B0">
      <w:pPr>
        <w:ind w:firstLine="720"/>
        <w:rPr>
          <w:rFonts w:ascii="Times New Roman" w:hAnsi="Times New Roman"/>
        </w:rPr>
      </w:pPr>
      <w:r w:rsidRPr="00B62E0A">
        <w:rPr>
          <w:rFonts w:ascii="Times New Roman" w:hAnsi="Times New Roman"/>
        </w:rPr>
        <w:t>dot11LsigTxopProtectionOptionImplemented</w:t>
      </w:r>
    </w:p>
    <w:p w14:paraId="4C3EA545" w14:textId="6C98049C" w:rsidR="006245D5" w:rsidRPr="00B62E0A" w:rsidRDefault="006245D5" w:rsidP="005075B0">
      <w:pPr>
        <w:ind w:firstLine="720"/>
        <w:rPr>
          <w:rFonts w:ascii="Times New Roman" w:hAnsi="Times New Roman"/>
        </w:rPr>
      </w:pPr>
      <w:r w:rsidRPr="00B62E0A">
        <w:rPr>
          <w:rFonts w:ascii="Times New Roman" w:hAnsi="Times New Roman"/>
        </w:rPr>
        <w:t>dot11PCOOptionImplemented</w:t>
      </w:r>
    </w:p>
    <w:p w14:paraId="1A57171E" w14:textId="735E2208" w:rsidR="006245D5" w:rsidRPr="00B62E0A" w:rsidRDefault="006245D5" w:rsidP="009D010F">
      <w:pPr>
        <w:ind w:firstLine="720"/>
        <w:rPr>
          <w:rFonts w:ascii="Times New Roman" w:hAnsi="Times New Roman"/>
        </w:rPr>
      </w:pPr>
      <w:r w:rsidRPr="00B62E0A">
        <w:rPr>
          <w:rFonts w:ascii="Times New Roman" w:hAnsi="Times New Roman"/>
        </w:rPr>
        <w:t>dot11MeshNbrOffsetMaxNeighbor</w:t>
      </w:r>
    </w:p>
    <w:p w14:paraId="1A1EA594" w14:textId="25E2D20B" w:rsidR="006245D5" w:rsidRPr="00B62E0A" w:rsidRDefault="006245D5" w:rsidP="00AB3846">
      <w:pPr>
        <w:ind w:firstLine="720"/>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AB3846">
      <w:pPr>
        <w:ind w:firstLine="720"/>
        <w:rPr>
          <w:rFonts w:ascii="Times New Roman" w:hAnsi="Times New Roman"/>
        </w:rPr>
      </w:pPr>
      <w:r w:rsidRPr="00B62E0A">
        <w:rPr>
          <w:rFonts w:ascii="Times New Roman" w:hAnsi="Times New Roman"/>
        </w:rPr>
        <w:t>dot11RelayActivated</w:t>
      </w:r>
    </w:p>
    <w:p w14:paraId="63A907EE" w14:textId="05B4B99B" w:rsidR="006245D5" w:rsidRPr="00B62E0A" w:rsidRDefault="006245D5" w:rsidP="008A746B">
      <w:pPr>
        <w:ind w:firstLine="720"/>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2927D6">
      <w:pPr>
        <w:ind w:firstLine="720"/>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2927D6">
      <w:pPr>
        <w:ind w:firstLine="720"/>
        <w:rPr>
          <w:rFonts w:ascii="Times New Roman" w:hAnsi="Times New Roman"/>
        </w:rPr>
      </w:pPr>
      <w:r w:rsidRPr="00B62E0A">
        <w:rPr>
          <w:rFonts w:ascii="Times New Roman" w:hAnsi="Times New Roman"/>
        </w:rPr>
        <w:t>dot11ProtectedTWTOperationsImplemented</w:t>
      </w:r>
    </w:p>
    <w:p w14:paraId="4BBDC1A9" w14:textId="7E8491AE" w:rsidR="006245D5" w:rsidRPr="00B62E0A" w:rsidRDefault="006245D5" w:rsidP="00AB3846">
      <w:pPr>
        <w:ind w:firstLine="720"/>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AB3846">
      <w:pPr>
        <w:ind w:firstLine="720"/>
        <w:rPr>
          <w:rFonts w:ascii="Times New Roman" w:hAnsi="Times New Roman"/>
        </w:rPr>
      </w:pPr>
      <w:r w:rsidRPr="00B62E0A">
        <w:rPr>
          <w:rFonts w:ascii="Times New Roman" w:hAnsi="Times New Roman"/>
        </w:rPr>
        <w:t>dot11DynamicChannelTransferImplemented</w:t>
      </w:r>
    </w:p>
    <w:p w14:paraId="14670864" w14:textId="77777777" w:rsidR="006245D5" w:rsidRPr="00B62E0A" w:rsidRDefault="006245D5" w:rsidP="00AB3846">
      <w:pPr>
        <w:ind w:left="720"/>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AB3846">
      <w:pPr>
        <w:ind w:left="720"/>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AB3846">
      <w:pPr>
        <w:ind w:left="720"/>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AB3846">
      <w:pPr>
        <w:ind w:left="720"/>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AB3846">
      <w:pPr>
        <w:ind w:left="720"/>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EC62F6">
      <w:pPr>
        <w:ind w:left="720"/>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EC62F6">
      <w:pPr>
        <w:ind w:left="720"/>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EC62F6">
      <w:pPr>
        <w:ind w:left="720"/>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EC62F6">
      <w:pPr>
        <w:ind w:left="720"/>
        <w:rPr>
          <w:rFonts w:ascii="Times New Roman" w:hAnsi="Times New Roman"/>
        </w:rPr>
      </w:pPr>
      <w:r w:rsidRPr="00B62E0A">
        <w:rPr>
          <w:rFonts w:ascii="Times New Roman" w:hAnsi="Times New Roman"/>
        </w:rPr>
        <w:t>dot11CMMGClusteringActivated</w:t>
      </w:r>
    </w:p>
    <w:p w14:paraId="7859B015" w14:textId="6A138BF3" w:rsidR="006245D5" w:rsidRPr="00B62E0A" w:rsidRDefault="006245D5" w:rsidP="00EC62F6">
      <w:pPr>
        <w:ind w:firstLine="720"/>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EC62F6">
      <w:pPr>
        <w:ind w:firstLine="720"/>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EC62F6">
      <w:pPr>
        <w:ind w:firstLine="720"/>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EC62F6">
      <w:pPr>
        <w:ind w:left="720"/>
        <w:rPr>
          <w:rFonts w:ascii="Times New Roman" w:hAnsi="Times New Roman"/>
        </w:rPr>
      </w:pPr>
      <w:r w:rsidRPr="00B62E0A">
        <w:rPr>
          <w:rFonts w:ascii="Times New Roman" w:hAnsi="Times New Roman"/>
        </w:rPr>
        <w:lastRenderedPageBreak/>
        <w:t>dot11CMMGTxSTBCOptionImplemented</w:t>
      </w:r>
    </w:p>
    <w:p w14:paraId="76DB4BA5" w14:textId="77777777" w:rsidR="006245D5" w:rsidRPr="00B62E0A" w:rsidRDefault="006245D5" w:rsidP="00EC62F6">
      <w:pPr>
        <w:ind w:left="720"/>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EC62F6">
      <w:pPr>
        <w:ind w:left="720"/>
        <w:rPr>
          <w:rFonts w:ascii="Times New Roman" w:hAnsi="Times New Roman"/>
        </w:rPr>
      </w:pPr>
      <w:r w:rsidRPr="00B62E0A">
        <w:rPr>
          <w:rFonts w:ascii="Times New Roman" w:hAnsi="Times New Roman"/>
        </w:rPr>
        <w:t>dot11CMMGBeamFormingOptionImplemented</w:t>
      </w:r>
    </w:p>
    <w:p w14:paraId="3BB3F76F" w14:textId="536CB195" w:rsidR="006245D5" w:rsidRDefault="006245D5" w:rsidP="00EC62F6">
      <w:pPr>
        <w:ind w:left="720"/>
        <w:rPr>
          <w:rFonts w:ascii="Times New Roman" w:hAnsi="Times New Roman"/>
        </w:rPr>
      </w:pPr>
      <w:r w:rsidRPr="00B62E0A">
        <w:rPr>
          <w:rFonts w:ascii="Times New Roman" w:hAnsi="Times New Roman"/>
        </w:rPr>
        <w:t>dot11CMMGMaxNTxChainsImplemented</w:t>
      </w:r>
    </w:p>
    <w:p w14:paraId="588E6D63" w14:textId="48097D54" w:rsidR="00221182" w:rsidRDefault="00221182" w:rsidP="00EC62F6">
      <w:pPr>
        <w:ind w:left="720"/>
        <w:rPr>
          <w:rFonts w:ascii="Times New Roman" w:hAnsi="Times New Roman"/>
        </w:rPr>
      </w:pPr>
      <w:r w:rsidRPr="00B62E0A">
        <w:rPr>
          <w:rFonts w:ascii="Times New Roman" w:hAnsi="Times New Roman"/>
        </w:rPr>
        <w:t>dot11ManufacturerID</w:t>
      </w:r>
    </w:p>
    <w:p w14:paraId="0BE574D4" w14:textId="0DE8574D" w:rsidR="00221182" w:rsidRDefault="00221182" w:rsidP="00EC62F6">
      <w:pPr>
        <w:ind w:left="720"/>
        <w:rPr>
          <w:rFonts w:ascii="Times New Roman" w:hAnsi="Times New Roman"/>
        </w:rPr>
      </w:pPr>
      <w:r w:rsidRPr="00B62E0A">
        <w:rPr>
          <w:rFonts w:ascii="Times New Roman" w:hAnsi="Times New Roman"/>
        </w:rPr>
        <w:t>dot11ProductID</w:t>
      </w:r>
    </w:p>
    <w:p w14:paraId="04D43326" w14:textId="044C6240" w:rsidR="00D147E4" w:rsidRDefault="00D147E4" w:rsidP="006245D5">
      <w:pPr>
        <w:rPr>
          <w:rFonts w:ascii="Times New Roman" w:hAnsi="Times New Roman"/>
        </w:rPr>
      </w:pPr>
    </w:p>
    <w:p w14:paraId="55BA478E" w14:textId="77777777" w:rsidR="00AB3846" w:rsidRDefault="00AB3846" w:rsidP="00AB3846">
      <w:pPr>
        <w:rPr>
          <w:rFonts w:ascii="Times New Roman" w:hAnsi="Times New Roman"/>
        </w:rPr>
      </w:pPr>
      <w:commentRangeStart w:id="14"/>
      <w:r>
        <w:rPr>
          <w:rFonts w:ascii="Times New Roman" w:hAnsi="Times New Roman"/>
        </w:rPr>
        <w:t xml:space="preserve">Change the DESCRIPTION for </w:t>
      </w:r>
      <w:r w:rsidRPr="00AB3846">
        <w:rPr>
          <w:rFonts w:ascii="Times New Roman" w:hAnsi="Times New Roman"/>
        </w:rPr>
        <w:t>dot11DynamicChannelTransferActivated</w:t>
      </w:r>
      <w:r>
        <w:rPr>
          <w:rFonts w:ascii="Times New Roman" w:hAnsi="Times New Roman"/>
        </w:rPr>
        <w:t xml:space="preserve"> to start</w:t>
      </w:r>
      <w:commentRangeEnd w:id="14"/>
      <w:r>
        <w:rPr>
          <w:rStyle w:val="CommentReference"/>
        </w:rPr>
        <w:commentReference w:id="14"/>
      </w:r>
    </w:p>
    <w:p w14:paraId="6A47436E" w14:textId="2CD796A9" w:rsidR="00AB3846" w:rsidRPr="00AB3846" w:rsidRDefault="00AB3846" w:rsidP="00AB3846">
      <w:pPr>
        <w:rPr>
          <w:rFonts w:ascii="Times New Roman" w:hAnsi="Times New Roman"/>
        </w:rPr>
      </w:pPr>
      <w:r>
        <w:rPr>
          <w:rFonts w:ascii="Times New Roman" w:hAnsi="Times New Roman"/>
        </w:rPr>
        <w:t>“</w:t>
      </w:r>
      <w:r w:rsidRPr="00AB3846">
        <w:rPr>
          <w:rFonts w:ascii="Times New Roman" w:hAnsi="Times New Roman"/>
        </w:rPr>
        <w:t>"This is a control variable.</w:t>
      </w:r>
    </w:p>
    <w:p w14:paraId="4AF2BA36" w14:textId="215D9312" w:rsidR="00AB3846" w:rsidRPr="00AB3846" w:rsidRDefault="00AB3846" w:rsidP="00AB3846">
      <w:pPr>
        <w:rPr>
          <w:rFonts w:ascii="Times New Roman" w:hAnsi="Times New Roman"/>
        </w:rPr>
      </w:pPr>
      <w:r w:rsidRPr="00AB3846">
        <w:rPr>
          <w:rFonts w:ascii="Times New Roman" w:hAnsi="Times New Roman"/>
        </w:rPr>
        <w:t>It is written by an exter</w:t>
      </w:r>
      <w:r>
        <w:rPr>
          <w:rFonts w:ascii="Times New Roman" w:hAnsi="Times New Roman"/>
        </w:rPr>
        <w:t>nal management entity</w:t>
      </w:r>
      <w:r w:rsidRPr="00AB3846">
        <w:rPr>
          <w:rFonts w:ascii="Times New Roman" w:hAnsi="Times New Roman"/>
        </w:rPr>
        <w:t>.</w:t>
      </w:r>
    </w:p>
    <w:p w14:paraId="0161EE3F" w14:textId="04D9C711" w:rsidR="00AB3846" w:rsidRDefault="00AB3846" w:rsidP="00AB3846">
      <w:pPr>
        <w:rPr>
          <w:rFonts w:ascii="Times New Roman" w:hAnsi="Times New Roman"/>
        </w:rPr>
      </w:pPr>
      <w:r w:rsidRPr="00AB3846">
        <w:rPr>
          <w:rFonts w:ascii="Times New Roman" w:hAnsi="Times New Roman"/>
        </w:rPr>
        <w:t>Changes take effect as soon as practical in the implementation.</w:t>
      </w:r>
      <w:r>
        <w:rPr>
          <w:rFonts w:ascii="Times New Roman" w:hAnsi="Times New Roman"/>
        </w:rPr>
        <w:t>”</w:t>
      </w:r>
    </w:p>
    <w:p w14:paraId="060B9E66" w14:textId="58CA07C3" w:rsidR="00CB216D" w:rsidRDefault="00CB216D" w:rsidP="006245D5">
      <w:pPr>
        <w:rPr>
          <w:rFonts w:ascii="Times New Roman" w:hAnsi="Times New Roman"/>
        </w:rPr>
      </w:pPr>
    </w:p>
    <w:p w14:paraId="1B3D402E" w14:textId="2134CF54" w:rsidR="000338D6" w:rsidRPr="00B62E0A" w:rsidRDefault="000338D6" w:rsidP="000338D6">
      <w:pPr>
        <w:rPr>
          <w:rFonts w:ascii="Times New Roman" w:hAnsi="Times New Roman"/>
        </w:rPr>
      </w:pPr>
      <w:r>
        <w:rPr>
          <w:rFonts w:ascii="Times New Roman" w:hAnsi="Times New Roman"/>
        </w:rPr>
        <w:t xml:space="preserve">In the DESCRIPTION for </w:t>
      </w:r>
      <w:r w:rsidRPr="00B62E0A">
        <w:rPr>
          <w:rFonts w:ascii="Times New Roman" w:hAnsi="Times New Roman"/>
        </w:rPr>
        <w:t>dot11TunneledDirectLinkSetupImplemented</w:t>
      </w:r>
      <w:r>
        <w:rPr>
          <w:rFonts w:ascii="Times New Roman" w:hAnsi="Times New Roman"/>
        </w:rPr>
        <w:t xml:space="preserve"> change “</w:t>
      </w:r>
      <w:r w:rsidRPr="000338D6">
        <w:rPr>
          <w:rFonts w:ascii="Times New Roman" w:hAnsi="Times New Roman"/>
        </w:rPr>
        <w:t>Tunneled DirectLink Setup</w:t>
      </w:r>
      <w:r>
        <w:rPr>
          <w:rFonts w:ascii="Times New Roman" w:hAnsi="Times New Roman"/>
        </w:rPr>
        <w:t>” to “</w:t>
      </w:r>
      <w:r w:rsidR="00505764">
        <w:rPr>
          <w:rFonts w:ascii="Times New Roman" w:hAnsi="Times New Roman"/>
        </w:rPr>
        <w:t>tunnel</w:t>
      </w:r>
      <w:r>
        <w:rPr>
          <w:rFonts w:ascii="Times New Roman" w:hAnsi="Times New Roman"/>
        </w:rPr>
        <w:t>ed direct-link setup”.</w:t>
      </w:r>
    </w:p>
    <w:p w14:paraId="53707D7A" w14:textId="77777777" w:rsidR="000338D6" w:rsidRDefault="000338D6" w:rsidP="006245D5">
      <w:pPr>
        <w:rPr>
          <w:rFonts w:ascii="Times New Roman" w:hAnsi="Times New Roman"/>
        </w:rPr>
      </w:pPr>
    </w:p>
    <w:p w14:paraId="59989B21" w14:textId="378E0B42" w:rsidR="004615D2" w:rsidRDefault="004615D2" w:rsidP="006245D5">
      <w:pPr>
        <w:rPr>
          <w:rFonts w:ascii="Times New Roman" w:hAnsi="Times New Roman"/>
        </w:rPr>
      </w:pPr>
      <w:r>
        <w:rPr>
          <w:rFonts w:ascii="Times New Roman" w:hAnsi="Times New Roman"/>
        </w:rPr>
        <w:t xml:space="preserve">Change the MAX-ACCESS for </w:t>
      </w:r>
      <w:r w:rsidR="00D270FA" w:rsidRPr="00D270FA">
        <w:rPr>
          <w:rFonts w:ascii="Times New Roman" w:hAnsi="Times New Roman"/>
        </w:rPr>
        <w:t>dot11NonAPStationAuthAccessCategories</w:t>
      </w:r>
      <w:r w:rsidR="00D270FA">
        <w:rPr>
          <w:rFonts w:ascii="Times New Roman" w:hAnsi="Times New Roman"/>
        </w:rPr>
        <w:t xml:space="preserve">, </w:t>
      </w:r>
      <w:r w:rsidR="001B513C" w:rsidRPr="001B513C">
        <w:rPr>
          <w:rFonts w:ascii="Times New Roman" w:hAnsi="Times New Roman"/>
        </w:rPr>
        <w:t>dot11NonAPStationAuthMaxVoiceRate</w:t>
      </w:r>
      <w:r w:rsidR="00D270FA">
        <w:rPr>
          <w:rFonts w:ascii="Times New Roman" w:hAnsi="Times New Roman"/>
        </w:rPr>
        <w:t>,</w:t>
      </w:r>
      <w:r w:rsidR="001B513C">
        <w:rPr>
          <w:rFonts w:ascii="Times New Roman" w:hAnsi="Times New Roman"/>
        </w:rPr>
        <w:t xml:space="preserve"> </w:t>
      </w:r>
      <w:r w:rsidR="001B513C" w:rsidRPr="001B513C">
        <w:rPr>
          <w:rFonts w:ascii="Times New Roman" w:hAnsi="Times New Roman"/>
        </w:rPr>
        <w:t>dot11NonAPStationAuthMaxVideoRate</w:t>
      </w:r>
      <w:r w:rsidR="00D270FA">
        <w:rPr>
          <w:rFonts w:ascii="Times New Roman" w:hAnsi="Times New Roman"/>
        </w:rPr>
        <w:t>,</w:t>
      </w:r>
      <w:r w:rsidR="001B513C">
        <w:rPr>
          <w:rFonts w:ascii="Times New Roman" w:hAnsi="Times New Roman"/>
        </w:rPr>
        <w:t xml:space="preserve"> </w:t>
      </w:r>
      <w:r w:rsidRPr="004615D2">
        <w:rPr>
          <w:rFonts w:ascii="Times New Roman" w:hAnsi="Times New Roman"/>
        </w:rPr>
        <w:t>dot11NonAPStationAuthMaxBestEffortRate</w:t>
      </w:r>
      <w:r w:rsidR="00D270FA">
        <w:rPr>
          <w:rFonts w:ascii="Times New Roman" w:hAnsi="Times New Roman"/>
        </w:rPr>
        <w:t>,</w:t>
      </w:r>
      <w:r>
        <w:rPr>
          <w:rFonts w:ascii="Times New Roman" w:hAnsi="Times New Roman"/>
        </w:rPr>
        <w:t xml:space="preserve"> </w:t>
      </w:r>
      <w:r w:rsidRPr="004615D2">
        <w:rPr>
          <w:rFonts w:ascii="Times New Roman" w:hAnsi="Times New Roman"/>
        </w:rPr>
        <w:t>dot11NonAPStationAuthMaxBackgroundRate</w:t>
      </w:r>
      <w:r w:rsidR="00D270FA">
        <w:rPr>
          <w:rFonts w:ascii="Times New Roman" w:hAnsi="Times New Roman"/>
        </w:rPr>
        <w:t>,</w:t>
      </w:r>
      <w:r w:rsidR="001B513C">
        <w:rPr>
          <w:rFonts w:ascii="Times New Roman" w:hAnsi="Times New Roman"/>
        </w:rPr>
        <w:t xml:space="preserve"> </w:t>
      </w:r>
      <w:r w:rsidR="00D270FA" w:rsidRPr="00D270FA">
        <w:rPr>
          <w:rFonts w:ascii="Times New Roman" w:hAnsi="Times New Roman"/>
        </w:rPr>
        <w:t>dot11NonAPStationAuthMaxVoiceOctets</w:t>
      </w:r>
      <w:r w:rsidR="00D270FA">
        <w:rPr>
          <w:rFonts w:ascii="Times New Roman" w:hAnsi="Times New Roman"/>
        </w:rPr>
        <w:t>, dot11NonAPStationAuthMaxVideo</w:t>
      </w:r>
      <w:r w:rsidR="00D270FA" w:rsidRPr="00D270FA">
        <w:rPr>
          <w:rFonts w:ascii="Times New Roman" w:hAnsi="Times New Roman"/>
        </w:rPr>
        <w:t>Octets</w:t>
      </w:r>
      <w:r w:rsidR="00D270FA">
        <w:rPr>
          <w:rFonts w:ascii="Times New Roman" w:hAnsi="Times New Roman"/>
        </w:rPr>
        <w:t xml:space="preserve">, </w:t>
      </w:r>
      <w:r w:rsidR="00D270FA" w:rsidRPr="00D270FA">
        <w:rPr>
          <w:rFonts w:ascii="Times New Roman" w:hAnsi="Times New Roman"/>
        </w:rPr>
        <w:t>dot11NonAPStationAuthMaxBestEffortOctets</w:t>
      </w:r>
      <w:r w:rsidR="00D270FA">
        <w:rPr>
          <w:rFonts w:ascii="Times New Roman" w:hAnsi="Times New Roman"/>
        </w:rPr>
        <w:t xml:space="preserve">, </w:t>
      </w:r>
      <w:r w:rsidR="00D270FA" w:rsidRPr="00D270FA">
        <w:rPr>
          <w:rFonts w:ascii="Times New Roman" w:hAnsi="Times New Roman"/>
        </w:rPr>
        <w:t>dot11NonAPStationAut</w:t>
      </w:r>
      <w:r w:rsidR="00D270FA">
        <w:rPr>
          <w:rFonts w:ascii="Times New Roman" w:hAnsi="Times New Roman"/>
        </w:rPr>
        <w:t>hMaxBackground</w:t>
      </w:r>
      <w:r w:rsidR="00D270FA" w:rsidRPr="00D270FA">
        <w:rPr>
          <w:rFonts w:ascii="Times New Roman" w:hAnsi="Times New Roman"/>
        </w:rPr>
        <w:t>Octets</w:t>
      </w:r>
      <w:r w:rsidR="00D270FA">
        <w:rPr>
          <w:rFonts w:ascii="Times New Roman" w:hAnsi="Times New Roman"/>
        </w:rPr>
        <w:t xml:space="preserve">, </w:t>
      </w:r>
      <w:r w:rsidR="00C26AD4" w:rsidRPr="00C26AD4">
        <w:rPr>
          <w:rFonts w:ascii="Times New Roman" w:hAnsi="Times New Roman"/>
        </w:rPr>
        <w:t>dot11NonAPStationAuthMaxHCCAHEMMOctets</w:t>
      </w:r>
      <w:r w:rsidR="00C26AD4">
        <w:rPr>
          <w:rFonts w:ascii="Times New Roman" w:hAnsi="Times New Roman"/>
        </w:rPr>
        <w:t xml:space="preserve">, </w:t>
      </w:r>
      <w:r w:rsidR="00C26AD4" w:rsidRPr="00C26AD4">
        <w:rPr>
          <w:rFonts w:ascii="Times New Roman" w:hAnsi="Times New Roman"/>
        </w:rPr>
        <w:t>dot11NonAPStationAuthMaxTotalOctets</w:t>
      </w:r>
      <w:r w:rsidR="00C26AD4">
        <w:rPr>
          <w:rFonts w:ascii="Times New Roman" w:hAnsi="Times New Roman"/>
        </w:rPr>
        <w:t xml:space="preserve">, dot11NonAPStationAuthHCCAHEMM, </w:t>
      </w:r>
      <w:r w:rsidR="001B513C" w:rsidRPr="001B513C">
        <w:rPr>
          <w:rFonts w:ascii="Times New Roman" w:hAnsi="Times New Roman"/>
        </w:rPr>
        <w:t>dot11NonAPStationAuthMaxHCCAHEMMRate</w:t>
      </w:r>
      <w:r w:rsidR="00D270FA">
        <w:rPr>
          <w:rFonts w:ascii="Times New Roman" w:hAnsi="Times New Roman"/>
        </w:rPr>
        <w:t>,</w:t>
      </w:r>
      <w:r w:rsidR="001B513C">
        <w:rPr>
          <w:rFonts w:ascii="Times New Roman" w:hAnsi="Times New Roman"/>
        </w:rPr>
        <w:t xml:space="preserve"> </w:t>
      </w:r>
      <w:r w:rsidR="00C36047" w:rsidRPr="00C36047">
        <w:rPr>
          <w:rFonts w:ascii="Times New Roman" w:hAnsi="Times New Roman"/>
        </w:rPr>
        <w:t>dot11NonAPStationAuthHCCAHEMMDelay</w:t>
      </w:r>
      <w:r w:rsidR="00D270FA">
        <w:rPr>
          <w:rFonts w:ascii="Times New Roman" w:hAnsi="Times New Roman"/>
        </w:rPr>
        <w:t>,</w:t>
      </w:r>
      <w:r w:rsidR="000448B1">
        <w:rPr>
          <w:rFonts w:ascii="Times New Roman" w:hAnsi="Times New Roman"/>
        </w:rPr>
        <w:t xml:space="preserve"> </w:t>
      </w:r>
      <w:r w:rsidR="002647CD" w:rsidRPr="002647CD">
        <w:rPr>
          <w:rFonts w:ascii="Times New Roman" w:hAnsi="Times New Roman"/>
        </w:rPr>
        <w:t>dot11NonAPStationAuthSourceMulticast</w:t>
      </w:r>
      <w:r w:rsidR="002647CD">
        <w:rPr>
          <w:rFonts w:ascii="Times New Roman" w:hAnsi="Times New Roman"/>
        </w:rPr>
        <w:t xml:space="preserve">, </w:t>
      </w:r>
      <w:r w:rsidR="000448B1" w:rsidRPr="000448B1">
        <w:rPr>
          <w:rFonts w:ascii="Times New Roman" w:hAnsi="Times New Roman"/>
        </w:rPr>
        <w:t>dot11NonAPStationAuthMaxSourceMulticastRate</w:t>
      </w:r>
      <w:r w:rsidR="00716DD9">
        <w:rPr>
          <w:rFonts w:ascii="Times New Roman" w:hAnsi="Times New Roman"/>
        </w:rPr>
        <w:t xml:space="preserve">, </w:t>
      </w:r>
      <w:r w:rsidR="00716DD9" w:rsidRPr="00716DD9">
        <w:rPr>
          <w:rFonts w:ascii="Times New Roman" w:hAnsi="Times New Roman"/>
        </w:rPr>
        <w:t>dot11NonAPStationAuthDls</w:t>
      </w:r>
      <w:r w:rsidR="000448B1">
        <w:rPr>
          <w:rFonts w:ascii="Times New Roman" w:hAnsi="Times New Roman"/>
        </w:rPr>
        <w:t xml:space="preserve"> </w:t>
      </w:r>
      <w:r>
        <w:rPr>
          <w:rFonts w:ascii="Times New Roman" w:hAnsi="Times New Roman"/>
        </w:rPr>
        <w:t>from read-only to read-write.</w:t>
      </w:r>
    </w:p>
    <w:p w14:paraId="28C17135" w14:textId="77777777" w:rsidR="004615D2" w:rsidRDefault="004615D2" w:rsidP="006245D5">
      <w:pPr>
        <w:rPr>
          <w:rFonts w:ascii="Times New Roman" w:hAnsi="Times New Roman"/>
        </w:rPr>
      </w:pPr>
    </w:p>
    <w:p w14:paraId="09357359" w14:textId="7742319F" w:rsidR="00D147E4" w:rsidRPr="00B62E0A" w:rsidRDefault="00D147E4" w:rsidP="00D147E4">
      <w:pPr>
        <w:rPr>
          <w:rFonts w:ascii="Times New Roman" w:hAnsi="Times New Roman"/>
        </w:rPr>
      </w:pPr>
      <w:r>
        <w:rPr>
          <w:rFonts w:ascii="Times New Roman" w:hAnsi="Times New Roman"/>
        </w:rPr>
        <w:t xml:space="preserve">Change “read-write” to “read-only” for </w:t>
      </w:r>
      <w:r w:rsidRPr="00D147E4">
        <w:rPr>
          <w:rFonts w:ascii="Times New Roman" w:hAnsi="Times New Roman"/>
        </w:rPr>
        <w:t>dot11STATransmitPowerClass</w:t>
      </w:r>
      <w:r>
        <w:rPr>
          <w:rFonts w:ascii="Times New Roman" w:hAnsi="Times New Roman"/>
        </w:rPr>
        <w:t>.</w:t>
      </w:r>
    </w:p>
    <w:p w14:paraId="1C035EA6" w14:textId="6E496A49" w:rsidR="00D147E4" w:rsidRDefault="00D147E4" w:rsidP="006245D5">
      <w:pPr>
        <w:rPr>
          <w:rFonts w:ascii="Times New Roman" w:hAnsi="Times New Roman"/>
        </w:rPr>
      </w:pPr>
    </w:p>
    <w:p w14:paraId="532B387E" w14:textId="77777777" w:rsidR="00B7450D" w:rsidRPr="00B7450D" w:rsidRDefault="00B7450D" w:rsidP="00B7450D">
      <w:pPr>
        <w:rPr>
          <w:rFonts w:ascii="Times New Roman" w:hAnsi="Times New Roman"/>
        </w:rPr>
      </w:pPr>
      <w:r>
        <w:rPr>
          <w:rFonts w:ascii="Times New Roman" w:hAnsi="Times New Roman"/>
        </w:rPr>
        <w:t xml:space="preserve">Change the MAX-ACCESS for </w:t>
      </w:r>
      <w:r w:rsidRPr="00B7450D">
        <w:rPr>
          <w:rFonts w:ascii="Times New Roman" w:hAnsi="Times New Roman"/>
        </w:rPr>
        <w:t>dot11ExtendedChannelSwitchActivated</w:t>
      </w:r>
      <w:r>
        <w:rPr>
          <w:rFonts w:ascii="Times New Roman" w:hAnsi="Times New Roman"/>
        </w:rPr>
        <w:t xml:space="preserve"> to “read-write” and change the end of the DESCRIPTION to “</w:t>
      </w:r>
      <w:r w:rsidRPr="00B7450D">
        <w:rPr>
          <w:rFonts w:ascii="Times New Roman" w:hAnsi="Times New Roman"/>
        </w:rPr>
        <w:t xml:space="preserve">This attribute, when true, indicates that the capability of the station to </w:t>
      </w:r>
    </w:p>
    <w:p w14:paraId="647ABF0A" w14:textId="24EEB9F9" w:rsidR="00B7450D" w:rsidRPr="00B62E0A" w:rsidRDefault="00B7450D" w:rsidP="00B7450D">
      <w:pPr>
        <w:rPr>
          <w:rFonts w:ascii="Times New Roman" w:hAnsi="Times New Roman"/>
        </w:rPr>
      </w:pPr>
      <w:r>
        <w:rPr>
          <w:rFonts w:ascii="Times New Roman" w:hAnsi="Times New Roman"/>
        </w:rPr>
        <w:t>perform extended channel switching</w:t>
      </w:r>
      <w:r w:rsidRPr="00B7450D">
        <w:rPr>
          <w:rFonts w:ascii="Times New Roman" w:hAnsi="Times New Roman"/>
        </w:rPr>
        <w:t xml:space="preserve"> is enabled.</w:t>
      </w:r>
      <w:r w:rsidR="008A746B" w:rsidRPr="00AB3846">
        <w:rPr>
          <w:rFonts w:ascii="Times New Roman" w:hAnsi="Times New Roman"/>
        </w:rPr>
        <w:t>"</w:t>
      </w:r>
      <w:r>
        <w:rPr>
          <w:rFonts w:ascii="Times New Roman" w:hAnsi="Times New Roman"/>
        </w:rPr>
        <w:t>”</w:t>
      </w:r>
    </w:p>
    <w:p w14:paraId="117F58E0" w14:textId="25B435A1" w:rsidR="00B7450D" w:rsidRDefault="00B7450D" w:rsidP="006245D5">
      <w:pPr>
        <w:rPr>
          <w:rFonts w:ascii="Times New Roman" w:hAnsi="Times New Roman"/>
        </w:rPr>
      </w:pPr>
    </w:p>
    <w:p w14:paraId="0D7A22E7" w14:textId="738144B1" w:rsidR="00620864" w:rsidRDefault="00620864" w:rsidP="00620864">
      <w:pPr>
        <w:rPr>
          <w:rFonts w:ascii="Times New Roman" w:hAnsi="Times New Roman"/>
        </w:rPr>
      </w:pPr>
      <w:r>
        <w:rPr>
          <w:rFonts w:ascii="Times New Roman" w:hAnsi="Times New Roman"/>
        </w:rPr>
        <w:t xml:space="preserve">In </w:t>
      </w:r>
      <w:r w:rsidRPr="00620864">
        <w:rPr>
          <w:rFonts w:ascii="Times New Roman" w:hAnsi="Times New Roman"/>
        </w:rPr>
        <w:t>10.8 HT Control field operation</w:t>
      </w:r>
      <w:r>
        <w:rPr>
          <w:rFonts w:ascii="Times New Roman" w:hAnsi="Times New Roman"/>
        </w:rPr>
        <w:t xml:space="preserve"> change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w:t>
      </w:r>
      <w:r w:rsidRPr="00620864">
        <w:rPr>
          <w:rFonts w:ascii="Times New Roman" w:hAnsi="Times New Roman"/>
        </w:rPr>
        <w:t>shall</w:t>
      </w:r>
      <w:r>
        <w:rPr>
          <w:rFonts w:ascii="Times New Roman" w:hAnsi="Times New Roman"/>
        </w:rPr>
        <w:t xml:space="preserve"> </w:t>
      </w:r>
      <w:r w:rsidRPr="00620864">
        <w:rPr>
          <w:rFonts w:ascii="Times New Roman" w:hAnsi="Times New Roman"/>
        </w:rPr>
        <w:t>set</w:t>
      </w:r>
      <w:r>
        <w:rPr>
          <w:rFonts w:ascii="Times New Roman" w:hAnsi="Times New Roman"/>
        </w:rPr>
        <w:t xml:space="preserve"> </w:t>
      </w:r>
      <w:r w:rsidRPr="00620864">
        <w:rPr>
          <w:rFonts w:ascii="Times New Roman" w:hAnsi="Times New Roman"/>
        </w:rPr>
        <w:t>dot11HTControlFieldSupported or dot11VHTControlFieldOptionImplemented or both to true.</w:t>
      </w:r>
      <w:r>
        <w:rPr>
          <w:rFonts w:ascii="Times New Roman" w:hAnsi="Times New Roman"/>
        </w:rPr>
        <w:t>” to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has </w:t>
      </w:r>
      <w:r w:rsidRPr="00620864">
        <w:rPr>
          <w:rFonts w:ascii="Times New Roman" w:hAnsi="Times New Roman"/>
        </w:rPr>
        <w:t xml:space="preserve">dot11HTControlFieldSupported or dot11VHTControlFieldOptionImplemented or both </w:t>
      </w:r>
      <w:r>
        <w:rPr>
          <w:rFonts w:ascii="Times New Roman" w:hAnsi="Times New Roman"/>
        </w:rPr>
        <w:t xml:space="preserve">equal </w:t>
      </w:r>
      <w:r w:rsidRPr="00620864">
        <w:rPr>
          <w:rFonts w:ascii="Times New Roman" w:hAnsi="Times New Roman"/>
        </w:rPr>
        <w:t>to true.</w:t>
      </w:r>
      <w:r>
        <w:rPr>
          <w:rFonts w:ascii="Times New Roman" w:hAnsi="Times New Roman"/>
        </w:rPr>
        <w:t>”</w:t>
      </w:r>
    </w:p>
    <w:p w14:paraId="52AB47FC" w14:textId="77777777" w:rsidR="00620864" w:rsidRDefault="00620864" w:rsidP="006245D5">
      <w:pPr>
        <w:rPr>
          <w:rFonts w:ascii="Times New Roman" w:hAnsi="Times New Roman"/>
        </w:rPr>
      </w:pPr>
    </w:p>
    <w:p w14:paraId="489E5B3D" w14:textId="04C7E2FA" w:rsidR="00EF6A7A" w:rsidRDefault="00221182" w:rsidP="00221182">
      <w:pPr>
        <w:rPr>
          <w:rFonts w:ascii="Times New Roman" w:hAnsi="Times New Roman"/>
        </w:rPr>
      </w:pPr>
      <w:r>
        <w:rPr>
          <w:rFonts w:ascii="Times New Roman" w:hAnsi="Times New Roman"/>
        </w:rPr>
        <w:t>In 10.45.1 change “</w:t>
      </w:r>
      <w:r w:rsidRPr="00221182">
        <w:rPr>
          <w:rFonts w:ascii="Times New Roman" w:hAnsi="Times New Roman"/>
        </w:rPr>
        <w:t>An IBSS STA shall set dot11RelayActivated to</w:t>
      </w:r>
      <w:r>
        <w:rPr>
          <w:rFonts w:ascii="Times New Roman" w:hAnsi="Times New Roman"/>
        </w:rPr>
        <w:t xml:space="preserve"> </w:t>
      </w:r>
      <w:r w:rsidRPr="00221182">
        <w:rPr>
          <w:rFonts w:ascii="Times New Roman" w:hAnsi="Times New Roman"/>
        </w:rPr>
        <w:t>false.</w:t>
      </w:r>
      <w:r>
        <w:rPr>
          <w:rFonts w:ascii="Times New Roman" w:hAnsi="Times New Roman"/>
        </w:rPr>
        <w:t>” to “</w:t>
      </w:r>
      <w:r w:rsidRPr="00221182">
        <w:rPr>
          <w:rFonts w:ascii="Times New Roman" w:hAnsi="Times New Roman"/>
        </w:rPr>
        <w:t>dot11RelayActivated</w:t>
      </w:r>
      <w:r>
        <w:rPr>
          <w:rFonts w:ascii="Times New Roman" w:hAnsi="Times New Roman"/>
        </w:rPr>
        <w:t xml:space="preserve"> is false in an IBSS STA.”</w:t>
      </w:r>
    </w:p>
    <w:p w14:paraId="035B52B0" w14:textId="08311805" w:rsidR="008A746B" w:rsidRDefault="008A746B" w:rsidP="00221182">
      <w:pPr>
        <w:rPr>
          <w:rFonts w:ascii="Times New Roman" w:hAnsi="Times New Roman"/>
        </w:rPr>
      </w:pPr>
    </w:p>
    <w:p w14:paraId="5E732B97" w14:textId="734CE36E" w:rsidR="008A746B" w:rsidRDefault="008A746B" w:rsidP="008A746B">
      <w:pPr>
        <w:rPr>
          <w:rFonts w:ascii="Times New Roman" w:hAnsi="Times New Roman"/>
        </w:rPr>
      </w:pPr>
      <w:r>
        <w:rPr>
          <w:rFonts w:ascii="Times New Roman" w:hAnsi="Times New Roman"/>
        </w:rPr>
        <w:t xml:space="preserve">In </w:t>
      </w:r>
      <w:r w:rsidRPr="008A746B">
        <w:rPr>
          <w:rFonts w:ascii="Times New Roman" w:hAnsi="Times New Roman"/>
        </w:rPr>
        <w:t>10.53.2 Sector Capabilities Exchange</w:t>
      </w:r>
      <w:r>
        <w:rPr>
          <w:rFonts w:ascii="Times New Roman" w:hAnsi="Times New Roman"/>
        </w:rPr>
        <w:t xml:space="preserve"> change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sidR="00CB5FB5">
        <w:rPr>
          <w:rFonts w:ascii="Times New Roman" w:hAnsi="Times New Roman"/>
        </w:rPr>
        <w:t xml:space="preserve"> </w:t>
      </w:r>
      <w:r w:rsidRPr="008A746B">
        <w:rPr>
          <w:rFonts w:ascii="Times New Roman" w:hAnsi="Times New Roman"/>
        </w:rPr>
        <w:t>true, the STA shall set dot11HTControlFieldSupported to true.</w:t>
      </w:r>
      <w:r>
        <w:rPr>
          <w:rFonts w:ascii="Times New Roman" w:hAnsi="Times New Roman"/>
        </w:rPr>
        <w:t>” to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Pr>
          <w:rFonts w:ascii="Times New Roman" w:hAnsi="Times New Roman"/>
        </w:rPr>
        <w:t xml:space="preserve"> </w:t>
      </w:r>
      <w:r w:rsidRPr="008A746B">
        <w:rPr>
          <w:rFonts w:ascii="Times New Roman" w:hAnsi="Times New Roman"/>
        </w:rPr>
        <w:t xml:space="preserve">true, dot11HTControlFieldSupported </w:t>
      </w:r>
      <w:r>
        <w:rPr>
          <w:rFonts w:ascii="Times New Roman" w:hAnsi="Times New Roman"/>
        </w:rPr>
        <w:t>is</w:t>
      </w:r>
      <w:r w:rsidRPr="008A746B">
        <w:rPr>
          <w:rFonts w:ascii="Times New Roman" w:hAnsi="Times New Roman"/>
        </w:rPr>
        <w:t xml:space="preserve"> true.</w:t>
      </w:r>
      <w:r>
        <w:rPr>
          <w:rFonts w:ascii="Times New Roman" w:hAnsi="Times New Roman"/>
        </w:rPr>
        <w:t>”</w:t>
      </w:r>
    </w:p>
    <w:p w14:paraId="6DEC26BF" w14:textId="763B89E6" w:rsidR="00750544" w:rsidRDefault="00750544" w:rsidP="00221182">
      <w:pPr>
        <w:rPr>
          <w:rFonts w:ascii="Times New Roman" w:hAnsi="Times New Roman"/>
        </w:rPr>
      </w:pPr>
    </w:p>
    <w:p w14:paraId="65263C4E" w14:textId="328EDF96" w:rsidR="00750544" w:rsidRDefault="00750544" w:rsidP="00750544">
      <w:pPr>
        <w:rPr>
          <w:rFonts w:ascii="Times New Roman" w:hAnsi="Times New Roman"/>
        </w:rPr>
      </w:pPr>
      <w:r>
        <w:rPr>
          <w:rFonts w:ascii="Times New Roman" w:hAnsi="Times New Roman"/>
        </w:rPr>
        <w:t xml:space="preserve">In </w:t>
      </w:r>
      <w:r w:rsidRPr="00750544">
        <w:rPr>
          <w:rFonts w:ascii="Times New Roman" w:hAnsi="Times New Roman"/>
        </w:rPr>
        <w:t xml:space="preserve">11.2.3.13.1 General </w:t>
      </w:r>
      <w:r>
        <w:rPr>
          <w:rFonts w:ascii="Times New Roman" w:hAnsi="Times New Roman"/>
        </w:rPr>
        <w:t xml:space="preserve">change “A </w:t>
      </w:r>
      <w:r w:rsidRPr="00750544">
        <w:rPr>
          <w:rFonts w:ascii="Times New Roman" w:hAnsi="Times New Roman"/>
        </w:rPr>
        <w:t>non-QoS STA shall set dot11TDLSPeerUAPSDBufferSTAActivated to false.</w:t>
      </w:r>
      <w:r>
        <w:rPr>
          <w:rFonts w:ascii="Times New Roman" w:hAnsi="Times New Roman"/>
        </w:rPr>
        <w:t>” to “</w:t>
      </w:r>
      <w:r w:rsidRPr="00750544">
        <w:rPr>
          <w:rFonts w:ascii="Times New Roman" w:hAnsi="Times New Roman"/>
        </w:rPr>
        <w:t>dot11TD</w:t>
      </w:r>
      <w:r>
        <w:rPr>
          <w:rFonts w:ascii="Times New Roman" w:hAnsi="Times New Roman"/>
        </w:rPr>
        <w:t>LSPeerUAPSDBufferSTAActivated is</w:t>
      </w:r>
      <w:r w:rsidRPr="00750544">
        <w:rPr>
          <w:rFonts w:ascii="Times New Roman" w:hAnsi="Times New Roman"/>
        </w:rPr>
        <w:t xml:space="preserve"> false</w:t>
      </w:r>
      <w:r>
        <w:rPr>
          <w:rFonts w:ascii="Times New Roman" w:hAnsi="Times New Roman"/>
        </w:rPr>
        <w:t xml:space="preserve"> in a non-QoS STA.”</w:t>
      </w:r>
    </w:p>
    <w:p w14:paraId="2E244593" w14:textId="0A861835" w:rsidR="00B7450D" w:rsidRDefault="00B7450D" w:rsidP="00750544">
      <w:pPr>
        <w:rPr>
          <w:rFonts w:ascii="Times New Roman" w:hAnsi="Times New Roman"/>
        </w:rPr>
      </w:pPr>
    </w:p>
    <w:p w14:paraId="6CA67E0D" w14:textId="520C0C6E" w:rsidR="00B7450D" w:rsidRDefault="00B7450D" w:rsidP="00B7450D">
      <w:pPr>
        <w:rPr>
          <w:rFonts w:ascii="Times New Roman" w:hAnsi="Times New Roman"/>
        </w:rPr>
      </w:pPr>
      <w:r>
        <w:rPr>
          <w:rFonts w:ascii="Times New Roman" w:hAnsi="Times New Roman"/>
        </w:rPr>
        <w:t xml:space="preserve">In 11.20.6.1 General change “When a STA enables support </w:t>
      </w:r>
      <w:r w:rsidRPr="00B7450D">
        <w:rPr>
          <w:rFonts w:ascii="Times New Roman" w:hAnsi="Times New Roman"/>
        </w:rPr>
        <w:t xml:space="preserve">for </w:t>
      </w:r>
      <w:r>
        <w:rPr>
          <w:rFonts w:ascii="Times New Roman" w:hAnsi="Times New Roman"/>
        </w:rPr>
        <w:t xml:space="preserve">TDLS channel switching, it </w:t>
      </w:r>
      <w:r w:rsidRPr="00B7450D">
        <w:rPr>
          <w:rFonts w:ascii="Times New Roman" w:hAnsi="Times New Roman"/>
        </w:rPr>
        <w:t xml:space="preserve">shall </w:t>
      </w:r>
      <w:r>
        <w:rPr>
          <w:rFonts w:ascii="Times New Roman" w:hAnsi="Times New Roman"/>
        </w:rPr>
        <w:t>set dot11TDLSChannelSwitching</w:t>
      </w:r>
      <w:r w:rsidRPr="00B7450D">
        <w:rPr>
          <w:rFonts w:ascii="Times New Roman" w:hAnsi="Times New Roman"/>
        </w:rPr>
        <w:t>Activated, dot11MultiDomainCapabilityActivated and dot11ExtendedChannelSwitchActivated to true</w:t>
      </w:r>
      <w:r>
        <w:rPr>
          <w:rFonts w:ascii="Times New Roman" w:hAnsi="Times New Roman"/>
        </w:rPr>
        <w:t>” to “A STA that supports TDLS channel switching has dot11TDLSChannelSwitching</w:t>
      </w:r>
      <w:r w:rsidRPr="00B7450D">
        <w:rPr>
          <w:rFonts w:ascii="Times New Roman" w:hAnsi="Times New Roman"/>
        </w:rPr>
        <w:t>Activated</w:t>
      </w:r>
      <w:r>
        <w:rPr>
          <w:rFonts w:ascii="Times New Roman" w:hAnsi="Times New Roman"/>
        </w:rPr>
        <w:t xml:space="preserve"> equal to true and shall set </w:t>
      </w:r>
      <w:r w:rsidRPr="00B7450D">
        <w:rPr>
          <w:rFonts w:ascii="Times New Roman" w:hAnsi="Times New Roman"/>
        </w:rPr>
        <w:t>dot11MultiDomainCapabilityActivated and dot11ExtendedChannelSwitchActivated to true</w:t>
      </w:r>
      <w:r>
        <w:rPr>
          <w:rFonts w:ascii="Times New Roman" w:hAnsi="Times New Roman"/>
        </w:rPr>
        <w:t>”</w:t>
      </w:r>
      <w:r w:rsidRPr="00B7450D">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5"/>
      <w:r w:rsidRPr="00B62E0A">
        <w:rPr>
          <w:rFonts w:ascii="Times New Roman" w:hAnsi="Times New Roman"/>
        </w:rPr>
        <w:t>In Table 9-85—Subfields of the Sync Control field change “during a time duration” to “for a duration”.</w:t>
      </w:r>
      <w:commentRangeEnd w:id="15"/>
      <w:r w:rsidR="00680D1F">
        <w:rPr>
          <w:rStyle w:val="CommentReference"/>
        </w:rPr>
        <w:commentReference w:id="15"/>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6"/>
      <w:r w:rsidRPr="00B62E0A">
        <w:rPr>
          <w:rFonts w:ascii="Times New Roman" w:hAnsi="Times New Roman"/>
        </w:rPr>
        <w:t xml:space="preserve">“Recovery Time Duration field” </w:t>
      </w:r>
      <w:commentRangeEnd w:id="16"/>
      <w:r w:rsidR="00DA370C">
        <w:rPr>
          <w:rStyle w:val="CommentReference"/>
        </w:rPr>
        <w:commentReference w:id="16"/>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7"/>
      <w:r w:rsidRPr="00B62E0A">
        <w:rPr>
          <w:rFonts w:ascii="Times New Roman" w:hAnsi="Times New Roman"/>
        </w:rPr>
        <w:t>indicate</w:t>
      </w:r>
      <w:commentRangeEnd w:id="17"/>
      <w:r w:rsidR="00EF3196">
        <w:rPr>
          <w:rStyle w:val="CommentReference"/>
        </w:rPr>
        <w:commentReference w:id="17"/>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504.45pt;height:396.45pt" o:ole="">
            <v:imagedata r:id="rId24" o:title=""/>
          </v:shape>
          <o:OLEObject Type="Embed" ProgID="Visio.Drawing.15" ShapeID="_x0000_i1026" DrawAspect="Content" ObjectID="_1660804251"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8"/>
      <w:r w:rsidRPr="00B62E0A">
        <w:rPr>
          <w:rFonts w:ascii="Times New Roman" w:hAnsi="Times New Roman"/>
        </w:rPr>
        <w:t>In 11.13 delete the following para:</w:t>
      </w:r>
      <w:commentRangeEnd w:id="18"/>
      <w:r w:rsidR="009065A9">
        <w:rPr>
          <w:rStyle w:val="CommentReference"/>
        </w:rPr>
        <w:commentReference w:id="18"/>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9"/>
      <w:r w:rsidR="00227AC5" w:rsidRPr="00B62E0A">
        <w:rPr>
          <w:rFonts w:ascii="Times New Roman" w:hAnsi="Times New Roman"/>
          <w:u w:val="single"/>
        </w:rPr>
        <w:t>4</w:t>
      </w:r>
      <w:commentRangeEnd w:id="19"/>
      <w:r w:rsidR="00227AC5" w:rsidRPr="00B62E0A">
        <w:rPr>
          <w:rStyle w:val="CommentReference"/>
          <w:rFonts w:ascii="Times New Roman" w:hAnsi="Times New Roman"/>
        </w:rPr>
        <w:commentReference w:id="19"/>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0"/>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1"/>
      <w:r w:rsidRPr="00B62E0A">
        <w:rPr>
          <w:rFonts w:ascii="Times New Roman" w:hAnsi="Times New Roman"/>
          <w:u w:val="single"/>
        </w:rPr>
        <w:t>4</w:t>
      </w:r>
      <w:commentRangeEnd w:id="21"/>
      <w:r w:rsidR="00AE2C10" w:rsidRPr="00B62E0A">
        <w:rPr>
          <w:rStyle w:val="CommentReference"/>
          <w:rFonts w:ascii="Times New Roman" w:hAnsi="Times New Roman"/>
        </w:rPr>
        <w:commentReference w:id="21"/>
      </w:r>
      <w:r w:rsidRPr="00B62E0A">
        <w:rPr>
          <w:rFonts w:ascii="Times New Roman" w:hAnsi="Times New Roman"/>
          <w:u w:val="single"/>
        </w:rPr>
        <w:t xml:space="preserve">, the </w:t>
      </w:r>
      <w:commentRangeStart w:id="22"/>
      <w:r w:rsidRPr="00B62E0A">
        <w:rPr>
          <w:rFonts w:ascii="Times New Roman" w:hAnsi="Times New Roman"/>
          <w:u w:val="single"/>
        </w:rPr>
        <w:t>STA has a valid security association</w:t>
      </w:r>
      <w:commentRangeEnd w:id="22"/>
      <w:r w:rsidR="008A2DDE" w:rsidRPr="00B62E0A">
        <w:rPr>
          <w:rStyle w:val="CommentReference"/>
          <w:rFonts w:ascii="Times New Roman" w:hAnsi="Times New Roman"/>
        </w:rPr>
        <w:commentReference w:id="22"/>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3"/>
      <w:r w:rsidR="00946566" w:rsidRPr="00B62E0A">
        <w:rPr>
          <w:rFonts w:ascii="Times New Roman" w:hAnsi="Times New Roman"/>
          <w:u w:val="single"/>
        </w:rPr>
        <w:t>) The MLME shall set the state for the originating STA to State 1.</w:t>
      </w:r>
      <w:commentRangeEnd w:id="23"/>
      <w:r w:rsidR="00946566" w:rsidRPr="00B62E0A">
        <w:rPr>
          <w:rStyle w:val="CommentReference"/>
          <w:rFonts w:ascii="Times New Roman" w:hAnsi="Times New Roman"/>
          <w:u w:val="single"/>
        </w:rPr>
        <w:commentReference w:id="23"/>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8C28C0">
        <w:rPr>
          <w:rFonts w:ascii="Times New Roman" w:hAnsi="Times New Roman"/>
          <w:highlight w:val="cyan"/>
        </w:rPr>
        <w:t>REVISED</w:t>
      </w:r>
    </w:p>
    <w:p w14:paraId="05A19B75" w14:textId="34147402" w:rsidR="000B26D8" w:rsidRDefault="000B26D8" w:rsidP="000B26D8">
      <w:pPr>
        <w:rPr>
          <w:rFonts w:ascii="Times New Roman" w:hAnsi="Times New Roman"/>
        </w:rPr>
      </w:pPr>
    </w:p>
    <w:p w14:paraId="7D2A61E6" w14:textId="6D798678" w:rsidR="00BC5EBF" w:rsidRDefault="00BC5EBF" w:rsidP="00BC5EBF">
      <w:pPr>
        <w:rPr>
          <w:rFonts w:ascii="Courier New" w:hAnsi="Courier New" w:cs="Courier New"/>
          <w:sz w:val="20"/>
          <w:szCs w:val="20"/>
        </w:rPr>
      </w:pPr>
      <w:r>
        <w:rPr>
          <w:rFonts w:ascii="Times New Roman" w:hAnsi="Times New Roman"/>
        </w:rPr>
        <w:t xml:space="preserve">Add the following NOTE </w:t>
      </w:r>
      <w:r w:rsidR="00D343F9">
        <w:rPr>
          <w:rFonts w:ascii="Times New Roman" w:hAnsi="Times New Roman"/>
        </w:rPr>
        <w:t>after the penultimate paragraph in</w:t>
      </w:r>
      <w:r>
        <w:rPr>
          <w:rFonts w:ascii="Times New Roman" w:hAnsi="Times New Roman"/>
        </w:rPr>
        <w:t xml:space="preserve">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4486E7EB" w:rsidR="00BC5EBF" w:rsidRDefault="00BC5EBF" w:rsidP="00BC5EBF">
      <w:pPr>
        <w:ind w:left="720"/>
        <w:rPr>
          <w:rFonts w:ascii="Courier New" w:hAnsi="Courier New" w:cs="Courier New"/>
          <w:szCs w:val="20"/>
        </w:rPr>
      </w:pPr>
      <w:r>
        <w:rPr>
          <w:rFonts w:ascii="Times New Roman" w:hAnsi="Times New Roman"/>
          <w:szCs w:val="20"/>
        </w:rPr>
        <w:t>to effect the</w:t>
      </w:r>
      <w:r w:rsidR="00D343F9">
        <w:rPr>
          <w:rFonts w:ascii="Times New Roman" w:hAnsi="Times New Roman"/>
          <w:szCs w:val="20"/>
        </w:rPr>
        <w:t>se</w:t>
      </w:r>
      <w:r>
        <w:rPr>
          <w:rFonts w:ascii="Times New Roman" w:hAnsi="Times New Roman"/>
          <w:szCs w:val="20"/>
        </w:rPr>
        <w:t xml:space="preserve"> operations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4"/>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4"/>
      <w:r w:rsidRPr="00D236FC">
        <w:rPr>
          <w:rStyle w:val="CommentReference"/>
          <w:rFonts w:ascii="Times New Roman" w:hAnsi="Times New Roman"/>
        </w:rPr>
        <w:commentReference w:id="24"/>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5"/>
      <w:r w:rsidRPr="00D236FC">
        <w:rPr>
          <w:rFonts w:ascii="Times New Roman" w:hAnsi="Times New Roman"/>
        </w:rPr>
        <w:t>add</w:t>
      </w:r>
      <w:commentRangeEnd w:id="25"/>
      <w:r w:rsidRPr="00D236FC">
        <w:rPr>
          <w:rStyle w:val="CommentReference"/>
          <w:rFonts w:ascii="Times New Roman" w:hAnsi="Times New Roman"/>
        </w:rPr>
        <w:commentReference w:id="25"/>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6"/>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6"/>
      <w:r w:rsidRPr="00D236FC">
        <w:rPr>
          <w:rStyle w:val="CommentReference"/>
          <w:rFonts w:ascii="Times New Roman" w:hAnsi="Times New Roman"/>
        </w:rPr>
        <w:commentReference w:id="26"/>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7"/>
      <w:r>
        <w:rPr>
          <w:rFonts w:ascii="Times New Roman" w:hAnsi="Times New Roman"/>
        </w:rPr>
        <w:t>during a block a</w:t>
      </w:r>
      <w:r w:rsidR="00061C52">
        <w:rPr>
          <w:rFonts w:ascii="Times New Roman" w:hAnsi="Times New Roman"/>
        </w:rPr>
        <w:t>ck agreement</w:t>
      </w:r>
      <w:commentRangeEnd w:id="27"/>
      <w:r w:rsidR="006D23BE">
        <w:rPr>
          <w:rStyle w:val="CommentReference"/>
        </w:rPr>
        <w:commentReference w:id="27"/>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8"/>
      <w:r>
        <w:rPr>
          <w:rFonts w:ascii="Times New Roman" w:hAnsi="Times New Roman"/>
        </w:rPr>
        <w:t>in</w:t>
      </w:r>
      <w:commentRangeEnd w:id="28"/>
      <w:r w:rsidR="00E12569">
        <w:rPr>
          <w:rStyle w:val="CommentReference"/>
        </w:rPr>
        <w:commentReference w:id="28"/>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9"/>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9"/>
      <w:r w:rsidR="00CC25CB">
        <w:rPr>
          <w:rStyle w:val="CommentReference"/>
        </w:rPr>
        <w:commentReference w:id="29"/>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0"/>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0"/>
      <w:r>
        <w:rPr>
          <w:rStyle w:val="CommentReference"/>
        </w:rPr>
        <w:commentReference w:id="30"/>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t>The second sentence is there</w:t>
      </w:r>
      <w:r w:rsidR="000058D3">
        <w:rPr>
          <w:rFonts w:ascii="Times New Roman" w:hAnsi="Times New Roman"/>
        </w:rPr>
        <w:t xml:space="preserve">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2009C870"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mandatory MCSes, otherwise HT non-AP STAs that only supported their mandatory MCSes would in fact be unable to join a non-VHT HT AP’s BSS</w:t>
      </w:r>
      <w:r w:rsidR="00FF148A">
        <w:rPr>
          <w:rFonts w:ascii="Times New Roman" w:hAnsi="Times New Roman"/>
        </w:rPr>
        <w:t>.  Similarly for the basic rate set: if it were required to include all the AP’s mandatory rates an ERP AP would not be able to support</w:t>
      </w:r>
      <w:r w:rsidR="00DB415F">
        <w:rPr>
          <w:rFonts w:ascii="Times New Roman" w:hAnsi="Times New Roman"/>
        </w:rPr>
        <w:t xml:space="preserve"> non-ERP</w:t>
      </w:r>
      <w:r w:rsidR="00FF148A">
        <w:rPr>
          <w:rFonts w:ascii="Times New Roman" w:hAnsi="Times New Roman"/>
        </w:rPr>
        <w:t xml:space="preserve"> DSSS non-AP STAs.</w:t>
      </w:r>
    </w:p>
    <w:p w14:paraId="70B20F65" w14:textId="77777777" w:rsidR="00DC5DCF" w:rsidRDefault="00DC5DCF" w:rsidP="000058D3">
      <w:pPr>
        <w:rPr>
          <w:rFonts w:ascii="Times New Roman" w:hAnsi="Times New Roman"/>
        </w:rPr>
      </w:pPr>
    </w:p>
    <w:p w14:paraId="46E0379E" w14:textId="24F99CE2"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rates/MCSes that are mandatory</w:t>
      </w:r>
      <w:r w:rsidR="00DC5DCF">
        <w:rPr>
          <w:rFonts w:ascii="Times New Roman" w:hAnsi="Times New Roman"/>
        </w:rPr>
        <w:t xml:space="preserve"> for a STA</w:t>
      </w:r>
      <w:r>
        <w:rPr>
          <w:rFonts w:ascii="Times New Roman" w:hAnsi="Times New Roman"/>
        </w:rPr>
        <w:t xml:space="preserve"> (from the word “mandatory” in the PHY clauses and/or “shall”s in the PHY clauses) and the rates/MCSes that are advertised</w:t>
      </w:r>
      <w:r w:rsidR="00DC5DCF">
        <w:rPr>
          <w:rFonts w:ascii="Times New Roman" w:hAnsi="Times New Roman"/>
        </w:rPr>
        <w:t xml:space="preserve"> by a STA</w:t>
      </w:r>
      <w:r>
        <w:rPr>
          <w:rFonts w:ascii="Times New Roman" w:hAnsi="Times New Roman"/>
        </w:rPr>
        <w:t>.</w:t>
      </w:r>
    </w:p>
    <w:p w14:paraId="17045628" w14:textId="0420D201" w:rsidR="00354358" w:rsidRDefault="00354358" w:rsidP="000058D3">
      <w:pPr>
        <w:rPr>
          <w:rFonts w:ascii="Times New Roman" w:hAnsi="Times New Roman"/>
        </w:rPr>
      </w:pPr>
    </w:p>
    <w:p w14:paraId="7A25118E" w14:textId="658C1575" w:rsidR="00354358" w:rsidRDefault="00354358" w:rsidP="000058D3">
      <w:pPr>
        <w:rPr>
          <w:rFonts w:ascii="Times New Roman" w:hAnsi="Times New Roman"/>
        </w:rPr>
      </w:pPr>
      <w:r>
        <w:rPr>
          <w:rFonts w:ascii="Times New Roman" w:hAnsi="Times New Roman"/>
        </w:rPr>
        <w:t xml:space="preserve">Sean COFFEY has further pointed out that “that all STAs </w:t>
      </w:r>
      <w:r w:rsidR="00F842E1">
        <w:rPr>
          <w:rFonts w:ascii="Times New Roman" w:hAnsi="Times New Roman"/>
        </w:rPr>
        <w:t>in a BSS are capable of receiving and transmitting” is ambiguous as to whether it’s about the intersection of the capabilities of the current members of the BSS or the requirements on any members of the BSS, present or future.  The answer is the latter.</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r w:rsidRPr="00114AAA">
        <w:rPr>
          <w:rFonts w:ascii="Times New Roman" w:hAnsi="Times New Roman"/>
          <w:strike/>
        </w:rPr>
        <w:t>its</w:t>
      </w:r>
      <w:r>
        <w:rPr>
          <w:rFonts w:ascii="Times New Roman" w:hAnsi="Times New Roman"/>
          <w:u w:val="single"/>
        </w:rPr>
        <w:t>the</w:t>
      </w:r>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r w:rsidRPr="001C4605">
        <w:rPr>
          <w:rFonts w:ascii="Times New Roman" w:hAnsi="Times New Roman"/>
          <w:strike/>
        </w:rPr>
        <w:t>as</w:t>
      </w:r>
      <w:r w:rsidR="001C4605" w:rsidRPr="001C4605">
        <w:rPr>
          <w:rFonts w:ascii="Times New Roman" w:hAnsi="Times New Roman"/>
          <w:u w:val="single"/>
        </w:rPr>
        <w:t>when</w:t>
      </w:r>
      <w:r w:rsidRPr="00DD0E90">
        <w:rPr>
          <w:rFonts w:ascii="Times New Roman" w:hAnsi="Times New Roman"/>
        </w:rPr>
        <w:t xml:space="preserve"> required by the rules in 10.6 (Multirate support)) even if it is not present</w:t>
      </w:r>
      <w:r>
        <w:rPr>
          <w:rFonts w:ascii="Times New Roman" w:hAnsi="Times New Roman"/>
        </w:rPr>
        <w:t xml:space="preserve"> </w:t>
      </w:r>
      <w:r w:rsidRPr="00DD0E90">
        <w:rPr>
          <w:rFonts w:ascii="Times New Roman" w:hAnsi="Times New Roman"/>
        </w:rPr>
        <w:t>in th</w:t>
      </w:r>
      <w:r w:rsidRPr="00F82B91">
        <w:rPr>
          <w:rFonts w:ascii="Times New Roman" w:hAnsi="Times New Roman"/>
          <w:strike/>
        </w:rPr>
        <w:t>is</w:t>
      </w:r>
      <w:r w:rsidR="00F82B91">
        <w:rPr>
          <w:rFonts w:ascii="Times New Roman" w:hAnsi="Times New Roman"/>
          <w:u w:val="single"/>
        </w:rPr>
        <w:t>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(Multirate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lastRenderedPageBreak/>
        <w:t xml:space="preserve">Delete NOTE 1 in </w:t>
      </w:r>
      <w:r w:rsidRPr="00DD0E90">
        <w:rPr>
          <w:rFonts w:ascii="Times New Roman" w:hAnsi="Times New Roman"/>
        </w:rPr>
        <w:t>11.1.4.6 Operation of Supported Rates and BSS Membership Selectors element and Extended Supported Rates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29FAFB7B" w:rsidR="00114AAA" w:rsidRPr="009B4034" w:rsidRDefault="00114AAA" w:rsidP="000058D3">
      <w:pPr>
        <w:rPr>
          <w:rFonts w:ascii="Times New Roman" w:hAnsi="Times New Roman"/>
          <w:i/>
        </w:rPr>
      </w:pPr>
      <w:r w:rsidRPr="009B4034">
        <w:rPr>
          <w:rFonts w:ascii="Times New Roman" w:hAnsi="Times New Roman"/>
          <w:i/>
        </w:rPr>
        <w:lastRenderedPageBreak/>
        <w:t>=== previous</w:t>
      </w:r>
      <w:r w:rsidR="009B4034">
        <w:rPr>
          <w:rFonts w:ascii="Times New Roman" w:hAnsi="Times New Roman"/>
          <w:i/>
        </w:rPr>
        <w:t>; ignore</w:t>
      </w:r>
    </w:p>
    <w:p w14:paraId="060867C1" w14:textId="77777777" w:rsidR="00114AAA" w:rsidRPr="009B4034" w:rsidRDefault="00114AAA" w:rsidP="000058D3">
      <w:pPr>
        <w:rPr>
          <w:rFonts w:ascii="Times New Roman" w:hAnsi="Times New Roman"/>
          <w:i/>
        </w:rPr>
      </w:pPr>
    </w:p>
    <w:p w14:paraId="7F8B62E8" w14:textId="0532B9A3" w:rsidR="00DD0E90" w:rsidRPr="009B4034" w:rsidRDefault="00DD0E90" w:rsidP="000058D3">
      <w:pPr>
        <w:rPr>
          <w:rFonts w:ascii="Times New Roman" w:hAnsi="Times New Roman"/>
          <w:i/>
        </w:rPr>
      </w:pPr>
      <w:r w:rsidRPr="009B4034">
        <w:rPr>
          <w:rFonts w:ascii="Times New Roman" w:hAnsi="Times New Roman"/>
          <w:i/>
        </w:rPr>
        <w:t>Change 10.3.1 General of 10.3 DCF as follows:</w:t>
      </w:r>
    </w:p>
    <w:p w14:paraId="3537E1F5" w14:textId="627FCEB8" w:rsidR="00DD0E90" w:rsidRPr="009B4034" w:rsidRDefault="00DD0E90" w:rsidP="000058D3">
      <w:pPr>
        <w:rPr>
          <w:rFonts w:ascii="Times New Roman" w:hAnsi="Times New Roman"/>
          <w:i/>
        </w:rPr>
      </w:pPr>
    </w:p>
    <w:p w14:paraId="5C2A466E" w14:textId="54F53F82" w:rsidR="00DD0E90" w:rsidRPr="009B4034" w:rsidRDefault="00DD0E90" w:rsidP="00DD0E90">
      <w:pPr>
        <w:ind w:left="720"/>
        <w:rPr>
          <w:rFonts w:ascii="Times New Roman" w:hAnsi="Times New Roman"/>
          <w:i/>
        </w:rPr>
      </w:pPr>
      <w:r w:rsidRPr="009B4034">
        <w:rPr>
          <w:rFonts w:ascii="Times New Roman" w:hAnsi="Times New Roman"/>
          <w:i/>
        </w:rPr>
        <w:t>NOTE—A STA’s operational rate</w:t>
      </w:r>
      <w:r w:rsidRPr="009B4034">
        <w:rPr>
          <w:rFonts w:ascii="Times New Roman" w:hAnsi="Times New Roman"/>
          <w:i/>
          <w:u w:val="single"/>
        </w:rPr>
        <w:t xml:space="preserve"> or MCS</w:t>
      </w:r>
      <w:r w:rsidRPr="009B4034">
        <w:rPr>
          <w:rFonts w:ascii="Times New Roman" w:hAnsi="Times New Roman"/>
          <w:i/>
        </w:rPr>
        <w:t xml:space="preserve"> set does not necessarily contain all the mandatory rates</w:t>
      </w:r>
      <w:r w:rsidRPr="009B4034">
        <w:rPr>
          <w:rFonts w:ascii="Times New Roman" w:hAnsi="Times New Roman"/>
          <w:i/>
          <w:u w:val="single"/>
        </w:rPr>
        <w:t xml:space="preserve"> or MCSs</w:t>
      </w:r>
      <w:r w:rsidR="00E00633" w:rsidRPr="009B4034">
        <w:rPr>
          <w:rFonts w:ascii="Times New Roman" w:hAnsi="Times New Roman"/>
          <w:i/>
          <w:u w:val="single"/>
        </w:rPr>
        <w:t>, respectively</w:t>
      </w:r>
      <w:r w:rsidRPr="009B4034">
        <w:rPr>
          <w:rFonts w:ascii="Times New Roman" w:hAnsi="Times New Roman"/>
          <w:i/>
        </w:rPr>
        <w:t>. However a STA has to be capable of receiving using a mandatory rate</w:t>
      </w:r>
      <w:r w:rsidRPr="009B4034">
        <w:rPr>
          <w:rFonts w:ascii="Times New Roman" w:hAnsi="Times New Roman"/>
          <w:i/>
          <w:u w:val="single"/>
        </w:rPr>
        <w:t xml:space="preserve"> or MCS</w:t>
      </w:r>
      <w:r w:rsidRPr="009B4034">
        <w:rPr>
          <w:rFonts w:ascii="Times New Roman" w:hAnsi="Times New Roman"/>
          <w:i/>
        </w:rPr>
        <w:t xml:space="preserve"> (as required by the rules in 10.6 (Multirate support)) even if it is not present in this set.</w:t>
      </w:r>
    </w:p>
    <w:p w14:paraId="78CE454B" w14:textId="10965393" w:rsidR="00DD0E90" w:rsidRPr="009B4034" w:rsidRDefault="00DD0E90" w:rsidP="000058D3">
      <w:pPr>
        <w:rPr>
          <w:rFonts w:ascii="Times New Roman" w:hAnsi="Times New Roman"/>
          <w:i/>
        </w:rPr>
      </w:pPr>
    </w:p>
    <w:p w14:paraId="696B37C5" w14:textId="77777777" w:rsidR="00DD0E90" w:rsidRPr="009B4034" w:rsidRDefault="00DD0E90" w:rsidP="00DD0E90">
      <w:pPr>
        <w:rPr>
          <w:rFonts w:ascii="Times New Roman" w:hAnsi="Times New Roman"/>
          <w:i/>
        </w:rPr>
      </w:pPr>
      <w:r w:rsidRPr="009B4034">
        <w:rPr>
          <w:rFonts w:ascii="Times New Roman" w:hAnsi="Times New Roman"/>
          <w:i/>
        </w:rPr>
        <w:t xml:space="preserve">Change 11.1.4.6 Operation of Supported Rates and BSS Membership Selectors element and </w:t>
      </w:r>
    </w:p>
    <w:p w14:paraId="7210E7DF" w14:textId="150E14CA" w:rsidR="00DD0E90" w:rsidRPr="009B4034" w:rsidRDefault="00DD0E90" w:rsidP="00DD0E90">
      <w:pPr>
        <w:rPr>
          <w:rFonts w:ascii="Times New Roman" w:hAnsi="Times New Roman"/>
          <w:i/>
        </w:rPr>
      </w:pPr>
      <w:r w:rsidRPr="009B4034">
        <w:rPr>
          <w:rFonts w:ascii="Times New Roman" w:hAnsi="Times New Roman"/>
          <w:i/>
        </w:rPr>
        <w:t>Extended Supported Rates and BSS Membership Selectors element as follows:</w:t>
      </w:r>
    </w:p>
    <w:p w14:paraId="5840331E" w14:textId="7274D65E" w:rsidR="00DD0E90" w:rsidRPr="009B4034" w:rsidRDefault="00DD0E90" w:rsidP="00DD0E90">
      <w:pPr>
        <w:rPr>
          <w:rFonts w:ascii="Times New Roman" w:hAnsi="Times New Roman"/>
          <w:i/>
        </w:rPr>
      </w:pPr>
    </w:p>
    <w:p w14:paraId="0750C226" w14:textId="7DA7A1ED" w:rsidR="00DD0E90" w:rsidRPr="009B4034" w:rsidRDefault="00DD0E90" w:rsidP="00DD0E90">
      <w:pPr>
        <w:ind w:left="720"/>
        <w:rPr>
          <w:rFonts w:ascii="Times New Roman" w:hAnsi="Times New Roman"/>
          <w:i/>
        </w:rPr>
      </w:pPr>
      <w:r w:rsidRPr="009B4034">
        <w:rPr>
          <w:rFonts w:ascii="Times New Roman" w:hAnsi="Times New Roman"/>
          <w:i/>
        </w:rPr>
        <w:t>NOTE 1—A STA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its operational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 and a STA starting a BSS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the basic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w:t>
      </w:r>
    </w:p>
    <w:p w14:paraId="30A2ADC7" w14:textId="7BD65DE3" w:rsidR="00DD0E90" w:rsidRPr="009B4034" w:rsidRDefault="00DD0E90" w:rsidP="000058D3">
      <w:pPr>
        <w:rPr>
          <w:rFonts w:ascii="Times New Roman" w:hAnsi="Times New Roman"/>
          <w:i/>
        </w:rPr>
      </w:pPr>
    </w:p>
    <w:p w14:paraId="69DCB84F" w14:textId="242EF361" w:rsidR="00E73FC7" w:rsidRPr="009B4034" w:rsidRDefault="00E73FC7" w:rsidP="000058D3">
      <w:pPr>
        <w:rPr>
          <w:rFonts w:ascii="Times New Roman" w:hAnsi="Times New Roman"/>
          <w:i/>
        </w:rPr>
      </w:pPr>
      <w:r w:rsidRPr="009B4034">
        <w:rPr>
          <w:rFonts w:ascii="Times New Roman" w:hAnsi="Times New Roman"/>
          <w:i/>
        </w:rPr>
        <w:t>Change 10.3.7 DCF timing relations as follows:</w:t>
      </w:r>
    </w:p>
    <w:p w14:paraId="383BA788" w14:textId="4666DB02" w:rsidR="00E73FC7" w:rsidRPr="009B4034" w:rsidRDefault="00E73FC7" w:rsidP="000058D3">
      <w:pPr>
        <w:rPr>
          <w:rFonts w:ascii="Times New Roman" w:hAnsi="Times New Roman"/>
          <w:i/>
        </w:rPr>
      </w:pPr>
    </w:p>
    <w:p w14:paraId="4DEDE409" w14:textId="2451FBF0" w:rsidR="00E73FC7" w:rsidRPr="009B4034" w:rsidRDefault="00E73FC7" w:rsidP="00E73FC7">
      <w:pPr>
        <w:ind w:left="720"/>
        <w:rPr>
          <w:rFonts w:ascii="Times New Roman" w:hAnsi="Times New Roman"/>
          <w:i/>
        </w:rPr>
      </w:pPr>
      <w:r w:rsidRPr="009B4034">
        <w:rPr>
          <w:rFonts w:ascii="Times New Roman" w:hAnsi="Times New Roman"/>
          <w:i/>
        </w:rPr>
        <w:t>(11ah)In a non-S1G STA, when dot11DynamicEIFSActivated is false or not defined, the EIFS is derived from the SIFS and the DIFS and the length of time it takes to transmit an Ack frame at the lowest PHY mandatory rate</w:t>
      </w:r>
      <w:r w:rsidRPr="009B4034">
        <w:rPr>
          <w:rFonts w:ascii="Times New Roman" w:hAnsi="Times New Roman"/>
          <w:i/>
          <w:u w:val="single"/>
        </w:rPr>
        <w:t xml:space="preserve"> or MCS</w:t>
      </w:r>
      <w:r w:rsidRPr="009B4034">
        <w:rPr>
          <w:rFonts w:ascii="Times New Roman" w:hAnsi="Times New Roman"/>
          <w:i/>
        </w:rPr>
        <w:t xml:space="preserve"> by Equation (10-7).</w:t>
      </w:r>
    </w:p>
    <w:p w14:paraId="4A02916B" w14:textId="77777777" w:rsidR="00E73FC7" w:rsidRPr="009B4034" w:rsidRDefault="00E73FC7" w:rsidP="00E73FC7">
      <w:pPr>
        <w:ind w:left="720"/>
        <w:rPr>
          <w:rFonts w:ascii="Times New Roman" w:hAnsi="Times New Roman"/>
          <w:i/>
        </w:rPr>
      </w:pPr>
    </w:p>
    <w:p w14:paraId="3A51FF04" w14:textId="7830D34E" w:rsidR="00E73FC7" w:rsidRPr="009B4034" w:rsidRDefault="00E73FC7" w:rsidP="00115618">
      <w:pPr>
        <w:ind w:left="720" w:firstLine="720"/>
        <w:rPr>
          <w:rFonts w:ascii="Times New Roman" w:hAnsi="Times New Roman"/>
          <w:i/>
        </w:rPr>
      </w:pPr>
      <w:r w:rsidRPr="009B4034">
        <w:rPr>
          <w:rFonts w:ascii="Times New Roman" w:hAnsi="Times New Roman"/>
          <w:i/>
        </w:rPr>
        <w:t xml:space="preserve">EIFS = aSIFSTime + </w:t>
      </w:r>
      <w:r w:rsidR="00115618" w:rsidRPr="009B4034">
        <w:rPr>
          <w:rFonts w:ascii="Times New Roman" w:hAnsi="Times New Roman"/>
          <w:i/>
        </w:rPr>
        <w:t>AckTxTime + DIFS</w:t>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Pr="009B4034">
        <w:rPr>
          <w:rFonts w:ascii="Times New Roman" w:hAnsi="Times New Roman"/>
          <w:i/>
        </w:rPr>
        <w:t>(10-7)</w:t>
      </w:r>
    </w:p>
    <w:p w14:paraId="3864CCF6" w14:textId="77777777" w:rsidR="00E73FC7" w:rsidRPr="009B4034" w:rsidRDefault="00E73FC7" w:rsidP="00E73FC7">
      <w:pPr>
        <w:ind w:left="720"/>
        <w:rPr>
          <w:rFonts w:ascii="Times New Roman" w:hAnsi="Times New Roman"/>
          <w:i/>
        </w:rPr>
      </w:pPr>
    </w:p>
    <w:p w14:paraId="76B11CCF" w14:textId="2B215273" w:rsidR="00E73FC7" w:rsidRPr="009B4034" w:rsidRDefault="00E73FC7" w:rsidP="00E73FC7">
      <w:pPr>
        <w:ind w:left="720"/>
        <w:rPr>
          <w:rFonts w:ascii="Times New Roman" w:hAnsi="Times New Roman"/>
          <w:i/>
        </w:rPr>
      </w:pPr>
      <w:r w:rsidRPr="009B4034">
        <w:rPr>
          <w:rFonts w:ascii="Times New Roman" w:hAnsi="Times New Roman"/>
          <w:i/>
        </w:rPr>
        <w:t xml:space="preserve">where </w:t>
      </w:r>
    </w:p>
    <w:p w14:paraId="3C059A79" w14:textId="77777777" w:rsidR="00E73FC7" w:rsidRPr="009B4034" w:rsidRDefault="00E73FC7" w:rsidP="00E73FC7">
      <w:pPr>
        <w:ind w:left="720"/>
        <w:rPr>
          <w:rFonts w:ascii="Times New Roman" w:hAnsi="Times New Roman"/>
          <w:i/>
        </w:rPr>
      </w:pPr>
    </w:p>
    <w:p w14:paraId="72ECBBDB" w14:textId="6369DBB6" w:rsidR="00E73FC7" w:rsidRPr="009B4034" w:rsidRDefault="00E73FC7" w:rsidP="00115618">
      <w:pPr>
        <w:ind w:left="1440"/>
        <w:rPr>
          <w:rFonts w:ascii="Times New Roman" w:hAnsi="Times New Roman"/>
          <w:i/>
        </w:rPr>
      </w:pPr>
      <w:r w:rsidRPr="009B4034">
        <w:rPr>
          <w:rFonts w:ascii="Times New Roman" w:hAnsi="Times New Roman"/>
          <w:i/>
        </w:rPr>
        <w:t>AckTxTime is the time expressed in microseconds required to transmit an Ack frame, including preamble, PHY header and any additional PHY dependent information, at the lowest PHY mandatory rate</w:t>
      </w:r>
      <w:r w:rsidRPr="009B4034">
        <w:rPr>
          <w:rFonts w:ascii="Times New Roman" w:hAnsi="Times New Roman"/>
          <w:i/>
          <w:u w:val="single"/>
        </w:rPr>
        <w:t xml:space="preserve"> or MCS</w:t>
      </w:r>
      <w:r w:rsidRPr="009B4034">
        <w:rPr>
          <w:rFonts w:ascii="Times New Roman" w:hAnsi="Times New Roman"/>
          <w:i/>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9B4034">
        <w:rPr>
          <w:rFonts w:ascii="Times New Roman" w:hAnsi="Times New Roman"/>
          <w:highlight w:val="cyan"/>
        </w:rPr>
        <w:t>REVISED</w:t>
      </w:r>
    </w:p>
    <w:p w14:paraId="4CDE8045" w14:textId="77777777" w:rsidR="000058D3" w:rsidRPr="00B62E0A" w:rsidRDefault="000058D3" w:rsidP="000058D3">
      <w:pPr>
        <w:rPr>
          <w:rFonts w:ascii="Times New Roman" w:hAnsi="Times New Roman"/>
        </w:rPr>
      </w:pPr>
    </w:p>
    <w:p w14:paraId="26BD7870" w14:textId="07AB0F57" w:rsidR="00F842E1"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p>
    <w:p w14:paraId="2BB4481A" w14:textId="77777777" w:rsidR="00F842E1" w:rsidRDefault="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842E1" w14:paraId="46438507" w14:textId="77777777" w:rsidTr="00EF6A7A">
        <w:tc>
          <w:tcPr>
            <w:tcW w:w="1809" w:type="dxa"/>
          </w:tcPr>
          <w:p w14:paraId="15A9F342" w14:textId="77777777" w:rsidR="00F842E1" w:rsidRDefault="00F842E1" w:rsidP="00EF6A7A">
            <w:r w:rsidRPr="00B62E0A">
              <w:rPr>
                <w:rFonts w:ascii="Times New Roman" w:hAnsi="Times New Roman"/>
              </w:rPr>
              <w:lastRenderedPageBreak/>
              <w:t>Identifiers</w:t>
            </w:r>
          </w:p>
        </w:tc>
        <w:tc>
          <w:tcPr>
            <w:tcW w:w="4383" w:type="dxa"/>
          </w:tcPr>
          <w:p w14:paraId="33E5D83C" w14:textId="77777777" w:rsidR="00F842E1" w:rsidRDefault="00F842E1" w:rsidP="00EF6A7A">
            <w:r w:rsidRPr="00B62E0A">
              <w:rPr>
                <w:rFonts w:ascii="Times New Roman" w:hAnsi="Times New Roman"/>
              </w:rPr>
              <w:t>Comment</w:t>
            </w:r>
          </w:p>
        </w:tc>
        <w:tc>
          <w:tcPr>
            <w:tcW w:w="3384" w:type="dxa"/>
          </w:tcPr>
          <w:p w14:paraId="13A5448D" w14:textId="77777777" w:rsidR="00F842E1" w:rsidRDefault="00F842E1" w:rsidP="00EF6A7A">
            <w:r w:rsidRPr="00B62E0A">
              <w:rPr>
                <w:rFonts w:ascii="Times New Roman" w:hAnsi="Times New Roman"/>
              </w:rPr>
              <w:t>Proposed change</w:t>
            </w:r>
          </w:p>
        </w:tc>
      </w:tr>
      <w:tr w:rsidR="00F842E1" w:rsidRPr="00B62E0A" w14:paraId="39976499" w14:textId="77777777" w:rsidTr="00EF6A7A">
        <w:tc>
          <w:tcPr>
            <w:tcW w:w="1809" w:type="dxa"/>
          </w:tcPr>
          <w:p w14:paraId="6945781A" w14:textId="77777777" w:rsidR="00F842E1" w:rsidRDefault="00F842E1" w:rsidP="00EF6A7A">
            <w:pPr>
              <w:rPr>
                <w:rFonts w:ascii="Times New Roman" w:hAnsi="Times New Roman"/>
              </w:rPr>
            </w:pPr>
            <w:r>
              <w:rPr>
                <w:rFonts w:ascii="Times New Roman" w:hAnsi="Times New Roman"/>
              </w:rPr>
              <w:t>CID 4266</w:t>
            </w:r>
          </w:p>
          <w:p w14:paraId="291D5BEE" w14:textId="77777777" w:rsidR="00F842E1" w:rsidRPr="000058D3" w:rsidRDefault="00F842E1" w:rsidP="00EF6A7A">
            <w:pPr>
              <w:rPr>
                <w:rFonts w:ascii="Times New Roman" w:hAnsi="Times New Roman"/>
              </w:rPr>
            </w:pPr>
            <w:r>
              <w:rPr>
                <w:rFonts w:ascii="Times New Roman" w:hAnsi="Times New Roman"/>
              </w:rPr>
              <w:t>Mark RISON</w:t>
            </w:r>
          </w:p>
        </w:tc>
        <w:tc>
          <w:tcPr>
            <w:tcW w:w="4383" w:type="dxa"/>
          </w:tcPr>
          <w:p w14:paraId="665C952C" w14:textId="77777777" w:rsidR="00F842E1" w:rsidRPr="000058D3" w:rsidRDefault="00F842E1" w:rsidP="00EF6A7A">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8D39F6A" w14:textId="77777777" w:rsidR="00F842E1" w:rsidRDefault="00F842E1" w:rsidP="00EF6A7A">
            <w:pPr>
              <w:rPr>
                <w:rFonts w:ascii="Times New Roman" w:hAnsi="Times New Roman"/>
              </w:rPr>
            </w:pPr>
            <w:r w:rsidRPr="003220D2">
              <w:rPr>
                <w:rFonts w:ascii="Times New Roman" w:hAnsi="Times New Roman"/>
              </w:rPr>
              <w:t>As it says in the comment</w:t>
            </w:r>
          </w:p>
        </w:tc>
      </w:tr>
    </w:tbl>
    <w:p w14:paraId="7FFB192B" w14:textId="77777777" w:rsidR="00F842E1" w:rsidRPr="00B62E0A" w:rsidRDefault="00F842E1" w:rsidP="00F842E1">
      <w:pPr>
        <w:rPr>
          <w:rFonts w:ascii="Times New Roman" w:hAnsi="Times New Roman"/>
        </w:rPr>
      </w:pPr>
    </w:p>
    <w:p w14:paraId="5F0193C9" w14:textId="77777777" w:rsidR="00F842E1" w:rsidRPr="00B62E0A" w:rsidRDefault="00F842E1" w:rsidP="00F842E1">
      <w:pPr>
        <w:rPr>
          <w:rFonts w:ascii="Times New Roman" w:hAnsi="Times New Roman"/>
          <w:u w:val="single"/>
        </w:rPr>
      </w:pPr>
      <w:r w:rsidRPr="00B62E0A">
        <w:rPr>
          <w:rFonts w:ascii="Times New Roman" w:hAnsi="Times New Roman"/>
          <w:u w:val="single"/>
        </w:rPr>
        <w:t>Discussion:</w:t>
      </w:r>
    </w:p>
    <w:p w14:paraId="5A8F67F3" w14:textId="77777777" w:rsidR="00F842E1" w:rsidRPr="00B62E0A" w:rsidRDefault="00F842E1" w:rsidP="00F842E1">
      <w:pPr>
        <w:rPr>
          <w:rFonts w:ascii="Times New Roman" w:hAnsi="Times New Roman"/>
        </w:rPr>
      </w:pPr>
    </w:p>
    <w:p w14:paraId="5463D0CB" w14:textId="5A7BDFBA" w:rsidR="00F842E1" w:rsidRDefault="00F842E1" w:rsidP="00F842E1">
      <w:pPr>
        <w:rPr>
          <w:rFonts w:ascii="Times New Roman" w:hAnsi="Times New Roman"/>
        </w:rPr>
      </w:pPr>
      <w:r>
        <w:rPr>
          <w:rFonts w:ascii="Times New Roman" w:hAnsi="Times New Roman"/>
        </w:rPr>
        <w:t>The basic rate set is the set of rates that all STAs in the BSS are required to be able to rx and tx, and similarly for the basic MCS set.  A STA advertises this in elements such as the Supported Rates and BSS Membership Selectors element and the HT Operation element.</w:t>
      </w:r>
      <w:r w:rsidR="0034175A">
        <w:rPr>
          <w:rFonts w:ascii="Times New Roman" w:hAnsi="Times New Roman"/>
        </w:rPr>
        <w:t xml:space="preserve">  The existing text about this is e.g.:</w:t>
      </w:r>
    </w:p>
    <w:p w14:paraId="5D42D91B" w14:textId="5C1478A9" w:rsidR="0034175A" w:rsidRDefault="0034175A" w:rsidP="00F842E1">
      <w:pPr>
        <w:rPr>
          <w:rFonts w:ascii="Times New Roman" w:hAnsi="Times New Roman"/>
        </w:rPr>
      </w:pPr>
    </w:p>
    <w:p w14:paraId="3961DFC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6.3.3.3.2 Semantics of the service primitive</w:t>
      </w:r>
    </w:p>
    <w:p w14:paraId="7AD206F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w:t>
      </w:r>
    </w:p>
    <w:p w14:paraId="66631F3B"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data rates (in units of 500 kb/s) </w:t>
      </w:r>
    </w:p>
    <w:p w14:paraId="03B1F613"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that all STAs in the BSS are </w:t>
      </w:r>
    </w:p>
    <w:p w14:paraId="5D39EFFF"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able to use for communication. </w:t>
      </w:r>
    </w:p>
    <w:p w14:paraId="12B8F33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All STAs in the BSS are able to </w:t>
      </w:r>
    </w:p>
    <w:p w14:paraId="5C5735D5"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receive and transmit at each of </w:t>
      </w:r>
    </w:p>
    <w:p w14:paraId="18B916B4"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the data rates listed in the set.</w:t>
      </w:r>
    </w:p>
    <w:p w14:paraId="0FA8C791" w14:textId="77777777" w:rsidR="0034175A" w:rsidRPr="0034175A" w:rsidRDefault="0034175A" w:rsidP="0034175A">
      <w:pPr>
        <w:ind w:left="720"/>
        <w:rPr>
          <w:rFonts w:ascii="Times New Roman" w:hAnsi="Times New Roman"/>
          <w:noProof/>
          <w:color w:val="000000"/>
          <w:szCs w:val="20"/>
        </w:rPr>
      </w:pPr>
    </w:p>
    <w:p w14:paraId="58FCC6CA"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6.3.11.2.2 Semantics of the service primitive</w:t>
      </w:r>
    </w:p>
    <w:p w14:paraId="7463074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data rates (in </w:t>
      </w:r>
    </w:p>
    <w:p w14:paraId="161BFF99"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units of 500 kb/s) that all STAs in the BSS </w:t>
      </w:r>
    </w:p>
    <w:p w14:paraId="4B29565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are able to use for communication. All STAs </w:t>
      </w:r>
    </w:p>
    <w:p w14:paraId="0BE22592"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in the BSS including the STA that is creating </w:t>
      </w:r>
    </w:p>
    <w:p w14:paraId="7DC7FCF8"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the BSS, are able to receive and transmit at </w:t>
      </w:r>
    </w:p>
    <w:p w14:paraId="7C40B95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each of the data rates listed in the set.</w:t>
      </w:r>
    </w:p>
    <w:p w14:paraId="5A142DFA" w14:textId="77777777" w:rsidR="0034175A" w:rsidRPr="0034175A" w:rsidRDefault="0034175A" w:rsidP="0034175A">
      <w:pPr>
        <w:ind w:left="720"/>
        <w:rPr>
          <w:rFonts w:ascii="Times New Roman" w:hAnsi="Times New Roman"/>
          <w:noProof/>
          <w:color w:val="000000"/>
          <w:szCs w:val="20"/>
        </w:rPr>
      </w:pPr>
    </w:p>
    <w:p w14:paraId="5334C02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10.3.1 General</w:t>
      </w:r>
    </w:p>
    <w:p w14:paraId="64B2335E" w14:textId="597E36CB"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All non-DMG STAs that are members of a BSS are able to receive and transmit at all of the data rates in the</w:t>
      </w:r>
      <w:r>
        <w:rPr>
          <w:rFonts w:ascii="Times New Roman" w:hAnsi="Times New Roman"/>
          <w:noProof/>
          <w:color w:val="000000"/>
          <w:szCs w:val="20"/>
        </w:rPr>
        <w:t xml:space="preserve"> </w:t>
      </w:r>
      <w:r w:rsidRPr="0034175A">
        <w:rPr>
          <w:rFonts w:ascii="Times New Roman" w:hAnsi="Times New Roman"/>
          <w:noProof/>
          <w:color w:val="000000"/>
          <w:szCs w:val="20"/>
        </w:rPr>
        <w:t>BSSBasicRateSet parameter of the MLME-START.request primitive or BSSBasicRateSet parameter of the</w:t>
      </w:r>
      <w:r>
        <w:rPr>
          <w:rFonts w:ascii="Times New Roman" w:hAnsi="Times New Roman"/>
          <w:noProof/>
          <w:color w:val="000000"/>
          <w:szCs w:val="20"/>
        </w:rPr>
        <w:t xml:space="preserve"> </w:t>
      </w:r>
      <w:r w:rsidRPr="0034175A">
        <w:rPr>
          <w:rFonts w:ascii="Times New Roman" w:hAnsi="Times New Roman"/>
          <w:noProof/>
          <w:color w:val="000000"/>
          <w:szCs w:val="20"/>
        </w:rPr>
        <w:t>SelectedBSS parameter of the MLME-JOIN.request primitive; see 6.3.4.2.4 (Effect of receipt) and 6.3.11.2.4</w:t>
      </w:r>
      <w:r>
        <w:rPr>
          <w:rFonts w:ascii="Times New Roman" w:hAnsi="Times New Roman"/>
          <w:noProof/>
          <w:color w:val="000000"/>
          <w:szCs w:val="20"/>
        </w:rPr>
        <w:t xml:space="preserve"> </w:t>
      </w:r>
      <w:r w:rsidRPr="0034175A">
        <w:rPr>
          <w:rFonts w:ascii="Times New Roman" w:hAnsi="Times New Roman"/>
          <w:noProof/>
          <w:color w:val="000000"/>
          <w:szCs w:val="20"/>
        </w:rPr>
        <w:t>(Effect of receipt).</w:t>
      </w:r>
    </w:p>
    <w:p w14:paraId="144DF129" w14:textId="4993DE4A" w:rsidR="00F842E1" w:rsidRDefault="00F842E1" w:rsidP="00F842E1">
      <w:pPr>
        <w:rPr>
          <w:rFonts w:ascii="Times New Roman" w:hAnsi="Times New Roman"/>
        </w:rPr>
      </w:pPr>
    </w:p>
    <w:p w14:paraId="394305A0" w14:textId="1F76C644" w:rsidR="00CC2DE0" w:rsidRPr="00CC2DE0" w:rsidRDefault="00CC2DE0" w:rsidP="00CC2DE0">
      <w:pPr>
        <w:ind w:left="720"/>
        <w:rPr>
          <w:rFonts w:ascii="Times New Roman" w:hAnsi="Times New Roman"/>
          <w:b/>
        </w:rPr>
      </w:pPr>
      <w:r w:rsidRPr="00CC2DE0">
        <w:rPr>
          <w:rFonts w:ascii="Times New Roman" w:hAnsi="Times New Roman"/>
          <w:b/>
        </w:rPr>
        <w:t>11.1.4.6 Operation of Supported Rates and BSS Membership Selectors element and Extended Supported Rates and BSS Membership Selectors element(#1370)</w:t>
      </w:r>
    </w:p>
    <w:p w14:paraId="48C3A003" w14:textId="071A437C" w:rsidR="00CC2DE0" w:rsidRDefault="00CC2DE0" w:rsidP="00CC2DE0">
      <w:pPr>
        <w:ind w:left="720"/>
        <w:rPr>
          <w:rFonts w:ascii="Times New Roman" w:hAnsi="Times New Roman"/>
        </w:rPr>
      </w:pPr>
      <w:r w:rsidRPr="00CC2DE0">
        <w:rPr>
          <w:rFonts w:ascii="Times New Roman" w:hAnsi="Times New Roman"/>
        </w:rPr>
        <w:t>The</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Extended</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Beacon</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Probe</w:t>
      </w:r>
      <w:r>
        <w:rPr>
          <w:rFonts w:ascii="Times New Roman" w:hAnsi="Times New Roman"/>
        </w:rPr>
        <w:t xml:space="preserve"> </w:t>
      </w:r>
      <w:r w:rsidRPr="00CC2DE0">
        <w:rPr>
          <w:rFonts w:ascii="Times New Roman" w:hAnsi="Times New Roman"/>
        </w:rPr>
        <w:t>Response</w:t>
      </w:r>
      <w:r>
        <w:rPr>
          <w:rFonts w:ascii="Times New Roman" w:hAnsi="Times New Roman"/>
        </w:rPr>
        <w:t xml:space="preserve"> </w:t>
      </w:r>
      <w:r w:rsidRPr="00CC2DE0">
        <w:rPr>
          <w:rFonts w:ascii="Times New Roman" w:hAnsi="Times New Roman"/>
        </w:rPr>
        <w:t>frames</w:t>
      </w:r>
      <w:r>
        <w:rPr>
          <w:rFonts w:ascii="Times New Roman" w:hAnsi="Times New Roman"/>
        </w:rPr>
        <w:t xml:space="preserve"> </w:t>
      </w:r>
      <w:r w:rsidRPr="00CC2DE0">
        <w:rPr>
          <w:rFonts w:ascii="Times New Roman" w:hAnsi="Times New Roman"/>
        </w:rPr>
        <w:t>is</w:t>
      </w:r>
      <w:r>
        <w:rPr>
          <w:rFonts w:ascii="Times New Roman" w:hAnsi="Times New Roman"/>
        </w:rPr>
        <w:t xml:space="preserve"> </w:t>
      </w:r>
      <w:r w:rsidRPr="00CC2DE0">
        <w:rPr>
          <w:rFonts w:ascii="Times New Roman" w:hAnsi="Times New Roman"/>
        </w:rPr>
        <w:t>used</w:t>
      </w:r>
      <w:r>
        <w:rPr>
          <w:rFonts w:ascii="Times New Roman" w:hAnsi="Times New Roman"/>
        </w:rPr>
        <w:t xml:space="preserve"> </w:t>
      </w:r>
      <w:r w:rsidRPr="00CC2DE0">
        <w:rPr>
          <w:rFonts w:ascii="Times New Roman" w:hAnsi="Times New Roman"/>
        </w:rPr>
        <w:t>by</w:t>
      </w:r>
      <w:r>
        <w:rPr>
          <w:rFonts w:ascii="Times New Roman" w:hAnsi="Times New Roman"/>
        </w:rPr>
        <w:t xml:space="preserve"> </w:t>
      </w:r>
      <w:r w:rsidRPr="00CC2DE0">
        <w:rPr>
          <w:rFonts w:ascii="Times New Roman" w:hAnsi="Times New Roman"/>
        </w:rPr>
        <w:t>STAs</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order</w:t>
      </w:r>
      <w:r>
        <w:rPr>
          <w:rFonts w:ascii="Times New Roman" w:hAnsi="Times New Roman"/>
        </w:rPr>
        <w:t xml:space="preserve"> </w:t>
      </w:r>
      <w:r w:rsidRPr="00CC2DE0">
        <w:rPr>
          <w:rFonts w:ascii="Times New Roman" w:hAnsi="Times New Roman"/>
        </w:rPr>
        <w:t>to</w:t>
      </w:r>
      <w:r>
        <w:rPr>
          <w:rFonts w:ascii="Times New Roman" w:hAnsi="Times New Roman"/>
        </w:rPr>
        <w:t xml:space="preserve"> </w:t>
      </w:r>
      <w:r w:rsidRPr="00CC2DE0">
        <w:rPr>
          <w:rFonts w:ascii="Times New Roman" w:hAnsi="Times New Roman"/>
        </w:rPr>
        <w:t>avoid</w:t>
      </w:r>
      <w:r>
        <w:rPr>
          <w:rFonts w:ascii="Times New Roman" w:hAnsi="Times New Roman"/>
        </w:rPr>
        <w:t xml:space="preserve"> </w:t>
      </w:r>
      <w:r w:rsidRPr="00CC2DE0">
        <w:rPr>
          <w:rFonts w:ascii="Times New Roman" w:hAnsi="Times New Roman"/>
        </w:rPr>
        <w:t>associating with a BSS if they do not support all of the data rates in the BSSBasicRateSet parameter</w:t>
      </w:r>
    </w:p>
    <w:p w14:paraId="23E68338" w14:textId="4649FB07" w:rsidR="00CC2DE0" w:rsidRDefault="00CC2DE0" w:rsidP="00F842E1">
      <w:pPr>
        <w:rPr>
          <w:rFonts w:ascii="Times New Roman" w:hAnsi="Times New Roman"/>
        </w:rPr>
      </w:pPr>
    </w:p>
    <w:p w14:paraId="1F3023D8" w14:textId="7F5E7857" w:rsidR="00264075" w:rsidRPr="00264075" w:rsidRDefault="00264075" w:rsidP="00264075">
      <w:pPr>
        <w:ind w:left="720"/>
        <w:rPr>
          <w:rFonts w:ascii="Times New Roman" w:hAnsi="Times New Roman"/>
          <w:b/>
        </w:rPr>
      </w:pPr>
      <w:r w:rsidRPr="00264075">
        <w:rPr>
          <w:rFonts w:ascii="Times New Roman" w:hAnsi="Times New Roman"/>
          <w:b/>
        </w:rPr>
        <w:t>11.3.5.3 AP or PCP association receipt procedures</w:t>
      </w:r>
    </w:p>
    <w:p w14:paraId="663BAE18" w14:textId="6091182F" w:rsidR="00264075" w:rsidRDefault="00264075" w:rsidP="00264075">
      <w:pPr>
        <w:ind w:left="720"/>
        <w:rPr>
          <w:rFonts w:ascii="Times New Roman" w:hAnsi="Times New Roman"/>
        </w:rPr>
      </w:pPr>
      <w:r w:rsidRPr="00264075">
        <w:rPr>
          <w:rFonts w:ascii="Times New Roman" w:hAnsi="Times New Roman"/>
        </w:rPr>
        <w:t>The SME shall refuse an association request from a STA that does not support all of the rates in the</w:t>
      </w:r>
      <w:r>
        <w:rPr>
          <w:rFonts w:ascii="Times New Roman" w:hAnsi="Times New Roman"/>
        </w:rPr>
        <w:t xml:space="preserve"> BSSBasicRateSet </w:t>
      </w:r>
      <w:r w:rsidRPr="00264075">
        <w:rPr>
          <w:rFonts w:ascii="Times New Roman" w:hAnsi="Times New Roman"/>
        </w:rPr>
        <w:t>parameter</w:t>
      </w:r>
    </w:p>
    <w:p w14:paraId="47739CB3" w14:textId="77777777" w:rsidR="00264075" w:rsidRDefault="00264075" w:rsidP="00F842E1">
      <w:pPr>
        <w:rPr>
          <w:rFonts w:ascii="Times New Roman" w:hAnsi="Times New Roman"/>
        </w:rPr>
      </w:pPr>
    </w:p>
    <w:p w14:paraId="40C4906A" w14:textId="3065057A" w:rsidR="00F842E1" w:rsidRDefault="00F842E1" w:rsidP="00F842E1">
      <w:pPr>
        <w:rPr>
          <w:rFonts w:ascii="Times New Roman" w:hAnsi="Times New Roman"/>
        </w:rPr>
      </w:pPr>
      <w:r>
        <w:rPr>
          <w:rFonts w:ascii="Times New Roman" w:hAnsi="Times New Roman"/>
        </w:rPr>
        <w:t>The point of the second half of</w:t>
      </w:r>
    </w:p>
    <w:p w14:paraId="4FE4FD5C" w14:textId="77777777" w:rsidR="00F842E1" w:rsidRDefault="00F842E1" w:rsidP="00F842E1">
      <w:pPr>
        <w:rPr>
          <w:rFonts w:ascii="Times New Roman" w:hAnsi="Times New Roman"/>
        </w:rPr>
      </w:pPr>
    </w:p>
    <w:p w14:paraId="1ED89DDF" w14:textId="77777777" w:rsidR="00F842E1" w:rsidRDefault="00F842E1" w:rsidP="00F842E1">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72D399E" w14:textId="77777777" w:rsidR="00F842E1" w:rsidRDefault="00F842E1" w:rsidP="00F842E1">
      <w:pPr>
        <w:rPr>
          <w:rFonts w:ascii="Times New Roman" w:hAnsi="Times New Roman"/>
        </w:rPr>
      </w:pPr>
    </w:p>
    <w:p w14:paraId="1D0858CA" w14:textId="77277480" w:rsidR="00F842E1" w:rsidRDefault="00F842E1" w:rsidP="00F842E1">
      <w:pPr>
        <w:rPr>
          <w:rFonts w:ascii="Times New Roman" w:hAnsi="Times New Roman"/>
        </w:rPr>
      </w:pPr>
      <w:r>
        <w:rPr>
          <w:rFonts w:ascii="Times New Roman" w:hAnsi="Times New Roman"/>
        </w:rPr>
        <w:t xml:space="preserve">is that </w:t>
      </w:r>
      <w:r w:rsidR="00F211FB">
        <w:rPr>
          <w:rFonts w:ascii="Times New Roman" w:hAnsi="Times New Roman"/>
        </w:rPr>
        <w:t xml:space="preserve">(a) in general including all mandatory rates in the basic rate set would prevent legacy STAs from joining (see below) and additionally (b) </w:t>
      </w:r>
      <w:r>
        <w:rPr>
          <w:rFonts w:ascii="Times New Roman" w:hAnsi="Times New Roman"/>
        </w:rPr>
        <w:t>in some situations devices might choose not to require a particular rate in a BSS, e.g. 1 Mbps might not be in the basic rate set if the AP wants to encourage use of higher data rates (e.g. it only wants OFDM modulations to be used).</w:t>
      </w:r>
    </w:p>
    <w:p w14:paraId="6442F08F" w14:textId="77777777" w:rsidR="00F842E1" w:rsidRDefault="00F842E1" w:rsidP="00F842E1">
      <w:pPr>
        <w:rPr>
          <w:rFonts w:ascii="Times New Roman" w:hAnsi="Times New Roman"/>
        </w:rPr>
      </w:pPr>
    </w:p>
    <w:p w14:paraId="4026D700" w14:textId="6F91971B" w:rsidR="00F842E1" w:rsidRDefault="00F842E1" w:rsidP="00F842E1">
      <w:pPr>
        <w:rPr>
          <w:rFonts w:ascii="Times New Roman" w:hAnsi="Times New Roman"/>
        </w:rPr>
      </w:pPr>
      <w:r>
        <w:rPr>
          <w:rFonts w:ascii="Times New Roman" w:hAnsi="Times New Roman"/>
        </w:rPr>
        <w:t>Mandatory rates/MCSs are a reference to PHY statements, e.g.:</w:t>
      </w:r>
    </w:p>
    <w:p w14:paraId="2D12F464" w14:textId="77777777" w:rsidR="00F842E1" w:rsidRDefault="00F842E1" w:rsidP="00F842E1">
      <w:pPr>
        <w:rPr>
          <w:rFonts w:ascii="Times New Roman" w:hAnsi="Times New Roman"/>
        </w:rPr>
      </w:pPr>
    </w:p>
    <w:p w14:paraId="4B366E8E"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023C0958"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543F1A95"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13EBA704"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2244989D" w14:textId="105F12C6" w:rsidR="00F842E1" w:rsidRPr="00F842E1" w:rsidRDefault="00F842E1" w:rsidP="00F842E1">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3C9F8AF0" w14:textId="77777777" w:rsidR="00F842E1" w:rsidRDefault="00F842E1" w:rsidP="00F842E1">
      <w:pPr>
        <w:rPr>
          <w:rFonts w:ascii="Times New Roman" w:hAnsi="Times New Roman"/>
        </w:rPr>
      </w:pPr>
    </w:p>
    <w:p w14:paraId="4FE7F243" w14:textId="1D584570" w:rsidR="00F842E1" w:rsidRDefault="00F842E1" w:rsidP="00F842E1">
      <w:pPr>
        <w:rPr>
          <w:rFonts w:ascii="Times New Roman" w:hAnsi="Times New Roman"/>
        </w:rPr>
      </w:pPr>
      <w:r>
        <w:rPr>
          <w:rFonts w:ascii="Times New Roman" w:hAnsi="Times New Roman"/>
        </w:rPr>
        <w:t>The basic rate/MCS set</w:t>
      </w:r>
      <w:r w:rsidR="00F211FB">
        <w:rPr>
          <w:rFonts w:ascii="Times New Roman" w:hAnsi="Times New Roman"/>
        </w:rPr>
        <w:t>s are</w:t>
      </w:r>
      <w:r>
        <w:rPr>
          <w:rFonts w:ascii="Times New Roman" w:hAnsi="Times New Roman"/>
        </w:rPr>
        <w:t xml:space="preserve"> fixed.  They have to be fixed, because members of the BSS cannot suddenly be required to be able to transmit or receive at new rates.</w:t>
      </w:r>
    </w:p>
    <w:p w14:paraId="1045C2F1" w14:textId="77777777" w:rsidR="00F842E1" w:rsidRDefault="00F842E1" w:rsidP="00F842E1">
      <w:pPr>
        <w:rPr>
          <w:rFonts w:ascii="Times New Roman" w:hAnsi="Times New Roman"/>
        </w:rPr>
      </w:pPr>
    </w:p>
    <w:p w14:paraId="5F545FC8" w14:textId="465D62C0" w:rsidR="00F842E1" w:rsidRDefault="00F842E1" w:rsidP="00F842E1">
      <w:pPr>
        <w:rPr>
          <w:rFonts w:ascii="Times New Roman" w:hAnsi="Times New Roman"/>
        </w:rPr>
      </w:pPr>
      <w:r>
        <w:rPr>
          <w:rFonts w:ascii="Times New Roman" w:hAnsi="Times New Roman"/>
        </w:rPr>
        <w:t>Note that a non-VHT HT AP has 20M MCS 0-15 “mandatory”.  However, this is not the case for an HT non-AP STA, which only has 20M MCS 0-7 mandatory.  This demonstrates that the basic MCS set need not contain all the AP’s mandatory MCSes, otherwise HT non-AP STAs that only supported their mandatory MCSes would in fact be unable to join a non-VHT HT AP’s BSS (because these STAs would not support MCS 8-15</w:t>
      </w:r>
      <w:r w:rsidR="001B40F6">
        <w:rPr>
          <w:rFonts w:ascii="Times New Roman" w:hAnsi="Times New Roman"/>
        </w:rPr>
        <w:t>, which are mandatory for the AP</w:t>
      </w:r>
      <w:r>
        <w:rPr>
          <w:rFonts w:ascii="Times New Roman" w:hAnsi="Times New Roman"/>
        </w:rPr>
        <w:t>).  Similarly for the basic rate set: if it were required to include all the AP’s mandatory rates an ERP AP would not be able to support non-ERP DSSS non-AP STAs (because these STAs would not support 6, 12 and 24 Mbps</w:t>
      </w:r>
      <w:r w:rsidR="001B40F6">
        <w:rPr>
          <w:rFonts w:ascii="Times New Roman" w:hAnsi="Times New Roman"/>
        </w:rPr>
        <w:t>, which are mandatory for the AP</w:t>
      </w:r>
      <w:r>
        <w:rPr>
          <w:rFonts w:ascii="Times New Roman" w:hAnsi="Times New Roman"/>
        </w:rPr>
        <w:t>).</w:t>
      </w:r>
    </w:p>
    <w:p w14:paraId="42EB5964" w14:textId="77777777" w:rsidR="00F842E1" w:rsidRDefault="00F842E1" w:rsidP="00F842E1">
      <w:pPr>
        <w:rPr>
          <w:rFonts w:ascii="Times New Roman" w:hAnsi="Times New Roman"/>
        </w:rPr>
      </w:pPr>
    </w:p>
    <w:p w14:paraId="59D13415" w14:textId="410A2944" w:rsidR="00F842E1" w:rsidRDefault="00F842E1" w:rsidP="00F842E1">
      <w:pPr>
        <w:rPr>
          <w:rFonts w:ascii="Times New Roman" w:hAnsi="Times New Roman"/>
        </w:rPr>
      </w:pPr>
      <w:r>
        <w:rPr>
          <w:rFonts w:ascii="Times New Roman" w:hAnsi="Times New Roman"/>
        </w:rPr>
        <w:t>Sean COFFEY has pointed out that we need to be careful to make a distinction between the rates/MCSes that are mandatory for a STA (from the word “mandatory” in the PHY clauses and/or “shall”s in the PHY clauses) and the basic rates/MCSes that are advertised by a STA.</w:t>
      </w:r>
    </w:p>
    <w:p w14:paraId="49C7F2E7" w14:textId="77777777" w:rsidR="00F842E1" w:rsidRDefault="00F842E1" w:rsidP="00F842E1">
      <w:pPr>
        <w:rPr>
          <w:rFonts w:ascii="Times New Roman" w:hAnsi="Times New Roman"/>
        </w:rPr>
      </w:pPr>
    </w:p>
    <w:p w14:paraId="16BE69A1" w14:textId="77777777" w:rsidR="00F842E1" w:rsidRDefault="00F842E1" w:rsidP="00F842E1">
      <w:pPr>
        <w:rPr>
          <w:rFonts w:ascii="Times New Roman" w:hAnsi="Times New Roman"/>
        </w:rPr>
      </w:pPr>
      <w:r>
        <w:rPr>
          <w:rFonts w:ascii="Times New Roman" w:hAnsi="Times New Roman"/>
        </w:rPr>
        <w:t>Sean COFFEY has further pointed out that “that all STAs in a BSS are capable of receiving and transmitting” is ambiguous as to whether it’s about the intersection of the capabilities of the current members of the BSS or the requirements on any members of the BSS, present or future.  The answer is the latter.</w:t>
      </w:r>
    </w:p>
    <w:p w14:paraId="21E6F392" w14:textId="77777777" w:rsidR="00F842E1" w:rsidRPr="00B62E0A" w:rsidRDefault="00F842E1" w:rsidP="00F842E1">
      <w:pPr>
        <w:rPr>
          <w:rFonts w:ascii="Times New Roman" w:hAnsi="Times New Roman"/>
        </w:rPr>
      </w:pPr>
    </w:p>
    <w:p w14:paraId="341AF6B7" w14:textId="77777777" w:rsidR="00F842E1" w:rsidRPr="00B62E0A" w:rsidRDefault="00F842E1" w:rsidP="00F842E1">
      <w:pPr>
        <w:rPr>
          <w:rFonts w:ascii="Times New Roman" w:hAnsi="Times New Roman"/>
          <w:u w:val="single"/>
        </w:rPr>
      </w:pPr>
      <w:r w:rsidRPr="00B62E0A">
        <w:rPr>
          <w:rFonts w:ascii="Times New Roman" w:hAnsi="Times New Roman"/>
          <w:u w:val="single"/>
        </w:rPr>
        <w:t>Proposed changes:</w:t>
      </w:r>
    </w:p>
    <w:p w14:paraId="097799AF" w14:textId="77777777" w:rsidR="00F842E1" w:rsidRPr="00B62E0A" w:rsidRDefault="00F842E1" w:rsidP="00F842E1">
      <w:pPr>
        <w:rPr>
          <w:rFonts w:ascii="Times New Roman" w:hAnsi="Times New Roman"/>
          <w:u w:val="single"/>
        </w:rPr>
      </w:pPr>
    </w:p>
    <w:p w14:paraId="4C4F81D3" w14:textId="77777777" w:rsidR="00F842E1" w:rsidRDefault="00F842E1" w:rsidP="00F842E1">
      <w:pPr>
        <w:rPr>
          <w:rFonts w:ascii="Times New Roman" w:hAnsi="Times New Roman"/>
        </w:rPr>
      </w:pPr>
      <w:r>
        <w:rPr>
          <w:rFonts w:ascii="Times New Roman" w:hAnsi="Times New Roman"/>
        </w:rPr>
        <w:t>In D3.4:</w:t>
      </w:r>
    </w:p>
    <w:p w14:paraId="21345EC9" w14:textId="77777777" w:rsidR="00F842E1" w:rsidRDefault="00F842E1" w:rsidP="00F842E1">
      <w:pPr>
        <w:rPr>
          <w:rFonts w:ascii="Times New Roman" w:hAnsi="Times New Roman"/>
        </w:rPr>
      </w:pPr>
    </w:p>
    <w:p w14:paraId="71250468" w14:textId="130AA54D" w:rsidR="00F842E1" w:rsidRDefault="00F842E1" w:rsidP="00F842E1">
      <w:pPr>
        <w:rPr>
          <w:rFonts w:ascii="Times New Roman" w:hAnsi="Times New Roman"/>
        </w:rPr>
      </w:pPr>
      <w:r>
        <w:rPr>
          <w:rFonts w:ascii="Times New Roman" w:hAnsi="Times New Roman"/>
        </w:rPr>
        <w:t>In Clause 3 add definitions for operational MCS set and basic rate and MCS set (in the correct alphabetic position):</w:t>
      </w:r>
    </w:p>
    <w:p w14:paraId="3426FD3F" w14:textId="77777777" w:rsidR="00F842E1" w:rsidRPr="007462F6" w:rsidRDefault="00F842E1" w:rsidP="00F842E1">
      <w:pPr>
        <w:rPr>
          <w:rFonts w:ascii="Times New Roman" w:hAnsi="Times New Roman"/>
        </w:rPr>
      </w:pPr>
    </w:p>
    <w:p w14:paraId="6E395C5F" w14:textId="4BCCD4C1" w:rsidR="00F842E1" w:rsidRPr="00DC5DCF" w:rsidRDefault="00F842E1" w:rsidP="00F842E1">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shall be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999A498" w14:textId="77777777" w:rsidR="00F842E1" w:rsidRDefault="00F842E1" w:rsidP="00F842E1">
      <w:pPr>
        <w:ind w:left="720"/>
        <w:rPr>
          <w:rFonts w:ascii="Times New Roman" w:hAnsi="Times New Roman"/>
          <w:u w:val="single"/>
        </w:rPr>
      </w:pPr>
    </w:p>
    <w:p w14:paraId="064C2D45" w14:textId="0E98D7DC" w:rsidR="00F842E1" w:rsidRPr="00DC5DCF" w:rsidRDefault="00F842E1" w:rsidP="00F842E1">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shall be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3715F92" w14:textId="77777777" w:rsidR="00F842E1" w:rsidRDefault="00F842E1" w:rsidP="00F842E1">
      <w:pPr>
        <w:rPr>
          <w:rFonts w:ascii="Times New Roman" w:hAnsi="Times New Roman"/>
        </w:rPr>
      </w:pPr>
    </w:p>
    <w:p w14:paraId="37D607CF" w14:textId="067F2A29" w:rsidR="0034175A" w:rsidRDefault="0034175A" w:rsidP="00F842E1">
      <w:pPr>
        <w:rPr>
          <w:rFonts w:ascii="Times New Roman" w:hAnsi="Times New Roman"/>
        </w:rPr>
      </w:pPr>
      <w:r>
        <w:rPr>
          <w:rFonts w:ascii="Times New Roman" w:hAnsi="Times New Roman"/>
        </w:rPr>
        <w:t xml:space="preserve">In </w:t>
      </w:r>
      <w:r w:rsidRPr="0034175A">
        <w:rPr>
          <w:rFonts w:ascii="Times New Roman" w:hAnsi="Times New Roman"/>
        </w:rPr>
        <w:t>6.3.3.3.2 Semantics of the service primitive</w:t>
      </w:r>
      <w:r>
        <w:rPr>
          <w:rFonts w:ascii="Times New Roman" w:hAnsi="Times New Roman"/>
        </w:rPr>
        <w:t xml:space="preserve"> (2x), 6.3.11.2</w:t>
      </w:r>
      <w:r w:rsidRPr="0034175A">
        <w:rPr>
          <w:rFonts w:ascii="Times New Roman" w:hAnsi="Times New Roman"/>
        </w:rPr>
        <w:t>.2 Semantics of the service primitive</w:t>
      </w:r>
      <w:r>
        <w:rPr>
          <w:rFonts w:ascii="Times New Roman" w:hAnsi="Times New Roman"/>
        </w:rPr>
        <w:t xml:space="preserve"> (2x)</w:t>
      </w:r>
      <w:r w:rsidR="00DE08D2">
        <w:rPr>
          <w:rFonts w:ascii="Times New Roman" w:hAnsi="Times New Roman"/>
        </w:rPr>
        <w:t xml:space="preserve"> </w:t>
      </w:r>
      <w:r>
        <w:rPr>
          <w:rFonts w:ascii="Times New Roman" w:hAnsi="Times New Roman"/>
        </w:rPr>
        <w:t>change “are able” to “shall be able”.</w:t>
      </w:r>
    </w:p>
    <w:p w14:paraId="61BBD76B" w14:textId="1812181A" w:rsidR="00DE08D2" w:rsidRDefault="00DE08D2" w:rsidP="00F842E1">
      <w:pPr>
        <w:rPr>
          <w:rFonts w:ascii="Times New Roman" w:hAnsi="Times New Roman"/>
        </w:rPr>
      </w:pPr>
    </w:p>
    <w:p w14:paraId="09335173" w14:textId="74327DEC" w:rsidR="00DE08D2" w:rsidRDefault="00DE08D2" w:rsidP="00F842E1">
      <w:pPr>
        <w:rPr>
          <w:rFonts w:ascii="Times New Roman" w:hAnsi="Times New Roman"/>
        </w:rPr>
      </w:pPr>
      <w:r>
        <w:rPr>
          <w:rFonts w:ascii="Times New Roman" w:hAnsi="Times New Roman"/>
        </w:rPr>
        <w:t xml:space="preserve">In </w:t>
      </w:r>
      <w:r w:rsidRPr="0034175A">
        <w:rPr>
          <w:rFonts w:ascii="Times New Roman" w:hAnsi="Times New Roman"/>
        </w:rPr>
        <w:t>10.3.1 General</w:t>
      </w:r>
      <w:r>
        <w:rPr>
          <w:rFonts w:ascii="Times New Roman" w:hAnsi="Times New Roman"/>
        </w:rPr>
        <w:t xml:space="preserve"> change “</w:t>
      </w:r>
      <w:r w:rsidRPr="00DE08D2">
        <w:rPr>
          <w:rFonts w:ascii="Times New Roman" w:hAnsi="Times New Roman"/>
        </w:rPr>
        <w:t>All non-DMG STAs that are members of a BSS are able to receive and transmit</w:t>
      </w:r>
      <w:r>
        <w:rPr>
          <w:rFonts w:ascii="Times New Roman" w:hAnsi="Times New Roman"/>
        </w:rPr>
        <w:t>” to “</w:t>
      </w:r>
      <w:r w:rsidRPr="00DE08D2">
        <w:rPr>
          <w:rFonts w:ascii="Times New Roman" w:hAnsi="Times New Roman"/>
        </w:rPr>
        <w:t>All non-DMG ST</w:t>
      </w:r>
      <w:r>
        <w:rPr>
          <w:rFonts w:ascii="Times New Roman" w:hAnsi="Times New Roman"/>
        </w:rPr>
        <w:t>As that are members of a BSS shall be</w:t>
      </w:r>
      <w:r w:rsidRPr="00DE08D2">
        <w:rPr>
          <w:rFonts w:ascii="Times New Roman" w:hAnsi="Times New Roman"/>
        </w:rPr>
        <w:t xml:space="preserve"> able to receive and transmit</w:t>
      </w:r>
      <w:r>
        <w:rPr>
          <w:rFonts w:ascii="Times New Roman" w:hAnsi="Times New Roman"/>
        </w:rPr>
        <w:t>”</w:t>
      </w:r>
    </w:p>
    <w:p w14:paraId="688DB9B0" w14:textId="77777777" w:rsidR="0034175A" w:rsidRDefault="0034175A" w:rsidP="00F842E1">
      <w:pPr>
        <w:rPr>
          <w:rFonts w:ascii="Times New Roman" w:hAnsi="Times New Roman"/>
        </w:rPr>
      </w:pPr>
    </w:p>
    <w:p w14:paraId="38BD56A6" w14:textId="30DD60C4" w:rsidR="00F842E1" w:rsidRPr="00DD0E90" w:rsidRDefault="00F842E1" w:rsidP="00F842E1">
      <w:pPr>
        <w:rPr>
          <w:rFonts w:ascii="Times New Roman" w:hAnsi="Times New Roman"/>
        </w:rPr>
      </w:pPr>
      <w:r>
        <w:rPr>
          <w:rFonts w:ascii="Times New Roman" w:hAnsi="Times New Roman"/>
        </w:rPr>
        <w:lastRenderedPageBreak/>
        <w:t xml:space="preserve">Change </w:t>
      </w:r>
      <w:r w:rsidRPr="00DD0E90">
        <w:rPr>
          <w:rFonts w:ascii="Times New Roman" w:hAnsi="Times New Roman"/>
        </w:rPr>
        <w:t xml:space="preserve">11.1.4.6 Operation of Supported Rates and BSS Membership Selectors element and </w:t>
      </w:r>
    </w:p>
    <w:p w14:paraId="52B1E8A2" w14:textId="77777777" w:rsidR="00F842E1" w:rsidRDefault="00F842E1" w:rsidP="00F842E1">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E366FE3" w14:textId="77777777" w:rsidR="00F842E1" w:rsidRDefault="00F842E1" w:rsidP="00F842E1">
      <w:pPr>
        <w:rPr>
          <w:rFonts w:ascii="Times New Roman" w:hAnsi="Times New Roman"/>
        </w:rPr>
      </w:pPr>
    </w:p>
    <w:p w14:paraId="596F138E" w14:textId="1DBB5B14" w:rsidR="00F842E1" w:rsidRPr="005730E9" w:rsidRDefault="00F842E1" w:rsidP="00F842E1">
      <w:pPr>
        <w:ind w:left="720"/>
        <w:rPr>
          <w:u w:val="single"/>
        </w:rPr>
      </w:pPr>
      <w:r w:rsidRPr="00DD0E90">
        <w:rPr>
          <w:rFonts w:ascii="Times New Roman" w:hAnsi="Times New Roman"/>
        </w:rPr>
        <w:t>NOTE 1—A STA is not required to include all mandatory rates in</w:t>
      </w:r>
      <w:r>
        <w:rPr>
          <w:rFonts w:ascii="Times New Roman" w:hAnsi="Times New Roman"/>
        </w:rPr>
        <w:t xml:space="preserve"> 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 xml:space="preserve">not required to include all </w:t>
      </w:r>
      <w:r w:rsidRPr="00D948E0">
        <w:rPr>
          <w:rFonts w:ascii="Times New Roman" w:hAnsi="Times New Roman"/>
          <w:strike/>
        </w:rPr>
        <w:t xml:space="preserve">mandatory </w:t>
      </w:r>
      <w:r w:rsidRPr="00DD0E90">
        <w:rPr>
          <w:rFonts w:ascii="Times New Roman" w:hAnsi="Times New Roman"/>
        </w:rPr>
        <w:t>rates</w:t>
      </w:r>
      <w:r>
        <w:rPr>
          <w:rFonts w:ascii="Times New Roman" w:hAnsi="Times New Roman"/>
          <w:u w:val="single"/>
        </w:rPr>
        <w:t xml:space="preserve"> or MCSs</w:t>
      </w:r>
      <w:r w:rsidR="00D948E0">
        <w:rPr>
          <w:rFonts w:ascii="Times New Roman" w:hAnsi="Times New Roman"/>
          <w:u w:val="single"/>
        </w:rPr>
        <w:t xml:space="preserve"> that are mandatory for it</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1B387D83" w14:textId="6D2A6420" w:rsidR="0034175A" w:rsidRDefault="0034175A" w:rsidP="00F842E1">
      <w:pPr>
        <w:ind w:left="1440"/>
        <w:rPr>
          <w:rFonts w:ascii="Times New Roman" w:hAnsi="Times New Roman"/>
        </w:rPr>
      </w:pPr>
    </w:p>
    <w:p w14:paraId="3324CE53" w14:textId="77777777" w:rsidR="0034175A" w:rsidRPr="00B62E0A" w:rsidRDefault="0034175A" w:rsidP="0034175A">
      <w:pPr>
        <w:rPr>
          <w:rFonts w:ascii="Times New Roman" w:hAnsi="Times New Roman"/>
          <w:u w:val="single"/>
        </w:rPr>
      </w:pPr>
      <w:r w:rsidRPr="00B62E0A">
        <w:rPr>
          <w:rFonts w:ascii="Times New Roman" w:hAnsi="Times New Roman"/>
          <w:u w:val="single"/>
        </w:rPr>
        <w:t>Proposed resolution:</w:t>
      </w:r>
    </w:p>
    <w:p w14:paraId="260C1222" w14:textId="77777777" w:rsidR="0034175A" w:rsidRPr="00B62E0A" w:rsidRDefault="0034175A" w:rsidP="0034175A">
      <w:pPr>
        <w:rPr>
          <w:rFonts w:ascii="Times New Roman" w:hAnsi="Times New Roman"/>
          <w:b/>
          <w:sz w:val="24"/>
        </w:rPr>
      </w:pPr>
    </w:p>
    <w:p w14:paraId="38205CDF" w14:textId="77777777" w:rsidR="0034175A" w:rsidRPr="00B62E0A" w:rsidRDefault="0034175A" w:rsidP="0034175A">
      <w:pPr>
        <w:rPr>
          <w:rFonts w:ascii="Times New Roman" w:hAnsi="Times New Roman"/>
        </w:rPr>
      </w:pPr>
      <w:r w:rsidRPr="00235979">
        <w:rPr>
          <w:rFonts w:ascii="Times New Roman" w:hAnsi="Times New Roman"/>
          <w:highlight w:val="cyan"/>
        </w:rPr>
        <w:t>REVISED</w:t>
      </w:r>
    </w:p>
    <w:p w14:paraId="4C97AB88" w14:textId="77777777" w:rsidR="0034175A" w:rsidRPr="00B62E0A" w:rsidRDefault="0034175A" w:rsidP="0034175A">
      <w:pPr>
        <w:rPr>
          <w:rFonts w:ascii="Times New Roman" w:hAnsi="Times New Roman"/>
        </w:rPr>
      </w:pPr>
    </w:p>
    <w:p w14:paraId="719C560C" w14:textId="02D272D8" w:rsidR="0034175A" w:rsidRDefault="0034175A" w:rsidP="0034175A">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it clear that the basic rates and MCS sets are immutable characteristics of the BSS, rather than a potentially varying characteristic of the STAs that are members of the BSS.</w:t>
      </w:r>
    </w:p>
    <w:p w14:paraId="0E50145E" w14:textId="77777777" w:rsidR="0034175A" w:rsidRDefault="0034175A" w:rsidP="00F842E1">
      <w:pPr>
        <w:ind w:left="1440"/>
        <w:rPr>
          <w:rFonts w:ascii="Times New Roman" w:hAnsi="Times New Roman"/>
        </w:rPr>
      </w:pPr>
    </w:p>
    <w:p w14:paraId="70E91CC9" w14:textId="77777777" w:rsidR="00F842E1" w:rsidRDefault="00F842E1" w:rsidP="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E68E6" w14:paraId="00473805" w14:textId="77777777" w:rsidTr="00AE68E6">
        <w:tc>
          <w:tcPr>
            <w:tcW w:w="1809" w:type="dxa"/>
          </w:tcPr>
          <w:p w14:paraId="658E9437" w14:textId="77777777" w:rsidR="00AE68E6" w:rsidRDefault="00AE68E6" w:rsidP="00AE68E6">
            <w:r w:rsidRPr="00B62E0A">
              <w:rPr>
                <w:rFonts w:ascii="Times New Roman" w:hAnsi="Times New Roman"/>
              </w:rPr>
              <w:lastRenderedPageBreak/>
              <w:t>Identifiers</w:t>
            </w:r>
          </w:p>
        </w:tc>
        <w:tc>
          <w:tcPr>
            <w:tcW w:w="4383" w:type="dxa"/>
          </w:tcPr>
          <w:p w14:paraId="29D8EB68" w14:textId="77777777" w:rsidR="00AE68E6" w:rsidRDefault="00AE68E6" w:rsidP="00AE68E6">
            <w:r w:rsidRPr="00B62E0A">
              <w:rPr>
                <w:rFonts w:ascii="Times New Roman" w:hAnsi="Times New Roman"/>
              </w:rPr>
              <w:t>Comment</w:t>
            </w:r>
          </w:p>
        </w:tc>
        <w:tc>
          <w:tcPr>
            <w:tcW w:w="3384" w:type="dxa"/>
          </w:tcPr>
          <w:p w14:paraId="01CBBE11" w14:textId="77777777" w:rsidR="00AE68E6" w:rsidRDefault="00AE68E6" w:rsidP="00AE68E6">
            <w:r w:rsidRPr="00B62E0A">
              <w:rPr>
                <w:rFonts w:ascii="Times New Roman" w:hAnsi="Times New Roman"/>
              </w:rPr>
              <w:t>Proposed change</w:t>
            </w:r>
          </w:p>
        </w:tc>
      </w:tr>
      <w:tr w:rsidR="00AE68E6" w:rsidRPr="00B62E0A" w14:paraId="42D563FA" w14:textId="77777777" w:rsidTr="00AE68E6">
        <w:tc>
          <w:tcPr>
            <w:tcW w:w="1809" w:type="dxa"/>
          </w:tcPr>
          <w:p w14:paraId="3A982D98" w14:textId="77777777" w:rsidR="00AE68E6" w:rsidRDefault="00AE68E6" w:rsidP="00AE68E6">
            <w:pPr>
              <w:rPr>
                <w:rFonts w:ascii="Times New Roman" w:hAnsi="Times New Roman"/>
              </w:rPr>
            </w:pPr>
            <w:r>
              <w:rPr>
                <w:rFonts w:ascii="Times New Roman" w:hAnsi="Times New Roman"/>
              </w:rPr>
              <w:t>CID 4266</w:t>
            </w:r>
          </w:p>
          <w:p w14:paraId="7B1A0538" w14:textId="77777777" w:rsidR="00AE68E6" w:rsidRPr="000058D3" w:rsidRDefault="00AE68E6" w:rsidP="00AE68E6">
            <w:pPr>
              <w:rPr>
                <w:rFonts w:ascii="Times New Roman" w:hAnsi="Times New Roman"/>
              </w:rPr>
            </w:pPr>
            <w:r>
              <w:rPr>
                <w:rFonts w:ascii="Times New Roman" w:hAnsi="Times New Roman"/>
              </w:rPr>
              <w:t>Mark RISON</w:t>
            </w:r>
          </w:p>
        </w:tc>
        <w:tc>
          <w:tcPr>
            <w:tcW w:w="4383" w:type="dxa"/>
          </w:tcPr>
          <w:p w14:paraId="30472FDA" w14:textId="77777777" w:rsidR="00AE68E6" w:rsidRPr="000058D3" w:rsidRDefault="00AE68E6" w:rsidP="00AE68E6">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36039770" w14:textId="77777777" w:rsidR="00AE68E6" w:rsidRDefault="00AE68E6" w:rsidP="00AE68E6">
            <w:pPr>
              <w:rPr>
                <w:rFonts w:ascii="Times New Roman" w:hAnsi="Times New Roman"/>
              </w:rPr>
            </w:pPr>
            <w:r w:rsidRPr="003220D2">
              <w:rPr>
                <w:rFonts w:ascii="Times New Roman" w:hAnsi="Times New Roman"/>
              </w:rPr>
              <w:t>As it says in the comment</w:t>
            </w:r>
          </w:p>
        </w:tc>
      </w:tr>
    </w:tbl>
    <w:p w14:paraId="0F6941D1" w14:textId="77777777" w:rsidR="00AE68E6" w:rsidRPr="00B62E0A" w:rsidRDefault="00AE68E6" w:rsidP="00AE68E6">
      <w:pPr>
        <w:rPr>
          <w:rFonts w:ascii="Times New Roman" w:hAnsi="Times New Roman"/>
        </w:rPr>
      </w:pPr>
    </w:p>
    <w:p w14:paraId="540EBA27" w14:textId="77777777" w:rsidR="00AE68E6" w:rsidRPr="00B62E0A" w:rsidRDefault="00AE68E6" w:rsidP="00AE68E6">
      <w:pPr>
        <w:rPr>
          <w:rFonts w:ascii="Times New Roman" w:hAnsi="Times New Roman"/>
          <w:u w:val="single"/>
        </w:rPr>
      </w:pPr>
      <w:r w:rsidRPr="00B62E0A">
        <w:rPr>
          <w:rFonts w:ascii="Times New Roman" w:hAnsi="Times New Roman"/>
          <w:u w:val="single"/>
        </w:rPr>
        <w:t>Discussion:</w:t>
      </w:r>
    </w:p>
    <w:p w14:paraId="54085218" w14:textId="77777777" w:rsidR="00AE68E6" w:rsidRPr="00B62E0A" w:rsidRDefault="00AE68E6" w:rsidP="00AE68E6">
      <w:pPr>
        <w:rPr>
          <w:rFonts w:ascii="Times New Roman" w:hAnsi="Times New Roman"/>
        </w:rPr>
      </w:pPr>
    </w:p>
    <w:p w14:paraId="3FD69943" w14:textId="32ED07AA" w:rsidR="00AE68E6" w:rsidRDefault="00AE68E6" w:rsidP="00AE68E6">
      <w:pPr>
        <w:rPr>
          <w:rFonts w:ascii="Times New Roman" w:hAnsi="Times New Roman"/>
        </w:rPr>
      </w:pPr>
      <w:r>
        <w:rPr>
          <w:rFonts w:ascii="Times New Roman" w:hAnsi="Times New Roman"/>
        </w:rPr>
        <w:t xml:space="preserve">The operational rate/MCS set is the set of rates/MCSes that a STA supports on rx, and the basic rate/MCS set is the set of rates/MCSes that all STAs in the BSS are required to be able to rx and tx.  A STA advertises the former in elements such as the Supported Rates and BSS Membership Selectors element and the HT Capabilities element, and the latter in elements such as the Supported Rates and BSS Membership Selectors element again and the HT Operation element.  Only the former has a Clause 3 definition, though. </w:t>
      </w:r>
    </w:p>
    <w:p w14:paraId="26C279DB" w14:textId="77777777" w:rsidR="00AE68E6" w:rsidRDefault="00AE68E6" w:rsidP="00AE68E6">
      <w:pPr>
        <w:rPr>
          <w:rFonts w:ascii="Times New Roman" w:hAnsi="Times New Roman"/>
        </w:rPr>
      </w:pPr>
    </w:p>
    <w:p w14:paraId="48A124C6" w14:textId="0E7FD416" w:rsidR="00AE68E6" w:rsidRDefault="00AE68E6" w:rsidP="00AE68E6">
      <w:pPr>
        <w:rPr>
          <w:rFonts w:ascii="Times New Roman" w:hAnsi="Times New Roman"/>
        </w:rPr>
      </w:pPr>
      <w:r>
        <w:rPr>
          <w:rFonts w:ascii="Times New Roman" w:hAnsi="Times New Roman"/>
        </w:rPr>
        <w:t>Mandatory rates/MCSes are a reference to PHY statements, e.g.:</w:t>
      </w:r>
    </w:p>
    <w:p w14:paraId="690CAA07" w14:textId="77777777" w:rsidR="00AE68E6" w:rsidRDefault="00AE68E6" w:rsidP="00AE68E6">
      <w:pPr>
        <w:rPr>
          <w:rFonts w:ascii="Times New Roman" w:hAnsi="Times New Roman"/>
        </w:rPr>
      </w:pPr>
    </w:p>
    <w:p w14:paraId="25E3B02D"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2AEA7BD3"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009D2074"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26F2AA9B"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5EEE0980" w14:textId="17CAE51D" w:rsidR="00AE68E6" w:rsidRDefault="00AE68E6" w:rsidP="00AE68E6">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790D85CA" w14:textId="522FB768" w:rsidR="001F0552" w:rsidRPr="001F0552" w:rsidRDefault="001F0552" w:rsidP="001F0552">
      <w:pPr>
        <w:pStyle w:val="ListParagraph"/>
        <w:numPr>
          <w:ilvl w:val="0"/>
          <w:numId w:val="11"/>
        </w:numPr>
        <w:rPr>
          <w:rFonts w:ascii="Times New Roman" w:hAnsi="Times New Roman"/>
        </w:rPr>
      </w:pPr>
      <w:r>
        <w:rPr>
          <w:rFonts w:ascii="Times New Roman" w:hAnsi="Times New Roman"/>
        </w:rPr>
        <w:t xml:space="preserve">VHT: </w:t>
      </w:r>
      <w:r w:rsidRPr="001F0552">
        <w:rPr>
          <w:rFonts w:ascii="Times New Roman" w:hAnsi="Times New Roman"/>
        </w:rPr>
        <w:t>A VHT STA shall support the following features:</w:t>
      </w:r>
      <w:r>
        <w:rPr>
          <w:rFonts w:ascii="Times New Roman" w:hAnsi="Times New Roman"/>
        </w:rPr>
        <w:t xml:space="preserve"> […] </w:t>
      </w:r>
    </w:p>
    <w:p w14:paraId="5DC45297" w14:textId="0A0586B0" w:rsidR="001F0552" w:rsidRPr="001F0552" w:rsidRDefault="001F0552" w:rsidP="001F0552">
      <w:pPr>
        <w:pStyle w:val="ListParagraph"/>
        <w:ind w:left="1440"/>
        <w:rPr>
          <w:rFonts w:ascii="Times New Roman" w:hAnsi="Times New Roman"/>
        </w:rPr>
      </w:pPr>
      <w:r w:rsidRPr="001F0552">
        <w:rPr>
          <w:rFonts w:ascii="Times New Roman" w:hAnsi="Times New Roman"/>
        </w:rPr>
        <w:t>— Single spatial stream VHT-MCSs 0 to 7 (transmit and receive) in all supported channel widths</w:t>
      </w:r>
    </w:p>
    <w:p w14:paraId="6CEF65FD" w14:textId="77777777" w:rsidR="00AE68E6" w:rsidRDefault="00AE68E6" w:rsidP="00AE68E6">
      <w:pPr>
        <w:rPr>
          <w:rFonts w:ascii="Times New Roman" w:hAnsi="Times New Roman"/>
        </w:rPr>
      </w:pPr>
    </w:p>
    <w:p w14:paraId="4FCDA4CA" w14:textId="60F91624" w:rsidR="00AE68E6" w:rsidRDefault="00AE68E6" w:rsidP="00AE68E6">
      <w:pPr>
        <w:rPr>
          <w:rFonts w:ascii="Times New Roman" w:hAnsi="Times New Roman"/>
        </w:rPr>
      </w:pPr>
      <w:r>
        <w:rPr>
          <w:rFonts w:ascii="Times New Roman" w:hAnsi="Times New Roman"/>
        </w:rPr>
        <w:t>Note that a non-VHT HT AP has 20M MCS 0-15 mandatory</w:t>
      </w:r>
      <w:r w:rsidR="00E8373E">
        <w:rPr>
          <w:rFonts w:ascii="Times New Roman" w:hAnsi="Times New Roman"/>
        </w:rPr>
        <w:t xml:space="preserve"> a VHT AP has 20-80M MCS 0-7 mandatory</w:t>
      </w:r>
      <w:r>
        <w:rPr>
          <w:rFonts w:ascii="Times New Roman" w:hAnsi="Times New Roman"/>
        </w:rPr>
        <w:t>.  Howe</w:t>
      </w:r>
      <w:r w:rsidR="00E8373E">
        <w:rPr>
          <w:rFonts w:ascii="Times New Roman" w:hAnsi="Times New Roman"/>
        </w:rPr>
        <w:t>ver, this is not the case for a non-VHT</w:t>
      </w:r>
      <w:r>
        <w:rPr>
          <w:rFonts w:ascii="Times New Roman" w:hAnsi="Times New Roman"/>
        </w:rPr>
        <w:t xml:space="preserve"> HT non-AP STA, which only has 20M MCS 0-7 mandatory.  This means that the basic MCS set need not contain all the AP’s mandatory MCSes, otherwise HT non-AP STAs that only supported their mandatory MCSes would in fact be unab</w:t>
      </w:r>
      <w:r w:rsidR="00E8373E">
        <w:rPr>
          <w:rFonts w:ascii="Times New Roman" w:hAnsi="Times New Roman"/>
        </w:rPr>
        <w:t>le to join a non-VHT HT AP’s BSS or a VHT AP’s BSS</w:t>
      </w:r>
      <w:r>
        <w:rPr>
          <w:rFonts w:ascii="Times New Roman" w:hAnsi="Times New Roman"/>
        </w:rPr>
        <w:t>.  Similarly for the basic rate set: if it were required to include all the AP’s mandatory rates an ERP AP would not be able to support DSSS non-AP STAs.</w:t>
      </w:r>
      <w:r w:rsidR="001F0552">
        <w:rPr>
          <w:rFonts w:ascii="Times New Roman" w:hAnsi="Times New Roman"/>
        </w:rPr>
        <w:t xml:space="preserve">  This is captured in:</w:t>
      </w:r>
    </w:p>
    <w:p w14:paraId="4C425193" w14:textId="77777777" w:rsidR="00AE68E6" w:rsidRDefault="00AE68E6" w:rsidP="00AE68E6">
      <w:pPr>
        <w:rPr>
          <w:rFonts w:ascii="Times New Roman" w:hAnsi="Times New Roman"/>
        </w:rPr>
      </w:pPr>
    </w:p>
    <w:p w14:paraId="274046C0" w14:textId="52C8F1A3" w:rsidR="00AE68E6" w:rsidRDefault="00AE68E6" w:rsidP="00AE68E6">
      <w:pPr>
        <w:ind w:left="720"/>
        <w:rPr>
          <w:rFonts w:ascii="Times New Roman" w:hAnsi="Times New Roman"/>
        </w:rPr>
      </w:pPr>
      <w:r w:rsidRPr="00114AAA">
        <w:rPr>
          <w:rFonts w:ascii="Times New Roman" w:hAnsi="Times New Roman"/>
        </w:rPr>
        <w:t>NOTE 1—</w:t>
      </w:r>
      <w:r>
        <w:rPr>
          <w:rFonts w:ascii="Times New Roman" w:hAnsi="Times New Roman"/>
        </w:rPr>
        <w:t xml:space="preserve">[…] </w:t>
      </w:r>
      <w:r w:rsidRPr="00114AAA">
        <w:rPr>
          <w:rFonts w:ascii="Times New Roman" w:hAnsi="Times New Roman"/>
        </w:rPr>
        <w:t>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67E6FF20" w14:textId="77777777" w:rsidR="00AE68E6" w:rsidRDefault="00AE68E6" w:rsidP="00AE68E6">
      <w:pPr>
        <w:rPr>
          <w:rFonts w:ascii="Times New Roman" w:hAnsi="Times New Roman"/>
        </w:rPr>
      </w:pPr>
    </w:p>
    <w:p w14:paraId="23D6647D" w14:textId="70AFBA56" w:rsidR="00AE68E6" w:rsidRDefault="001F0552" w:rsidP="00AE68E6">
      <w:pPr>
        <w:rPr>
          <w:rFonts w:ascii="Times New Roman" w:hAnsi="Times New Roman"/>
        </w:rPr>
      </w:pPr>
      <w:r>
        <w:rPr>
          <w:rFonts w:ascii="Times New Roman" w:hAnsi="Times New Roman"/>
        </w:rPr>
        <w:t>i</w:t>
      </w:r>
      <w:r w:rsidR="00AE68E6">
        <w:rPr>
          <w:rFonts w:ascii="Times New Roman" w:hAnsi="Times New Roman"/>
        </w:rPr>
        <w:t xml:space="preserve">n </w:t>
      </w:r>
      <w:r w:rsidR="00AE68E6" w:rsidRPr="00DD0E90">
        <w:rPr>
          <w:rFonts w:ascii="Times New Roman" w:hAnsi="Times New Roman"/>
        </w:rPr>
        <w:t>11.1.4.6 Operation of Supported Rates and BSS Membership Selectors element and Extended Supported Rates and BSS Membership Selectors element</w:t>
      </w:r>
      <w:r w:rsidR="00FA4E68">
        <w:rPr>
          <w:rFonts w:ascii="Times New Roman" w:hAnsi="Times New Roman"/>
        </w:rPr>
        <w:t>, although this is missing the basic MCS set</w:t>
      </w:r>
      <w:r w:rsidR="00AE68E6">
        <w:rPr>
          <w:rFonts w:ascii="Times New Roman" w:hAnsi="Times New Roman"/>
        </w:rPr>
        <w:t>.</w:t>
      </w:r>
    </w:p>
    <w:p w14:paraId="72D9DE88" w14:textId="77777777" w:rsidR="00AE68E6" w:rsidRDefault="00AE68E6" w:rsidP="00AE68E6">
      <w:pPr>
        <w:rPr>
          <w:rFonts w:ascii="Times New Roman" w:hAnsi="Times New Roman"/>
        </w:rPr>
      </w:pPr>
    </w:p>
    <w:p w14:paraId="6EA004EB" w14:textId="4D5B6697" w:rsidR="00AE68E6" w:rsidRDefault="00FA4E68" w:rsidP="00AE68E6">
      <w:pPr>
        <w:rPr>
          <w:rFonts w:ascii="Times New Roman" w:hAnsi="Times New Roman"/>
        </w:rPr>
      </w:pPr>
      <w:r>
        <w:rPr>
          <w:rFonts w:ascii="Times New Roman" w:hAnsi="Times New Roman"/>
        </w:rPr>
        <w:t>Finally, i</w:t>
      </w:r>
      <w:r w:rsidR="00AE68E6">
        <w:rPr>
          <w:rFonts w:ascii="Times New Roman" w:hAnsi="Times New Roman"/>
        </w:rPr>
        <w:t>t is further the case that the basic rate/MCS set is fixed.  This has to be the case, because members of the BSS cannot suddenly be required to be able to transmit or receive at new rates/MCSes.</w:t>
      </w:r>
    </w:p>
    <w:p w14:paraId="0BE9AFFF" w14:textId="77777777" w:rsidR="00AE68E6" w:rsidRPr="00B62E0A" w:rsidRDefault="00AE68E6" w:rsidP="00AE68E6">
      <w:pPr>
        <w:rPr>
          <w:rFonts w:ascii="Times New Roman" w:hAnsi="Times New Roman"/>
        </w:rPr>
      </w:pPr>
    </w:p>
    <w:p w14:paraId="1F119099"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changes:</w:t>
      </w:r>
    </w:p>
    <w:p w14:paraId="7FE4F194" w14:textId="77777777" w:rsidR="00AE68E6" w:rsidRPr="00B62E0A" w:rsidRDefault="00AE68E6" w:rsidP="00AE68E6">
      <w:pPr>
        <w:rPr>
          <w:rFonts w:ascii="Times New Roman" w:hAnsi="Times New Roman"/>
          <w:u w:val="single"/>
        </w:rPr>
      </w:pPr>
    </w:p>
    <w:p w14:paraId="0D14BD38" w14:textId="77777777" w:rsidR="00AE68E6" w:rsidRDefault="00AE68E6" w:rsidP="00AE68E6">
      <w:pPr>
        <w:rPr>
          <w:rFonts w:ascii="Times New Roman" w:hAnsi="Times New Roman"/>
        </w:rPr>
      </w:pPr>
      <w:r>
        <w:rPr>
          <w:rFonts w:ascii="Times New Roman" w:hAnsi="Times New Roman"/>
        </w:rPr>
        <w:t>In D3.4:</w:t>
      </w:r>
    </w:p>
    <w:p w14:paraId="6FABC9F5" w14:textId="77777777" w:rsidR="00AE68E6" w:rsidRDefault="00AE68E6" w:rsidP="00AE68E6">
      <w:pPr>
        <w:rPr>
          <w:rFonts w:ascii="Times New Roman" w:hAnsi="Times New Roman"/>
        </w:rPr>
      </w:pPr>
    </w:p>
    <w:p w14:paraId="2C6FBA2F" w14:textId="5030DFC0" w:rsidR="00AE68E6" w:rsidRDefault="00AE68E6" w:rsidP="00AE68E6">
      <w:pPr>
        <w:rPr>
          <w:rFonts w:ascii="Times New Roman" w:hAnsi="Times New Roman"/>
        </w:rPr>
      </w:pPr>
      <w:r>
        <w:rPr>
          <w:rFonts w:ascii="Times New Roman" w:hAnsi="Times New Roman"/>
        </w:rPr>
        <w:t>In Clause 3 add definitions for basic rate and MCS set (in the correct alphabetic position):</w:t>
      </w:r>
    </w:p>
    <w:p w14:paraId="5546726B" w14:textId="77777777" w:rsidR="00AE68E6" w:rsidRPr="007462F6" w:rsidRDefault="00AE68E6" w:rsidP="00AE68E6">
      <w:pPr>
        <w:rPr>
          <w:rFonts w:ascii="Times New Roman" w:hAnsi="Times New Roman"/>
        </w:rPr>
      </w:pPr>
    </w:p>
    <w:p w14:paraId="54003540" w14:textId="77777777" w:rsidR="00AE68E6" w:rsidRDefault="00AE68E6" w:rsidP="00AE68E6">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w:t>
      </w:r>
    </w:p>
    <w:p w14:paraId="2707BBD5" w14:textId="77777777" w:rsidR="00AE68E6" w:rsidRDefault="00AE68E6" w:rsidP="00AE68E6">
      <w:pPr>
        <w:ind w:left="720"/>
        <w:rPr>
          <w:rFonts w:ascii="Times New Roman" w:hAnsi="Times New Roman"/>
          <w:u w:val="single"/>
        </w:rPr>
      </w:pPr>
    </w:p>
    <w:p w14:paraId="6EBD9D36" w14:textId="77777777" w:rsidR="00AE68E6" w:rsidRPr="003D1E1C"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p>
    <w:p w14:paraId="7B4521B7" w14:textId="77777777" w:rsidR="00AE68E6" w:rsidRDefault="00AE68E6" w:rsidP="00AE68E6">
      <w:pPr>
        <w:rPr>
          <w:rFonts w:ascii="Times New Roman" w:hAnsi="Times New Roman"/>
        </w:rPr>
      </w:pPr>
    </w:p>
    <w:p w14:paraId="262B687C" w14:textId="20EE96AD" w:rsidR="00AE68E6" w:rsidRDefault="00AE68E6" w:rsidP="00AE68E6">
      <w:pPr>
        <w:rPr>
          <w:rFonts w:ascii="Times New Roman" w:hAnsi="Times New Roman"/>
        </w:rPr>
      </w:pPr>
      <w:r w:rsidRPr="00FF148A">
        <w:rPr>
          <w:rFonts w:ascii="Times New Roman" w:hAnsi="Times New Roman"/>
          <w:highlight w:val="yellow"/>
        </w:rPr>
        <w:lastRenderedPageBreak/>
        <w:t>OR (to tie the sets to specific over-the-air behaviour</w:t>
      </w:r>
      <w:r w:rsidR="001F0552">
        <w:rPr>
          <w:rFonts w:ascii="Times New Roman" w:hAnsi="Times New Roman"/>
          <w:highlight w:val="yellow"/>
        </w:rPr>
        <w:t>, like for the existing operational rate set definition</w:t>
      </w:r>
      <w:r w:rsidRPr="00FF148A">
        <w:rPr>
          <w:rFonts w:ascii="Times New Roman" w:hAnsi="Times New Roman"/>
          <w:highlight w:val="yellow"/>
        </w:rPr>
        <w:t>)</w:t>
      </w:r>
    </w:p>
    <w:p w14:paraId="6A543263" w14:textId="77777777" w:rsidR="00AE68E6" w:rsidRDefault="00AE68E6" w:rsidP="00AE68E6">
      <w:pPr>
        <w:rPr>
          <w:rFonts w:ascii="Times New Roman" w:hAnsi="Times New Roman"/>
        </w:rPr>
      </w:pPr>
    </w:p>
    <w:p w14:paraId="1EF3CAC6" w14:textId="77777777" w:rsidR="00AE68E6" w:rsidRPr="00DC5DCF" w:rsidRDefault="00AE68E6" w:rsidP="00AE68E6">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09B6CB26" w14:textId="77777777" w:rsidR="00AE68E6" w:rsidRDefault="00AE68E6" w:rsidP="00AE68E6">
      <w:pPr>
        <w:ind w:left="720"/>
        <w:rPr>
          <w:rFonts w:ascii="Times New Roman" w:hAnsi="Times New Roman"/>
          <w:u w:val="single"/>
        </w:rPr>
      </w:pPr>
    </w:p>
    <w:p w14:paraId="449C33A4" w14:textId="77777777" w:rsidR="00AE68E6" w:rsidRPr="00DC5DCF"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775F551" w14:textId="77777777" w:rsidR="00AE68E6" w:rsidRDefault="00AE68E6" w:rsidP="00AE68E6">
      <w:pPr>
        <w:rPr>
          <w:rFonts w:ascii="Times New Roman" w:hAnsi="Times New Roman"/>
        </w:rPr>
      </w:pPr>
    </w:p>
    <w:p w14:paraId="0592F2F2" w14:textId="77777777" w:rsidR="00AE68E6" w:rsidRPr="00DD0E90" w:rsidRDefault="00AE68E6" w:rsidP="00AE68E6">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17ED8B2" w14:textId="77777777" w:rsidR="00AE68E6" w:rsidRDefault="00AE68E6" w:rsidP="00AE68E6">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2A4C1A01" w14:textId="77777777" w:rsidR="00AE68E6" w:rsidRDefault="00AE68E6" w:rsidP="00AE68E6">
      <w:pPr>
        <w:rPr>
          <w:rFonts w:ascii="Times New Roman" w:hAnsi="Times New Roman"/>
        </w:rPr>
      </w:pPr>
    </w:p>
    <w:p w14:paraId="448E5D39" w14:textId="021EF1F2" w:rsidR="00AE68E6" w:rsidRPr="005730E9" w:rsidRDefault="00AE68E6" w:rsidP="00AE68E6">
      <w:pPr>
        <w:ind w:left="720"/>
        <w:rPr>
          <w:u w:val="single"/>
        </w:rPr>
      </w:pPr>
      <w:r w:rsidRPr="00DD0E90">
        <w:rPr>
          <w:rFonts w:ascii="Times New Roman" w:hAnsi="Times New Roman"/>
        </w:rPr>
        <w:t xml:space="preserve">NOTE 1—A STA is not required to include all mandatory rates in </w:t>
      </w:r>
      <w:r w:rsidRPr="001F0552">
        <w:rPr>
          <w:rFonts w:ascii="Times New Roman" w:hAnsi="Times New Roman"/>
        </w:rPr>
        <w:t>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not required to include all mandatory rates</w:t>
      </w:r>
      <w:r>
        <w:rPr>
          <w:rFonts w:ascii="Times New Roman" w:hAnsi="Times New Roman"/>
          <w:u w:val="single"/>
        </w:rPr>
        <w:t xml:space="preserve"> or MCSs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249B2AC7" w14:textId="77777777" w:rsidR="00AE68E6" w:rsidRDefault="00AE68E6" w:rsidP="00AE68E6">
      <w:pPr>
        <w:rPr>
          <w:rFonts w:ascii="Times New Roman" w:hAnsi="Times New Roman"/>
        </w:rPr>
      </w:pPr>
    </w:p>
    <w:p w14:paraId="6DD2B8C4" w14:textId="77777777" w:rsidR="00AE68E6" w:rsidRDefault="00AE68E6" w:rsidP="00AE68E6">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48073468" w14:textId="77777777" w:rsidR="00AE68E6" w:rsidRDefault="00AE68E6" w:rsidP="00AE68E6">
      <w:pPr>
        <w:rPr>
          <w:rFonts w:ascii="Times New Roman" w:hAnsi="Times New Roman"/>
        </w:rPr>
      </w:pPr>
    </w:p>
    <w:p w14:paraId="577267B3" w14:textId="77777777" w:rsidR="00AE68E6" w:rsidRPr="00E73FC7" w:rsidRDefault="00AE68E6" w:rsidP="00AE68E6">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B0129C6" w14:textId="77777777" w:rsidR="00AE68E6" w:rsidRDefault="00AE68E6" w:rsidP="00AE68E6">
      <w:pPr>
        <w:ind w:left="720"/>
        <w:rPr>
          <w:rFonts w:ascii="Times New Roman" w:hAnsi="Times New Roman"/>
        </w:rPr>
      </w:pPr>
    </w:p>
    <w:p w14:paraId="56AC7269" w14:textId="77777777" w:rsidR="00AE68E6" w:rsidRPr="00E73FC7" w:rsidRDefault="00AE68E6" w:rsidP="00AE68E6">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30AE0C0C" w14:textId="77777777" w:rsidR="00AE68E6" w:rsidRDefault="00AE68E6" w:rsidP="00AE68E6">
      <w:pPr>
        <w:ind w:left="720"/>
        <w:rPr>
          <w:rFonts w:ascii="Times New Roman" w:hAnsi="Times New Roman"/>
        </w:rPr>
      </w:pPr>
    </w:p>
    <w:p w14:paraId="20110366" w14:textId="77777777" w:rsidR="00AE68E6" w:rsidRPr="00E73FC7" w:rsidRDefault="00AE68E6" w:rsidP="00AE68E6">
      <w:pPr>
        <w:ind w:left="720"/>
        <w:rPr>
          <w:rFonts w:ascii="Times New Roman" w:hAnsi="Times New Roman"/>
        </w:rPr>
      </w:pPr>
      <w:r w:rsidRPr="00E73FC7">
        <w:rPr>
          <w:rFonts w:ascii="Times New Roman" w:hAnsi="Times New Roman"/>
        </w:rPr>
        <w:t xml:space="preserve">where </w:t>
      </w:r>
    </w:p>
    <w:p w14:paraId="47BC2E21" w14:textId="77777777" w:rsidR="00AE68E6" w:rsidRDefault="00AE68E6" w:rsidP="00AE68E6">
      <w:pPr>
        <w:ind w:left="720"/>
        <w:rPr>
          <w:rFonts w:ascii="Times New Roman" w:hAnsi="Times New Roman"/>
        </w:rPr>
      </w:pPr>
    </w:p>
    <w:p w14:paraId="19428C2C" w14:textId="77777777" w:rsidR="00AE68E6" w:rsidRDefault="00AE68E6" w:rsidP="00AE68E6">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290821D8" w14:textId="77777777" w:rsidR="00AE68E6" w:rsidRDefault="00AE68E6" w:rsidP="00AE68E6">
      <w:pPr>
        <w:rPr>
          <w:rFonts w:ascii="Times New Roman" w:hAnsi="Times New Roman"/>
        </w:rPr>
      </w:pPr>
      <w:r>
        <w:rPr>
          <w:rFonts w:ascii="Times New Roman" w:hAnsi="Times New Roman"/>
        </w:rPr>
        <w:br w:type="page"/>
      </w:r>
    </w:p>
    <w:p w14:paraId="16EABFCD" w14:textId="77777777" w:rsidR="00AE68E6" w:rsidRPr="00B62E0A" w:rsidRDefault="00AE68E6" w:rsidP="00AE68E6">
      <w:pPr>
        <w:rPr>
          <w:rFonts w:ascii="Times New Roman" w:hAnsi="Times New Roman"/>
          <w:u w:val="single"/>
        </w:rPr>
      </w:pPr>
      <w:r w:rsidRPr="00B62E0A">
        <w:rPr>
          <w:rFonts w:ascii="Times New Roman" w:hAnsi="Times New Roman"/>
          <w:u w:val="single"/>
        </w:rPr>
        <w:lastRenderedPageBreak/>
        <w:t>Proposed resolution:</w:t>
      </w:r>
    </w:p>
    <w:p w14:paraId="46CCEC3F" w14:textId="77777777" w:rsidR="00AE68E6" w:rsidRPr="00B62E0A" w:rsidRDefault="00AE68E6" w:rsidP="00AE68E6">
      <w:pPr>
        <w:rPr>
          <w:rFonts w:ascii="Times New Roman" w:hAnsi="Times New Roman"/>
          <w:b/>
          <w:sz w:val="24"/>
        </w:rPr>
      </w:pPr>
    </w:p>
    <w:p w14:paraId="3E8FFF62" w14:textId="77777777" w:rsidR="00AE68E6" w:rsidRPr="00B62E0A" w:rsidRDefault="00AE68E6" w:rsidP="00AE68E6">
      <w:pPr>
        <w:rPr>
          <w:rFonts w:ascii="Times New Roman" w:hAnsi="Times New Roman"/>
        </w:rPr>
      </w:pPr>
      <w:r w:rsidRPr="00B62E0A">
        <w:rPr>
          <w:rFonts w:ascii="Times New Roman" w:hAnsi="Times New Roman"/>
        </w:rPr>
        <w:t>REVISED</w:t>
      </w:r>
    </w:p>
    <w:p w14:paraId="35452BEB" w14:textId="77777777" w:rsidR="00AE68E6" w:rsidRPr="00B62E0A" w:rsidRDefault="00AE68E6" w:rsidP="00AE68E6">
      <w:pPr>
        <w:rPr>
          <w:rFonts w:ascii="Times New Roman" w:hAnsi="Times New Roman"/>
        </w:rPr>
      </w:pPr>
    </w:p>
    <w:p w14:paraId="574EEBB0" w14:textId="1E0E8738" w:rsidR="00AE68E6" w:rsidRDefault="00AE68E6" w:rsidP="00AE68E6">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changes in the direction suggested by the commenter.</w:t>
      </w:r>
      <w:r>
        <w:rPr>
          <w:rFonts w:ascii="Times New Roman" w:hAnsi="Times New Roman"/>
        </w:rPr>
        <w:br w:type="page"/>
      </w:r>
    </w:p>
    <w:p w14:paraId="79294C2F" w14:textId="77777777" w:rsidR="00C260CB" w:rsidRDefault="00C260CB">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66B19527" w:rsidR="00951142" w:rsidRPr="00951142" w:rsidRDefault="006416D7" w:rsidP="00C260CB">
      <w:pPr>
        <w:rPr>
          <w:rFonts w:ascii="Times New Roman" w:hAnsi="Times New Roman"/>
        </w:rPr>
      </w:pPr>
      <w:r>
        <w:rPr>
          <w:rFonts w:ascii="Times New Roman" w:hAnsi="Times New Roman"/>
        </w:rPr>
        <w:t>In D</w:t>
      </w:r>
      <w:r w:rsidR="00951142" w:rsidRPr="00951142">
        <w:rPr>
          <w:rFonts w:ascii="Times New Roman" w:hAnsi="Times New Roman"/>
        </w:rPr>
        <w:t>4</w:t>
      </w:r>
      <w:r>
        <w:rPr>
          <w:rFonts w:ascii="Times New Roman" w:hAnsi="Times New Roman"/>
        </w:rPr>
        <w:t>.0</w:t>
      </w:r>
      <w:r w:rsidR="00951142" w:rsidRPr="00951142">
        <w:rPr>
          <w:rFonts w:ascii="Times New Roman" w:hAnsi="Times New Roman"/>
        </w:rPr>
        <w:t>:</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19DF97A"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418E5409" w:rsidR="00C93681" w:rsidRPr="00C260CB" w:rsidRDefault="00E851C4" w:rsidP="00C93681">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r w:rsidR="00C93681">
              <w:rPr>
                <w:rFonts w:ascii="Times New Roman" w:hAnsi="Times New Roman"/>
              </w:rPr>
              <w:t xml:space="preserve"> and “</w:t>
            </w:r>
            <w:r w:rsidR="00C93681">
              <w:rPr>
                <w:rFonts w:ascii="Times New Roman" w:hAnsi="Times New Roman"/>
                <w:u w:val="single"/>
              </w:rPr>
              <w:t xml:space="preserve">the value of </w:t>
            </w:r>
            <w:r w:rsidR="00C93681" w:rsidRPr="004660C4">
              <w:rPr>
                <w:rFonts w:ascii="Times New Roman" w:hAnsi="Times New Roman"/>
              </w:rPr>
              <w:t xml:space="preserve">the </w:t>
            </w:r>
            <w:r w:rsidR="00C93681">
              <w:rPr>
                <w:rFonts w:ascii="Times New Roman" w:hAnsi="Times New Roman"/>
                <w:u w:val="single"/>
              </w:rPr>
              <w:t xml:space="preserve">6 least significant </w:t>
            </w:r>
            <w:r w:rsidR="00C93681" w:rsidRPr="004660C4">
              <w:rPr>
                <w:rFonts w:ascii="Times New Roman" w:hAnsi="Times New Roman"/>
                <w:strike/>
              </w:rPr>
              <w:t xml:space="preserve">lowest 6 </w:t>
            </w:r>
            <w:r w:rsidR="00C93681" w:rsidRPr="004660C4">
              <w:rPr>
                <w:rFonts w:ascii="Times New Roman" w:hAnsi="Times New Roman"/>
              </w:rPr>
              <w:t xml:space="preserve">octets of the TSF timer </w:t>
            </w:r>
            <w:r w:rsidR="00C93681">
              <w:rPr>
                <w:rFonts w:ascii="Times New Roman" w:hAnsi="Times New Roman"/>
              </w:rPr>
              <w:t xml:space="preserve">corresponding to the </w:t>
            </w:r>
            <w:r w:rsidR="00C93681" w:rsidRPr="00C93681">
              <w:rPr>
                <w:rFonts w:ascii="Times New Roman" w:hAnsi="Times New Roman"/>
              </w:rPr>
              <w:t>next scheduled TWT SP</w:t>
            </w:r>
            <w:r w:rsidR="00C93681">
              <w:rPr>
                <w:rFonts w:ascii="Times New Roman" w:hAnsi="Times New Roman"/>
              </w:rPr>
              <w:t>”</w:t>
            </w:r>
          </w:p>
        </w:tc>
      </w:tr>
      <w:tr w:rsidR="00E851C4" w:rsidRPr="00C260CB" w14:paraId="29D09F81" w14:textId="77777777" w:rsidTr="006050EA">
        <w:tc>
          <w:tcPr>
            <w:tcW w:w="2263" w:type="dxa"/>
          </w:tcPr>
          <w:p w14:paraId="60E43F30" w14:textId="2399656B" w:rsidR="00E851C4" w:rsidRPr="00C260CB" w:rsidRDefault="006416D7" w:rsidP="006050EA">
            <w:pPr>
              <w:rPr>
                <w:rFonts w:ascii="Times New Roman" w:hAnsi="Times New Roman"/>
              </w:rPr>
            </w:pPr>
            <w:r>
              <w:rPr>
                <w:rFonts w:ascii="Times New Roman" w:hAnsi="Times New Roman"/>
              </w:rPr>
              <w:t>Table 9-32</w:t>
            </w:r>
            <w:r w:rsidR="00E851C4" w:rsidRPr="00C260CB">
              <w:rPr>
                <w:rFonts w:ascii="Times New Roman" w:hAnsi="Times New Roman"/>
              </w:rPr>
              <w:t>—Beacon frame body</w:t>
            </w:r>
          </w:p>
        </w:tc>
        <w:tc>
          <w:tcPr>
            <w:tcW w:w="7813" w:type="dxa"/>
          </w:tcPr>
          <w:p w14:paraId="2E08FCA2" w14:textId="2CBA81B1" w:rsidR="00E851C4" w:rsidRPr="004529B2" w:rsidRDefault="004529B2" w:rsidP="007B209C">
            <w:pPr>
              <w:rPr>
                <w:rFonts w:ascii="Times New Roman" w:hAnsi="Times New Roman"/>
                <w:i/>
              </w:rPr>
            </w:pPr>
            <w:r w:rsidRPr="004529B2">
              <w:rPr>
                <w:rFonts w:ascii="Times New Roman" w:hAnsi="Times New Roman"/>
                <w:i/>
              </w:rPr>
              <w:t>[see changes under Table 9-41—Probe Response frame body]</w:t>
            </w:r>
          </w:p>
        </w:tc>
      </w:tr>
      <w:tr w:rsidR="00E851C4" w:rsidRPr="00C260CB" w14:paraId="44121476" w14:textId="77777777" w:rsidTr="006050EA">
        <w:tc>
          <w:tcPr>
            <w:tcW w:w="2263" w:type="dxa"/>
          </w:tcPr>
          <w:p w14:paraId="4383EABC" w14:textId="57C963A1" w:rsidR="00E851C4" w:rsidRPr="00C260CB" w:rsidRDefault="006416D7" w:rsidP="006050EA">
            <w:pPr>
              <w:rPr>
                <w:rFonts w:ascii="Times New Roman" w:hAnsi="Times New Roman"/>
              </w:rPr>
            </w:pPr>
            <w:r>
              <w:rPr>
                <w:rFonts w:ascii="Times New Roman" w:hAnsi="Times New Roman"/>
              </w:rPr>
              <w:t>Table 9-39</w:t>
            </w:r>
            <w:r w:rsidR="00E851C4" w:rsidRPr="00C260CB">
              <w:rPr>
                <w:rFonts w:ascii="Times New Roman" w:hAnsi="Times New Roman"/>
              </w:rPr>
              <w:t>—Probe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631A507" w:rsidR="00E851C4" w:rsidRDefault="00E851C4" w:rsidP="006050EA">
            <w:pPr>
              <w:rPr>
                <w:rFonts w:ascii="Times New Roman" w:hAnsi="Times New Roman"/>
              </w:rPr>
            </w:pPr>
            <w:r w:rsidRPr="006A21E1">
              <w:rPr>
                <w:rFonts w:ascii="Times New Roman" w:hAnsi="Times New Roman"/>
              </w:rPr>
              <w:t xml:space="preserve">at the time that the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00D64F9B" w14:textId="77777777" w:rsidR="007B209C" w:rsidRDefault="00E851C4" w:rsidP="006050EA">
            <w:pPr>
              <w:rPr>
                <w:rFonts w:ascii="Times New Roman" w:hAnsi="Times New Roman"/>
              </w:rPr>
            </w:pPr>
            <w:r w:rsidRPr="006A21E1">
              <w:rPr>
                <w:rFonts w:ascii="Times New Roman" w:hAnsi="Times New Roman"/>
              </w:rPr>
              <w:t>appears at the transmit antenna connector</w:t>
            </w:r>
            <w:r w:rsidR="007B209C">
              <w:rPr>
                <w:rFonts w:ascii="Times New Roman" w:hAnsi="Times New Roman"/>
              </w:rPr>
              <w:t>” [non-DMG]</w:t>
            </w:r>
          </w:p>
          <w:p w14:paraId="31387142" w14:textId="77292751" w:rsidR="00E851C4" w:rsidRDefault="00E851C4" w:rsidP="006050EA">
            <w:pPr>
              <w:rPr>
                <w:rFonts w:ascii="Times New Roman" w:hAnsi="Times New Roman"/>
              </w:rPr>
            </w:pPr>
            <w:r>
              <w:rPr>
                <w:rFonts w:ascii="Times New Roman" w:hAnsi="Times New Roman"/>
              </w:rPr>
              <w:t>“</w:t>
            </w:r>
            <w:r w:rsidRPr="006A21E1">
              <w:rPr>
                <w:rFonts w:ascii="Times New Roman" w:hAnsi="Times New Roman"/>
              </w:rPr>
              <w:t>t</w:t>
            </w:r>
            <w:r>
              <w:rPr>
                <w:rFonts w:ascii="Times New Roman" w:hAnsi="Times New Roman"/>
              </w:rPr>
              <w:t>he value of the STA’s TSF timer</w:t>
            </w:r>
          </w:p>
          <w:p w14:paraId="5D5DD155" w14:textId="5F9BC443"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334305CA" w:rsidR="00E851C4" w:rsidRPr="00C260CB" w:rsidRDefault="00E851C4" w:rsidP="007B209C">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4529B2" w:rsidRPr="00C260CB" w14:paraId="01C3F217" w14:textId="77777777" w:rsidTr="006050EA">
        <w:tc>
          <w:tcPr>
            <w:tcW w:w="2263" w:type="dxa"/>
          </w:tcPr>
          <w:p w14:paraId="04A7BB54" w14:textId="235F35DB" w:rsidR="004529B2" w:rsidRPr="00C260CB" w:rsidRDefault="006416D7" w:rsidP="004529B2">
            <w:pPr>
              <w:rPr>
                <w:rFonts w:ascii="Times New Roman" w:hAnsi="Times New Roman"/>
              </w:rPr>
            </w:pPr>
            <w:r>
              <w:rPr>
                <w:rFonts w:ascii="Times New Roman" w:hAnsi="Times New Roman"/>
              </w:rPr>
              <w:t>Table 9-44</w:t>
            </w:r>
            <w:r w:rsidR="004529B2" w:rsidRPr="00C260CB">
              <w:rPr>
                <w:rFonts w:ascii="Times New Roman" w:hAnsi="Times New Roman"/>
              </w:rPr>
              <w:t>—Timing Advertisement frame body</w:t>
            </w:r>
          </w:p>
        </w:tc>
        <w:tc>
          <w:tcPr>
            <w:tcW w:w="7813" w:type="dxa"/>
          </w:tcPr>
          <w:p w14:paraId="6262C246" w14:textId="2CADE0A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2CA3B336" w14:textId="77777777" w:rsidTr="006050EA">
        <w:tc>
          <w:tcPr>
            <w:tcW w:w="2263" w:type="dxa"/>
          </w:tcPr>
          <w:p w14:paraId="552B1D18" w14:textId="1EF6CB09" w:rsidR="004529B2" w:rsidRPr="00C260CB" w:rsidRDefault="006416D7" w:rsidP="004529B2">
            <w:pPr>
              <w:rPr>
                <w:rFonts w:ascii="Times New Roman" w:hAnsi="Times New Roman"/>
              </w:rPr>
            </w:pPr>
            <w:r>
              <w:rPr>
                <w:rFonts w:ascii="Times New Roman" w:hAnsi="Times New Roman"/>
              </w:rPr>
              <w:t>Table 9-45</w:t>
            </w:r>
            <w:r w:rsidR="004529B2" w:rsidRPr="00C260CB">
              <w:rPr>
                <w:rFonts w:ascii="Times New Roman" w:hAnsi="Times New Roman"/>
              </w:rPr>
              <w:t>—DMG Beacon frame body</w:t>
            </w:r>
          </w:p>
        </w:tc>
        <w:tc>
          <w:tcPr>
            <w:tcW w:w="7813" w:type="dxa"/>
          </w:tcPr>
          <w:p w14:paraId="7827DF05" w14:textId="5B18C42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600A2D08" w14:textId="77777777" w:rsidTr="006050EA">
        <w:tc>
          <w:tcPr>
            <w:tcW w:w="2263" w:type="dxa"/>
          </w:tcPr>
          <w:p w14:paraId="1F1EE3C7" w14:textId="77777777" w:rsidR="004529B2" w:rsidRPr="00C260CB" w:rsidRDefault="004529B2" w:rsidP="004529B2">
            <w:pPr>
              <w:rPr>
                <w:rFonts w:ascii="Times New Roman" w:hAnsi="Times New Roman"/>
              </w:rPr>
            </w:pPr>
            <w:r w:rsidRPr="00C260CB">
              <w:rPr>
                <w:rFonts w:ascii="Times New Roman" w:hAnsi="Times New Roman"/>
              </w:rPr>
              <w:t>Figure 9-80—S1G Beacon frame format</w:t>
            </w:r>
          </w:p>
        </w:tc>
        <w:tc>
          <w:tcPr>
            <w:tcW w:w="7813" w:type="dxa"/>
          </w:tcPr>
          <w:p w14:paraId="7F1515DE" w14:textId="40485AFA" w:rsidR="004529B2" w:rsidRDefault="004529B2" w:rsidP="004529B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4529B2" w:rsidRDefault="004529B2" w:rsidP="004529B2">
            <w:pPr>
              <w:rPr>
                <w:rFonts w:ascii="Times New Roman" w:hAnsi="Times New Roman"/>
              </w:rPr>
            </w:pPr>
            <w:r w:rsidRPr="00951142">
              <w:rPr>
                <w:rFonts w:ascii="Times New Roman" w:hAnsi="Times New Roman"/>
              </w:rPr>
              <w:lastRenderedPageBreak/>
              <w:t>at the time</w:t>
            </w:r>
            <w:r>
              <w:rPr>
                <w:rFonts w:ascii="Times New Roman" w:hAnsi="Times New Roman"/>
              </w:rPr>
              <w:t xml:space="preserve"> </w:t>
            </w:r>
            <w:r w:rsidRPr="00951142">
              <w:rPr>
                <w:rFonts w:ascii="Times New Roman" w:hAnsi="Times New Roman"/>
              </w:rPr>
              <w:t xml:space="preserve">that the </w:t>
            </w:r>
            <w:r w:rsidRPr="004529B2">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4529B2"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p w14:paraId="1CE01538" w14:textId="77777777" w:rsidR="004529B2" w:rsidRPr="00E851C4" w:rsidRDefault="004529B2" w:rsidP="004529B2">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4529B2" w:rsidRPr="00E851C4" w:rsidRDefault="004529B2" w:rsidP="004529B2">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4529B2" w:rsidRPr="00C260CB" w:rsidRDefault="004529B2" w:rsidP="004529B2">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4529B2" w:rsidRPr="00C260CB" w14:paraId="27A67640" w14:textId="77777777" w:rsidTr="006050EA">
        <w:tc>
          <w:tcPr>
            <w:tcW w:w="2263" w:type="dxa"/>
          </w:tcPr>
          <w:p w14:paraId="016E8140" w14:textId="77777777" w:rsidR="004529B2" w:rsidRPr="00C260CB" w:rsidRDefault="004529B2" w:rsidP="004529B2">
            <w:pPr>
              <w:rPr>
                <w:rFonts w:ascii="Times New Roman" w:hAnsi="Times New Roman"/>
              </w:rPr>
            </w:pPr>
            <w:r w:rsidRPr="00951142">
              <w:rPr>
                <w:rFonts w:ascii="Times New Roman" w:hAnsi="Times New Roman"/>
              </w:rPr>
              <w:lastRenderedPageBreak/>
              <w:t>Figure 9-899—FILS Discovery Information field format</w:t>
            </w:r>
          </w:p>
        </w:tc>
        <w:tc>
          <w:tcPr>
            <w:tcW w:w="7813" w:type="dxa"/>
          </w:tcPr>
          <w:p w14:paraId="0761129A" w14:textId="77777777" w:rsidR="004529B2" w:rsidRDefault="004529B2" w:rsidP="004529B2">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4529B2" w:rsidRPr="006050EA" w:rsidRDefault="004529B2" w:rsidP="004529B2">
            <w:pPr>
              <w:rPr>
                <w:rFonts w:ascii="Times New Roman" w:hAnsi="Times New Roman"/>
                <w:strike/>
              </w:rPr>
            </w:pPr>
            <w:r w:rsidRPr="006050EA">
              <w:rPr>
                <w:rFonts w:ascii="Times New Roman" w:hAnsi="Times New Roman"/>
                <w:strike/>
              </w:rPr>
              <w:t>at the frame source</w:t>
            </w:r>
          </w:p>
          <w:p w14:paraId="51A2BBDB" w14:textId="002AFFDA" w:rsidR="004529B2" w:rsidRPr="006050EA" w:rsidRDefault="004529B2" w:rsidP="004529B2">
            <w:pPr>
              <w:rPr>
                <w:rFonts w:ascii="Times New Roman" w:hAnsi="Times New Roman"/>
                <w:u w:val="single"/>
              </w:rPr>
            </w:pPr>
            <w:r w:rsidRPr="006050EA">
              <w:rPr>
                <w:rFonts w:ascii="Times New Roman" w:hAnsi="Times New Roman"/>
                <w:u w:val="single"/>
              </w:rPr>
              <w:t xml:space="preserve">at the time that the </w:t>
            </w:r>
            <w:r>
              <w:rPr>
                <w:rFonts w:ascii="Times New Roman" w:hAnsi="Times New Roman"/>
                <w:u w:val="single"/>
              </w:rPr>
              <w:t xml:space="preserve">start of the </w:t>
            </w:r>
            <w:r w:rsidRPr="006050EA">
              <w:rPr>
                <w:rFonts w:ascii="Times New Roman" w:hAnsi="Times New Roman"/>
                <w:u w:val="single"/>
              </w:rPr>
              <w:t>data symbol containing the first bit of the Timestamp field</w:t>
            </w:r>
          </w:p>
          <w:p w14:paraId="321340B7" w14:textId="6B0DA256"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r w:rsidR="004529B2" w:rsidRPr="00C260CB" w14:paraId="3F82B7BF" w14:textId="77777777" w:rsidTr="006050EA">
        <w:tc>
          <w:tcPr>
            <w:tcW w:w="2263" w:type="dxa"/>
          </w:tcPr>
          <w:p w14:paraId="38133534" w14:textId="77777777" w:rsidR="004529B2" w:rsidRPr="00C260CB" w:rsidRDefault="004529B2" w:rsidP="004529B2">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4529B2" w:rsidRDefault="004529B2" w:rsidP="004529B2">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6CADAFA1" w:rsidR="004529B2" w:rsidRDefault="004529B2" w:rsidP="004529B2">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sidR="00ED564B">
              <w:rPr>
                <w:rFonts w:ascii="Times New Roman" w:hAnsi="Times New Roman"/>
              </w:rPr>
              <w:t xml:space="preserve">, </w:t>
            </w:r>
            <w:r w:rsidR="00ED564B">
              <w:rPr>
                <w:rFonts w:ascii="Times New Roman" w:hAnsi="Times New Roman"/>
                <w:u w:val="single"/>
              </w:rPr>
              <w:t>or a TIM frame with a TSF timestamp,</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34B39DA4" w:rsidR="004529B2" w:rsidRPr="00DD4075" w:rsidRDefault="004529B2" w:rsidP="00ED564B">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sidRPr="006050EA">
              <w:rPr>
                <w:rFonts w:ascii="Times New Roman" w:hAnsi="Times New Roman"/>
              </w:rPr>
              <w:t>or Probe Response frame</w:t>
            </w:r>
            <w:r w:rsidR="00ED564B">
              <w:rPr>
                <w:rFonts w:ascii="Times New Roman" w:hAnsi="Times New Roman"/>
                <w:u w:val="single"/>
              </w:rPr>
              <w:t>, or a TIM frame with a TSF timestamp,</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4529B2" w:rsidRPr="00C260CB" w14:paraId="39F903D0" w14:textId="77777777" w:rsidTr="006050EA">
        <w:tc>
          <w:tcPr>
            <w:tcW w:w="2263" w:type="dxa"/>
          </w:tcPr>
          <w:p w14:paraId="14CFF0EF" w14:textId="57D0A8C6" w:rsidR="004529B2" w:rsidRPr="00C260CB" w:rsidRDefault="006416D7" w:rsidP="004529B2">
            <w:pPr>
              <w:rPr>
                <w:rFonts w:ascii="Times New Roman" w:hAnsi="Times New Roman"/>
              </w:rPr>
            </w:pPr>
            <w:r>
              <w:rPr>
                <w:rFonts w:ascii="Times New Roman" w:hAnsi="Times New Roman"/>
              </w:rPr>
              <w:t>Table 9-487</w:t>
            </w:r>
            <w:r w:rsidR="004529B2" w:rsidRPr="00C260CB">
              <w:rPr>
                <w:rFonts w:ascii="Times New Roman" w:hAnsi="Times New Roman"/>
              </w:rPr>
              <w:t>—Announce frame Action field format</w:t>
            </w:r>
          </w:p>
        </w:tc>
        <w:tc>
          <w:tcPr>
            <w:tcW w:w="7813" w:type="dxa"/>
          </w:tcPr>
          <w:p w14:paraId="085AAC70" w14:textId="77777777" w:rsidR="004529B2" w:rsidRDefault="004529B2" w:rsidP="004529B2">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02576C5B" w:rsidR="004529B2" w:rsidRDefault="004529B2" w:rsidP="004529B2">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67B344" w:rsidR="004529B2" w:rsidRPr="00C260CB" w:rsidRDefault="004529B2" w:rsidP="004529B2">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4529B2" w:rsidRPr="00C260CB" w14:paraId="3916CDCC" w14:textId="77777777" w:rsidTr="006050EA">
        <w:tc>
          <w:tcPr>
            <w:tcW w:w="2263" w:type="dxa"/>
          </w:tcPr>
          <w:p w14:paraId="211426D2" w14:textId="77777777" w:rsidR="004529B2" w:rsidRPr="00C260CB" w:rsidRDefault="004529B2" w:rsidP="004529B2">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4529B2" w:rsidRDefault="004529B2" w:rsidP="004529B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 xml:space="preserve">the </w:t>
            </w:r>
            <w:r>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37E8F83"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B841D0">
              <w:rPr>
                <w:rFonts w:ascii="Times New Roman" w:hAnsi="Times New Roman"/>
              </w:rPr>
              <w:t>the</w:t>
            </w:r>
            <w:r>
              <w:rPr>
                <w:rFonts w:ascii="Times New Roman" w:hAnsi="Times New Roman"/>
              </w:rPr>
              <w:t xml:space="preserve"> </w:t>
            </w:r>
            <w:r>
              <w:rPr>
                <w:rFonts w:ascii="Times New Roman" w:hAnsi="Times New Roman"/>
                <w:u w:val="single"/>
              </w:rPr>
              <w:t xml:space="preserve">4 least significant </w:t>
            </w:r>
            <w:r w:rsidRPr="00B841D0">
              <w:rPr>
                <w:rFonts w:ascii="Times New Roman" w:hAnsi="Times New Roman"/>
                <w:strike/>
              </w:rPr>
              <w:t xml:space="preserve">lowest 4 </w:t>
            </w:r>
            <w:r w:rsidRPr="00B841D0">
              <w:rPr>
                <w:rFonts w:ascii="Times New Roman" w:hAnsi="Times New Roman"/>
              </w:rPr>
              <w:t>octets</w:t>
            </w:r>
            <w:r>
              <w:rPr>
                <w:rFonts w:ascii="Times New Roman" w:hAnsi="Times New Roman"/>
              </w:rPr>
              <w:t xml:space="preserve"> </w:t>
            </w:r>
            <w:r w:rsidRPr="00B841D0">
              <w:rPr>
                <w:rFonts w:ascii="Times New Roman" w:hAnsi="Times New Roman"/>
              </w:rPr>
              <w:t>of</w:t>
            </w:r>
            <w:r>
              <w:rPr>
                <w:rFonts w:ascii="Times New Roman" w:hAnsi="Times New Roman"/>
              </w:rPr>
              <w:t xml:space="preserve"> </w:t>
            </w:r>
            <w:r w:rsidRPr="00B841D0">
              <w:rPr>
                <w:rFonts w:ascii="Times New Roman" w:hAnsi="Times New Roman"/>
              </w:rPr>
              <w:t>the</w:t>
            </w:r>
            <w:r>
              <w:rPr>
                <w:rFonts w:ascii="Times New Roman" w:hAnsi="Times New Roman"/>
              </w:rPr>
              <w:t xml:space="preserve"> </w:t>
            </w:r>
            <w:r w:rsidRPr="00B841D0">
              <w:rPr>
                <w:rFonts w:ascii="Times New Roman" w:hAnsi="Times New Roman"/>
              </w:rPr>
              <w:t>TSF</w:t>
            </w:r>
            <w:r>
              <w:rPr>
                <w:rFonts w:ascii="Times New Roman" w:hAnsi="Times New Roman"/>
              </w:rPr>
              <w:t xml:space="preserve"> </w:t>
            </w:r>
            <w:r w:rsidRPr="00B841D0">
              <w:rPr>
                <w:rFonts w:ascii="Times New Roman" w:hAnsi="Times New Roman"/>
              </w:rPr>
              <w:t>timer</w:t>
            </w:r>
            <w:r>
              <w:rPr>
                <w:rFonts w:ascii="Times New Roman" w:hAnsi="Times New Roman"/>
              </w:rPr>
              <w:t xml:space="preserve"> </w:t>
            </w:r>
            <w:r w:rsidRPr="00B841D0">
              <w:rPr>
                <w:rFonts w:ascii="Times New Roman" w:hAnsi="Times New Roman"/>
              </w:rPr>
              <w:t>for</w:t>
            </w:r>
            <w:r>
              <w:rPr>
                <w:rFonts w:ascii="Times New Roman" w:hAnsi="Times New Roman"/>
              </w:rPr>
              <w:t xml:space="preserve"> </w:t>
            </w:r>
            <w:r w:rsidRPr="00690557">
              <w:rPr>
                <w:rFonts w:ascii="Times New Roman" w:hAnsi="Times New Roman"/>
                <w:strike/>
                <w:highlight w:val="cyan"/>
              </w:rPr>
              <w:t>a</w:t>
            </w:r>
            <w:r w:rsidR="00690557" w:rsidRPr="00690557">
              <w:rPr>
                <w:rFonts w:ascii="Times New Roman" w:hAnsi="Times New Roman"/>
                <w:highlight w:val="cyan"/>
                <w:u w:val="single"/>
              </w:rPr>
              <w:t>the</w:t>
            </w:r>
            <w:r>
              <w:rPr>
                <w:rFonts w:ascii="Times New Roman" w:hAnsi="Times New Roman"/>
              </w:rPr>
              <w:t xml:space="preserve"> </w:t>
            </w:r>
            <w:r w:rsidRPr="00B841D0">
              <w:rPr>
                <w:rFonts w:ascii="Times New Roman" w:hAnsi="Times New Roman"/>
              </w:rPr>
              <w:t>next</w:t>
            </w:r>
            <w:r>
              <w:rPr>
                <w:rFonts w:ascii="Times New Roman" w:hAnsi="Times New Roman"/>
              </w:rPr>
              <w:t xml:space="preserve"> </w:t>
            </w:r>
            <w:r w:rsidRPr="00B841D0">
              <w:rPr>
                <w:rFonts w:ascii="Times New Roman" w:hAnsi="Times New Roman"/>
              </w:rPr>
              <w:t>TWT</w:t>
            </w:r>
            <w:r>
              <w:rPr>
                <w:rFonts w:ascii="Times New Roman" w:hAnsi="Times New Roman"/>
              </w:rPr>
              <w:t xml:space="preserve">” </w:t>
            </w:r>
          </w:p>
        </w:tc>
      </w:tr>
      <w:tr w:rsidR="004529B2" w:rsidRPr="00C260CB" w14:paraId="395D2F2B" w14:textId="77777777" w:rsidTr="006050EA">
        <w:tc>
          <w:tcPr>
            <w:tcW w:w="2263" w:type="dxa"/>
          </w:tcPr>
          <w:p w14:paraId="3AE1E014" w14:textId="77777777" w:rsidR="004529B2" w:rsidRPr="00C260CB" w:rsidRDefault="004529B2" w:rsidP="004529B2">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4529B2" w:rsidRDefault="004529B2" w:rsidP="004529B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202621B1"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4660C4">
              <w:rPr>
                <w:rFonts w:ascii="Times New Roman" w:hAnsi="Times New Roman"/>
              </w:rPr>
              <w:t xml:space="preserve">the </w:t>
            </w:r>
            <w:r>
              <w:rPr>
                <w:rFonts w:ascii="Times New Roman" w:hAnsi="Times New Roman"/>
                <w:u w:val="single"/>
              </w:rPr>
              <w:t xml:space="preserve">6 least significant </w:t>
            </w:r>
            <w:r w:rsidRPr="004660C4">
              <w:rPr>
                <w:rFonts w:ascii="Times New Roman" w:hAnsi="Times New Roman"/>
                <w:strike/>
              </w:rPr>
              <w:t xml:space="preserve">lowest 6 </w:t>
            </w:r>
            <w:r w:rsidRPr="004660C4">
              <w:rPr>
                <w:rFonts w:ascii="Times New Roman" w:hAnsi="Times New Roman"/>
              </w:rPr>
              <w:t>octets of the TSF timer for</w:t>
            </w:r>
            <w:r>
              <w:rPr>
                <w:rFonts w:ascii="Times New Roman" w:hAnsi="Times New Roman"/>
              </w:rPr>
              <w:t xml:space="preserve"> </w:t>
            </w:r>
            <w:r w:rsidRPr="004660C4">
              <w:rPr>
                <w:rFonts w:ascii="Times New Roman" w:hAnsi="Times New Roman"/>
              </w:rPr>
              <w:t>the next TWT</w:t>
            </w:r>
            <w:r>
              <w:rPr>
                <w:rFonts w:ascii="Times New Roman" w:hAnsi="Times New Roman"/>
              </w:rPr>
              <w:t>”</w:t>
            </w:r>
          </w:p>
        </w:tc>
      </w:tr>
      <w:tr w:rsidR="004529B2" w:rsidRPr="00C260CB" w14:paraId="39A40A57" w14:textId="77777777" w:rsidTr="006050EA">
        <w:tc>
          <w:tcPr>
            <w:tcW w:w="2263" w:type="dxa"/>
          </w:tcPr>
          <w:p w14:paraId="46E74F1A" w14:textId="77777777" w:rsidR="004529B2" w:rsidRPr="00C260CB" w:rsidRDefault="004529B2" w:rsidP="004529B2">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4529B2" w:rsidRDefault="004529B2" w:rsidP="004529B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4529B2" w:rsidRDefault="004529B2" w:rsidP="004529B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0C4A830D" w14:textId="1EA889CE" w:rsidR="00970F8F" w:rsidRPr="00951142"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10.40.4 Cluster report and rescheduling</w:t>
      </w:r>
      <w:r w:rsidR="00970F8F" w:rsidRPr="00951142">
        <w:rPr>
          <w:rFonts w:ascii="Times New Roman" w:hAnsi="Times New Roman"/>
        </w:rPr>
        <w:t xml:space="preserve"> change “the Reference timestamp field” to “</w:t>
      </w:r>
      <w:r w:rsidR="00970F8F">
        <w:rPr>
          <w:rFonts w:ascii="Times New Roman" w:hAnsi="Times New Roman"/>
        </w:rPr>
        <w:t>the Reference T</w:t>
      </w:r>
      <w:r w:rsidR="00970F8F"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0D9E354D" w:rsidR="00970F8F"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11.1.5 Adjusting STA timers</w:t>
      </w:r>
      <w:r w:rsidR="00970F8F" w:rsidRPr="006A21E1">
        <w:rPr>
          <w:rFonts w:ascii="Times New Roman" w:hAnsi="Times New Roman"/>
        </w:rPr>
        <w:t xml:space="preserve"> change “All Beacon, (11ah)S1G Beacon, Probe Response(11ah), PV1 Probe Response, DMG Beacon, and Announce frames carry a Timestamp field. A STA receiving such a frame”</w:t>
      </w:r>
      <w:r w:rsidR="00970F8F">
        <w:rPr>
          <w:rFonts w:ascii="Times New Roman" w:hAnsi="Times New Roman"/>
        </w:rPr>
        <w:t xml:space="preserve"> to “A </w:t>
      </w:r>
      <w:r w:rsidR="00970F8F">
        <w:rPr>
          <w:rFonts w:ascii="Times New Roman" w:hAnsi="Times New Roman"/>
        </w:rPr>
        <w:lastRenderedPageBreak/>
        <w:t xml:space="preserve">STA receiving a </w:t>
      </w:r>
      <w:r w:rsidR="00970F8F" w:rsidRPr="006A21E1">
        <w:rPr>
          <w:rFonts w:ascii="Times New Roman" w:hAnsi="Times New Roman"/>
        </w:rPr>
        <w:t>Beacon, (11ah)S1G Beacon, Probe Response(11ah), PV1 Probe Re</w:t>
      </w:r>
      <w:r w:rsidR="00970F8F">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2D9D0DBF" w:rsidR="00970F8F" w:rsidRPr="006A21E1" w:rsidRDefault="00B54B7E" w:rsidP="00970F8F">
      <w:pPr>
        <w:rPr>
          <w:rFonts w:ascii="Times New Roman" w:hAnsi="Times New Roman"/>
        </w:rPr>
      </w:pPr>
      <w:r>
        <w:rPr>
          <w:rFonts w:ascii="Times New Roman" w:hAnsi="Times New Roman"/>
        </w:rPr>
        <w:t>In C.3 c</w:t>
      </w:r>
      <w:r w:rsidR="00970F8F">
        <w:rPr>
          <w:rFonts w:ascii="Times New Roman" w:hAnsi="Times New Roman"/>
        </w:rPr>
        <w:t xml:space="preserve">hange “Event timestamp field” to “Event TSF field” </w:t>
      </w:r>
      <w:r>
        <w:rPr>
          <w:rFonts w:ascii="Times New Roman" w:hAnsi="Times New Roman"/>
        </w:rPr>
        <w:t>(5x)</w:t>
      </w:r>
      <w:r w:rsidR="00970F8F">
        <w:rPr>
          <w:rFonts w:ascii="Times New Roman" w:hAnsi="Times New Roman"/>
        </w:rPr>
        <w:t>.</w:t>
      </w:r>
    </w:p>
    <w:p w14:paraId="21FDD151" w14:textId="77777777" w:rsidR="00970F8F" w:rsidRDefault="00970F8F" w:rsidP="00970F8F">
      <w:pPr>
        <w:rPr>
          <w:rFonts w:ascii="Times New Roman" w:hAnsi="Times New Roman"/>
          <w:u w:val="single"/>
        </w:rPr>
      </w:pPr>
    </w:p>
    <w:p w14:paraId="58D9BDB9" w14:textId="5F18824F"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00866B15">
        <w:rPr>
          <w:rFonts w:ascii="Times New Roman" w:hAnsi="Times New Roman"/>
        </w:rPr>
        <w:t>Table 9-55</w:t>
      </w:r>
      <w:r w:rsidRPr="00970F8F">
        <w:rPr>
          <w:rFonts w:ascii="Times New Roman" w:hAnsi="Times New Roman"/>
        </w:rPr>
        <w:t>—Subfields of the MIMO Control field</w:t>
      </w:r>
      <w:r>
        <w:rPr>
          <w:rFonts w:ascii="Times New Roman" w:hAnsi="Times New Roman"/>
        </w:rPr>
        <w:t xml:space="preserve">, </w:t>
      </w:r>
      <w:r w:rsidR="00866B15">
        <w:rPr>
          <w:rFonts w:ascii="Times New Roman" w:hAnsi="Times New Roman"/>
        </w:rPr>
        <w:t>Table 9-85</w:t>
      </w:r>
      <w:r w:rsidRPr="00970F8F">
        <w:rPr>
          <w:rFonts w:ascii="Times New Roman" w:hAnsi="Times New Roman"/>
        </w:rPr>
        <w:t>—Subfields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5EA70C30" w:rsidR="00970F8F" w:rsidRPr="00970F8F" w:rsidRDefault="00B54B7E" w:rsidP="00C260CB">
      <w:pPr>
        <w:rPr>
          <w:rFonts w:ascii="Times New Roman" w:hAnsi="Times New Roman"/>
        </w:rPr>
      </w:pPr>
      <w:r>
        <w:rPr>
          <w:rFonts w:ascii="Times New Roman" w:hAnsi="Times New Roman"/>
        </w:rPr>
        <w:t xml:space="preserve">In </w:t>
      </w:r>
      <w:r w:rsidRPr="00B54B7E">
        <w:rPr>
          <w:rFonts w:ascii="Times New Roman" w:hAnsi="Times New Roman"/>
        </w:rPr>
        <w:t>6.3.41.3.2 Semantics of the service primitive</w:t>
      </w:r>
      <w:r>
        <w:rPr>
          <w:rFonts w:ascii="Times New Roman" w:hAnsi="Times New Roman"/>
        </w:rPr>
        <w:t xml:space="preserve"> c</w:t>
      </w:r>
      <w:r w:rsidR="00970F8F" w:rsidRPr="00970F8F">
        <w:rPr>
          <w:rFonts w:ascii="Times New Roman" w:hAnsi="Times New Roman"/>
        </w:rPr>
        <w:t>han</w:t>
      </w:r>
      <w:r>
        <w:rPr>
          <w:rFonts w:ascii="Times New Roman" w:hAnsi="Times New Roman"/>
        </w:rPr>
        <w:t>ge “station” to “STA”.</w:t>
      </w:r>
    </w:p>
    <w:p w14:paraId="659496E2" w14:textId="78E4A2A0" w:rsidR="00E851C4" w:rsidRDefault="00E851C4" w:rsidP="00C260CB">
      <w:pPr>
        <w:rPr>
          <w:rFonts w:ascii="Times New Roman" w:hAnsi="Times New Roman"/>
          <w:u w:val="single"/>
        </w:rPr>
      </w:pPr>
    </w:p>
    <w:p w14:paraId="763FC3FD" w14:textId="331C3C92" w:rsidR="004E76A2" w:rsidRPr="004E76A2" w:rsidRDefault="004E76A2" w:rsidP="00C260CB">
      <w:pPr>
        <w:rPr>
          <w:rFonts w:ascii="Times New Roman" w:hAnsi="Times New Roman"/>
        </w:rPr>
      </w:pPr>
      <w:r w:rsidRPr="004E76A2">
        <w:rPr>
          <w:rFonts w:ascii="Times New Roman" w:hAnsi="Times New Roman"/>
        </w:rPr>
        <w:t xml:space="preserve">In </w:t>
      </w:r>
      <w:r>
        <w:rPr>
          <w:rFonts w:ascii="Times New Roman" w:hAnsi="Times New Roman"/>
        </w:rPr>
        <w:t>9.4.2.199 TWT element change “</w:t>
      </w:r>
      <w:r w:rsidRPr="004E76A2">
        <w:rPr>
          <w:rFonts w:ascii="Times New Roman" w:hAnsi="Times New Roman"/>
        </w:rPr>
        <w:t>the lowest 6 octets of the TSF time</w:t>
      </w:r>
      <w:r>
        <w:rPr>
          <w:rFonts w:ascii="Times New Roman" w:hAnsi="Times New Roman"/>
        </w:rPr>
        <w:t>” to “the value of the 6</w:t>
      </w:r>
      <w:r w:rsidRPr="004E76A2">
        <w:rPr>
          <w:rFonts w:ascii="Times New Roman" w:hAnsi="Times New Roman"/>
        </w:rPr>
        <w:t xml:space="preserve"> least significant</w:t>
      </w:r>
      <w:r>
        <w:rPr>
          <w:rFonts w:ascii="Times New Roman" w:hAnsi="Times New Roman"/>
        </w:rPr>
        <w:t xml:space="preserve"> octets of the TSF time</w:t>
      </w:r>
      <w:r w:rsidRPr="004E76A2">
        <w:rPr>
          <w:rFonts w:ascii="Times New Roman" w:hAnsi="Times New Roman"/>
          <w:highlight w:val="cyan"/>
        </w:rPr>
        <w:t>r</w:t>
      </w:r>
      <w:r>
        <w:rPr>
          <w:rFonts w:ascii="Times New Roman" w:hAnsi="Times New Roman"/>
        </w:rPr>
        <w:t>”.</w:t>
      </w:r>
    </w:p>
    <w:p w14:paraId="2B92EA68" w14:textId="77777777" w:rsidR="004E76A2" w:rsidRDefault="004E76A2"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9F6885">
        <w:rPr>
          <w:rFonts w:ascii="Times New Roman" w:hAnsi="Times New Roman"/>
          <w:highlight w:val="cy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81132F">
        <w:rPr>
          <w:rFonts w:ascii="Times New Roman" w:hAnsi="Times New Roman"/>
          <w:highlight w:val="cyan"/>
        </w:rPr>
        <w:t>REVISED</w:t>
      </w:r>
    </w:p>
    <w:p w14:paraId="20CC9A3B" w14:textId="75834F35" w:rsidR="00C260CB" w:rsidRDefault="00C260CB" w:rsidP="00C260CB">
      <w:pPr>
        <w:rPr>
          <w:rFonts w:ascii="Times New Roman" w:hAnsi="Times New Roman"/>
        </w:rPr>
      </w:pPr>
    </w:p>
    <w:p w14:paraId="4982A20F" w14:textId="365AE053"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r w:rsidR="00304605">
        <w:rPr>
          <w:rFonts w:ascii="Times New Roman" w:hAnsi="Times New Roman"/>
        </w:rPr>
        <w:t xml:space="preserve"> (see </w:t>
      </w:r>
      <w:r w:rsidR="00304605" w:rsidRPr="00304605">
        <w:rPr>
          <w:rFonts w:ascii="Times New Roman" w:hAnsi="Times New Roman"/>
        </w:rPr>
        <w:t xml:space="preserve">18.3.2.4 </w:t>
      </w:r>
      <w:r w:rsidR="00304605">
        <w:rPr>
          <w:rFonts w:ascii="Times New Roman" w:hAnsi="Times New Roman"/>
        </w:rPr>
        <w:t>(</w:t>
      </w:r>
      <w:r w:rsidR="00304605" w:rsidRPr="00304605">
        <w:rPr>
          <w:rFonts w:ascii="Times New Roman" w:hAnsi="Times New Roman"/>
        </w:rPr>
        <w:t>ERP-OFDM PPDU format</w:t>
      </w:r>
      <w:r w:rsidR="00304605">
        <w:rPr>
          <w:rFonts w:ascii="Times New Roman" w:hAnsi="Times New Roman"/>
        </w:rPr>
        <w:t>))</w:t>
      </w:r>
      <w:r w:rsidR="00456F3B">
        <w:rPr>
          <w:rFonts w:ascii="Times New Roman" w:hAnsi="Times New Roman"/>
        </w:rPr>
        <w:t>”.</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Pr="00BF30FA" w:rsidRDefault="00430919" w:rsidP="00430919">
      <w:pPr>
        <w:rPr>
          <w:rFonts w:ascii="Times New Roman" w:hAnsi="Times New Roman"/>
          <w:noProof/>
        </w:rPr>
      </w:pPr>
      <w:r w:rsidRPr="00BF30FA">
        <w:rPr>
          <w:rFonts w:ascii="Times New Roman" w:hAnsi="Times New Roman"/>
          <w:noProof/>
        </w:rPr>
        <w:t>In D3.4:</w:t>
      </w:r>
    </w:p>
    <w:p w14:paraId="2157E478" w14:textId="1D65E99C" w:rsidR="00430919" w:rsidRPr="00BF30FA" w:rsidRDefault="00430919" w:rsidP="00430919">
      <w:pPr>
        <w:rPr>
          <w:rFonts w:ascii="Times New Roman" w:hAnsi="Times New Roman"/>
          <w:noProof/>
        </w:rPr>
      </w:pPr>
    </w:p>
    <w:p w14:paraId="69BFC941" w14:textId="747C50AE"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17.3.8.4.2 Channel numbering</w:t>
      </w:r>
      <w:r w:rsidRPr="00BF30FA">
        <w:rPr>
          <w:rFonts w:ascii="Times New Roman" w:hAnsi="Times New Roman"/>
          <w:noProof/>
        </w:rPr>
        <w:t>:</w:t>
      </w:r>
    </w:p>
    <w:p w14:paraId="6030279C" w14:textId="14E1A0BE" w:rsidR="00430919" w:rsidRPr="00BF30FA" w:rsidRDefault="00430919" w:rsidP="00430919">
      <w:pPr>
        <w:rPr>
          <w:rFonts w:ascii="Times New Roman" w:hAnsi="Times New Roman"/>
          <w:noProof/>
        </w:rPr>
      </w:pPr>
    </w:p>
    <w:p w14:paraId="2EE047B5" w14:textId="6E3132C7"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 the channel starting frequency. The relationship between center frequency and channel number is given by Equation (17-27):</w:t>
      </w:r>
    </w:p>
    <w:p w14:paraId="0891BE06" w14:textId="77777777" w:rsidR="00B06B72" w:rsidRPr="00BF30FA" w:rsidRDefault="00B06B72" w:rsidP="00430919">
      <w:pPr>
        <w:rPr>
          <w:rFonts w:ascii="Times New Roman" w:hAnsi="Times New Roman"/>
          <w:noProof/>
        </w:rPr>
      </w:pPr>
    </w:p>
    <w:p w14:paraId="01C1756A" w14:textId="46FC54D0"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09011C"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r>
      <w:r w:rsidRPr="00BF30FA">
        <w:rPr>
          <w:rFonts w:ascii="Times New Roman" w:hAnsi="Times New Roman"/>
          <w:noProof/>
        </w:rPr>
        <w:t>(17-27)</w:t>
      </w:r>
    </w:p>
    <w:p w14:paraId="70775249" w14:textId="15F5782A" w:rsidR="00430919" w:rsidRPr="00BF30FA" w:rsidRDefault="00430919" w:rsidP="00430919">
      <w:pPr>
        <w:rPr>
          <w:rFonts w:ascii="Times New Roman" w:hAnsi="Times New Roman"/>
          <w:noProof/>
        </w:rPr>
      </w:pPr>
    </w:p>
    <w:p w14:paraId="050FAE7D" w14:textId="0743BFB3" w:rsidR="00B06B72" w:rsidRPr="00BF30FA" w:rsidRDefault="00B06B72" w:rsidP="00430919">
      <w:pPr>
        <w:rPr>
          <w:rFonts w:ascii="Times New Roman" w:hAnsi="Times New Roman"/>
          <w:noProof/>
        </w:rPr>
      </w:pPr>
      <w:r w:rsidRPr="00BF30FA">
        <w:rPr>
          <w:rFonts w:ascii="Times New Roman" w:hAnsi="Times New Roman"/>
          <w:noProof/>
        </w:rPr>
        <w:t>where</w:t>
      </w:r>
    </w:p>
    <w:p w14:paraId="6516D573" w14:textId="77777777" w:rsidR="00B06B72" w:rsidRPr="00BF30FA" w:rsidRDefault="00B06B72" w:rsidP="00430919">
      <w:pPr>
        <w:rPr>
          <w:rFonts w:ascii="Times New Roman" w:hAnsi="Times New Roman"/>
          <w:noProof/>
        </w:rPr>
      </w:pPr>
    </w:p>
    <w:p w14:paraId="610DBC15" w14:textId="4AFFF865" w:rsidR="00430919" w:rsidRPr="00BF30FA" w:rsidRDefault="00430919" w:rsidP="00430919">
      <w:pPr>
        <w:ind w:firstLine="720"/>
        <w:rPr>
          <w:rFonts w:ascii="Times New Roman" w:hAnsi="Times New Roman"/>
          <w:noProof/>
        </w:rPr>
      </w:pPr>
      <w:r w:rsidRPr="00BF30FA">
        <w:rPr>
          <w:rFonts w:ascii="Times New Roman" w:hAnsi="Times New Roman"/>
          <w:noProof/>
        </w:rPr>
        <w:t>Channel starting frequency is defined as dot11ChannelStartingFactor × 500 kHz or</w:t>
      </w:r>
    </w:p>
    <w:p w14:paraId="782127F2"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is defined as 5 GHz</w:t>
      </w:r>
      <w:r w:rsidRPr="00BF30FA">
        <w:rPr>
          <w:rFonts w:ascii="Times New Roman" w:hAnsi="Times New Roman"/>
          <w:strike/>
          <w:noProof/>
        </w:rPr>
        <w:t xml:space="preserve"> for systems</w:t>
      </w:r>
      <w:r w:rsidRPr="00BF30FA">
        <w:rPr>
          <w:rFonts w:ascii="Times New Roman" w:hAnsi="Times New Roman"/>
          <w:noProof/>
        </w:rPr>
        <w:t xml:space="preserve"> where dot11OperatingClassesRequired is </w:t>
      </w:r>
    </w:p>
    <w:p w14:paraId="2B066C1F"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false or not defined.</w:t>
      </w:r>
    </w:p>
    <w:p w14:paraId="42EDFAB7" w14:textId="655AA3B8" w:rsidR="00430919" w:rsidRPr="00BF30FA" w:rsidRDefault="00430919" w:rsidP="00430919">
      <w:pPr>
        <w:rPr>
          <w:rFonts w:ascii="Times New Roman" w:hAnsi="Times New Roman"/>
          <w:noProof/>
        </w:rPr>
      </w:pPr>
    </w:p>
    <w:p w14:paraId="6147AA93" w14:textId="7DD1F4DF" w:rsidR="00430919" w:rsidRPr="00BF30FA" w:rsidRDefault="00430919" w:rsidP="00430919">
      <w:pPr>
        <w:rPr>
          <w:rFonts w:ascii="Times New Roman" w:hAnsi="Times New Roman"/>
          <w:noProof/>
        </w:rPr>
      </w:pPr>
      <w:r w:rsidRPr="00BF30FA">
        <w:rPr>
          <w:rFonts w:ascii="Times New Roman" w:hAnsi="Times New Roman"/>
          <w:strike/>
          <w:noProof/>
        </w:rPr>
        <w:t>For example, dot11ChannelStartingFactor = 10 000(M101) indicates that Channel 0 center frequency is 5.000 GHz.</w:t>
      </w:r>
      <w:r w:rsidRPr="00BF30FA">
        <w:rPr>
          <w:rFonts w:ascii="Times New Roman" w:hAnsi="Times New Roman"/>
          <w:noProof/>
        </w:rPr>
        <w:t xml:space="preserve"> A channel center frequency of 5.000 GHz shall be indicated by dot11ChannelStartingFactor = 8000 and </w:t>
      </w:r>
      <w:r w:rsidR="00875B82" w:rsidRPr="00BF30FA">
        <w:rPr>
          <w:rFonts w:ascii="Times New Roman" w:hAnsi="Times New Roman"/>
          <w:i/>
          <w:noProof/>
        </w:rPr>
        <w:t>n</w:t>
      </w:r>
      <w:r w:rsidR="00875B82" w:rsidRPr="00BF30FA">
        <w:rPr>
          <w:rFonts w:ascii="Times New Roman" w:hAnsi="Times New Roman"/>
          <w:i/>
          <w:noProof/>
          <w:vertAlign w:val="subscript"/>
        </w:rPr>
        <w:t>ch</w:t>
      </w:r>
      <w:r w:rsidRPr="00BF30FA">
        <w:rPr>
          <w:rFonts w:ascii="Times New Roman" w:hAnsi="Times New Roman"/>
          <w:noProof/>
        </w:rPr>
        <w:t xml:space="preserve"> = 200.</w:t>
      </w:r>
      <w:r w:rsidRPr="00BF30FA">
        <w:rPr>
          <w:rFonts w:ascii="Times New Roman" w:hAnsi="Times New Roman"/>
          <w:strike/>
          <w:noProof/>
        </w:rPr>
        <w:t xml:space="preserve">  An SME managing multiple channel sets can change the channel set being managed by changing dot11ChannelStartingFactor.</w:t>
      </w:r>
    </w:p>
    <w:p w14:paraId="75D9BF83" w14:textId="77777777" w:rsidR="00430919" w:rsidRPr="00BF30FA" w:rsidRDefault="00430919" w:rsidP="00430919">
      <w:pPr>
        <w:rPr>
          <w:rFonts w:ascii="Times New Roman" w:hAnsi="Times New Roman"/>
          <w:noProof/>
        </w:rPr>
      </w:pPr>
    </w:p>
    <w:p w14:paraId="46F0153A" w14:textId="34D499B5"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19.3.15.3 Channel allocation in the 5 GHz band</w:t>
      </w:r>
      <w:r w:rsidR="008449C6" w:rsidRPr="00BF30FA">
        <w:rPr>
          <w:rFonts w:ascii="Times New Roman" w:hAnsi="Times New Roman"/>
          <w:noProof/>
        </w:rPr>
        <w:t>:</w:t>
      </w:r>
    </w:p>
    <w:p w14:paraId="211A85FE" w14:textId="5F19795D" w:rsidR="00430919" w:rsidRPr="00BF30FA" w:rsidRDefault="00430919" w:rsidP="00430919">
      <w:pPr>
        <w:rPr>
          <w:rFonts w:ascii="Times New Roman" w:hAnsi="Times New Roman"/>
          <w:noProof/>
        </w:rPr>
      </w:pPr>
    </w:p>
    <w:p w14:paraId="6F51BB7A" w14:textId="739A03EE"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w:t>
      </w:r>
      <w:r w:rsidRPr="00BF30FA">
        <w:rPr>
          <w:rFonts w:ascii="Times New Roman" w:hAnsi="Times New Roman"/>
          <w:strike/>
          <w:noProof/>
        </w:rPr>
        <w:t xml:space="preserve"> 5 GHz</w:t>
      </w:r>
      <w:r w:rsidRPr="00BF30FA">
        <w:rPr>
          <w:rFonts w:ascii="Times New Roman" w:hAnsi="Times New Roman"/>
          <w:noProof/>
          <w:u w:val="single"/>
        </w:rPr>
        <w:t xml:space="preserve"> the channel starting frequency</w:t>
      </w:r>
      <w:r w:rsidRPr="00BF30FA">
        <w:rPr>
          <w:rFonts w:ascii="Times New Roman" w:hAnsi="Times New Roman"/>
          <w:noProof/>
        </w:rPr>
        <w:t>. The relationship between center frequency and channel number is given in Equation (19-88).</w:t>
      </w:r>
    </w:p>
    <w:p w14:paraId="3A455635" w14:textId="77777777" w:rsidR="00B06B72" w:rsidRPr="00BF30FA" w:rsidRDefault="00B06B72" w:rsidP="00430919">
      <w:pPr>
        <w:rPr>
          <w:rFonts w:ascii="Times New Roman" w:hAnsi="Times New Roman"/>
          <w:noProof/>
        </w:rPr>
      </w:pPr>
    </w:p>
    <w:p w14:paraId="128BD585" w14:textId="7855A0D4"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366284"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t>(19-88</w:t>
      </w:r>
      <w:r w:rsidRPr="00BF30FA">
        <w:rPr>
          <w:rFonts w:ascii="Times New Roman" w:hAnsi="Times New Roman"/>
          <w:noProof/>
        </w:rPr>
        <w:t>)</w:t>
      </w:r>
    </w:p>
    <w:p w14:paraId="198B1D2B" w14:textId="6C5EDB42" w:rsidR="00430919" w:rsidRPr="00BF30FA" w:rsidRDefault="00430919" w:rsidP="00430919">
      <w:pPr>
        <w:rPr>
          <w:rFonts w:ascii="Times New Roman" w:hAnsi="Times New Roman"/>
          <w:noProof/>
        </w:rPr>
      </w:pPr>
    </w:p>
    <w:p w14:paraId="0E0E7432" w14:textId="05207B5E" w:rsidR="00B06B72" w:rsidRPr="00BF30FA" w:rsidRDefault="00B06B72" w:rsidP="00430919">
      <w:pPr>
        <w:rPr>
          <w:rFonts w:ascii="Times New Roman" w:hAnsi="Times New Roman"/>
          <w:noProof/>
        </w:rPr>
      </w:pPr>
      <w:r w:rsidRPr="00BF30FA">
        <w:rPr>
          <w:rFonts w:ascii="Times New Roman" w:hAnsi="Times New Roman"/>
          <w:noProof/>
        </w:rPr>
        <w:t>where</w:t>
      </w:r>
    </w:p>
    <w:p w14:paraId="6192F1EA" w14:textId="77777777" w:rsidR="00B06B72" w:rsidRPr="00BF30FA" w:rsidRDefault="00B06B72" w:rsidP="00430919">
      <w:pPr>
        <w:rPr>
          <w:rFonts w:ascii="Times New Roman" w:hAnsi="Times New Roman"/>
          <w:noProof/>
        </w:rPr>
      </w:pPr>
    </w:p>
    <w:p w14:paraId="13D8F098" w14:textId="790503B2" w:rsidR="00875B82" w:rsidRPr="00BF30FA" w:rsidRDefault="00875B82" w:rsidP="00430919">
      <w:pPr>
        <w:rPr>
          <w:rFonts w:ascii="Times New Roman" w:hAnsi="Times New Roman"/>
          <w:b/>
          <w:i/>
          <w:noProof/>
        </w:rPr>
      </w:pPr>
      <w:r w:rsidRPr="00BF30FA">
        <w:rPr>
          <w:rFonts w:ascii="Times New Roman" w:hAnsi="Times New Roman"/>
          <w:b/>
          <w:i/>
          <w:noProof/>
        </w:rPr>
        <w:t>[Editor: indent the next sentence, as in 17.3.8.4.2.  Leave the last sentence as it is, not indented.]</w:t>
      </w:r>
    </w:p>
    <w:p w14:paraId="078FEBB7" w14:textId="77777777" w:rsidR="00875B82" w:rsidRPr="00BF30FA" w:rsidRDefault="00875B82" w:rsidP="00430919">
      <w:pPr>
        <w:rPr>
          <w:rFonts w:ascii="Times New Roman" w:hAnsi="Times New Roman"/>
          <w:noProof/>
        </w:rPr>
      </w:pPr>
    </w:p>
    <w:p w14:paraId="1434C1A3" w14:textId="663BF76B" w:rsidR="00430919" w:rsidRPr="00BF30FA" w:rsidRDefault="00430919" w:rsidP="00430919">
      <w:pPr>
        <w:rPr>
          <w:rFonts w:ascii="Times New Roman" w:hAnsi="Times New Roman"/>
          <w:noProof/>
        </w:rPr>
      </w:pPr>
      <w:r w:rsidRPr="00BF30FA">
        <w:rPr>
          <w:rFonts w:ascii="Times New Roman" w:hAnsi="Times New Roman"/>
          <w:noProof/>
        </w:rPr>
        <w:t>Channel starting frequency is defined as dot11ChannelStartingFactor × 500 kHz or is defined as 5</w:t>
      </w:r>
      <w:r w:rsidRPr="00BF30FA">
        <w:rPr>
          <w:rFonts w:ascii="Times New Roman" w:hAnsi="Times New Roman"/>
          <w:strike/>
          <w:noProof/>
        </w:rPr>
        <w:t>.000</w:t>
      </w:r>
      <w:r w:rsidRPr="00BF30FA">
        <w:rPr>
          <w:rFonts w:ascii="Times New Roman" w:hAnsi="Times New Roman"/>
          <w:noProof/>
        </w:rPr>
        <w:t xml:space="preserve"> GHz </w:t>
      </w:r>
      <w:r w:rsidRPr="00BF30FA">
        <w:rPr>
          <w:rFonts w:ascii="Times New Roman" w:hAnsi="Times New Roman"/>
          <w:strike/>
          <w:noProof/>
        </w:rPr>
        <w:t xml:space="preserve">for systems </w:t>
      </w:r>
      <w:r w:rsidRPr="00BF30FA">
        <w:rPr>
          <w:rFonts w:ascii="Times New Roman" w:hAnsi="Times New Roman"/>
          <w:noProof/>
        </w:rPr>
        <w:t xml:space="preserve">where dot11OperatingClassesRequired is false or not defined. A channel center frequency of 5.000 GHz shall be indicated by dot11ChannelStartingFactor = 8000 and </w:t>
      </w:r>
      <w:r w:rsidRPr="00BF30FA">
        <w:rPr>
          <w:rFonts w:ascii="Times New Roman" w:hAnsi="Times New Roman"/>
          <w:i/>
          <w:noProof/>
        </w:rPr>
        <w:t>n</w:t>
      </w:r>
      <w:r w:rsidRPr="00BF30FA">
        <w:rPr>
          <w:rFonts w:ascii="Times New Roman" w:hAnsi="Times New Roman"/>
          <w:i/>
          <w:noProof/>
          <w:vertAlign w:val="subscript"/>
        </w:rPr>
        <w:t>ch</w:t>
      </w:r>
      <w:r w:rsidRPr="00BF30FA">
        <w:rPr>
          <w:rFonts w:ascii="Times New Roman" w:hAnsi="Times New Roman"/>
          <w:noProof/>
        </w:rPr>
        <w:t xml:space="preserve"> = 200.</w:t>
      </w:r>
    </w:p>
    <w:p w14:paraId="4E52D478" w14:textId="7AAB0053" w:rsidR="00430919" w:rsidRPr="00BF30FA" w:rsidRDefault="00430919" w:rsidP="00430919">
      <w:pPr>
        <w:rPr>
          <w:rFonts w:ascii="Times New Roman" w:hAnsi="Times New Roman"/>
          <w:noProof/>
        </w:rPr>
      </w:pPr>
    </w:p>
    <w:p w14:paraId="0D3863C5" w14:textId="6FF625D6" w:rsidR="008449C6" w:rsidRPr="00BF30FA" w:rsidRDefault="008449C6"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20.3.1 Channelization</w:t>
      </w:r>
      <w:r w:rsidRPr="00BF30FA">
        <w:rPr>
          <w:rFonts w:ascii="Times New Roman" w:hAnsi="Times New Roman"/>
          <w:noProof/>
        </w:rPr>
        <w:t>:</w:t>
      </w:r>
    </w:p>
    <w:p w14:paraId="030CDFEC" w14:textId="0897D6F1" w:rsidR="008449C6" w:rsidRPr="00BF30FA" w:rsidRDefault="008449C6" w:rsidP="00430919">
      <w:pPr>
        <w:rPr>
          <w:rFonts w:ascii="Times New Roman" w:hAnsi="Times New Roman"/>
          <w:noProof/>
        </w:rPr>
      </w:pPr>
    </w:p>
    <w:p w14:paraId="5726D7D0" w14:textId="6899AD75" w:rsidR="008449C6" w:rsidRPr="00BF30FA" w:rsidRDefault="008449C6" w:rsidP="008449C6">
      <w:pPr>
        <w:rPr>
          <w:rFonts w:ascii="Times New Roman" w:hAnsi="Times New Roman"/>
          <w:noProof/>
        </w:rPr>
      </w:pPr>
      <w:r w:rsidRPr="00BF30FA">
        <w:rPr>
          <w:rFonts w:ascii="Times New Roman" w:hAnsi="Times New Roman"/>
          <w:noProof/>
        </w:rPr>
        <w:t xml:space="preserve">The channel center frequency is defined as: </w:t>
      </w:r>
    </w:p>
    <w:p w14:paraId="6AA044B5" w14:textId="63BE8C2A" w:rsidR="008449C6" w:rsidRPr="00BF30FA" w:rsidRDefault="008449C6" w:rsidP="008449C6">
      <w:pPr>
        <w:rPr>
          <w:rFonts w:ascii="Times New Roman" w:hAnsi="Times New Roman"/>
          <w:noProof/>
        </w:rPr>
      </w:pPr>
    </w:p>
    <w:p w14:paraId="20141D32" w14:textId="0091FDD9" w:rsidR="00B06B72" w:rsidRPr="00BF30FA" w:rsidRDefault="00B06B72" w:rsidP="008449C6">
      <w:pPr>
        <w:rPr>
          <w:rFonts w:ascii="Times New Roman" w:hAnsi="Times New Roman"/>
          <w:b/>
          <w:i/>
          <w:noProof/>
        </w:rPr>
      </w:pPr>
      <w:r w:rsidRPr="00BF30FA">
        <w:rPr>
          <w:rFonts w:ascii="Times New Roman" w:hAnsi="Times New Roman"/>
          <w:b/>
          <w:i/>
          <w:noProof/>
        </w:rPr>
        <w:t>[Editor: deitalicise the following equation]</w:t>
      </w:r>
    </w:p>
    <w:p w14:paraId="6D39537A" w14:textId="77777777" w:rsidR="00B06B72" w:rsidRPr="00BF30FA" w:rsidRDefault="00B06B72" w:rsidP="008449C6">
      <w:pPr>
        <w:rPr>
          <w:rFonts w:ascii="Times New Roman" w:hAnsi="Times New Roman"/>
          <w:noProof/>
        </w:rPr>
      </w:pPr>
    </w:p>
    <w:p w14:paraId="0832267A" w14:textId="545BA615" w:rsidR="008449C6" w:rsidRPr="00BF30FA" w:rsidRDefault="008449C6" w:rsidP="008449C6">
      <w:pPr>
        <w:ind w:firstLine="720"/>
        <w:rPr>
          <w:rFonts w:ascii="Times New Roman" w:hAnsi="Times New Roman"/>
          <w:i/>
          <w:noProof/>
        </w:rPr>
      </w:pPr>
      <w:r w:rsidRPr="00BF30FA">
        <w:rPr>
          <w:rFonts w:ascii="Times New Roman" w:hAnsi="Times New Roman"/>
          <w:i/>
          <w:noProof/>
        </w:rPr>
        <w:t>Channel center frequency = Channel starting frequency + Channel spacing × Channel number</w:t>
      </w:r>
    </w:p>
    <w:p w14:paraId="5AFF68BE" w14:textId="77777777" w:rsidR="008449C6" w:rsidRPr="00BF30FA" w:rsidRDefault="008449C6" w:rsidP="008449C6">
      <w:pPr>
        <w:ind w:firstLine="720"/>
        <w:rPr>
          <w:rFonts w:ascii="Times New Roman" w:hAnsi="Times New Roman"/>
          <w:i/>
          <w:noProof/>
        </w:rPr>
      </w:pPr>
    </w:p>
    <w:p w14:paraId="441D81B0" w14:textId="2EF60F6E" w:rsidR="008449C6" w:rsidRPr="00BF30FA" w:rsidRDefault="008449C6" w:rsidP="008449C6">
      <w:pPr>
        <w:rPr>
          <w:rFonts w:ascii="Times New Roman" w:hAnsi="Times New Roman"/>
          <w:noProof/>
        </w:rPr>
      </w:pPr>
      <w:r w:rsidRPr="00BF30FA">
        <w:rPr>
          <w:rFonts w:ascii="Times New Roman" w:hAnsi="Times New Roman"/>
          <w:noProof/>
        </w:rPr>
        <w:t>(M31)(#2017)where</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starting</w:t>
      </w:r>
      <w:r w:rsidR="00137AA5" w:rsidRPr="00BF30FA">
        <w:rPr>
          <w:rFonts w:ascii="Times New Roman" w:hAnsi="Times New Roman"/>
          <w:noProof/>
        </w:rPr>
        <w:t xml:space="preserve"> </w:t>
      </w:r>
      <w:r w:rsidRPr="00BF30FA">
        <w:rPr>
          <w:rFonts w:ascii="Times New Roman" w:hAnsi="Times New Roman"/>
          <w:noProof/>
        </w:rPr>
        <w:t>frequency</w:t>
      </w:r>
      <w:r w:rsidR="00137AA5" w:rsidRPr="00BF30FA">
        <w:rPr>
          <w:rFonts w:ascii="Times New Roman" w:hAnsi="Times New Roman"/>
          <w:noProof/>
        </w:rPr>
        <w:t xml:space="preserve"> </w:t>
      </w:r>
      <w:r w:rsidRPr="00BF30FA">
        <w:rPr>
          <w:rFonts w:ascii="Times New Roman" w:hAnsi="Times New Roman"/>
          <w:noProof/>
        </w:rPr>
        <w:t>is</w:t>
      </w:r>
      <w:r w:rsidR="00137AA5" w:rsidRPr="00BF30FA">
        <w:rPr>
          <w:rFonts w:ascii="Times New Roman" w:hAnsi="Times New Roman"/>
          <w:noProof/>
        </w:rPr>
        <w:t xml:space="preserve"> </w:t>
      </w:r>
      <w:r w:rsidRPr="00BF30FA">
        <w:rPr>
          <w:rFonts w:ascii="Times New Roman" w:hAnsi="Times New Roman"/>
          <w:noProof/>
        </w:rPr>
        <w:t>equal</w:t>
      </w:r>
      <w:r w:rsidR="00137AA5" w:rsidRPr="00BF30FA">
        <w:rPr>
          <w:rFonts w:ascii="Times New Roman" w:hAnsi="Times New Roman"/>
          <w:noProof/>
        </w:rPr>
        <w:t xml:space="preserve"> </w:t>
      </w:r>
      <w:r w:rsidRPr="00BF30FA">
        <w:rPr>
          <w:rFonts w:ascii="Times New Roman" w:hAnsi="Times New Roman"/>
          <w:noProof/>
        </w:rPr>
        <w:t>to</w:t>
      </w:r>
      <w:r w:rsidR="00137AA5" w:rsidRPr="00BF30FA">
        <w:rPr>
          <w:rFonts w:ascii="Times New Roman" w:hAnsi="Times New Roman"/>
          <w:noProof/>
        </w:rPr>
        <w:t xml:space="preserve"> </w:t>
      </w:r>
      <w:r w:rsidRPr="00BF30FA">
        <w:rPr>
          <w:rFonts w:ascii="Times New Roman" w:hAnsi="Times New Roman"/>
          <w:noProof/>
        </w:rPr>
        <w:t>56.16</w:t>
      </w:r>
      <w:r w:rsidR="00137AA5" w:rsidRPr="00BF30FA">
        <w:rPr>
          <w:rFonts w:ascii="Times New Roman" w:hAnsi="Times New Roman"/>
          <w:noProof/>
        </w:rPr>
        <w:t xml:space="preserve"> </w:t>
      </w:r>
      <w:r w:rsidRPr="00BF30FA">
        <w:rPr>
          <w:rFonts w:ascii="Times New Roman" w:hAnsi="Times New Roman"/>
          <w:noProof/>
        </w:rPr>
        <w:t>GHz,</w:t>
      </w:r>
      <w:r w:rsidR="00137AA5" w:rsidRPr="00BF30FA">
        <w:rPr>
          <w:rFonts w:ascii="Times New Roman" w:hAnsi="Times New Roman"/>
          <w:noProof/>
        </w:rPr>
        <w:t xml:space="preserve"> </w:t>
      </w:r>
      <w:r w:rsidRPr="00BF30FA">
        <w:rPr>
          <w:rFonts w:ascii="Times New Roman" w:hAnsi="Times New Roman"/>
          <w:noProof/>
        </w:rPr>
        <w:t>and</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spacing</w:t>
      </w:r>
      <w:r w:rsidR="00137AA5" w:rsidRPr="00BF30FA">
        <w:rPr>
          <w:rFonts w:ascii="Times New Roman" w:hAnsi="Times New Roman"/>
          <w:noProof/>
        </w:rPr>
        <w:t xml:space="preserve"> </w:t>
      </w:r>
      <w:r w:rsidRPr="00BF30FA">
        <w:rPr>
          <w:rFonts w:ascii="Times New Roman" w:hAnsi="Times New Roman"/>
          <w:noProof/>
        </w:rPr>
        <w:t>is (#4316)defined in Annex E.</w:t>
      </w:r>
    </w:p>
    <w:p w14:paraId="0B3BA035" w14:textId="1AD9F1E0" w:rsidR="008449C6" w:rsidRPr="00BF30FA" w:rsidRDefault="008449C6" w:rsidP="00430919">
      <w:pPr>
        <w:rPr>
          <w:rFonts w:ascii="Times New Roman" w:hAnsi="Times New Roman"/>
          <w:noProof/>
        </w:rPr>
      </w:pPr>
    </w:p>
    <w:p w14:paraId="3620E0C3" w14:textId="3518F04E"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21.3.14 Channelization</w:t>
      </w:r>
      <w:r w:rsidRPr="00BF30FA">
        <w:rPr>
          <w:rFonts w:ascii="Times New Roman" w:hAnsi="Times New Roman"/>
          <w:noProof/>
        </w:rPr>
        <w:t>:</w:t>
      </w:r>
    </w:p>
    <w:p w14:paraId="18C7B7B4" w14:textId="7DC7AFC9" w:rsidR="00366284" w:rsidRPr="00BF30FA" w:rsidRDefault="00366284" w:rsidP="00430919">
      <w:pPr>
        <w:rPr>
          <w:rFonts w:ascii="Times New Roman" w:hAnsi="Times New Roman"/>
          <w:noProof/>
        </w:rPr>
      </w:pPr>
    </w:p>
    <w:p w14:paraId="0E903FD0" w14:textId="77777777" w:rsidR="00366284" w:rsidRPr="00BF30FA" w:rsidRDefault="00366284" w:rsidP="00366284">
      <w:pPr>
        <w:rPr>
          <w:rFonts w:ascii="Times New Roman" w:hAnsi="Times New Roman"/>
          <w:noProof/>
        </w:rPr>
      </w:pPr>
      <w:r w:rsidRPr="00BF30FA">
        <w:rPr>
          <w:rFonts w:ascii="Times New Roman" w:hAnsi="Times New Roman"/>
          <w:noProof/>
        </w:rPr>
        <w:t>Given dot11CurrentChannelCenterFrequencyIndex0 and dot11CurrentChannelCenterFrequencyIndex1, the</w:t>
      </w:r>
    </w:p>
    <w:p w14:paraId="70AFA542" w14:textId="569DCE26" w:rsidR="00366284" w:rsidRPr="00BF30FA" w:rsidRDefault="00366284" w:rsidP="00366284">
      <w:pPr>
        <w:rPr>
          <w:rFonts w:ascii="Times New Roman" w:hAnsi="Times New Roman"/>
          <w:noProof/>
        </w:rPr>
      </w:pPr>
      <w:r w:rsidRPr="00BF30FA">
        <w:rPr>
          <w:rFonts w:ascii="Times New Roman" w:hAnsi="Times New Roman"/>
          <w:noProof/>
        </w:rPr>
        <w:t xml:space="preserve">respective </w:t>
      </w:r>
      <w:r w:rsidR="00B06B72" w:rsidRPr="00BF30FA">
        <w:rPr>
          <w:rFonts w:ascii="Times New Roman" w:hAnsi="Times New Roman"/>
          <w:noProof/>
          <w:u w:val="single"/>
        </w:rPr>
        <w:t xml:space="preserve">channel </w:t>
      </w:r>
      <w:r w:rsidRPr="00BF30FA">
        <w:rPr>
          <w:rFonts w:ascii="Times New Roman" w:hAnsi="Times New Roman"/>
          <w:noProof/>
        </w:rPr>
        <w:t>center frequency is given by Equation (21-102).</w:t>
      </w:r>
    </w:p>
    <w:p w14:paraId="45BB3749" w14:textId="3549BC4C" w:rsidR="00366284" w:rsidRPr="00BF30FA" w:rsidRDefault="00366284" w:rsidP="00366284">
      <w:pPr>
        <w:rPr>
          <w:rFonts w:ascii="Times New Roman" w:hAnsi="Times New Roman"/>
          <w:noProof/>
        </w:rPr>
      </w:pPr>
    </w:p>
    <w:p w14:paraId="0BE24907"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center frequency [MHz]</w:t>
      </w:r>
      <w:r w:rsidRPr="00BF30FA">
        <w:rPr>
          <w:rFonts w:ascii="Times New Roman" w:hAnsi="Times New Roman"/>
          <w:noProof/>
        </w:rPr>
        <w:tab/>
        <w:t>(21-102)</w:t>
      </w:r>
    </w:p>
    <w:p w14:paraId="68C97C1C" w14:textId="1FB13A4E"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dot11CurrentChannelCenterFrequencyIndex</w:t>
      </w:r>
    </w:p>
    <w:p w14:paraId="44D5C21B" w14:textId="33EAECE7" w:rsidR="00366284" w:rsidRPr="00BF30FA" w:rsidRDefault="00366284" w:rsidP="00430919">
      <w:pPr>
        <w:rPr>
          <w:rFonts w:ascii="Times New Roman" w:hAnsi="Times New Roman"/>
          <w:noProof/>
        </w:rPr>
      </w:pPr>
    </w:p>
    <w:p w14:paraId="248B2FD0" w14:textId="1A51225A" w:rsidR="00366284" w:rsidRPr="00BF30FA" w:rsidRDefault="00366284" w:rsidP="00366284">
      <w:pPr>
        <w:rPr>
          <w:rFonts w:ascii="Times New Roman" w:hAnsi="Times New Roman"/>
          <w:noProof/>
        </w:rPr>
      </w:pPr>
      <w:r w:rsidRPr="00BF30FA">
        <w:rPr>
          <w:rFonts w:ascii="Times New Roman" w:hAnsi="Times New Roman"/>
          <w:noProof/>
        </w:rPr>
        <w:t>where</w:t>
      </w:r>
    </w:p>
    <w:p w14:paraId="359F8E25" w14:textId="77777777" w:rsidR="00B06B72" w:rsidRPr="00BF30FA" w:rsidRDefault="00B06B72" w:rsidP="00366284">
      <w:pPr>
        <w:rPr>
          <w:rFonts w:ascii="Times New Roman" w:hAnsi="Times New Roman"/>
          <w:noProof/>
        </w:rPr>
      </w:pPr>
    </w:p>
    <w:p w14:paraId="0AB61495"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starting frequency is given by the operating class (Annex E)</w:t>
      </w:r>
    </w:p>
    <w:p w14:paraId="06405FB0" w14:textId="77777777" w:rsidR="00366284" w:rsidRPr="00BF30FA" w:rsidRDefault="00366284" w:rsidP="00366284">
      <w:pPr>
        <w:ind w:left="720"/>
        <w:rPr>
          <w:rFonts w:ascii="Times New Roman" w:hAnsi="Times New Roman"/>
          <w:noProof/>
        </w:rPr>
      </w:pPr>
      <w:r w:rsidRPr="00BF30FA">
        <w:rPr>
          <w:rFonts w:ascii="Times New Roman" w:hAnsi="Times New Roman"/>
          <w:noProof/>
        </w:rPr>
        <w:t xml:space="preserve">dot11CurrentChannelCenterFrequencyIndex is either dot11CurrentChannelCenterFrequencyIndex0 or </w:t>
      </w:r>
    </w:p>
    <w:p w14:paraId="6EA3A852" w14:textId="77777777" w:rsidR="00366284" w:rsidRPr="00BF30FA" w:rsidRDefault="00366284" w:rsidP="00366284">
      <w:pPr>
        <w:ind w:left="720"/>
        <w:rPr>
          <w:rFonts w:ascii="Times New Roman" w:hAnsi="Times New Roman"/>
          <w:noProof/>
        </w:rPr>
      </w:pPr>
      <w:r w:rsidRPr="00BF30FA">
        <w:rPr>
          <w:rFonts w:ascii="Times New Roman" w:hAnsi="Times New Roman"/>
          <w:noProof/>
        </w:rPr>
        <w:t>dot11CurrentChannelCenterFrequencyIndex1</w:t>
      </w:r>
    </w:p>
    <w:p w14:paraId="1BFBF867" w14:textId="77777777" w:rsidR="00366284" w:rsidRPr="00BF30FA" w:rsidRDefault="00366284" w:rsidP="00366284">
      <w:pPr>
        <w:rPr>
          <w:rFonts w:ascii="Times New Roman" w:hAnsi="Times New Roman"/>
          <w:noProof/>
        </w:rPr>
      </w:pPr>
    </w:p>
    <w:p w14:paraId="568F364E" w14:textId="03F2FDB7" w:rsidR="00366284" w:rsidRPr="00BF30FA" w:rsidRDefault="00366284" w:rsidP="00366284">
      <w:pPr>
        <w:rPr>
          <w:rFonts w:ascii="Times New Roman" w:hAnsi="Times New Roman"/>
          <w:noProof/>
        </w:rPr>
      </w:pPr>
      <w:r w:rsidRPr="00BF30FA">
        <w:rPr>
          <w:rFonts w:ascii="Times New Roman" w:hAnsi="Times New Roman"/>
          <w:noProof/>
        </w:rPr>
        <w:t>The center frequency of the primary 20 MHz channel is given by Equation (21-103).</w:t>
      </w:r>
    </w:p>
    <w:p w14:paraId="69827D9D" w14:textId="02D453F0" w:rsidR="00366284" w:rsidRPr="00BF30FA" w:rsidRDefault="00366284" w:rsidP="00430919">
      <w:pPr>
        <w:rPr>
          <w:rFonts w:ascii="Times New Roman" w:hAnsi="Times New Roman"/>
          <w:noProof/>
        </w:rPr>
      </w:pPr>
    </w:p>
    <w:p w14:paraId="70B6B151" w14:textId="4FE4A6F5" w:rsidR="00366284" w:rsidRPr="00BF30FA" w:rsidRDefault="00366284" w:rsidP="00366284">
      <w:pPr>
        <w:ind w:left="720"/>
        <w:rPr>
          <w:rFonts w:ascii="Times New Roman" w:hAnsi="Times New Roman"/>
          <w:noProof/>
        </w:rPr>
      </w:pPr>
      <w:r w:rsidRPr="00BF30FA">
        <w:rPr>
          <w:rFonts w:ascii="Times New Roman" w:hAnsi="Times New Roman"/>
          <w:noProof/>
        </w:rPr>
        <w:t>Primary 20 MHz channel center frequency [MHz]</w:t>
      </w:r>
      <w:r w:rsidRPr="00BF30FA">
        <w:rPr>
          <w:rFonts w:ascii="Times New Roman" w:hAnsi="Times New Roman"/>
          <w:noProof/>
        </w:rPr>
        <w:tab/>
      </w:r>
      <w:r w:rsidRPr="00BF30FA">
        <w:rPr>
          <w:rFonts w:ascii="Times New Roman" w:hAnsi="Times New Roman"/>
          <w:noProof/>
        </w:rPr>
        <w:tab/>
        <w:t>(21-103)</w:t>
      </w:r>
    </w:p>
    <w:p w14:paraId="26A4C095" w14:textId="204BE90A"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dot11CurrentPrimaryChannel</w:t>
      </w:r>
    </w:p>
    <w:p w14:paraId="4EB00CCA" w14:textId="14C310DA" w:rsidR="00366284" w:rsidRPr="00BF30FA" w:rsidRDefault="00366284" w:rsidP="00430919">
      <w:pPr>
        <w:rPr>
          <w:rFonts w:ascii="Times New Roman" w:hAnsi="Times New Roman"/>
          <w:noProof/>
        </w:rPr>
      </w:pPr>
    </w:p>
    <w:p w14:paraId="010C5E50" w14:textId="538086C4" w:rsidR="00B06B72" w:rsidRPr="00BF30FA" w:rsidRDefault="00B06B72" w:rsidP="00B06B72">
      <w:pPr>
        <w:rPr>
          <w:rFonts w:ascii="Times New Roman" w:hAnsi="Times New Roman"/>
          <w:b/>
          <w:i/>
          <w:noProof/>
        </w:rPr>
      </w:pPr>
      <w:r w:rsidRPr="00BF30FA">
        <w:rPr>
          <w:rFonts w:ascii="Times New Roman" w:hAnsi="Times New Roman"/>
          <w:b/>
          <w:i/>
          <w:noProof/>
        </w:rPr>
        <w:t>[Editor: indent the sentence after the “where”.  Leave the sentence afterwards as it is, not indented.]</w:t>
      </w:r>
    </w:p>
    <w:p w14:paraId="1D114CD5" w14:textId="1525EBF1" w:rsidR="00B06B72" w:rsidRPr="00BF30FA" w:rsidRDefault="00B06B72" w:rsidP="00366284">
      <w:pPr>
        <w:rPr>
          <w:rFonts w:ascii="Times New Roman" w:hAnsi="Times New Roman"/>
          <w:noProof/>
        </w:rPr>
      </w:pPr>
    </w:p>
    <w:p w14:paraId="6AD94933" w14:textId="1AA11548" w:rsidR="00B06B72" w:rsidRPr="00BF30FA" w:rsidRDefault="00B06B72" w:rsidP="00366284">
      <w:pPr>
        <w:rPr>
          <w:rFonts w:ascii="Times New Roman" w:hAnsi="Times New Roman"/>
          <w:noProof/>
          <w:u w:val="single"/>
        </w:rPr>
      </w:pPr>
      <w:r w:rsidRPr="00BF30FA">
        <w:rPr>
          <w:rFonts w:ascii="Times New Roman" w:hAnsi="Times New Roman"/>
          <w:noProof/>
          <w:u w:val="single"/>
        </w:rPr>
        <w:t>where</w:t>
      </w:r>
    </w:p>
    <w:p w14:paraId="6D891919" w14:textId="77777777" w:rsidR="00B06B72" w:rsidRPr="00BF30FA" w:rsidRDefault="00B06B72" w:rsidP="00366284">
      <w:pPr>
        <w:rPr>
          <w:rFonts w:ascii="Times New Roman" w:hAnsi="Times New Roman"/>
          <w:noProof/>
        </w:rPr>
      </w:pPr>
    </w:p>
    <w:p w14:paraId="08EEB294" w14:textId="77777777" w:rsidR="00B06B72" w:rsidRPr="00BF30FA" w:rsidRDefault="00366284" w:rsidP="00B06B72">
      <w:pPr>
        <w:ind w:firstLine="720"/>
        <w:rPr>
          <w:rFonts w:ascii="Times New Roman" w:hAnsi="Times New Roman"/>
          <w:strike/>
          <w:noProof/>
        </w:rPr>
      </w:pPr>
      <w:r w:rsidRPr="00BF30FA">
        <w:rPr>
          <w:rFonts w:ascii="Times New Roman" w:hAnsi="Times New Roman"/>
          <w:strike/>
          <w:noProof/>
        </w:rPr>
        <w:t>The c</w:t>
      </w:r>
      <w:r w:rsidR="00B06B72" w:rsidRPr="00BF30FA">
        <w:rPr>
          <w:rFonts w:ascii="Times New Roman" w:hAnsi="Times New Roman"/>
          <w:noProof/>
          <w:u w:val="single"/>
        </w:rPr>
        <w:t>C</w:t>
      </w:r>
      <w:r w:rsidRPr="00BF30FA">
        <w:rPr>
          <w:rFonts w:ascii="Times New Roman" w:hAnsi="Times New Roman"/>
          <w:noProof/>
        </w:rPr>
        <w:t xml:space="preserve">hannel starting frequency is defined as dot11ChannelStartingFactor × 500 kHz. </w:t>
      </w:r>
      <w:r w:rsidRPr="00BF30FA">
        <w:rPr>
          <w:rFonts w:ascii="Times New Roman" w:hAnsi="Times New Roman"/>
          <w:strike/>
          <w:noProof/>
        </w:rPr>
        <w:t>If a</w:t>
      </w:r>
    </w:p>
    <w:p w14:paraId="3EE370DF" w14:textId="77777777" w:rsidR="00B06B72" w:rsidRPr="00BF30FA" w:rsidRDefault="00B06B72" w:rsidP="00366284">
      <w:pPr>
        <w:rPr>
          <w:rFonts w:ascii="Times New Roman" w:hAnsi="Times New Roman"/>
          <w:strike/>
          <w:noProof/>
        </w:rPr>
      </w:pPr>
    </w:p>
    <w:p w14:paraId="7A2E0548" w14:textId="2A5A439F" w:rsidR="00366284" w:rsidRPr="00BF30FA" w:rsidRDefault="00B06B72" w:rsidP="00366284">
      <w:pPr>
        <w:rPr>
          <w:rFonts w:ascii="Times New Roman" w:hAnsi="Times New Roman"/>
          <w:noProof/>
        </w:rPr>
      </w:pPr>
      <w:r w:rsidRPr="00BF30FA">
        <w:rPr>
          <w:rFonts w:ascii="Times New Roman" w:hAnsi="Times New Roman"/>
          <w:noProof/>
          <w:u w:val="single"/>
        </w:rPr>
        <w:t>A</w:t>
      </w:r>
      <w:r w:rsidR="00366284" w:rsidRPr="00BF30FA">
        <w:rPr>
          <w:rFonts w:ascii="Times New Roman" w:hAnsi="Times New Roman"/>
          <w:noProof/>
        </w:rPr>
        <w:t xml:space="preserve"> channel center</w:t>
      </w:r>
      <w:r w:rsidRPr="00BF30FA">
        <w:rPr>
          <w:rFonts w:ascii="Times New Roman" w:hAnsi="Times New Roman"/>
          <w:noProof/>
        </w:rPr>
        <w:t xml:space="preserve"> </w:t>
      </w:r>
      <w:r w:rsidR="00366284" w:rsidRPr="00BF30FA">
        <w:rPr>
          <w:rFonts w:ascii="Times New Roman" w:hAnsi="Times New Roman"/>
          <w:noProof/>
        </w:rPr>
        <w:t xml:space="preserve">frequency </w:t>
      </w:r>
      <w:r w:rsidR="00366284" w:rsidRPr="00BF30FA">
        <w:rPr>
          <w:rFonts w:ascii="Times New Roman" w:hAnsi="Times New Roman"/>
          <w:strike/>
          <w:noProof/>
        </w:rPr>
        <w:t>is</w:t>
      </w:r>
      <w:r w:rsidRPr="00BF30FA">
        <w:rPr>
          <w:rFonts w:ascii="Times New Roman" w:hAnsi="Times New Roman"/>
          <w:noProof/>
          <w:u w:val="single"/>
        </w:rPr>
        <w:t>of</w:t>
      </w:r>
      <w:r w:rsidR="00366284" w:rsidRPr="00BF30FA">
        <w:rPr>
          <w:rFonts w:ascii="Times New Roman" w:hAnsi="Times New Roman"/>
          <w:noProof/>
        </w:rPr>
        <w:t xml:space="preserve"> 5.000 GHz</w:t>
      </w:r>
      <w:r w:rsidR="00366284" w:rsidRPr="00BF30FA">
        <w:rPr>
          <w:rFonts w:ascii="Times New Roman" w:hAnsi="Times New Roman"/>
          <w:strike/>
          <w:noProof/>
        </w:rPr>
        <w:t>, it</w:t>
      </w:r>
      <w:r w:rsidR="00366284" w:rsidRPr="00BF30FA">
        <w:rPr>
          <w:rFonts w:ascii="Times New Roman" w:hAnsi="Times New Roman"/>
          <w:noProof/>
        </w:rPr>
        <w:t xml:space="preserve"> shall be indicated by dot11ChannelStartingFactor = 8000 and</w:t>
      </w:r>
    </w:p>
    <w:p w14:paraId="1A6A400F" w14:textId="2106BB19" w:rsidR="00366284" w:rsidRPr="00BF30FA" w:rsidRDefault="00366284" w:rsidP="00366284">
      <w:pPr>
        <w:rPr>
          <w:rFonts w:ascii="Times New Roman" w:hAnsi="Times New Roman"/>
          <w:noProof/>
        </w:rPr>
      </w:pPr>
      <w:r w:rsidRPr="00BF30FA">
        <w:rPr>
          <w:rFonts w:ascii="Times New Roman" w:hAnsi="Times New Roman"/>
          <w:noProof/>
        </w:rPr>
        <w:t xml:space="preserve">dot11CurrentPrimaryChannel = 200. </w:t>
      </w:r>
    </w:p>
    <w:p w14:paraId="3711AA99" w14:textId="0AA218FD" w:rsidR="00366284" w:rsidRPr="00BF30FA" w:rsidRDefault="00366284" w:rsidP="00430919">
      <w:pPr>
        <w:rPr>
          <w:rFonts w:ascii="Times New Roman" w:hAnsi="Times New Roman"/>
          <w:noProof/>
        </w:rPr>
      </w:pPr>
    </w:p>
    <w:p w14:paraId="07A5511E" w14:textId="153F0344"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5F363B0" w14:textId="77777777" w:rsidR="00366284" w:rsidRPr="00BF30FA" w:rsidRDefault="00366284" w:rsidP="00366284">
      <w:pPr>
        <w:rPr>
          <w:rFonts w:ascii="Times New Roman" w:hAnsi="Times New Roman"/>
          <w:noProof/>
        </w:rPr>
      </w:pPr>
    </w:p>
    <w:p w14:paraId="14E561E2" w14:textId="162DCB72"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69EEC26" w14:textId="77777777" w:rsidR="00366284" w:rsidRPr="00BF30FA" w:rsidRDefault="00366284" w:rsidP="00366284">
      <w:pPr>
        <w:rPr>
          <w:rFonts w:ascii="Times New Roman" w:hAnsi="Times New Roman"/>
          <w:noProof/>
        </w:rPr>
      </w:pPr>
    </w:p>
    <w:p w14:paraId="49D65EB6" w14:textId="6D76EBE6"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5C8135DE" w14:textId="64A7806E" w:rsidR="00366284" w:rsidRPr="00BF30FA" w:rsidRDefault="00366284" w:rsidP="00430919">
      <w:pPr>
        <w:rPr>
          <w:rFonts w:ascii="Times New Roman" w:hAnsi="Times New Roman"/>
          <w:noProof/>
        </w:rPr>
      </w:pPr>
    </w:p>
    <w:p w14:paraId="08F6E444" w14:textId="42F52740"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22.3.14 Channelization</w:t>
      </w:r>
      <w:r w:rsidRPr="00BF30FA">
        <w:rPr>
          <w:rFonts w:ascii="Times New Roman" w:hAnsi="Times New Roman"/>
          <w:noProof/>
        </w:rPr>
        <w:t>:</w:t>
      </w:r>
    </w:p>
    <w:p w14:paraId="0750D7F6" w14:textId="2AC4539E" w:rsidR="00366284" w:rsidRPr="00BF30FA" w:rsidRDefault="00366284" w:rsidP="00430919">
      <w:pPr>
        <w:rPr>
          <w:rFonts w:ascii="Times New Roman" w:hAnsi="Times New Roman"/>
          <w:noProof/>
        </w:rPr>
      </w:pPr>
    </w:p>
    <w:p w14:paraId="48C894C3" w14:textId="4282CC65" w:rsidR="00366284" w:rsidRPr="00BF30FA" w:rsidRDefault="00366284"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 xml:space="preserve">Editor: make the same changes as in </w:t>
      </w:r>
      <w:r w:rsidRPr="00BF30FA">
        <w:rPr>
          <w:rFonts w:ascii="Times New Roman" w:hAnsi="Times New Roman"/>
          <w:b/>
          <w:i/>
          <w:noProof/>
        </w:rPr>
        <w:t>21.3.14 Channelization]</w:t>
      </w:r>
    </w:p>
    <w:p w14:paraId="7E034EBE" w14:textId="604B84FE" w:rsidR="00366284" w:rsidRPr="00BF30FA" w:rsidRDefault="00366284" w:rsidP="00430919">
      <w:pPr>
        <w:rPr>
          <w:rFonts w:ascii="Times New Roman" w:hAnsi="Times New Roman"/>
          <w:noProof/>
        </w:rPr>
      </w:pPr>
    </w:p>
    <w:p w14:paraId="4C39F770" w14:textId="5789ABF8"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23.3.14 Channelization</w:t>
      </w:r>
      <w:r w:rsidRPr="00BF30FA">
        <w:rPr>
          <w:rFonts w:ascii="Times New Roman" w:hAnsi="Times New Roman"/>
          <w:noProof/>
        </w:rPr>
        <w:t>:</w:t>
      </w:r>
    </w:p>
    <w:p w14:paraId="57972601" w14:textId="25A17A95" w:rsidR="00366284" w:rsidRPr="00BF30FA" w:rsidRDefault="00366284" w:rsidP="00430919">
      <w:pPr>
        <w:rPr>
          <w:rFonts w:ascii="Times New Roman" w:hAnsi="Times New Roman"/>
          <w:noProof/>
        </w:rPr>
      </w:pPr>
    </w:p>
    <w:p w14:paraId="6B28A410" w14:textId="1B490254"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w:t>
      </w:r>
      <w:r w:rsidRPr="00BF30FA">
        <w:rPr>
          <w:rFonts w:ascii="Times New Roman" w:hAnsi="Times New Roman"/>
          <w:i/>
          <w:noProof/>
        </w:rPr>
        <w:t>f</w:t>
      </w:r>
      <w:r w:rsidRPr="00BF30FA">
        <w:rPr>
          <w:rFonts w:ascii="Times New Roman" w:hAnsi="Times New Roman"/>
          <w:noProof/>
          <w:vertAlign w:val="subscript"/>
        </w:rPr>
        <w:t>c</w:t>
      </w:r>
      <w:r w:rsidRPr="00BF30FA">
        <w:rPr>
          <w:rFonts w:ascii="Times New Roman" w:hAnsi="Times New Roman"/>
          <w:noProof/>
        </w:rPr>
        <w:t>, is defined as</w:t>
      </w:r>
    </w:p>
    <w:p w14:paraId="5AEB027E" w14:textId="77777777" w:rsidR="00366284" w:rsidRPr="00BF30FA" w:rsidRDefault="00366284" w:rsidP="00366284">
      <w:pPr>
        <w:rPr>
          <w:rFonts w:ascii="Times New Roman" w:hAnsi="Times New Roman"/>
          <w:noProof/>
        </w:rPr>
      </w:pPr>
    </w:p>
    <w:p w14:paraId="112AE723" w14:textId="68AF111C"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ChannelCenterFrequencyIndex</w:t>
      </w:r>
    </w:p>
    <w:p w14:paraId="5F5716A4" w14:textId="77777777" w:rsidR="00366284" w:rsidRPr="00BF30FA" w:rsidRDefault="00366284" w:rsidP="00366284">
      <w:pPr>
        <w:rPr>
          <w:rFonts w:ascii="Times New Roman" w:hAnsi="Times New Roman"/>
          <w:noProof/>
        </w:rPr>
      </w:pPr>
    </w:p>
    <w:p w14:paraId="35F1DDCA" w14:textId="5858BCFD" w:rsidR="00366284" w:rsidRPr="00BF30FA" w:rsidRDefault="00366284" w:rsidP="00366284">
      <w:pPr>
        <w:rPr>
          <w:rFonts w:ascii="Times New Roman" w:hAnsi="Times New Roman"/>
          <w:noProof/>
        </w:rPr>
      </w:pPr>
      <w:r w:rsidRPr="00BF30FA">
        <w:rPr>
          <w:rFonts w:ascii="Times New Roman" w:hAnsi="Times New Roman"/>
          <w:noProof/>
        </w:rPr>
        <w:t xml:space="preserve">where </w:t>
      </w:r>
    </w:p>
    <w:p w14:paraId="3005025A" w14:textId="77777777" w:rsidR="00366284" w:rsidRPr="00BF30FA" w:rsidRDefault="00366284" w:rsidP="00366284">
      <w:pPr>
        <w:rPr>
          <w:rFonts w:ascii="Times New Roman" w:hAnsi="Times New Roman"/>
          <w:i/>
          <w:noProof/>
        </w:rPr>
      </w:pPr>
    </w:p>
    <w:p w14:paraId="1AD67171" w14:textId="36A9ED65"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2FCAB479" w14:textId="59A5E26B" w:rsidR="00366284" w:rsidRPr="00BF30FA" w:rsidRDefault="00366284" w:rsidP="00366284">
      <w:pPr>
        <w:ind w:left="720"/>
        <w:rPr>
          <w:rFonts w:ascii="Times New Roman" w:hAnsi="Times New Roman"/>
          <w:noProof/>
        </w:rPr>
      </w:pPr>
      <w:r w:rsidRPr="00BF30FA">
        <w:rPr>
          <w:rFonts w:ascii="Times New Roman" w:hAnsi="Times New Roman"/>
          <w:i/>
          <w:noProof/>
        </w:rPr>
        <w:t>ChannelStartingFrequency</w:t>
      </w:r>
      <w:r w:rsidRPr="00BF30FA">
        <w:rPr>
          <w:rFonts w:ascii="Times New Roman" w:hAnsi="Times New Roman"/>
          <w:noProof/>
        </w:rPr>
        <w:t xml:space="preserve"> and </w:t>
      </w:r>
      <w:r w:rsidRPr="00BF30FA">
        <w:rPr>
          <w:rFonts w:ascii="Times New Roman" w:hAnsi="Times New Roman"/>
          <w:i/>
          <w:noProof/>
        </w:rPr>
        <w:t>ChannelCenterFrequencyIndex</w:t>
      </w:r>
      <w:r w:rsidRPr="00BF30FA">
        <w:rPr>
          <w:rFonts w:ascii="Times New Roman" w:hAnsi="Times New Roman"/>
          <w:noProof/>
        </w:rPr>
        <w:t xml:space="preserve"> are region and operating class specific</w:t>
      </w:r>
    </w:p>
    <w:p w14:paraId="066F55A8" w14:textId="0EAD5557" w:rsidR="00366284" w:rsidRPr="00BF30FA" w:rsidRDefault="00366284" w:rsidP="00366284">
      <w:pPr>
        <w:ind w:left="720"/>
        <w:rPr>
          <w:rFonts w:ascii="Times New Roman" w:hAnsi="Times New Roman"/>
          <w:noProof/>
        </w:rPr>
      </w:pPr>
      <w:r w:rsidRPr="00BF30FA">
        <w:rPr>
          <w:rFonts w:ascii="Times New Roman" w:hAnsi="Times New Roman"/>
          <w:noProof/>
        </w:rPr>
        <w:lastRenderedPageBreak/>
        <w:t>and given in Annex E. The Channel spacing column(#2290) in Annex E denotes the</w:t>
      </w:r>
      <w:r w:rsidR="0009011C" w:rsidRPr="00BF30FA">
        <w:rPr>
          <w:rFonts w:ascii="Times New Roman" w:hAnsi="Times New Roman"/>
          <w:noProof/>
        </w:rPr>
        <w:t xml:space="preserve"> </w:t>
      </w:r>
      <w:r w:rsidRPr="00BF30FA">
        <w:rPr>
          <w:rFonts w:ascii="Times New Roman" w:hAnsi="Times New Roman"/>
          <w:noProof/>
        </w:rPr>
        <w:t>corresponding bandwidth for S1G operation.</w:t>
      </w:r>
    </w:p>
    <w:p w14:paraId="749EC61E" w14:textId="77777777" w:rsidR="00366284" w:rsidRPr="00BF30FA" w:rsidRDefault="00366284" w:rsidP="00366284">
      <w:pPr>
        <w:rPr>
          <w:rFonts w:ascii="Times New Roman" w:hAnsi="Times New Roman"/>
          <w:noProof/>
        </w:rPr>
      </w:pPr>
    </w:p>
    <w:p w14:paraId="7835CE9E" w14:textId="2B0EDF71" w:rsidR="00366284" w:rsidRPr="00BF30FA" w:rsidRDefault="00366284" w:rsidP="00366284">
      <w:pPr>
        <w:rPr>
          <w:rFonts w:ascii="Times New Roman" w:hAnsi="Times New Roman"/>
          <w:noProof/>
        </w:rPr>
      </w:pPr>
      <w:r w:rsidRPr="00BF30FA">
        <w:rPr>
          <w:rFonts w:ascii="Times New Roman" w:hAnsi="Times New Roman"/>
          <w:noProof/>
        </w:rPr>
        <w:t xml:space="preserve">The center frequency of the primary 1 MHz or primary 2 MHz channel, </w:t>
      </w:r>
      <w:r w:rsidRPr="00BF30FA">
        <w:rPr>
          <w:rFonts w:ascii="Times New Roman" w:hAnsi="Times New Roman"/>
          <w:i/>
          <w:noProof/>
        </w:rPr>
        <w:t>f</w:t>
      </w:r>
      <w:r w:rsidRPr="00BF30FA">
        <w:rPr>
          <w:rFonts w:ascii="Times New Roman" w:hAnsi="Times New Roman"/>
          <w:noProof/>
          <w:vertAlign w:val="subscript"/>
        </w:rPr>
        <w:t>c, primary</w:t>
      </w:r>
      <w:r w:rsidRPr="00BF30FA">
        <w:rPr>
          <w:rFonts w:ascii="Times New Roman" w:hAnsi="Times New Roman"/>
          <w:noProof/>
        </w:rPr>
        <w:t xml:space="preserve">, is defined as: </w:t>
      </w:r>
    </w:p>
    <w:p w14:paraId="15A091F5" w14:textId="77777777" w:rsidR="00366284" w:rsidRPr="00BF30FA" w:rsidRDefault="00366284" w:rsidP="00366284">
      <w:pPr>
        <w:rPr>
          <w:rFonts w:ascii="Times New Roman" w:hAnsi="Times New Roman"/>
          <w:i/>
          <w:noProof/>
        </w:rPr>
      </w:pPr>
    </w:p>
    <w:p w14:paraId="43447344" w14:textId="21B2615D"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 primary</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PrimaryChannelNumber</w:t>
      </w:r>
    </w:p>
    <w:p w14:paraId="6E0AE8D6" w14:textId="77777777" w:rsidR="00366284" w:rsidRPr="00BF30FA" w:rsidRDefault="00366284" w:rsidP="00366284">
      <w:pPr>
        <w:rPr>
          <w:rFonts w:ascii="Times New Roman" w:hAnsi="Times New Roman"/>
          <w:noProof/>
        </w:rPr>
      </w:pPr>
    </w:p>
    <w:p w14:paraId="3406D8E3" w14:textId="2FA1D23B" w:rsidR="00366284" w:rsidRPr="00BF30FA" w:rsidRDefault="00366284" w:rsidP="00366284">
      <w:pPr>
        <w:rPr>
          <w:rFonts w:ascii="Times New Roman" w:hAnsi="Times New Roman"/>
          <w:noProof/>
        </w:rPr>
      </w:pPr>
      <w:r w:rsidRPr="00BF30FA">
        <w:rPr>
          <w:rFonts w:ascii="Times New Roman" w:hAnsi="Times New Roman"/>
          <w:noProof/>
        </w:rPr>
        <w:t>where</w:t>
      </w:r>
    </w:p>
    <w:p w14:paraId="74FD4747" w14:textId="77777777" w:rsidR="00366284" w:rsidRPr="00BF30FA" w:rsidRDefault="00366284" w:rsidP="00366284">
      <w:pPr>
        <w:rPr>
          <w:rFonts w:ascii="Times New Roman" w:hAnsi="Times New Roman"/>
          <w:noProof/>
        </w:rPr>
      </w:pPr>
    </w:p>
    <w:p w14:paraId="05BB467F" w14:textId="77777777"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7C8C3B4B" w14:textId="77777777" w:rsidR="00366284" w:rsidRPr="00BF30FA" w:rsidRDefault="00366284" w:rsidP="00366284">
      <w:pPr>
        <w:ind w:left="720"/>
        <w:rPr>
          <w:rFonts w:ascii="Times New Roman" w:hAnsi="Times New Roman"/>
          <w:noProof/>
        </w:rPr>
      </w:pPr>
      <w:r w:rsidRPr="00BF30FA">
        <w:rPr>
          <w:rFonts w:ascii="Times New Roman" w:hAnsi="Times New Roman"/>
          <w:i/>
          <w:noProof/>
        </w:rPr>
        <w:t>PrimaryChannelNumber</w:t>
      </w:r>
      <w:r w:rsidRPr="00BF30FA">
        <w:rPr>
          <w:rFonts w:ascii="Times New Roman" w:hAnsi="Times New Roman"/>
          <w:noProof/>
        </w:rPr>
        <w:t xml:space="preserve"> is the subchannel index of the primary 1 or 2 MHz channel within the overall</w:t>
      </w:r>
    </w:p>
    <w:p w14:paraId="3EE87AF3" w14:textId="2ACB9F30" w:rsidR="00366284" w:rsidRPr="00BF30FA" w:rsidRDefault="00366284" w:rsidP="00366284">
      <w:pPr>
        <w:ind w:left="720"/>
        <w:rPr>
          <w:rFonts w:ascii="Times New Roman" w:hAnsi="Times New Roman"/>
          <w:noProof/>
        </w:rPr>
      </w:pPr>
      <w:r w:rsidRPr="00BF30FA">
        <w:rPr>
          <w:rFonts w:ascii="Times New Roman" w:hAnsi="Times New Roman"/>
          <w:noProof/>
        </w:rPr>
        <w:t>bandwidth for S1G operation</w:t>
      </w:r>
    </w:p>
    <w:p w14:paraId="6E6CAA17" w14:textId="087C1E32" w:rsidR="00366284" w:rsidRPr="00BF30FA" w:rsidRDefault="00366284" w:rsidP="00430919">
      <w:pPr>
        <w:rPr>
          <w:rFonts w:ascii="Times New Roman" w:hAnsi="Times New Roman"/>
          <w:noProof/>
        </w:rPr>
      </w:pPr>
    </w:p>
    <w:p w14:paraId="1C9F13E5" w14:textId="46E37DFD"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24.3.1 Channelization</w:t>
      </w:r>
      <w:r w:rsidRPr="00BF30FA">
        <w:rPr>
          <w:rFonts w:ascii="Times New Roman" w:hAnsi="Times New Roman"/>
          <w:noProof/>
        </w:rPr>
        <w:t>:</w:t>
      </w:r>
    </w:p>
    <w:p w14:paraId="20653BE3" w14:textId="3ACBD0A9" w:rsidR="00366284" w:rsidRPr="00BF30FA" w:rsidRDefault="00366284" w:rsidP="00430919">
      <w:pPr>
        <w:rPr>
          <w:rFonts w:ascii="Times New Roman" w:hAnsi="Times New Roman"/>
          <w:noProof/>
        </w:rPr>
      </w:pPr>
    </w:p>
    <w:p w14:paraId="12A44783" w14:textId="77777777"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is defined as: </w:t>
      </w:r>
    </w:p>
    <w:p w14:paraId="1D321559" w14:textId="050791DC" w:rsidR="00366284" w:rsidRPr="00BF30FA" w:rsidRDefault="00366284" w:rsidP="00366284">
      <w:pPr>
        <w:rPr>
          <w:rFonts w:ascii="Times New Roman" w:hAnsi="Times New Roman"/>
          <w:i/>
          <w:noProof/>
        </w:rPr>
      </w:pPr>
    </w:p>
    <w:p w14:paraId="35249247" w14:textId="77777777" w:rsidR="0009011C" w:rsidRPr="00BF30FA" w:rsidRDefault="0009011C" w:rsidP="0009011C">
      <w:pPr>
        <w:rPr>
          <w:rFonts w:ascii="Times New Roman" w:hAnsi="Times New Roman"/>
          <w:b/>
          <w:i/>
          <w:noProof/>
        </w:rPr>
      </w:pPr>
      <w:r w:rsidRPr="00BF30FA">
        <w:rPr>
          <w:rFonts w:ascii="Times New Roman" w:hAnsi="Times New Roman"/>
          <w:b/>
          <w:i/>
          <w:noProof/>
        </w:rPr>
        <w:t>[Editor: deitalicise the following equation]</w:t>
      </w:r>
    </w:p>
    <w:p w14:paraId="0E7368E3" w14:textId="77777777" w:rsidR="0009011C" w:rsidRPr="00BF30FA" w:rsidRDefault="0009011C" w:rsidP="00366284">
      <w:pPr>
        <w:rPr>
          <w:rFonts w:ascii="Times New Roman" w:hAnsi="Times New Roman"/>
          <w:i/>
          <w:noProof/>
        </w:rPr>
      </w:pPr>
    </w:p>
    <w:p w14:paraId="43582383" w14:textId="632F0079" w:rsidR="00366284" w:rsidRPr="00BF30FA" w:rsidRDefault="00366284" w:rsidP="00937955">
      <w:pPr>
        <w:ind w:firstLine="720"/>
        <w:rPr>
          <w:rFonts w:ascii="Times New Roman" w:hAnsi="Times New Roman"/>
          <w:noProof/>
        </w:rPr>
      </w:pPr>
      <w:r w:rsidRPr="00BF30FA">
        <w:rPr>
          <w:rFonts w:ascii="Times New Roman" w:hAnsi="Times New Roman"/>
          <w:i/>
          <w:noProof/>
        </w:rPr>
        <w:t>Channel center frequency</w:t>
      </w:r>
      <w:r w:rsidRPr="00BF30FA">
        <w:rPr>
          <w:rFonts w:ascii="Times New Roman" w:hAnsi="Times New Roman"/>
          <w:noProof/>
        </w:rPr>
        <w:t xml:space="preserve"> = </w:t>
      </w:r>
      <w:r w:rsidRPr="00BF30FA">
        <w:rPr>
          <w:rFonts w:ascii="Times New Roman" w:hAnsi="Times New Roman"/>
          <w:i/>
          <w:noProof/>
        </w:rPr>
        <w:t>Channel starting frequency</w:t>
      </w:r>
      <w:r w:rsidRPr="00BF30FA">
        <w:rPr>
          <w:rFonts w:ascii="Times New Roman" w:hAnsi="Times New Roman"/>
          <w:noProof/>
        </w:rPr>
        <w:t xml:space="preserve"> + </w:t>
      </w:r>
      <w:r w:rsidRPr="00BF30FA">
        <w:rPr>
          <w:rFonts w:ascii="Times New Roman" w:hAnsi="Times New Roman"/>
          <w:i/>
          <w:noProof/>
        </w:rPr>
        <w:t>Channel spacing</w:t>
      </w:r>
      <w:r w:rsidRPr="00BF30FA">
        <w:rPr>
          <w:rFonts w:ascii="Times New Roman" w:hAnsi="Times New Roman"/>
          <w:noProof/>
        </w:rPr>
        <w:t xml:space="preserve"> × (</w:t>
      </w:r>
      <w:r w:rsidRPr="00BF30FA">
        <w:rPr>
          <w:rFonts w:ascii="Times New Roman" w:hAnsi="Times New Roman"/>
          <w:i/>
          <w:noProof/>
        </w:rPr>
        <w:t>Channel number mod</w:t>
      </w:r>
      <w:r w:rsidRPr="00BF30FA">
        <w:rPr>
          <w:rFonts w:ascii="Times New Roman" w:hAnsi="Times New Roman"/>
          <w:noProof/>
        </w:rPr>
        <w:t xml:space="preserve"> 32)</w:t>
      </w:r>
    </w:p>
    <w:p w14:paraId="6D7544E4" w14:textId="77777777" w:rsidR="00366284" w:rsidRPr="00BF30FA" w:rsidRDefault="00366284" w:rsidP="00366284">
      <w:pPr>
        <w:rPr>
          <w:rFonts w:ascii="Times New Roman" w:hAnsi="Times New Roman"/>
          <w:noProof/>
        </w:rPr>
      </w:pPr>
    </w:p>
    <w:p w14:paraId="3810C3B7" w14:textId="02373D37" w:rsidR="00366284" w:rsidRPr="00BF30FA" w:rsidRDefault="00366284" w:rsidP="00366284">
      <w:pPr>
        <w:rPr>
          <w:rFonts w:ascii="Times New Roman" w:hAnsi="Times New Roman"/>
          <w:noProof/>
        </w:rPr>
      </w:pPr>
      <w:r w:rsidRPr="00BF30FA">
        <w:rPr>
          <w:rFonts w:ascii="Times New Roman" w:hAnsi="Times New Roman"/>
          <w:noProof/>
        </w:rPr>
        <w:t xml:space="preserve">(#4578)where </w:t>
      </w:r>
      <w:r w:rsidR="0009011C" w:rsidRPr="00BF30FA">
        <w:rPr>
          <w:rFonts w:ascii="Times New Roman" w:hAnsi="Times New Roman"/>
          <w:noProof/>
          <w:u w:val="single"/>
        </w:rPr>
        <w:t xml:space="preserve">the </w:t>
      </w:r>
      <w:r w:rsidRPr="00BF30FA">
        <w:rPr>
          <w:rFonts w:ascii="Times New Roman" w:hAnsi="Times New Roman"/>
          <w:noProof/>
        </w:rPr>
        <w:t xml:space="preserve">channel starting frequency is equal to 56.16 GHz, and </w:t>
      </w:r>
      <w:r w:rsidR="0009011C" w:rsidRPr="00BF30FA">
        <w:rPr>
          <w:rFonts w:ascii="Times New Roman" w:hAnsi="Times New Roman"/>
          <w:noProof/>
          <w:u w:val="single"/>
        </w:rPr>
        <w:t xml:space="preserve">the </w:t>
      </w:r>
      <w:r w:rsidRPr="00BF30FA">
        <w:rPr>
          <w:rFonts w:ascii="Times New Roman" w:hAnsi="Times New Roman"/>
          <w:noProof/>
        </w:rPr>
        <w:t>channel spacing is defined in Table E-6 (Operating classes in China) in Annex E.</w:t>
      </w:r>
    </w:p>
    <w:p w14:paraId="627A32BE" w14:textId="77777777" w:rsidR="00D07C81" w:rsidRPr="00BF30FA" w:rsidRDefault="00D07C81" w:rsidP="00366284">
      <w:pPr>
        <w:rPr>
          <w:rFonts w:ascii="Times New Roman" w:hAnsi="Times New Roman"/>
          <w:noProof/>
        </w:rPr>
      </w:pPr>
    </w:p>
    <w:p w14:paraId="5BCF8723" w14:textId="05424B94" w:rsidR="00366284" w:rsidRPr="00BF30FA" w:rsidRDefault="00D07C81"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25.10 Channelization</w:t>
      </w:r>
      <w:r w:rsidRPr="00BF30FA">
        <w:rPr>
          <w:rFonts w:ascii="Times New Roman" w:hAnsi="Times New Roman"/>
          <w:noProof/>
        </w:rPr>
        <w:t>:</w:t>
      </w:r>
    </w:p>
    <w:p w14:paraId="5B5A148D" w14:textId="3DAE7019" w:rsidR="00D07C81" w:rsidRPr="00BF30FA" w:rsidRDefault="00D07C81" w:rsidP="00430919">
      <w:pPr>
        <w:rPr>
          <w:rFonts w:ascii="Times New Roman" w:hAnsi="Times New Roman"/>
          <w:noProof/>
        </w:rPr>
      </w:pPr>
    </w:p>
    <w:p w14:paraId="680F561B" w14:textId="7D7BDBAC" w:rsidR="00D07C81" w:rsidRPr="00BF30FA" w:rsidRDefault="00D07C81" w:rsidP="00D07C81">
      <w:pPr>
        <w:rPr>
          <w:rFonts w:ascii="Times New Roman" w:hAnsi="Times New Roman"/>
          <w:noProof/>
          <w:u w:val="single"/>
        </w:rPr>
      </w:pPr>
      <w:r w:rsidRPr="00BF30FA">
        <w:rPr>
          <w:rFonts w:ascii="Times New Roman" w:hAnsi="Times New Roman"/>
          <w:strike/>
          <w:noProof/>
        </w:rPr>
        <w:t>Given dot11CMMGCurrentChannelCenterFrequencyIndex</w:t>
      </w:r>
      <w:r w:rsidR="009B47F0" w:rsidRPr="00BF30FA">
        <w:rPr>
          <w:rFonts w:ascii="Times New Roman" w:hAnsi="Times New Roman"/>
          <w:noProof/>
          <w:u w:val="single"/>
        </w:rPr>
        <w:t>If dot11CMMGCurrentChannelWidth indicates a 540 MHz channel</w:t>
      </w:r>
      <w:r w:rsidRPr="00BF30FA">
        <w:rPr>
          <w:rFonts w:ascii="Times New Roman" w:hAnsi="Times New Roman"/>
          <w:noProof/>
        </w:rPr>
        <w:t xml:space="preserve">, the </w:t>
      </w:r>
      <w:r w:rsidR="0094531B" w:rsidRPr="00BF30FA">
        <w:rPr>
          <w:rFonts w:ascii="Times New Roman" w:hAnsi="Times New Roman"/>
          <w:noProof/>
          <w:u w:val="single"/>
        </w:rPr>
        <w:t xml:space="preserve">channel </w:t>
      </w:r>
      <w:r w:rsidRPr="00BF30FA">
        <w:rPr>
          <w:rFonts w:ascii="Times New Roman" w:hAnsi="Times New Roman"/>
          <w:noProof/>
        </w:rPr>
        <w:t>center frequency is given by Equation (25-75)</w:t>
      </w:r>
      <w:r w:rsidR="009B47F0" w:rsidRPr="00BF30FA">
        <w:rPr>
          <w:rFonts w:ascii="Times New Roman" w:hAnsi="Times New Roman"/>
          <w:noProof/>
          <w:u w:val="single"/>
        </w:rPr>
        <w:t>:</w:t>
      </w:r>
      <w:r w:rsidRPr="00BF30FA">
        <w:rPr>
          <w:rFonts w:ascii="Times New Roman" w:hAnsi="Times New Roman"/>
          <w:strike/>
          <w:noProof/>
        </w:rPr>
        <w:t xml:space="preserve"> for 540 MHz channel.</w:t>
      </w:r>
    </w:p>
    <w:p w14:paraId="50E1C35D" w14:textId="677E71EA" w:rsidR="00D07C81" w:rsidRPr="00BF30FA" w:rsidRDefault="00D07C81" w:rsidP="00430919">
      <w:pPr>
        <w:rPr>
          <w:rFonts w:ascii="Times New Roman" w:hAnsi="Times New Roman"/>
          <w:noProof/>
        </w:rPr>
      </w:pPr>
    </w:p>
    <w:p w14:paraId="78E50ED9" w14:textId="505CF6AB" w:rsidR="00D07C81" w:rsidRPr="00BF30FA" w:rsidRDefault="00D07C81" w:rsidP="00D07C81">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rPr>
        <w:t>(</w:t>
      </w:r>
      <w:r w:rsidRPr="00BF30FA">
        <w:rPr>
          <w:rFonts w:ascii="Times New Roman" w:hAnsi="Times New Roman"/>
          <w:i/>
          <w:noProof/>
        </w:rPr>
        <w:t>n</w:t>
      </w:r>
      <w:r w:rsidRPr="00BF30FA">
        <w:rPr>
          <w:rFonts w:ascii="Times New Roman" w:hAnsi="Times New Roman"/>
          <w:noProof/>
          <w:highlight w:val="cyan"/>
        </w:rPr>
        <w:t>)</w:t>
      </w:r>
      <w:r w:rsidR="009B47F0" w:rsidRPr="00BF30FA">
        <w:rPr>
          <w:rFonts w:ascii="Times New Roman" w:hAnsi="Times New Roman"/>
          <w:noProof/>
          <w:highlight w:val="cyan"/>
          <w:u w:val="single"/>
        </w:rPr>
        <w:t xml:space="preserve"> </w:t>
      </w:r>
      <w:r w:rsidRPr="00BF30FA">
        <w:rPr>
          <w:rFonts w:ascii="Times New Roman" w:hAnsi="Times New Roman"/>
          <w:noProof/>
          <w:highlight w:val="cyan"/>
        </w:rPr>
        <w:t>[</w:t>
      </w:r>
      <w:r w:rsidRPr="00BF30FA">
        <w:rPr>
          <w:rFonts w:ascii="Times New Roman" w:hAnsi="Times New Roman"/>
          <w:noProof/>
        </w:rPr>
        <w:t>GHz] = blah</w:t>
      </w:r>
      <w:r w:rsidR="009B47F0" w:rsidRPr="00BF30FA">
        <w:rPr>
          <w:rFonts w:ascii="Times New Roman" w:hAnsi="Times New Roman"/>
          <w:noProof/>
        </w:rPr>
        <w:t>blahblah</w:t>
      </w:r>
      <w:r w:rsidR="009B47F0" w:rsidRPr="00BF30FA">
        <w:rPr>
          <w:rFonts w:ascii="Times New Roman" w:hAnsi="Times New Roman"/>
          <w:noProof/>
        </w:rPr>
        <w:tab/>
        <w:t>(25-75)</w:t>
      </w:r>
    </w:p>
    <w:p w14:paraId="13C3A609" w14:textId="4C0399F7" w:rsidR="00D07C81" w:rsidRPr="00BF30FA" w:rsidRDefault="00D07C81" w:rsidP="00430919">
      <w:pPr>
        <w:rPr>
          <w:rFonts w:ascii="Times New Roman" w:hAnsi="Times New Roman"/>
          <w:noProof/>
        </w:rPr>
      </w:pPr>
    </w:p>
    <w:p w14:paraId="413665D5" w14:textId="6C166F07" w:rsidR="009B47F0" w:rsidRPr="00BF30FA" w:rsidRDefault="009B47F0" w:rsidP="00430919">
      <w:pPr>
        <w:rPr>
          <w:rFonts w:ascii="Times New Roman" w:hAnsi="Times New Roman"/>
          <w:b/>
          <w:i/>
          <w:noProof/>
        </w:rPr>
      </w:pPr>
      <w:r w:rsidRPr="00BF30FA">
        <w:rPr>
          <w:rFonts w:ascii="Times New Roman" w:hAnsi="Times New Roman"/>
          <w:b/>
          <w:i/>
          <w:noProof/>
        </w:rPr>
        <w:t xml:space="preserve">[Editor: in Equation (25-75) change all instances of </w:t>
      </w:r>
      <w:r w:rsidRPr="00BF30FA">
        <w:rPr>
          <w:rFonts w:ascii="Times New Roman" w:hAnsi="Times New Roman"/>
          <w:i/>
          <w:noProof/>
        </w:rPr>
        <w:t>n</w:t>
      </w:r>
      <w:r w:rsidRPr="00BF30FA">
        <w:rPr>
          <w:rFonts w:ascii="Times New Roman" w:hAnsi="Times New Roman"/>
          <w:b/>
          <w:i/>
          <w:noProof/>
        </w:rPr>
        <w:t xml:space="preserve"> to </w:t>
      </w:r>
      <w:r w:rsidRPr="00BF30FA">
        <w:rPr>
          <w:rFonts w:ascii="Times New Roman" w:hAnsi="Times New Roman"/>
          <w:noProof/>
        </w:rPr>
        <w:t>dot11CMMGCurrentChannelCenterFrequencyIndex</w:t>
      </w:r>
      <w:r w:rsidRPr="00BF30FA">
        <w:rPr>
          <w:rFonts w:ascii="Times New Roman" w:hAnsi="Times New Roman"/>
          <w:b/>
          <w:i/>
          <w:noProof/>
        </w:rPr>
        <w:t xml:space="preserve"> ]</w:t>
      </w:r>
    </w:p>
    <w:p w14:paraId="2A51912A" w14:textId="77777777" w:rsidR="009B47F0" w:rsidRPr="00BF30FA" w:rsidRDefault="009B47F0" w:rsidP="00430919">
      <w:pPr>
        <w:rPr>
          <w:rFonts w:ascii="Times New Roman" w:hAnsi="Times New Roman"/>
          <w:noProof/>
        </w:rPr>
      </w:pPr>
    </w:p>
    <w:p w14:paraId="3FF70E91" w14:textId="77777777" w:rsidR="00D07C81" w:rsidRPr="00BF30FA" w:rsidRDefault="00D07C81" w:rsidP="00D07C81">
      <w:pPr>
        <w:rPr>
          <w:rFonts w:ascii="Times New Roman" w:hAnsi="Times New Roman"/>
          <w:strike/>
          <w:noProof/>
        </w:rPr>
      </w:pPr>
      <w:r w:rsidRPr="00BF30FA">
        <w:rPr>
          <w:rFonts w:ascii="Times New Roman" w:hAnsi="Times New Roman"/>
          <w:strike/>
          <w:noProof/>
        </w:rPr>
        <w:t>where (#4580)channel starting frequencies of channel numbers 1 to 8 and channel numbers 9 to 10 are 42.66</w:t>
      </w:r>
    </w:p>
    <w:p w14:paraId="03F6ABDE" w14:textId="32CE853A" w:rsidR="00D07C81" w:rsidRPr="00BF30FA" w:rsidRDefault="00D07C81" w:rsidP="00D07C81">
      <w:pPr>
        <w:rPr>
          <w:rFonts w:ascii="Times New Roman" w:hAnsi="Times New Roman"/>
          <w:strike/>
          <w:noProof/>
        </w:rPr>
      </w:pPr>
      <w:r w:rsidRPr="00BF30FA">
        <w:rPr>
          <w:rFonts w:ascii="Times New Roman" w:hAnsi="Times New Roman"/>
          <w:strike/>
          <w:noProof/>
        </w:rPr>
        <w:t xml:space="preserve">GHz and 47.52 GHz, respectively, and </w:t>
      </w:r>
      <w:r w:rsidRPr="00BF30FA">
        <w:rPr>
          <w:rFonts w:ascii="Times New Roman" w:hAnsi="Times New Roman"/>
          <w:i/>
          <w:strike/>
          <w:noProof/>
        </w:rPr>
        <w:t>n</w:t>
      </w:r>
      <w:r w:rsidRPr="00BF30FA">
        <w:rPr>
          <w:rFonts w:ascii="Times New Roman" w:hAnsi="Times New Roman"/>
          <w:strike/>
          <w:noProof/>
        </w:rPr>
        <w:t xml:space="preserve"> denotes the channel index decided by</w:t>
      </w:r>
    </w:p>
    <w:p w14:paraId="7ECC9E05" w14:textId="292C194C" w:rsidR="00D07C81" w:rsidRPr="00BF30FA" w:rsidRDefault="00D07C81" w:rsidP="00D07C81">
      <w:pPr>
        <w:rPr>
          <w:rFonts w:ascii="Times New Roman" w:hAnsi="Times New Roman"/>
          <w:noProof/>
        </w:rPr>
      </w:pPr>
      <w:r w:rsidRPr="00BF30FA">
        <w:rPr>
          <w:rFonts w:ascii="Times New Roman" w:hAnsi="Times New Roman"/>
          <w:strike/>
          <w:noProof/>
        </w:rPr>
        <w:t>dot11CMMGCurrentChannelCenterFrequencyIndex.</w:t>
      </w:r>
    </w:p>
    <w:p w14:paraId="3282DD82" w14:textId="66F03F28" w:rsidR="00D07C81" w:rsidRPr="00BF30FA" w:rsidRDefault="00D07C81" w:rsidP="00430919">
      <w:pPr>
        <w:rPr>
          <w:rFonts w:ascii="Times New Roman" w:hAnsi="Times New Roman"/>
          <w:noProof/>
        </w:rPr>
      </w:pPr>
    </w:p>
    <w:p w14:paraId="29B3C167" w14:textId="27AE3CBB" w:rsidR="00D07C81" w:rsidRPr="00BF30FA" w:rsidRDefault="00D07C81"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Editor: make the same changes for the text immediately below re a</w:t>
      </w:r>
      <w:r w:rsidRPr="00BF30FA">
        <w:rPr>
          <w:rFonts w:ascii="Times New Roman" w:hAnsi="Times New Roman"/>
          <w:b/>
          <w:i/>
          <w:noProof/>
        </w:rPr>
        <w:t xml:space="preserve"> 1080 MHz channel</w:t>
      </w:r>
      <w:r w:rsidR="009270D0">
        <w:rPr>
          <w:rFonts w:ascii="Times New Roman" w:hAnsi="Times New Roman"/>
          <w:b/>
          <w:i/>
          <w:noProof/>
        </w:rPr>
        <w:t>, and also delete the first digit from all two-digit integer numbers in Equation (25-76), i.e. 11-&gt;1 (2x), 14-&gt;4, 15-&gt;5</w:t>
      </w:r>
      <w:r w:rsidRPr="00BF30FA">
        <w:rPr>
          <w:rFonts w:ascii="Times New Roman" w:hAnsi="Times New Roman"/>
          <w:b/>
          <w:i/>
          <w:noProof/>
        </w:rPr>
        <w:t>]</w:t>
      </w:r>
    </w:p>
    <w:p w14:paraId="53C3F13B" w14:textId="5F3A776E" w:rsidR="00D07C81" w:rsidRPr="00BF30FA" w:rsidRDefault="00D07C81" w:rsidP="00430919">
      <w:pPr>
        <w:rPr>
          <w:rFonts w:ascii="Times New Roman" w:hAnsi="Times New Roman"/>
          <w:noProof/>
        </w:rPr>
      </w:pPr>
    </w:p>
    <w:p w14:paraId="2C49581C" w14:textId="3D84B3D2" w:rsidR="009B47F0" w:rsidRPr="00BF30FA" w:rsidRDefault="009B47F0"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C.3</w:t>
      </w:r>
      <w:r w:rsidRPr="00BF30FA">
        <w:rPr>
          <w:rFonts w:ascii="Times New Roman" w:hAnsi="Times New Roman"/>
          <w:noProof/>
        </w:rPr>
        <w:t>:</w:t>
      </w:r>
    </w:p>
    <w:p w14:paraId="43A22EDE" w14:textId="675A6431" w:rsidR="009B47F0" w:rsidRPr="00BF30FA" w:rsidRDefault="009B47F0" w:rsidP="00430919">
      <w:pPr>
        <w:rPr>
          <w:rFonts w:ascii="Times New Roman" w:hAnsi="Times New Roman"/>
          <w:noProof/>
        </w:rPr>
      </w:pPr>
    </w:p>
    <w:p w14:paraId="2DAC9CFD" w14:textId="77777777" w:rsidR="009B47F0" w:rsidRPr="00BF30FA" w:rsidRDefault="009B47F0" w:rsidP="009B47F0">
      <w:pPr>
        <w:rPr>
          <w:rFonts w:ascii="Times New Roman" w:hAnsi="Times New Roman"/>
          <w:noProof/>
        </w:rPr>
      </w:pPr>
      <w:r w:rsidRPr="00BF30FA">
        <w:rPr>
          <w:rFonts w:ascii="Times New Roman" w:hAnsi="Times New Roman"/>
          <w:noProof/>
        </w:rPr>
        <w:t>dot11CMMGCurrentChannelCenterFrequencyIndex OBJECT-TYPE</w:t>
      </w:r>
    </w:p>
    <w:p w14:paraId="520F5646" w14:textId="19A7D2BF" w:rsidR="009B47F0" w:rsidRPr="00BF30FA" w:rsidRDefault="009B47F0" w:rsidP="009B47F0">
      <w:pPr>
        <w:ind w:left="720"/>
        <w:rPr>
          <w:rFonts w:ascii="Times New Roman" w:hAnsi="Times New Roman"/>
          <w:noProof/>
        </w:rPr>
      </w:pPr>
      <w:r w:rsidRPr="00BF30FA">
        <w:rPr>
          <w:rFonts w:ascii="Times New Roman" w:hAnsi="Times New Roman"/>
          <w:noProof/>
        </w:rPr>
        <w:t>SYNTAX Unsigned32 (</w:t>
      </w:r>
      <w:r w:rsidRPr="00BF30FA">
        <w:rPr>
          <w:rFonts w:ascii="Times New Roman" w:hAnsi="Times New Roman"/>
          <w:strike/>
          <w:noProof/>
        </w:rPr>
        <w:t>0</w:t>
      </w:r>
      <w:r w:rsidRPr="00BF30FA">
        <w:rPr>
          <w:rFonts w:ascii="Times New Roman" w:hAnsi="Times New Roman"/>
          <w:noProof/>
          <w:u w:val="single"/>
        </w:rPr>
        <w:t>1</w:t>
      </w:r>
      <w:r w:rsidRPr="00BF30FA">
        <w:rPr>
          <w:rFonts w:ascii="Times New Roman" w:hAnsi="Times New Roman"/>
          <w:noProof/>
        </w:rPr>
        <w:t>..</w:t>
      </w:r>
      <w:r w:rsidRPr="00BF30FA">
        <w:rPr>
          <w:rFonts w:ascii="Times New Roman" w:hAnsi="Times New Roman"/>
          <w:strike/>
          <w:noProof/>
        </w:rPr>
        <w:t>200</w:t>
      </w:r>
      <w:r w:rsidRPr="00BF30FA">
        <w:rPr>
          <w:rFonts w:ascii="Times New Roman" w:hAnsi="Times New Roman"/>
          <w:noProof/>
          <w:u w:val="single"/>
        </w:rPr>
        <w:t>1</w:t>
      </w:r>
      <w:r w:rsidR="009270D0">
        <w:rPr>
          <w:rFonts w:ascii="Times New Roman" w:hAnsi="Times New Roman"/>
          <w:noProof/>
          <w:u w:val="single"/>
        </w:rPr>
        <w:t>0</w:t>
      </w:r>
      <w:r w:rsidRPr="00BF30FA">
        <w:rPr>
          <w:rFonts w:ascii="Times New Roman" w:hAnsi="Times New Roman"/>
          <w:noProof/>
        </w:rPr>
        <w:t>)</w:t>
      </w:r>
    </w:p>
    <w:p w14:paraId="316D9665" w14:textId="77777777" w:rsidR="009B47F0" w:rsidRPr="00BF30FA" w:rsidRDefault="009B47F0" w:rsidP="009B47F0">
      <w:pPr>
        <w:ind w:left="720"/>
        <w:rPr>
          <w:rFonts w:ascii="Times New Roman" w:hAnsi="Times New Roman"/>
          <w:noProof/>
        </w:rPr>
      </w:pPr>
      <w:r w:rsidRPr="00BF30FA">
        <w:rPr>
          <w:rFonts w:ascii="Times New Roman" w:hAnsi="Times New Roman"/>
          <w:noProof/>
        </w:rPr>
        <w:t>MAX-ACCESS read-only</w:t>
      </w:r>
    </w:p>
    <w:p w14:paraId="542F67CC" w14:textId="77777777" w:rsidR="009B47F0" w:rsidRPr="00BF30FA" w:rsidRDefault="009B47F0" w:rsidP="009B47F0">
      <w:pPr>
        <w:ind w:left="720"/>
        <w:rPr>
          <w:rFonts w:ascii="Times New Roman" w:hAnsi="Times New Roman"/>
          <w:noProof/>
        </w:rPr>
      </w:pPr>
      <w:r w:rsidRPr="00BF30FA">
        <w:rPr>
          <w:rFonts w:ascii="Times New Roman" w:hAnsi="Times New Roman"/>
          <w:noProof/>
        </w:rPr>
        <w:t>STATUS current</w:t>
      </w:r>
    </w:p>
    <w:p w14:paraId="39ADE569" w14:textId="77777777" w:rsidR="009B47F0" w:rsidRPr="00BF30FA" w:rsidRDefault="009B47F0" w:rsidP="009B47F0">
      <w:pPr>
        <w:ind w:left="720"/>
        <w:rPr>
          <w:rFonts w:ascii="Times New Roman" w:hAnsi="Times New Roman"/>
          <w:noProof/>
        </w:rPr>
      </w:pPr>
      <w:r w:rsidRPr="00BF30FA">
        <w:rPr>
          <w:rFonts w:ascii="Times New Roman" w:hAnsi="Times New Roman"/>
          <w:noProof/>
        </w:rPr>
        <w:t>DESCRIPTION</w:t>
      </w:r>
    </w:p>
    <w:p w14:paraId="5F46C0FD" w14:textId="77777777" w:rsidR="009B47F0" w:rsidRPr="00BF30FA" w:rsidRDefault="009B47F0" w:rsidP="009B47F0">
      <w:pPr>
        <w:ind w:left="1440"/>
        <w:rPr>
          <w:rFonts w:ascii="Times New Roman" w:hAnsi="Times New Roman"/>
          <w:noProof/>
        </w:rPr>
      </w:pPr>
      <w:r w:rsidRPr="00BF30FA">
        <w:rPr>
          <w:rFonts w:ascii="Times New Roman" w:hAnsi="Times New Roman"/>
          <w:noProof/>
        </w:rPr>
        <w:t>"This is a status variable.</w:t>
      </w:r>
    </w:p>
    <w:p w14:paraId="38668D91" w14:textId="77777777" w:rsidR="009B47F0" w:rsidRPr="00BF30FA" w:rsidRDefault="009B47F0" w:rsidP="009B47F0">
      <w:pPr>
        <w:ind w:left="1440"/>
        <w:rPr>
          <w:rFonts w:ascii="Times New Roman" w:hAnsi="Times New Roman"/>
          <w:noProof/>
        </w:rPr>
      </w:pPr>
      <w:r w:rsidRPr="00BF30FA">
        <w:rPr>
          <w:rFonts w:ascii="Times New Roman" w:hAnsi="Times New Roman"/>
          <w:noProof/>
        </w:rPr>
        <w:t>Written by the PHY.(MDR2)</w:t>
      </w:r>
    </w:p>
    <w:p w14:paraId="5151BD7B" w14:textId="556E91D1" w:rsidR="009B47F0" w:rsidRPr="00BF30FA" w:rsidRDefault="009B47F0" w:rsidP="009B47F0">
      <w:pPr>
        <w:ind w:left="1440"/>
        <w:rPr>
          <w:rFonts w:ascii="Times New Roman" w:hAnsi="Times New Roman"/>
          <w:strike/>
          <w:noProof/>
        </w:rPr>
      </w:pPr>
      <w:r w:rsidRPr="00BF30FA">
        <w:rPr>
          <w:rFonts w:ascii="Times New Roman" w:hAnsi="Times New Roman"/>
          <w:strike/>
          <w:noProof/>
        </w:rPr>
        <w:t>For a 540 MHz, 1080 MHz, d</w:t>
      </w:r>
      <w:r w:rsidR="009270D0" w:rsidRPr="009270D0">
        <w:rPr>
          <w:rFonts w:ascii="Times New Roman" w:hAnsi="Times New Roman"/>
          <w:noProof/>
          <w:u w:val="single"/>
        </w:rPr>
        <w:t>D</w:t>
      </w:r>
      <w:r w:rsidRPr="009270D0">
        <w:rPr>
          <w:rFonts w:ascii="Times New Roman" w:hAnsi="Times New Roman"/>
          <w:noProof/>
        </w:rPr>
        <w:t>enotes the channel center frequency.</w:t>
      </w:r>
    </w:p>
    <w:p w14:paraId="51DC6C9E" w14:textId="2C67C580" w:rsidR="009B47F0" w:rsidRPr="00BF30FA" w:rsidRDefault="009B47F0" w:rsidP="009B47F0">
      <w:pPr>
        <w:ind w:left="1440"/>
        <w:rPr>
          <w:rFonts w:ascii="Times New Roman" w:hAnsi="Times New Roman"/>
          <w:noProof/>
          <w:u w:val="single"/>
        </w:rPr>
      </w:pPr>
      <w:r w:rsidRPr="00BF30FA">
        <w:rPr>
          <w:rFonts w:ascii="Times New Roman" w:hAnsi="Times New Roman"/>
          <w:noProof/>
          <w:u w:val="single"/>
        </w:rPr>
        <w:t>If dot11CMMGCurrentChannelWidth is</w:t>
      </w:r>
      <w:r w:rsidRPr="00BF30FA">
        <w:rPr>
          <w:noProof/>
          <w:u w:val="single"/>
        </w:rPr>
        <w:t xml:space="preserve"> </w:t>
      </w:r>
      <w:r w:rsidRPr="00BF30FA">
        <w:rPr>
          <w:rFonts w:ascii="Times New Roman" w:hAnsi="Times New Roman"/>
          <w:noProof/>
          <w:u w:val="single"/>
        </w:rPr>
        <w:t xml:space="preserve">cbw1080(1) then </w:t>
      </w:r>
      <w:r w:rsidR="009270D0">
        <w:rPr>
          <w:rFonts w:ascii="Times New Roman" w:hAnsi="Times New Roman"/>
          <w:noProof/>
          <w:u w:val="single"/>
        </w:rPr>
        <w:t>is does not exceed 5</w:t>
      </w:r>
      <w:r w:rsidRPr="00BF30FA">
        <w:rPr>
          <w:rFonts w:ascii="Times New Roman" w:hAnsi="Times New Roman"/>
          <w:noProof/>
          <w:u w:val="single"/>
        </w:rPr>
        <w:t>.</w:t>
      </w:r>
    </w:p>
    <w:p w14:paraId="47DEEE4D" w14:textId="77777777" w:rsidR="009B47F0" w:rsidRPr="00BF30FA" w:rsidRDefault="009B47F0" w:rsidP="009B47F0">
      <w:pPr>
        <w:ind w:left="1440"/>
        <w:rPr>
          <w:rFonts w:ascii="Times New Roman" w:hAnsi="Times New Roman"/>
          <w:noProof/>
        </w:rPr>
      </w:pPr>
      <w:r w:rsidRPr="00BF30FA">
        <w:rPr>
          <w:rFonts w:ascii="Times New Roman" w:hAnsi="Times New Roman"/>
          <w:noProof/>
        </w:rPr>
        <w:t>See 25.10 (Channelization)."</w:t>
      </w:r>
    </w:p>
    <w:p w14:paraId="4E68D8E9" w14:textId="77777777" w:rsidR="009B47F0" w:rsidRPr="009270D0" w:rsidRDefault="009B47F0" w:rsidP="009B47F0">
      <w:pPr>
        <w:ind w:left="720"/>
        <w:rPr>
          <w:rFonts w:ascii="Times New Roman" w:hAnsi="Times New Roman"/>
          <w:strike/>
          <w:noProof/>
        </w:rPr>
      </w:pPr>
      <w:r w:rsidRPr="009270D0">
        <w:rPr>
          <w:rFonts w:ascii="Times New Roman" w:hAnsi="Times New Roman"/>
          <w:strike/>
          <w:noProof/>
        </w:rPr>
        <w:t>DEFVAL { 0 }</w:t>
      </w:r>
    </w:p>
    <w:p w14:paraId="11C28C29" w14:textId="275653CA" w:rsidR="009B47F0" w:rsidRPr="00BF30FA" w:rsidRDefault="009B47F0" w:rsidP="009B47F0">
      <w:pPr>
        <w:ind w:firstLine="720"/>
        <w:rPr>
          <w:rFonts w:ascii="Times New Roman" w:hAnsi="Times New Roman"/>
          <w:noProof/>
        </w:rPr>
      </w:pPr>
      <w:r w:rsidRPr="00BF30FA">
        <w:rPr>
          <w:rFonts w:ascii="Times New Roman" w:hAnsi="Times New Roman"/>
          <w:noProof/>
        </w:rPr>
        <w:t>::= { dot11PHYCMMGEntry(M101) 2 }</w:t>
      </w:r>
    </w:p>
    <w:p w14:paraId="57B81952" w14:textId="46DF78CD" w:rsidR="009B47F0" w:rsidRPr="00BF30FA" w:rsidRDefault="009B47F0" w:rsidP="00430919">
      <w:pPr>
        <w:rPr>
          <w:rFonts w:ascii="Times New Roman" w:hAnsi="Times New Roman"/>
          <w:noProof/>
        </w:rPr>
      </w:pPr>
    </w:p>
    <w:p w14:paraId="2C9CAD63" w14:textId="77777777" w:rsidR="00430919" w:rsidRPr="00BF30FA" w:rsidRDefault="00430919" w:rsidP="00430919">
      <w:pPr>
        <w:rPr>
          <w:rFonts w:ascii="Times New Roman" w:hAnsi="Times New Roman"/>
          <w:noProof/>
          <w:u w:val="single"/>
        </w:rPr>
      </w:pPr>
      <w:commentRangeStart w:id="31"/>
      <w:r w:rsidRPr="00BF30FA">
        <w:rPr>
          <w:rFonts w:ascii="Times New Roman" w:hAnsi="Times New Roman"/>
          <w:noProof/>
          <w:u w:val="single"/>
        </w:rPr>
        <w:t>Proposed resolution:</w:t>
      </w:r>
      <w:commentRangeEnd w:id="31"/>
      <w:r w:rsidR="000201EE">
        <w:rPr>
          <w:rStyle w:val="CommentReference"/>
        </w:rPr>
        <w:commentReference w:id="31"/>
      </w:r>
    </w:p>
    <w:p w14:paraId="11B473FA" w14:textId="77777777" w:rsidR="00430919" w:rsidRPr="00BF30FA" w:rsidRDefault="00430919" w:rsidP="00430919">
      <w:pPr>
        <w:rPr>
          <w:rFonts w:ascii="Times New Roman" w:hAnsi="Times New Roman"/>
          <w:b/>
          <w:noProof/>
          <w:sz w:val="24"/>
        </w:rPr>
      </w:pPr>
    </w:p>
    <w:p w14:paraId="52D1FC76" w14:textId="77777777" w:rsidR="00430919" w:rsidRPr="00BF30FA" w:rsidRDefault="00430919" w:rsidP="00430919">
      <w:pPr>
        <w:rPr>
          <w:rFonts w:ascii="Times New Roman" w:hAnsi="Times New Roman"/>
          <w:noProof/>
        </w:rPr>
      </w:pPr>
      <w:r w:rsidRPr="00354911">
        <w:rPr>
          <w:rFonts w:ascii="Times New Roman" w:hAnsi="Times New Roman"/>
          <w:noProof/>
          <w:highlight w:val="cyan"/>
        </w:rPr>
        <w:t>REVISED</w:t>
      </w:r>
    </w:p>
    <w:p w14:paraId="5CCF0F03" w14:textId="77777777" w:rsidR="00430919" w:rsidRPr="00BF30FA" w:rsidRDefault="00430919" w:rsidP="00430919">
      <w:pPr>
        <w:rPr>
          <w:rFonts w:ascii="Times New Roman" w:hAnsi="Times New Roman"/>
          <w:noProof/>
        </w:rPr>
      </w:pPr>
    </w:p>
    <w:p w14:paraId="0E7FBF42" w14:textId="5BE95394" w:rsidR="00430919" w:rsidRPr="00BF30FA" w:rsidRDefault="00430919" w:rsidP="00430919">
      <w:pPr>
        <w:rPr>
          <w:rFonts w:ascii="Times New Roman" w:hAnsi="Times New Roman"/>
          <w:noProof/>
        </w:rPr>
      </w:pPr>
      <w:r w:rsidRPr="00BF30FA">
        <w:rPr>
          <w:rFonts w:ascii="Times New Roman" w:hAnsi="Times New Roman"/>
          <w:noProof/>
        </w:rPr>
        <w:t>Make the changes shown under “Proposed changes” for CID</w:t>
      </w:r>
      <w:r w:rsidR="009B47F0" w:rsidRPr="00BF30FA">
        <w:rPr>
          <w:rFonts w:ascii="Times New Roman" w:hAnsi="Times New Roman"/>
          <w:noProof/>
        </w:rPr>
        <w:t xml:space="preserve"> 4523</w:t>
      </w:r>
      <w:r w:rsidRPr="00BF30FA">
        <w:rPr>
          <w:rFonts w:ascii="Times New Roman" w:hAnsi="Times New Roman"/>
          <w:noProof/>
        </w:rPr>
        <w:t xml:space="preserve"> in &lt;this document&gt;, which </w:t>
      </w:r>
      <w:r w:rsidR="009B47F0" w:rsidRPr="00BF30FA">
        <w:rPr>
          <w:rFonts w:ascii="Times New Roman" w:hAnsi="Times New Roman"/>
          <w:noProof/>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2"/>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2"/>
      <w:r>
        <w:rPr>
          <w:rStyle w:val="CommentReference"/>
        </w:rPr>
        <w:commentReference w:id="32"/>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3"/>
      <w:r w:rsidR="00E91FEF" w:rsidRPr="00E91FEF">
        <w:rPr>
          <w:rFonts w:ascii="Times New Roman" w:hAnsi="Times New Roman"/>
        </w:rPr>
        <w:t>23.3.19 PHY transmit procedure</w:t>
      </w:r>
      <w:commentRangeEnd w:id="33"/>
      <w:r w:rsidR="00527E32">
        <w:rPr>
          <w:rStyle w:val="CommentReference"/>
        </w:rPr>
        <w:commentReference w:id="33"/>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4"/>
      <w:r w:rsidRPr="007909D5">
        <w:rPr>
          <w:rFonts w:ascii="Times New Roman" w:hAnsi="Times New Roman"/>
          <w:strike/>
        </w:rPr>
        <w:t>following</w:t>
      </w:r>
      <w:r w:rsidRPr="00F34D41">
        <w:rPr>
          <w:rFonts w:ascii="Times New Roman" w:hAnsi="Times New Roman"/>
        </w:rPr>
        <w:t xml:space="preserve"> processes</w:t>
      </w:r>
      <w:commentRangeEnd w:id="34"/>
      <w:r w:rsidR="007909D5">
        <w:rPr>
          <w:rFonts w:ascii="Times New Roman" w:hAnsi="Times New Roman"/>
          <w:u w:val="single"/>
        </w:rPr>
        <w:t xml:space="preserve"> shown in the left-hand side of Figure 5-1</w:t>
      </w:r>
      <w:r w:rsidR="007909D5">
        <w:rPr>
          <w:rStyle w:val="CommentReference"/>
        </w:rPr>
        <w:commentReference w:id="34"/>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C83792">
        <w:rPr>
          <w:rFonts w:ascii="Times New Roman" w:hAnsi="Times New Roman"/>
          <w:highlight w:val="gree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5"/>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5"/>
      <w:r w:rsidR="00583D5F">
        <w:rPr>
          <w:rStyle w:val="CommentReference"/>
        </w:rPr>
        <w:commentReference w:id="35"/>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824729">
        <w:rPr>
          <w:rFonts w:ascii="Times New Roman" w:hAnsi="Times New Roman"/>
          <w:highlight w:val="cy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0540746A" w:rsidR="00C00F37" w:rsidRDefault="00C60D0A" w:rsidP="00C00F37">
      <w:pPr>
        <w:rPr>
          <w:rFonts w:ascii="Times New Roman" w:hAnsi="Times New Roman"/>
        </w:rPr>
      </w:pPr>
      <w:r>
        <w:rPr>
          <w:rFonts w:ascii="Times New Roman" w:hAnsi="Times New Roman"/>
        </w:rPr>
        <w:t>In D4.0</w:t>
      </w:r>
      <w:r w:rsidR="00C00F37">
        <w:rPr>
          <w:rFonts w:ascii="Times New Roman" w:hAnsi="Times New Roman"/>
        </w:rPr>
        <w:t>:</w:t>
      </w:r>
    </w:p>
    <w:p w14:paraId="4150E50D" w14:textId="77777777" w:rsidR="00C00F37" w:rsidRDefault="00C00F37" w:rsidP="00C00F37">
      <w:pPr>
        <w:rPr>
          <w:rFonts w:ascii="Times New Roman" w:hAnsi="Times New Roman"/>
        </w:rPr>
      </w:pPr>
    </w:p>
    <w:p w14:paraId="11ECE88C" w14:textId="46BC72CF" w:rsidR="00C00F37" w:rsidRDefault="00C00F37" w:rsidP="00C00F37">
      <w:pPr>
        <w:rPr>
          <w:rFonts w:ascii="Times New Roman" w:hAnsi="Times New Roman"/>
        </w:rPr>
      </w:pPr>
      <w:r>
        <w:rPr>
          <w:rFonts w:ascii="Times New Roman" w:hAnsi="Times New Roman"/>
        </w:rPr>
        <w:t xml:space="preserve">In </w:t>
      </w:r>
      <w:r w:rsidR="007F4B86">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7150C7E" w:rsidR="00612C37" w:rsidRDefault="00C070A3" w:rsidP="002C0C39">
      <w:pPr>
        <w:rPr>
          <w:rFonts w:ascii="Times New Roman" w:hAnsi="Times New Roman"/>
        </w:rPr>
      </w:pPr>
      <w:r>
        <w:rPr>
          <w:rFonts w:ascii="Times New Roman" w:hAnsi="Times New Roman"/>
        </w:rPr>
        <w:t>In Table 9-417</w:t>
      </w:r>
      <w:r w:rsidR="00612C37" w:rsidRPr="00612C37">
        <w:rPr>
          <w:rFonts w:ascii="Times New Roman" w:hAnsi="Times New Roman"/>
        </w:rPr>
        <w:t>—Information for TDLS Teardown Action field delete “(optional)”</w:t>
      </w:r>
      <w:r w:rsidR="00537063">
        <w:rPr>
          <w:rFonts w:ascii="Times New Roman" w:hAnsi="Times New Roman"/>
        </w:rPr>
        <w:t xml:space="preserve"> in the FTE row</w:t>
      </w:r>
      <w:r w:rsidR="00612C37" w:rsidRPr="00612C37">
        <w:rPr>
          <w:rFonts w:ascii="Times New Roman" w:hAnsi="Times New Roman"/>
        </w:rPr>
        <w:t>.</w:t>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03BECA74"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ECDCA87"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9-414</w:t>
      </w:r>
      <w:r w:rsidRPr="00C00F37">
        <w:rPr>
          <w:rFonts w:ascii="Times New Roman" w:hAnsi="Times New Roman"/>
        </w:rPr>
        <w:t>—Information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477E4A7B"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9-415</w:t>
      </w:r>
      <w:r w:rsidRPr="00C00F37">
        <w:rPr>
          <w:rFonts w:ascii="Times New Roman" w:hAnsi="Times New Roman"/>
        </w:rPr>
        <w:t>—Information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4AB0E4EF"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9-416</w:t>
      </w:r>
      <w:r w:rsidRPr="00C00F37">
        <w:rPr>
          <w:rFonts w:ascii="Times New Roman" w:hAnsi="Times New Roman"/>
        </w:rPr>
        <w:t>—Information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354911">
        <w:rPr>
          <w:rFonts w:ascii="Times New Roman" w:hAnsi="Times New Roman"/>
          <w:highlight w:val="cyan"/>
        </w:rPr>
        <w:t>REVISED</w:t>
      </w:r>
    </w:p>
    <w:p w14:paraId="4C933EA6" w14:textId="77777777" w:rsidR="00AF6E54" w:rsidRPr="00B62E0A" w:rsidRDefault="00AF6E54" w:rsidP="00AF6E54">
      <w:pPr>
        <w:rPr>
          <w:rFonts w:ascii="Times New Roman" w:hAnsi="Times New Roman"/>
        </w:rPr>
      </w:pPr>
    </w:p>
    <w:p w14:paraId="203FDF14" w14:textId="77777777" w:rsidR="00BF2233" w:rsidRPr="00C83792" w:rsidRDefault="00BF2233" w:rsidP="00BF2233">
      <w:pPr>
        <w:rPr>
          <w:rFonts w:ascii="Times New Roman" w:hAnsi="Times New Roman"/>
          <w:sz w:val="21"/>
        </w:rPr>
      </w:pPr>
      <w:r w:rsidRPr="00C83792">
        <w:rPr>
          <w:rFonts w:ascii="Times New Roman" w:hAnsi="Times New Roman"/>
          <w:sz w:val="21"/>
        </w:rPr>
        <w:t>In D3.4:</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7132A6E6" w:rsidR="00DD1DC3" w:rsidRDefault="00DD1DC3" w:rsidP="00FA5B62">
      <w:pPr>
        <w:rPr>
          <w:rFonts w:ascii="Times New Roman" w:hAnsi="Times New Roman"/>
        </w:rPr>
      </w:pPr>
      <w:r>
        <w:rPr>
          <w:rFonts w:ascii="Times New Roman" w:hAnsi="Times New Roman"/>
        </w:rPr>
        <w:t>Ma</w:t>
      </w:r>
      <w:r w:rsidR="0081132F">
        <w:rPr>
          <w:rFonts w:ascii="Times New Roman" w:hAnsi="Times New Roman"/>
        </w:rPr>
        <w:t>ke the following changes in D4.0</w:t>
      </w:r>
      <w:r>
        <w:rPr>
          <w:rFonts w:ascii="Times New Roman" w:hAnsi="Times New Roman"/>
        </w:rPr>
        <w:t>:</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81132F">
        <w:rPr>
          <w:rFonts w:ascii="Times New Roman" w:hAnsi="Times New Roman"/>
          <w:highlight w:val="cy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43080B">
        <w:rPr>
          <w:rFonts w:ascii="Times New Roman" w:hAnsi="Times New Roman"/>
          <w:highlight w:val="cyan"/>
        </w:rPr>
        <w:t>REVISED</w:t>
      </w:r>
    </w:p>
    <w:p w14:paraId="16222310" w14:textId="77777777" w:rsidR="00FA5B62" w:rsidRPr="00B62E0A" w:rsidRDefault="00FA5B62" w:rsidP="00FA5B62">
      <w:pPr>
        <w:rPr>
          <w:rFonts w:ascii="Times New Roman" w:hAnsi="Times New Roman"/>
        </w:rPr>
      </w:pPr>
    </w:p>
    <w:p w14:paraId="36A7E771" w14:textId="75FADA26"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w:t>
      </w:r>
      <w:r w:rsidR="006C3191">
        <w:rPr>
          <w:rFonts w:ascii="Times New Roman" w:hAnsi="Times New Roman"/>
        </w:rPr>
        <w:t>o explain why a PTK is not a TK</w:t>
      </w:r>
      <w:r w:rsidR="00225D8C">
        <w:rPr>
          <w:rFonts w:ascii="Times New Roman" w:hAnsi="Times New Roman"/>
        </w:rPr>
        <w:t xml:space="preserve">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0D3B8198" w:rsidR="005F1762" w:rsidRPr="00B62E0A" w:rsidRDefault="00792628" w:rsidP="005F1762">
      <w:pPr>
        <w:rPr>
          <w:rFonts w:ascii="Times New Roman" w:hAnsi="Times New Roman"/>
          <w:u w:val="single"/>
        </w:rPr>
      </w:pPr>
      <w:r>
        <w:rPr>
          <w:rFonts w:ascii="Times New Roman" w:hAnsi="Times New Roman"/>
          <w:u w:val="single"/>
        </w:rPr>
        <w:t>Proposed resolution</w:t>
      </w:r>
      <w:r w:rsidR="005F1762" w:rsidRPr="00B62E0A">
        <w:rPr>
          <w:rFonts w:ascii="Times New Roman" w:hAnsi="Times New Roman"/>
          <w:u w:val="single"/>
        </w:rPr>
        <w:t>:</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sidRPr="006C3191">
        <w:rPr>
          <w:rFonts w:ascii="Times New Roman" w:hAnsi="Times New Roman"/>
          <w:highlight w:val="cyan"/>
        </w:rPr>
        <w:t>REVISED</w:t>
      </w:r>
    </w:p>
    <w:p w14:paraId="228E8B61" w14:textId="60175E44" w:rsidR="00225D8C" w:rsidRDefault="00225D8C" w:rsidP="005F1762">
      <w:pPr>
        <w:rPr>
          <w:rFonts w:ascii="Times New Roman" w:hAnsi="Times New Roman"/>
        </w:rPr>
      </w:pPr>
    </w:p>
    <w:p w14:paraId="7B88460B" w14:textId="49CEE9F5" w:rsidR="00BA7B9D" w:rsidRDefault="0043080B" w:rsidP="005F1762">
      <w:pPr>
        <w:rPr>
          <w:rFonts w:ascii="Times New Roman" w:hAnsi="Times New Roman"/>
        </w:rPr>
      </w:pPr>
      <w:r>
        <w:rPr>
          <w:rFonts w:ascii="Times New Roman" w:hAnsi="Times New Roman"/>
        </w:rPr>
        <w:t>In D4.0:</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70AACD61" w:rsidR="00225D8C" w:rsidRDefault="0043080B" w:rsidP="00225D8C">
      <w:pPr>
        <w:rPr>
          <w:rFonts w:ascii="Times New Roman" w:hAnsi="Times New Roman"/>
        </w:rPr>
      </w:pPr>
      <w:r w:rsidRPr="0043080B">
        <w:rPr>
          <w:rFonts w:ascii="Times New Roman" w:hAnsi="Times New Roman"/>
        </w:rPr>
        <w:t>In 12.6.18 RSNA security association termination</w:t>
      </w:r>
      <w:r w:rsidR="00225D8C">
        <w:rPr>
          <w:rFonts w:ascii="Times New Roman" w:hAnsi="Times New Roman"/>
        </w:rPr>
        <w:t xml:space="preserve"> change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and</w:t>
      </w:r>
      <w:r w:rsidR="00225D8C">
        <w:rPr>
          <w:rFonts w:ascii="Times New Roman" w:hAnsi="Times New Roman"/>
        </w:rPr>
        <w:t xml:space="preserve"> MLME-</w:t>
      </w:r>
      <w:r w:rsidR="00225D8C" w:rsidRPr="00225D8C">
        <w:rPr>
          <w:rFonts w:ascii="Times New Roman" w:hAnsi="Times New Roman"/>
        </w:rPr>
        <w:t>PROTECTEDFRAMEDROPPED.indication primitive is invoked.</w:t>
      </w:r>
      <w:r w:rsidR="00225D8C">
        <w:rPr>
          <w:rFonts w:ascii="Times New Roman" w:hAnsi="Times New Roman"/>
        </w:rPr>
        <w:t>” to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 xml:space="preserve">and </w:t>
      </w:r>
      <w:commentRangeStart w:id="36"/>
      <w:r w:rsidR="00225D8C">
        <w:rPr>
          <w:rFonts w:ascii="Times New Roman" w:hAnsi="Times New Roman"/>
        </w:rPr>
        <w:t>an</w:t>
      </w:r>
      <w:r w:rsidR="00225D8C" w:rsidRPr="00225D8C">
        <w:rPr>
          <w:rFonts w:ascii="Times New Roman" w:hAnsi="Times New Roman"/>
        </w:rPr>
        <w:t xml:space="preserve"> </w:t>
      </w:r>
      <w:commentRangeEnd w:id="36"/>
      <w:r w:rsidR="00BC3D3E">
        <w:rPr>
          <w:rStyle w:val="CommentReference"/>
        </w:rPr>
        <w:commentReference w:id="36"/>
      </w:r>
      <w:r w:rsidR="00225D8C" w:rsidRPr="00225D8C">
        <w:rPr>
          <w:rFonts w:ascii="Times New Roman" w:hAnsi="Times New Roman"/>
        </w:rPr>
        <w:t>MLME-PROTECTEDFRAM</w:t>
      </w:r>
      <w:r w:rsidR="00225D8C">
        <w:rPr>
          <w:rFonts w:ascii="Times New Roman" w:hAnsi="Times New Roman"/>
        </w:rPr>
        <w:t>EDROPPED.indication primitive shall be</w:t>
      </w:r>
      <w:r w:rsidR="00225D8C" w:rsidRPr="00225D8C">
        <w:rPr>
          <w:rFonts w:ascii="Times New Roman" w:hAnsi="Times New Roman"/>
        </w:rPr>
        <w:t xml:space="preserve"> invoked.</w:t>
      </w:r>
      <w:r w:rsidR="00225D8C">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2A2941">
        <w:rPr>
          <w:rFonts w:ascii="Times New Roman" w:hAnsi="Times New Roman"/>
          <w:highlight w:val="cy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to “</w:t>
      </w:r>
      <w:commentRangeStart w:id="37"/>
      <w:r>
        <w:rPr>
          <w:rFonts w:ascii="Times New Roman" w:hAnsi="Times New Roman"/>
        </w:rPr>
        <w:t xml:space="preserve">prior to the end of the </w:t>
      </w:r>
      <w:r w:rsidRPr="0089596F">
        <w:rPr>
          <w:rFonts w:ascii="Times New Roman" w:hAnsi="Times New Roman"/>
        </w:rPr>
        <w:t>TXOP</w:t>
      </w:r>
      <w:commentRangeEnd w:id="37"/>
      <w:r w:rsidR="00B400DB">
        <w:rPr>
          <w:rStyle w:val="CommentReference"/>
        </w:rPr>
        <w:commentReference w:id="37"/>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2A2941">
        <w:rPr>
          <w:rFonts w:ascii="Times New Roman" w:hAnsi="Times New Roman"/>
          <w:highlight w:val="cy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 xml:space="preserve">Finite Cyclic Group fields indicating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is shown in Figure 9-786 (OCT Source element format(#2634))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Subclause 9.2.2, since it is not explicitly identified in </w:t>
      </w:r>
      <w:r w:rsidRPr="00AC5FCF">
        <w:rPr>
          <w:rFonts w:ascii="Times New Roman" w:hAnsi="Times New Roman"/>
        </w:rPr>
        <w:t>9.4.1.42 Finite Cyclic Group field</w:t>
      </w:r>
      <w:r>
        <w:rPr>
          <w:rFonts w:ascii="Times New Roman" w:hAnsi="Times New Roman"/>
        </w:rPr>
        <w:t>.</w:t>
      </w:r>
    </w:p>
    <w:p w14:paraId="544934E6" w14:textId="77777777"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AE68E6">
        <w:tc>
          <w:tcPr>
            <w:tcW w:w="1809" w:type="dxa"/>
          </w:tcPr>
          <w:p w14:paraId="5B399A97" w14:textId="77777777" w:rsidR="00AC5FCF" w:rsidRDefault="00AC5FCF" w:rsidP="00AE68E6">
            <w:r w:rsidRPr="00B62E0A">
              <w:rPr>
                <w:rFonts w:ascii="Times New Roman" w:hAnsi="Times New Roman"/>
              </w:rPr>
              <w:lastRenderedPageBreak/>
              <w:t>Identifiers</w:t>
            </w:r>
          </w:p>
        </w:tc>
        <w:tc>
          <w:tcPr>
            <w:tcW w:w="4383" w:type="dxa"/>
          </w:tcPr>
          <w:p w14:paraId="4BEC7AB5" w14:textId="77777777" w:rsidR="00AC5FCF" w:rsidRDefault="00AC5FCF" w:rsidP="00AE68E6">
            <w:r w:rsidRPr="00B62E0A">
              <w:rPr>
                <w:rFonts w:ascii="Times New Roman" w:hAnsi="Times New Roman"/>
              </w:rPr>
              <w:t>Comment</w:t>
            </w:r>
          </w:p>
        </w:tc>
        <w:tc>
          <w:tcPr>
            <w:tcW w:w="3384" w:type="dxa"/>
          </w:tcPr>
          <w:p w14:paraId="4A2C4227" w14:textId="77777777" w:rsidR="00AC5FCF" w:rsidRDefault="00AC5FCF" w:rsidP="00AE68E6">
            <w:r w:rsidRPr="00B62E0A">
              <w:rPr>
                <w:rFonts w:ascii="Times New Roman" w:hAnsi="Times New Roman"/>
              </w:rPr>
              <w:t>Proposed change</w:t>
            </w:r>
          </w:p>
        </w:tc>
      </w:tr>
      <w:tr w:rsidR="00AC5FCF" w:rsidRPr="00B62E0A" w14:paraId="395356A1" w14:textId="77777777" w:rsidTr="00AE68E6">
        <w:tc>
          <w:tcPr>
            <w:tcW w:w="1809" w:type="dxa"/>
          </w:tcPr>
          <w:p w14:paraId="5E2B00FE" w14:textId="77777777" w:rsidR="00AC5FCF" w:rsidRPr="00B62E0A" w:rsidRDefault="00AC5FCF" w:rsidP="00AE68E6">
            <w:pPr>
              <w:rPr>
                <w:rFonts w:ascii="Times New Roman" w:hAnsi="Times New Roman"/>
              </w:rPr>
            </w:pPr>
            <w:r w:rsidRPr="00B62E0A">
              <w:rPr>
                <w:rFonts w:ascii="Times New Roman" w:hAnsi="Times New Roman"/>
              </w:rPr>
              <w:t xml:space="preserve">CID </w:t>
            </w:r>
          </w:p>
          <w:p w14:paraId="32D1FC05" w14:textId="77777777" w:rsidR="00AC5FCF" w:rsidRDefault="00AC5FCF" w:rsidP="00AE68E6">
            <w:r w:rsidRPr="00B62E0A">
              <w:rPr>
                <w:rFonts w:ascii="Times New Roman" w:hAnsi="Times New Roman"/>
              </w:rPr>
              <w:t>Mark RISON</w:t>
            </w:r>
          </w:p>
        </w:tc>
        <w:tc>
          <w:tcPr>
            <w:tcW w:w="4383" w:type="dxa"/>
          </w:tcPr>
          <w:p w14:paraId="3CBE2D4C" w14:textId="77777777" w:rsidR="00AC5FCF" w:rsidRPr="005B1234" w:rsidRDefault="00AC5FCF" w:rsidP="00AE68E6">
            <w:pPr>
              <w:rPr>
                <w:rFonts w:ascii="Times New Roman" w:hAnsi="Times New Roman"/>
              </w:rPr>
            </w:pPr>
          </w:p>
        </w:tc>
        <w:tc>
          <w:tcPr>
            <w:tcW w:w="3384" w:type="dxa"/>
          </w:tcPr>
          <w:p w14:paraId="66DCA283" w14:textId="77777777" w:rsidR="00AC5FCF" w:rsidRPr="005B1234" w:rsidRDefault="00AC5FCF" w:rsidP="00AE68E6">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ark Rison" w:date="2020-02-21T12:46:00Z" w:initials="MR">
    <w:p w14:paraId="0E1A9C75" w14:textId="12708CF3" w:rsidR="0022340B" w:rsidRDefault="0022340B">
      <w:pPr>
        <w:pStyle w:val="CommentText"/>
      </w:pPr>
      <w:r>
        <w:rPr>
          <w:rStyle w:val="CommentReference"/>
        </w:rPr>
        <w:annotationRef/>
      </w:r>
      <w:r>
        <w:t>Can we delete this?  It’s going to lead to spec rot</w:t>
      </w:r>
    </w:p>
  </w:comment>
  <w:comment w:id="3" w:author="Mark Rison" w:date="2020-02-21T16:20:00Z" w:initials="MR">
    <w:p w14:paraId="005A43F9" w14:textId="7A39E67B" w:rsidR="0022340B" w:rsidRDefault="0022340B">
      <w:pPr>
        <w:pStyle w:val="CommentText"/>
      </w:pPr>
      <w:r>
        <w:rPr>
          <w:rStyle w:val="CommentReference"/>
        </w:rPr>
        <w:annotationRef/>
      </w:r>
      <w:r>
        <w:t>Hm, differs from DCF -- intentional?</w:t>
      </w:r>
    </w:p>
  </w:comment>
  <w:comment w:id="4" w:author="Mark Rison" w:date="2020-02-22T07:29:00Z" w:initials="MR">
    <w:p w14:paraId="6186A0AA" w14:textId="2E32DC0A" w:rsidR="0022340B" w:rsidRDefault="0022340B">
      <w:pPr>
        <w:pStyle w:val="CommentText"/>
      </w:pPr>
      <w:r>
        <w:rPr>
          <w:rStyle w:val="CommentReference"/>
        </w:rPr>
        <w:annotationRef/>
      </w:r>
      <w:r>
        <w:t>Do we want to align these too?  Group prefers not to</w:t>
      </w:r>
    </w:p>
  </w:comment>
  <w:comment w:id="5" w:author="Mark Rison" w:date="2020-02-21T16:23:00Z" w:initials="MR">
    <w:p w14:paraId="3DCCDD51" w14:textId="2025B04B" w:rsidR="0022340B" w:rsidRDefault="0022340B">
      <w:pPr>
        <w:pStyle w:val="CommentText"/>
      </w:pPr>
      <w:r>
        <w:t xml:space="preserve">Not true.  </w:t>
      </w:r>
      <w:r>
        <w:rPr>
          <w:rStyle w:val="CommentReference"/>
        </w:rPr>
        <w:annotationRef/>
      </w:r>
      <w:r>
        <w:t>This is being fixed in one of Menzo’s submissions</w:t>
      </w:r>
    </w:p>
  </w:comment>
  <w:comment w:id="6" w:author="Mark Rison" w:date="2020-03-11T14:20:00Z" w:initials="MR">
    <w:p w14:paraId="1B89C6DF" w14:textId="02201070" w:rsidR="0022340B" w:rsidRDefault="0022340B">
      <w:pPr>
        <w:pStyle w:val="CommentText"/>
      </w:pPr>
      <w:r>
        <w:rPr>
          <w:rStyle w:val="CommentReference"/>
        </w:rPr>
        <w:annotationRef/>
      </w:r>
      <w:r>
        <w:t>delete?</w:t>
      </w:r>
    </w:p>
  </w:comment>
  <w:comment w:id="7" w:author="Mark Rison" w:date="2020-03-11T14:33:00Z" w:initials="MR">
    <w:p w14:paraId="3C061C4D" w14:textId="77777777" w:rsidR="0022340B" w:rsidRDefault="0022340B">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22340B" w:rsidRDefault="0022340B">
      <w:pPr>
        <w:pStyle w:val="CommentText"/>
      </w:pPr>
    </w:p>
    <w:p w14:paraId="1148DCDB" w14:textId="39185049" w:rsidR="0022340B" w:rsidRDefault="0022340B">
      <w:pPr>
        <w:pStyle w:val="CommentText"/>
      </w:pPr>
      <w:r>
        <w:t>Or would “within a field” be better?  That would cover any case where an element contains a subelement that has to come first and then some optional subelements</w:t>
      </w:r>
    </w:p>
  </w:comment>
  <w:comment w:id="8" w:author="Mark Rison" w:date="2020-05-13T21:01:00Z" w:initials="MR">
    <w:p w14:paraId="7D63505F" w14:textId="44F31C40" w:rsidR="0022340B" w:rsidRPr="002F2545" w:rsidRDefault="0022340B">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9" w:author="Mark Rison" w:date="2020-05-13T20:52:00Z" w:initials="MR">
    <w:p w14:paraId="7EA70894" w14:textId="0B20620C" w:rsidR="0022340B" w:rsidRDefault="0022340B">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22340B" w:rsidRDefault="0022340B">
      <w:pPr>
        <w:pStyle w:val="CommentText"/>
      </w:pPr>
    </w:p>
    <w:p w14:paraId="1EAC58AC" w14:textId="65BA2419" w:rsidR="0022340B" w:rsidRDefault="0022340B">
      <w:pPr>
        <w:pStyle w:val="CommentText"/>
      </w:pPr>
      <w:r>
        <w:t>Jouni: maybe have two operators, one for MAC addresses, one for other stuff</w:t>
      </w:r>
    </w:p>
    <w:p w14:paraId="3107C640" w14:textId="6FE0B1DD" w:rsidR="0022340B" w:rsidRDefault="0022340B">
      <w:pPr>
        <w:pStyle w:val="CommentText"/>
      </w:pPr>
    </w:p>
    <w:p w14:paraId="1A145F80" w14:textId="5633454D" w:rsidR="0022340B" w:rsidRDefault="0022340B">
      <w:pPr>
        <w:pStyle w:val="CommentText"/>
      </w:pPr>
      <w:r>
        <w:t>(Or maybe say endianness depends on whether the thing being sliced is a MAC address or not)</w:t>
      </w:r>
    </w:p>
    <w:p w14:paraId="07F66D9F" w14:textId="5411F032" w:rsidR="0022340B" w:rsidRDefault="0022340B">
      <w:pPr>
        <w:pStyle w:val="CommentText"/>
      </w:pPr>
    </w:p>
    <w:p w14:paraId="4F389916" w14:textId="3A3A7AA3" w:rsidR="0022340B" w:rsidRDefault="0022340B">
      <w:pPr>
        <w:pStyle w:val="CommentText"/>
      </w:pPr>
      <w:r>
        <w:t>MarkH: separate [a:b] slicing operator from dec() extraction operator (that is endianness-dependent)</w:t>
      </w:r>
    </w:p>
    <w:p w14:paraId="707F9AC6" w14:textId="52A63D68" w:rsidR="0022340B" w:rsidRDefault="0022340B">
      <w:pPr>
        <w:pStyle w:val="CommentText"/>
      </w:pPr>
    </w:p>
    <w:p w14:paraId="4E8EA881" w14:textId="597EF5AE" w:rsidR="0022340B" w:rsidRDefault="0022340B">
      <w:pPr>
        <w:pStyle w:val="CommentText"/>
      </w:pPr>
      <w:r>
        <w:t>Jouni: don’t call it dec since not decrement and not converting to decimal (but to integer)</w:t>
      </w:r>
    </w:p>
  </w:comment>
  <w:comment w:id="10" w:author="Mark Rison" w:date="2020-05-08T16:26:00Z" w:initials="MR">
    <w:p w14:paraId="3B10D2E7" w14:textId="717FEE44" w:rsidR="0022340B" w:rsidRDefault="0022340B">
      <w:pPr>
        <w:pStyle w:val="CommentText"/>
      </w:pPr>
      <w:r>
        <w:rPr>
          <w:rStyle w:val="CommentReference"/>
        </w:rPr>
        <w:annotationRef/>
      </w:r>
      <w:r>
        <w:t>This direction is what the group wanted</w:t>
      </w:r>
    </w:p>
  </w:comment>
  <w:comment w:id="11" w:author="Mark Rison" w:date="2020-06-12T13:48:00Z" w:initials="MR">
    <w:p w14:paraId="1A77816D" w14:textId="5BE23CBE" w:rsidR="0022340B" w:rsidRDefault="0022340B">
      <w:pPr>
        <w:pStyle w:val="CommentText"/>
      </w:pPr>
      <w:r>
        <w:rPr>
          <w:rStyle w:val="CommentReference"/>
        </w:rPr>
        <w:annotationRef/>
      </w:r>
      <w:r>
        <w:t>sub?</w:t>
      </w:r>
    </w:p>
  </w:comment>
  <w:comment w:id="12" w:author="Mark Rison" w:date="2020-03-20T11:31:00Z" w:initials="MR">
    <w:p w14:paraId="0913777E" w14:textId="01A7A080" w:rsidR="0022340B" w:rsidRDefault="0022340B">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3" w:author="Mark Rison" w:date="2020-03-27T17:59:00Z" w:initials="MR">
    <w:p w14:paraId="6BD06CB1" w14:textId="26D9ED4D" w:rsidR="0022340B" w:rsidRDefault="0022340B">
      <w:pPr>
        <w:pStyle w:val="CommentText"/>
      </w:pPr>
      <w:r>
        <w:rPr>
          <w:rStyle w:val="CommentReference"/>
        </w:rPr>
        <w:annotationRef/>
      </w:r>
      <w:r>
        <w:rPr>
          <w:rStyle w:val="CommentReference"/>
        </w:rPr>
        <w:t>This horror is fixed in D3.3</w:t>
      </w:r>
    </w:p>
  </w:comment>
  <w:comment w:id="14" w:author="Mark Rison" w:date="2020-08-27T18:59:00Z" w:initials="MR">
    <w:p w14:paraId="76558060" w14:textId="2511A1D5" w:rsidR="0022340B" w:rsidRDefault="0022340B">
      <w:pPr>
        <w:pStyle w:val="CommentText"/>
      </w:pPr>
      <w:r>
        <w:rPr>
          <w:rStyle w:val="CommentReference"/>
        </w:rPr>
        <w:annotationRef/>
      </w:r>
      <w:r>
        <w:t>Edward suggested it was a status variable, but I think it’s clearly a control variable</w:t>
      </w:r>
    </w:p>
  </w:comment>
  <w:comment w:id="15" w:author="Mark Rison" w:date="2020-06-30T22:43:00Z" w:initials="MR">
    <w:p w14:paraId="6A3B0BA6" w14:textId="3747050A" w:rsidR="0022340B" w:rsidRDefault="0022340B"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22340B" w:rsidRDefault="0022340B" w:rsidP="00680D1F">
      <w:pPr>
        <w:rPr>
          <w:rFonts w:ascii="Times New Roman" w:hAnsi="Times New Roman"/>
        </w:rPr>
      </w:pPr>
    </w:p>
    <w:p w14:paraId="48EE4ECF" w14:textId="77777777" w:rsidR="0022340B" w:rsidRDefault="0022340B"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22340B" w:rsidRDefault="0022340B" w:rsidP="00680D1F">
      <w:pPr>
        <w:ind w:left="720"/>
        <w:rPr>
          <w:rFonts w:ascii="Times New Roman" w:hAnsi="Times New Roman"/>
        </w:rPr>
      </w:pPr>
    </w:p>
    <w:p w14:paraId="14E468C8" w14:textId="1BCAB31F" w:rsidR="0022340B" w:rsidRPr="00680D1F" w:rsidRDefault="0022340B"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6" w:author="Mark Rison" w:date="2020-06-30T22:39:00Z" w:initials="MR">
    <w:p w14:paraId="0C183999" w14:textId="0CCD250B" w:rsidR="0022340B" w:rsidRDefault="0022340B">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7" w:author="Mark Rison" w:date="2020-06-30T22:31:00Z" w:initials="MR">
    <w:p w14:paraId="7401E495" w14:textId="2974AAB0" w:rsidR="0022340B" w:rsidRDefault="0022340B">
      <w:pPr>
        <w:pStyle w:val="CommentText"/>
      </w:pPr>
      <w:r>
        <w:rPr>
          <w:rStyle w:val="CommentReference"/>
        </w:rPr>
        <w:annotationRef/>
      </w:r>
      <w:r>
        <w:t>Units of Recovery (Time) Duration field are 40 us, while that of Duration field with Idle Indication set to 1 are ms</w:t>
      </w:r>
    </w:p>
  </w:comment>
  <w:comment w:id="18" w:author="Mark Rison" w:date="2020-07-15T22:08:00Z" w:initials="MR">
    <w:p w14:paraId="2E516035" w14:textId="62D49240" w:rsidR="0022340B" w:rsidRDefault="0022340B">
      <w:pPr>
        <w:pStyle w:val="CommentText"/>
      </w:pPr>
      <w:r>
        <w:rPr>
          <w:rStyle w:val="CommentReference"/>
        </w:rPr>
        <w:annotationRef/>
      </w:r>
      <w:r>
        <w:t>Or add a NOTE to say way to do this is outside scope of standard?</w:t>
      </w:r>
    </w:p>
  </w:comment>
  <w:comment w:id="19" w:author="Mark Rison" w:date="2020-06-09T00:08:00Z" w:initials="MR">
    <w:p w14:paraId="48E5D213" w14:textId="3961730E" w:rsidR="0022340B" w:rsidRDefault="0022340B">
      <w:pPr>
        <w:pStyle w:val="CommentText"/>
      </w:pPr>
      <w:r>
        <w:rPr>
          <w:rStyle w:val="CommentReference"/>
        </w:rPr>
        <w:annotationRef/>
      </w:r>
      <w:r>
        <w:t>See below</w:t>
      </w:r>
    </w:p>
  </w:comment>
  <w:comment w:id="20" w:author="Mark Rison" w:date="2020-06-08T23:45:00Z" w:initials="MR">
    <w:p w14:paraId="77D5B886" w14:textId="77777777" w:rsidR="0022340B" w:rsidRDefault="0022340B" w:rsidP="007C27CC">
      <w:pPr>
        <w:pStyle w:val="CommentText"/>
      </w:pPr>
      <w:r>
        <w:rPr>
          <w:rStyle w:val="CommentReference"/>
        </w:rPr>
        <w:annotationRef/>
      </w:r>
      <w:r>
        <w:t>But then it would just have been discarded, no?</w:t>
      </w:r>
    </w:p>
  </w:comment>
  <w:comment w:id="21" w:author="Mark Rison" w:date="2020-06-09T00:06:00Z" w:initials="MR">
    <w:p w14:paraId="20DFCAFC" w14:textId="407D1113" w:rsidR="0022340B" w:rsidRDefault="0022340B">
      <w:pPr>
        <w:pStyle w:val="CommentText"/>
      </w:pPr>
      <w:r>
        <w:rPr>
          <w:rStyle w:val="CommentReference"/>
        </w:rPr>
        <w:annotationRef/>
      </w:r>
      <w:r>
        <w:t>N/A for 2 or 3, right?  Or what do you do in those states?</w:t>
      </w:r>
    </w:p>
  </w:comment>
  <w:comment w:id="22" w:author="Mark Rison" w:date="2020-06-09T00:10:00Z" w:initials="MR">
    <w:p w14:paraId="6986217D" w14:textId="48B4BE9F" w:rsidR="0022340B" w:rsidRDefault="0022340B">
      <w:pPr>
        <w:pStyle w:val="CommentText"/>
      </w:pPr>
      <w:r>
        <w:rPr>
          <w:rStyle w:val="CommentReference"/>
        </w:rPr>
        <w:annotationRef/>
      </w:r>
      <w:r>
        <w:t>does the SME know this?</w:t>
      </w:r>
    </w:p>
  </w:comment>
  <w:comment w:id="23" w:author="Mark Rison" w:date="2020-06-08T23:43:00Z" w:initials="MR">
    <w:p w14:paraId="276D4582" w14:textId="454750CB" w:rsidR="0022340B" w:rsidRDefault="0022340B">
      <w:pPr>
        <w:pStyle w:val="CommentText"/>
      </w:pPr>
      <w:r>
        <w:rPr>
          <w:rStyle w:val="CommentReference"/>
        </w:rPr>
        <w:annotationRef/>
      </w:r>
      <w:r>
        <w:t>how?  What primitive tells it to do this?  [Also editorially this does not match b) above]</w:t>
      </w:r>
    </w:p>
  </w:comment>
  <w:comment w:id="24" w:author="Mark Rison" w:date="2020-06-30T09:50:00Z" w:initials="MR">
    <w:p w14:paraId="7F99D8EA" w14:textId="77777777" w:rsidR="0022340B" w:rsidRDefault="0022340B" w:rsidP="00D236FC">
      <w:pPr>
        <w:pStyle w:val="CommentText"/>
      </w:pPr>
      <w:r>
        <w:rPr>
          <w:rStyle w:val="CommentReference"/>
        </w:rPr>
        <w:annotationRef/>
      </w:r>
      <w:r>
        <w:t>What about fields that are not called Reserved/Fixed but are fixed in certain situations?</w:t>
      </w:r>
    </w:p>
  </w:comment>
  <w:comment w:id="25" w:author="Mark Rison" w:date="2020-06-30T10:27:00Z" w:initials="MR">
    <w:p w14:paraId="4C2390DA" w14:textId="77777777" w:rsidR="0022340B" w:rsidRDefault="0022340B" w:rsidP="00D236FC">
      <w:pPr>
        <w:pStyle w:val="CommentText"/>
      </w:pPr>
      <w:r>
        <w:rPr>
          <w:rStyle w:val="CommentReference"/>
        </w:rPr>
        <w:annotationRef/>
      </w:r>
      <w:r>
        <w:t>This is completely missing!</w:t>
      </w:r>
    </w:p>
  </w:comment>
  <w:comment w:id="26" w:author="Mark Rison" w:date="2020-06-30T09:50:00Z" w:initials="MR">
    <w:p w14:paraId="0B78E12D" w14:textId="30EAE3F3" w:rsidR="0022340B" w:rsidRDefault="0022340B"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7" w:author="Mark Rison" w:date="2020-06-30T18:14:00Z" w:initials="MR">
    <w:p w14:paraId="7DF34BE2" w14:textId="60CD83F7" w:rsidR="0022340B" w:rsidRDefault="0022340B">
      <w:pPr>
        <w:pStyle w:val="CommentText"/>
      </w:pPr>
      <w:r>
        <w:rPr>
          <w:rStyle w:val="CommentReference"/>
        </w:rPr>
        <w:annotationRef/>
      </w:r>
      <w:r>
        <w:t>Are people OK with this terminology?</w:t>
      </w:r>
    </w:p>
  </w:comment>
  <w:comment w:id="28" w:author="Mark Rison" w:date="2020-06-30T18:30:00Z" w:initials="MR">
    <w:p w14:paraId="6E05F10B" w14:textId="7E17A317" w:rsidR="0022340B" w:rsidRDefault="0022340B">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9" w:author="Mark Rison" w:date="2020-07-17T15:48:00Z" w:initials="MR">
    <w:p w14:paraId="78E55BD3" w14:textId="734CC8B5" w:rsidR="0022340B" w:rsidRDefault="0022340B">
      <w:pPr>
        <w:pStyle w:val="CommentText"/>
      </w:pPr>
      <w:r>
        <w:rPr>
          <w:rStyle w:val="CommentReference"/>
        </w:rPr>
        <w:annotationRef/>
      </w:r>
      <w:r>
        <w:t>Only beneficial in EAP authentication contexts -- is this the only one?</w:t>
      </w:r>
    </w:p>
  </w:comment>
  <w:comment w:id="30" w:author="Mark Rison" w:date="2020-06-30T18:29:00Z" w:initials="MR">
    <w:p w14:paraId="61C4E8C3" w14:textId="152CD7EF" w:rsidR="0022340B" w:rsidRDefault="0022340B">
      <w:pPr>
        <w:pStyle w:val="CommentText"/>
      </w:pPr>
      <w:r>
        <w:rPr>
          <w:rStyle w:val="CommentReference"/>
        </w:rPr>
        <w:annotationRef/>
      </w:r>
      <w:r>
        <w:t>allowed?</w:t>
      </w:r>
    </w:p>
  </w:comment>
  <w:comment w:id="31" w:author="Mark Rison" w:date="2020-08-27T19:30:00Z" w:initials="MR">
    <w:p w14:paraId="347FB3BB" w14:textId="31AD5CCB" w:rsidR="0022340B" w:rsidRDefault="0022340B">
      <w:pPr>
        <w:pStyle w:val="CommentText"/>
      </w:pPr>
      <w:r>
        <w:rPr>
          <w:rStyle w:val="CommentReference"/>
        </w:rPr>
        <w:annotationRef/>
      </w:r>
      <w:r>
        <w:t>TBD send for final confirmation</w:t>
      </w:r>
    </w:p>
  </w:comment>
  <w:comment w:id="32" w:author="Mark Rison" w:date="2020-07-15T12:08:00Z" w:initials="MR">
    <w:p w14:paraId="6DDAFC51" w14:textId="01362F43" w:rsidR="0022340B" w:rsidRDefault="0022340B">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33" w:author="Mark Rison" w:date="2020-07-15T12:17:00Z" w:initials="MR">
    <w:p w14:paraId="73B26399" w14:textId="12A0FF57" w:rsidR="0022340B" w:rsidRDefault="0022340B">
      <w:pPr>
        <w:pStyle w:val="CommentText"/>
      </w:pPr>
      <w:r>
        <w:rPr>
          <w:rStyle w:val="CommentReference"/>
        </w:rPr>
        <w:annotationRef/>
      </w:r>
      <w:r>
        <w:t>Hmmm, so maybe it does have some timing parameters?</w:t>
      </w:r>
    </w:p>
  </w:comment>
  <w:comment w:id="34" w:author="Mark Rison" w:date="2020-07-15T12:36:00Z" w:initials="MR">
    <w:p w14:paraId="092E9D28" w14:textId="1724A486" w:rsidR="0022340B" w:rsidRDefault="0022340B">
      <w:pPr>
        <w:pStyle w:val="CommentText"/>
      </w:pPr>
      <w:r>
        <w:t xml:space="preserve">Duplication.  List was </w:t>
      </w:r>
      <w:r>
        <w:rPr>
          <w:rStyle w:val="CommentReference"/>
        </w:rPr>
        <w:annotationRef/>
      </w:r>
      <w:r>
        <w:t>mIssing PN assignment, actually</w:t>
      </w:r>
    </w:p>
  </w:comment>
  <w:comment w:id="35" w:author="Mark Rison" w:date="2020-07-15T14:54:00Z" w:initials="MR">
    <w:p w14:paraId="593609D8" w14:textId="156946DC" w:rsidR="0022340B" w:rsidRDefault="0022340B">
      <w:pPr>
        <w:pStyle w:val="CommentText"/>
      </w:pPr>
      <w:r>
        <w:rPr>
          <w:rStyle w:val="CommentReference"/>
        </w:rPr>
        <w:annotationRef/>
      </w:r>
      <w:r>
        <w:t>These don’t seem to have “otherwise not present”s</w:t>
      </w:r>
    </w:p>
  </w:comment>
  <w:comment w:id="36" w:author="Mark Rison" w:date="2020-08-21T16:01:00Z" w:initials="MR">
    <w:p w14:paraId="32B0765A" w14:textId="30A451CF" w:rsidR="0022340B" w:rsidRDefault="0022340B">
      <w:pPr>
        <w:pStyle w:val="CommentText"/>
      </w:pPr>
      <w:r>
        <w:rPr>
          <w:rStyle w:val="CommentReference"/>
        </w:rPr>
        <w:annotationRef/>
      </w:r>
      <w:r>
        <w:t>the?</w:t>
      </w:r>
    </w:p>
  </w:comment>
  <w:comment w:id="37" w:author="Mark Rison" w:date="2020-08-21T16:10:00Z" w:initials="MR">
    <w:p w14:paraId="32E4CEE9" w14:textId="77777777" w:rsidR="0022340B" w:rsidRDefault="0022340B">
      <w:pPr>
        <w:pStyle w:val="CommentText"/>
      </w:pPr>
      <w:r>
        <w:rPr>
          <w:rStyle w:val="CommentReference"/>
        </w:rPr>
        <w:annotationRef/>
      </w:r>
      <w:r>
        <w:t>Is this circular w.r.t. the next sentence?  Maybe refer to the TXNAV after all, assuming it’s defined for HCCA?</w:t>
      </w:r>
    </w:p>
    <w:p w14:paraId="4FCAD181" w14:textId="77777777" w:rsidR="0022340B" w:rsidRDefault="0022340B">
      <w:pPr>
        <w:pStyle w:val="CommentText"/>
      </w:pPr>
    </w:p>
    <w:p w14:paraId="4BA55CF7" w14:textId="77777777" w:rsidR="0022340B" w:rsidRDefault="0022340B">
      <w:pPr>
        <w:pStyle w:val="CommentText"/>
      </w:pPr>
      <w:r>
        <w:t>TBD: MarkH is OK with talking of until TXNAV expires, even for HCCA, but has some other locations that need addressing</w:t>
      </w:r>
    </w:p>
    <w:p w14:paraId="1BC95E96" w14:textId="5793D951" w:rsidR="0022340B" w:rsidRDefault="0022340B">
      <w:pPr>
        <w:pStyle w:val="CommentText"/>
      </w:pPr>
      <w:r>
        <w:t>Still need to check whether circular w.r.t. next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1A77816D" w15:done="0"/>
  <w15:commentEx w15:paraId="0913777E" w15:done="0"/>
  <w15:commentEx w15:paraId="6BD06CB1" w15:done="0"/>
  <w15:commentEx w15:paraId="76558060"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47FB3BB" w15:done="0"/>
  <w15:commentEx w15:paraId="6DDAFC51" w15:done="0"/>
  <w15:commentEx w15:paraId="73B26399" w15:done="0"/>
  <w15:commentEx w15:paraId="092E9D28" w15:done="0"/>
  <w15:commentEx w15:paraId="593609D8" w15:done="0"/>
  <w15:commentEx w15:paraId="32B0765A" w15:done="0"/>
  <w15:commentEx w15:paraId="1BC95E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854CE" w14:textId="77777777" w:rsidR="00175BB4" w:rsidRDefault="00175BB4">
      <w:r>
        <w:separator/>
      </w:r>
    </w:p>
  </w:endnote>
  <w:endnote w:type="continuationSeparator" w:id="0">
    <w:p w14:paraId="2B452C17" w14:textId="77777777" w:rsidR="00175BB4" w:rsidRDefault="0017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46684090" w:rsidR="0022340B" w:rsidRPr="001E4303" w:rsidRDefault="0022340B">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B1261C">
      <w:rPr>
        <w:rFonts w:ascii="Times New Roman" w:hAnsi="Times New Roman"/>
        <w:noProof/>
      </w:rPr>
      <w:t>20</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22340B" w:rsidRPr="001E4303" w:rsidRDefault="0022340B">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1A01B" w14:textId="77777777" w:rsidR="00175BB4" w:rsidRDefault="00175BB4">
      <w:r>
        <w:separator/>
      </w:r>
    </w:p>
  </w:footnote>
  <w:footnote w:type="continuationSeparator" w:id="0">
    <w:p w14:paraId="1A2264EB" w14:textId="77777777" w:rsidR="00175BB4" w:rsidRDefault="00175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463891E9" w:rsidR="0022340B" w:rsidRPr="001E4303" w:rsidRDefault="0022340B">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Pr>
        <w:rFonts w:ascii="Times New Roman" w:hAnsi="Times New Roman"/>
      </w:rPr>
      <w:t>doc.: IEEE 802.11-20/0435r14</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39058AE"/>
    <w:multiLevelType w:val="multilevel"/>
    <w:tmpl w:val="BAEEB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0334F"/>
    <w:multiLevelType w:val="multilevel"/>
    <w:tmpl w:val="2FE60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E53FE"/>
    <w:multiLevelType w:val="multilevel"/>
    <w:tmpl w:val="E9B4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0466D8"/>
    <w:multiLevelType w:val="multilevel"/>
    <w:tmpl w:val="6F825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E179A"/>
    <w:multiLevelType w:val="multilevel"/>
    <w:tmpl w:val="3E0471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E947DF"/>
    <w:multiLevelType w:val="multilevel"/>
    <w:tmpl w:val="04A8D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891EA4"/>
    <w:multiLevelType w:val="multilevel"/>
    <w:tmpl w:val="66A2B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6254B"/>
    <w:multiLevelType w:val="hybridMultilevel"/>
    <w:tmpl w:val="186A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65119"/>
    <w:multiLevelType w:val="multilevel"/>
    <w:tmpl w:val="C5FE2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B934E6"/>
    <w:multiLevelType w:val="multilevel"/>
    <w:tmpl w:val="1388C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CE78B6"/>
    <w:multiLevelType w:val="multilevel"/>
    <w:tmpl w:val="515222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F366EE"/>
    <w:multiLevelType w:val="multilevel"/>
    <w:tmpl w:val="E82A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E5BC8"/>
    <w:multiLevelType w:val="multilevel"/>
    <w:tmpl w:val="97F40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565B8C"/>
    <w:multiLevelType w:val="multilevel"/>
    <w:tmpl w:val="B9B6E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E32BFD"/>
    <w:multiLevelType w:val="multilevel"/>
    <w:tmpl w:val="704EB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B1663"/>
    <w:multiLevelType w:val="multilevel"/>
    <w:tmpl w:val="0434B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72629"/>
    <w:multiLevelType w:val="multilevel"/>
    <w:tmpl w:val="6204A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1F25C7"/>
    <w:multiLevelType w:val="multilevel"/>
    <w:tmpl w:val="061E2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92401A"/>
    <w:multiLevelType w:val="multilevel"/>
    <w:tmpl w:val="DF3EE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257366"/>
    <w:multiLevelType w:val="multilevel"/>
    <w:tmpl w:val="AB902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9A63E5"/>
    <w:multiLevelType w:val="multilevel"/>
    <w:tmpl w:val="1CE02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32"/>
  </w:num>
  <w:num w:numId="4">
    <w:abstractNumId w:val="18"/>
  </w:num>
  <w:num w:numId="5">
    <w:abstractNumId w:val="25"/>
  </w:num>
  <w:num w:numId="6">
    <w:abstractNumId w:val="8"/>
  </w:num>
  <w:num w:numId="7">
    <w:abstractNumId w:val="31"/>
  </w:num>
  <w:num w:numId="8">
    <w:abstractNumId w:val="0"/>
  </w:num>
  <w:num w:numId="9">
    <w:abstractNumId w:val="22"/>
  </w:num>
  <w:num w:numId="10">
    <w:abstractNumId w:val="4"/>
  </w:num>
  <w:num w:numId="11">
    <w:abstractNumId w:val="29"/>
  </w:num>
  <w:num w:numId="12">
    <w:abstractNumId w:val="2"/>
  </w:num>
  <w:num w:numId="13">
    <w:abstractNumId w:val="6"/>
  </w:num>
  <w:num w:numId="14">
    <w:abstractNumId w:val="24"/>
  </w:num>
  <w:num w:numId="15">
    <w:abstractNumId w:val="9"/>
  </w:num>
  <w:num w:numId="16">
    <w:abstractNumId w:val="30"/>
  </w:num>
  <w:num w:numId="17">
    <w:abstractNumId w:val="3"/>
  </w:num>
  <w:num w:numId="18">
    <w:abstractNumId w:val="5"/>
  </w:num>
  <w:num w:numId="19">
    <w:abstractNumId w:val="26"/>
  </w:num>
  <w:num w:numId="20">
    <w:abstractNumId w:val="27"/>
  </w:num>
  <w:num w:numId="21">
    <w:abstractNumId w:val="15"/>
  </w:num>
  <w:num w:numId="22">
    <w:abstractNumId w:val="20"/>
  </w:num>
  <w:num w:numId="23">
    <w:abstractNumId w:val="11"/>
  </w:num>
  <w:num w:numId="24">
    <w:abstractNumId w:val="17"/>
  </w:num>
  <w:num w:numId="25">
    <w:abstractNumId w:val="21"/>
  </w:num>
  <w:num w:numId="26">
    <w:abstractNumId w:val="1"/>
  </w:num>
  <w:num w:numId="27">
    <w:abstractNumId w:val="14"/>
  </w:num>
  <w:num w:numId="28">
    <w:abstractNumId w:val="33"/>
  </w:num>
  <w:num w:numId="29">
    <w:abstractNumId w:val="10"/>
  </w:num>
  <w:num w:numId="30">
    <w:abstractNumId w:val="28"/>
  </w:num>
  <w:num w:numId="31">
    <w:abstractNumId w:val="19"/>
  </w:num>
  <w:num w:numId="32">
    <w:abstractNumId w:val="23"/>
  </w:num>
  <w:num w:numId="33">
    <w:abstractNumId w:val="16"/>
  </w:num>
  <w:num w:numId="34">
    <w:abstractNumId w:val="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7B2"/>
    <w:rsid w:val="00000B24"/>
    <w:rsid w:val="00000C50"/>
    <w:rsid w:val="00000DCD"/>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1EE"/>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38D6"/>
    <w:rsid w:val="000341D3"/>
    <w:rsid w:val="0003476E"/>
    <w:rsid w:val="000348A2"/>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48B1"/>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6ED"/>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1D27"/>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BB4"/>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0F6"/>
    <w:rsid w:val="001B426B"/>
    <w:rsid w:val="001B4E96"/>
    <w:rsid w:val="001B504A"/>
    <w:rsid w:val="001B513C"/>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52"/>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182"/>
    <w:rsid w:val="002214A6"/>
    <w:rsid w:val="00222638"/>
    <w:rsid w:val="00222BD3"/>
    <w:rsid w:val="00222F02"/>
    <w:rsid w:val="002232A2"/>
    <w:rsid w:val="0022340B"/>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979"/>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276"/>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075"/>
    <w:rsid w:val="002644B8"/>
    <w:rsid w:val="002647CD"/>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27D6"/>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294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8C"/>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4605"/>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175A"/>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358"/>
    <w:rsid w:val="003544C2"/>
    <w:rsid w:val="00354911"/>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830"/>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816"/>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3E08"/>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80B"/>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29B2"/>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5D2"/>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64FF"/>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1C2"/>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E76A2"/>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764"/>
    <w:rsid w:val="0050594E"/>
    <w:rsid w:val="00505D7E"/>
    <w:rsid w:val="00506C74"/>
    <w:rsid w:val="005075B0"/>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1B1"/>
    <w:rsid w:val="00561530"/>
    <w:rsid w:val="005618C0"/>
    <w:rsid w:val="00561B60"/>
    <w:rsid w:val="005629B7"/>
    <w:rsid w:val="0056390D"/>
    <w:rsid w:val="0056413B"/>
    <w:rsid w:val="00564150"/>
    <w:rsid w:val="005642F3"/>
    <w:rsid w:val="00566A48"/>
    <w:rsid w:val="00566C4F"/>
    <w:rsid w:val="00566FA2"/>
    <w:rsid w:val="00567123"/>
    <w:rsid w:val="005677C8"/>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6FA6"/>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689"/>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21A"/>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864"/>
    <w:rsid w:val="00620B68"/>
    <w:rsid w:val="00620B75"/>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6D7"/>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6A6D"/>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557"/>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191"/>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6DD9"/>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8D0"/>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698"/>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544"/>
    <w:rsid w:val="00750704"/>
    <w:rsid w:val="00750AB1"/>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2AD"/>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5CB1"/>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628"/>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09C"/>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2A8"/>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B86"/>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2F"/>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729"/>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D5E"/>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B15"/>
    <w:rsid w:val="00866EB0"/>
    <w:rsid w:val="00866F1B"/>
    <w:rsid w:val="008679BB"/>
    <w:rsid w:val="00867BA0"/>
    <w:rsid w:val="0087031E"/>
    <w:rsid w:val="0087036B"/>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995"/>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46B"/>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28C0"/>
    <w:rsid w:val="008C3920"/>
    <w:rsid w:val="008C39AC"/>
    <w:rsid w:val="008C4750"/>
    <w:rsid w:val="008C542E"/>
    <w:rsid w:val="008C5D81"/>
    <w:rsid w:val="008C5FD6"/>
    <w:rsid w:val="008C658A"/>
    <w:rsid w:val="008C669E"/>
    <w:rsid w:val="008C7011"/>
    <w:rsid w:val="008C72BD"/>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D0"/>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7D7"/>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034"/>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10F"/>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0D"/>
    <w:rsid w:val="009F1D48"/>
    <w:rsid w:val="009F2912"/>
    <w:rsid w:val="009F2C0E"/>
    <w:rsid w:val="009F2D21"/>
    <w:rsid w:val="009F2FBC"/>
    <w:rsid w:val="009F39A0"/>
    <w:rsid w:val="009F428F"/>
    <w:rsid w:val="009F434E"/>
    <w:rsid w:val="009F4784"/>
    <w:rsid w:val="009F4C11"/>
    <w:rsid w:val="009F524D"/>
    <w:rsid w:val="009F5646"/>
    <w:rsid w:val="009F64E6"/>
    <w:rsid w:val="009F6885"/>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64E"/>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3846"/>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8E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1C"/>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381"/>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0DB"/>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46"/>
    <w:rsid w:val="00B47DA9"/>
    <w:rsid w:val="00B501F7"/>
    <w:rsid w:val="00B509E4"/>
    <w:rsid w:val="00B51C09"/>
    <w:rsid w:val="00B51CA7"/>
    <w:rsid w:val="00B527CC"/>
    <w:rsid w:val="00B52EA0"/>
    <w:rsid w:val="00B5334C"/>
    <w:rsid w:val="00B53573"/>
    <w:rsid w:val="00B54B7E"/>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8FF"/>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50D"/>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25"/>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665"/>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3D3E"/>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442"/>
    <w:rsid w:val="00BD160E"/>
    <w:rsid w:val="00BD1851"/>
    <w:rsid w:val="00BD1BE3"/>
    <w:rsid w:val="00BD1CDE"/>
    <w:rsid w:val="00BD1F54"/>
    <w:rsid w:val="00BD2DE4"/>
    <w:rsid w:val="00BD30FA"/>
    <w:rsid w:val="00BD32E4"/>
    <w:rsid w:val="00BD35DF"/>
    <w:rsid w:val="00BD3795"/>
    <w:rsid w:val="00BD3AA1"/>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0FA"/>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0A3"/>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6AD4"/>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125"/>
    <w:rsid w:val="00C354B8"/>
    <w:rsid w:val="00C35B76"/>
    <w:rsid w:val="00C36047"/>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0D0A"/>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792"/>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681"/>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16D"/>
    <w:rsid w:val="00CB269F"/>
    <w:rsid w:val="00CB2E41"/>
    <w:rsid w:val="00CB3574"/>
    <w:rsid w:val="00CB4049"/>
    <w:rsid w:val="00CB48D1"/>
    <w:rsid w:val="00CB4F56"/>
    <w:rsid w:val="00CB51F9"/>
    <w:rsid w:val="00CB581A"/>
    <w:rsid w:val="00CB5BB4"/>
    <w:rsid w:val="00CB5D6D"/>
    <w:rsid w:val="00CB5D8A"/>
    <w:rsid w:val="00CB5FB5"/>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2DE0"/>
    <w:rsid w:val="00CC319C"/>
    <w:rsid w:val="00CC364A"/>
    <w:rsid w:val="00CC372E"/>
    <w:rsid w:val="00CC391B"/>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7E4"/>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0FA"/>
    <w:rsid w:val="00D27269"/>
    <w:rsid w:val="00D27C47"/>
    <w:rsid w:val="00D30087"/>
    <w:rsid w:val="00D30906"/>
    <w:rsid w:val="00D31076"/>
    <w:rsid w:val="00D315B7"/>
    <w:rsid w:val="00D31BA3"/>
    <w:rsid w:val="00D3278F"/>
    <w:rsid w:val="00D33389"/>
    <w:rsid w:val="00D33828"/>
    <w:rsid w:val="00D33E4C"/>
    <w:rsid w:val="00D343F9"/>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8E0"/>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036"/>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15F"/>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8D2"/>
    <w:rsid w:val="00DE0B65"/>
    <w:rsid w:val="00DE104F"/>
    <w:rsid w:val="00DE1517"/>
    <w:rsid w:val="00DE1696"/>
    <w:rsid w:val="00DE1773"/>
    <w:rsid w:val="00DE22F0"/>
    <w:rsid w:val="00DE25A4"/>
    <w:rsid w:val="00DE263D"/>
    <w:rsid w:val="00DE2A90"/>
    <w:rsid w:val="00DE3435"/>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73E"/>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62F6"/>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64B"/>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6A7A"/>
    <w:rsid w:val="00EF78E4"/>
    <w:rsid w:val="00EF7CDE"/>
    <w:rsid w:val="00F0029F"/>
    <w:rsid w:val="00F003E0"/>
    <w:rsid w:val="00F00984"/>
    <w:rsid w:val="00F00AA1"/>
    <w:rsid w:val="00F010AD"/>
    <w:rsid w:val="00F01649"/>
    <w:rsid w:val="00F016A6"/>
    <w:rsid w:val="00F01879"/>
    <w:rsid w:val="00F01A91"/>
    <w:rsid w:val="00F02255"/>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1FB"/>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2E1"/>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3D7"/>
    <w:rsid w:val="00FA1C2D"/>
    <w:rsid w:val="00FA1E3C"/>
    <w:rsid w:val="00FA27AC"/>
    <w:rsid w:val="00FA34EE"/>
    <w:rsid w:val="00FA4281"/>
    <w:rsid w:val="00FA4841"/>
    <w:rsid w:val="00FA48E5"/>
    <w:rsid w:val="00FA4E68"/>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 w:type="paragraph" w:styleId="NormalWeb">
    <w:name w:val="Normal (Web)"/>
    <w:basedOn w:val="Normal"/>
    <w:uiPriority w:val="99"/>
    <w:semiHidden/>
    <w:unhideWhenUsed/>
    <w:rsid w:val="00CB216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2403108">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3698816">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365363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08048451">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3491344">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3780500">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053943-7F74-48DF-B124-D674A0145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34289</TotalTime>
  <Pages>145</Pages>
  <Words>40070</Words>
  <Characters>228402</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doc.: IEEE 802.11-20/0435r14</vt:lpstr>
    </vt:vector>
  </TitlesOfParts>
  <Company>Some Company</Company>
  <LinksUpToDate>false</LinksUpToDate>
  <CharactersWithSpaces>267937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802.11-20/0435r14</dc:title>
  <dc:subject>Submission</dc:subject>
  <dc:creator>Mark RISON</dc:creator>
  <cp:keywords>September 2020</cp:keywords>
  <dc:description/>
  <cp:lastModifiedBy>Mark Rison</cp:lastModifiedBy>
  <cp:revision>577</cp:revision>
  <cp:lastPrinted>2015-09-02T03:05:00Z</cp:lastPrinted>
  <dcterms:created xsi:type="dcterms:W3CDTF">2020-03-11T20:30:00Z</dcterms:created>
  <dcterms:modified xsi:type="dcterms:W3CDTF">2020-09-05T08:43:00Z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