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05B0"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012861D" w14:textId="77777777">
        <w:trPr>
          <w:trHeight w:val="485"/>
          <w:jc w:val="center"/>
        </w:trPr>
        <w:tc>
          <w:tcPr>
            <w:tcW w:w="9576" w:type="dxa"/>
            <w:gridSpan w:val="5"/>
            <w:vAlign w:val="center"/>
          </w:tcPr>
          <w:p w14:paraId="6941E59C" w14:textId="77777777" w:rsidR="00CA09B2" w:rsidRDefault="007B48E3">
            <w:pPr>
              <w:pStyle w:val="T2"/>
            </w:pPr>
            <w:r>
              <w:t>Resolution to CID 6154</w:t>
            </w:r>
          </w:p>
        </w:tc>
      </w:tr>
      <w:tr w:rsidR="00CA09B2" w14:paraId="4F0C84EA" w14:textId="77777777">
        <w:trPr>
          <w:trHeight w:val="359"/>
          <w:jc w:val="center"/>
        </w:trPr>
        <w:tc>
          <w:tcPr>
            <w:tcW w:w="9576" w:type="dxa"/>
            <w:gridSpan w:val="5"/>
            <w:vAlign w:val="center"/>
          </w:tcPr>
          <w:p w14:paraId="01AFC45B" w14:textId="4590F536" w:rsidR="00CA09B2" w:rsidRDefault="00CA09B2">
            <w:pPr>
              <w:pStyle w:val="T2"/>
              <w:ind w:left="0"/>
              <w:rPr>
                <w:sz w:val="20"/>
              </w:rPr>
            </w:pPr>
            <w:r>
              <w:rPr>
                <w:sz w:val="20"/>
              </w:rPr>
              <w:t>Date:</w:t>
            </w:r>
            <w:r>
              <w:rPr>
                <w:b w:val="0"/>
                <w:sz w:val="20"/>
              </w:rPr>
              <w:t xml:space="preserve">  </w:t>
            </w:r>
            <w:r w:rsidR="007B48E3">
              <w:rPr>
                <w:b w:val="0"/>
                <w:sz w:val="20"/>
              </w:rPr>
              <w:t>2020</w:t>
            </w:r>
            <w:r>
              <w:rPr>
                <w:b w:val="0"/>
                <w:sz w:val="20"/>
              </w:rPr>
              <w:t>-</w:t>
            </w:r>
            <w:r w:rsidR="007B48E3">
              <w:rPr>
                <w:b w:val="0"/>
                <w:sz w:val="20"/>
              </w:rPr>
              <w:t>02</w:t>
            </w:r>
            <w:r>
              <w:rPr>
                <w:b w:val="0"/>
                <w:sz w:val="20"/>
              </w:rPr>
              <w:t>-</w:t>
            </w:r>
            <w:r w:rsidR="003C6CD5">
              <w:rPr>
                <w:b w:val="0"/>
                <w:sz w:val="20"/>
              </w:rPr>
              <w:t>20</w:t>
            </w:r>
          </w:p>
        </w:tc>
      </w:tr>
      <w:tr w:rsidR="00CA09B2" w14:paraId="638A88A4" w14:textId="77777777">
        <w:trPr>
          <w:cantSplit/>
          <w:jc w:val="center"/>
        </w:trPr>
        <w:tc>
          <w:tcPr>
            <w:tcW w:w="9576" w:type="dxa"/>
            <w:gridSpan w:val="5"/>
            <w:vAlign w:val="center"/>
          </w:tcPr>
          <w:p w14:paraId="2E53E525" w14:textId="77777777" w:rsidR="00CA09B2" w:rsidRDefault="00CA09B2">
            <w:pPr>
              <w:pStyle w:val="T2"/>
              <w:spacing w:after="0"/>
              <w:ind w:left="0" w:right="0"/>
              <w:jc w:val="left"/>
              <w:rPr>
                <w:sz w:val="20"/>
              </w:rPr>
            </w:pPr>
            <w:r>
              <w:rPr>
                <w:sz w:val="20"/>
              </w:rPr>
              <w:t>Author(s):</w:t>
            </w:r>
          </w:p>
        </w:tc>
      </w:tr>
      <w:tr w:rsidR="00CA09B2" w14:paraId="4DAD4CD1" w14:textId="77777777">
        <w:trPr>
          <w:jc w:val="center"/>
        </w:trPr>
        <w:tc>
          <w:tcPr>
            <w:tcW w:w="1336" w:type="dxa"/>
            <w:vAlign w:val="center"/>
          </w:tcPr>
          <w:p w14:paraId="54A8F15D" w14:textId="77777777" w:rsidR="00CA09B2" w:rsidRDefault="00CA09B2">
            <w:pPr>
              <w:pStyle w:val="T2"/>
              <w:spacing w:after="0"/>
              <w:ind w:left="0" w:right="0"/>
              <w:jc w:val="left"/>
              <w:rPr>
                <w:sz w:val="20"/>
              </w:rPr>
            </w:pPr>
            <w:r>
              <w:rPr>
                <w:sz w:val="20"/>
              </w:rPr>
              <w:t>Name</w:t>
            </w:r>
          </w:p>
        </w:tc>
        <w:tc>
          <w:tcPr>
            <w:tcW w:w="2064" w:type="dxa"/>
            <w:vAlign w:val="center"/>
          </w:tcPr>
          <w:p w14:paraId="70406B4D" w14:textId="77777777" w:rsidR="00CA09B2" w:rsidRDefault="0062440B">
            <w:pPr>
              <w:pStyle w:val="T2"/>
              <w:spacing w:after="0"/>
              <w:ind w:left="0" w:right="0"/>
              <w:jc w:val="left"/>
              <w:rPr>
                <w:sz w:val="20"/>
              </w:rPr>
            </w:pPr>
            <w:r>
              <w:rPr>
                <w:sz w:val="20"/>
              </w:rPr>
              <w:t>Affiliation</w:t>
            </w:r>
          </w:p>
        </w:tc>
        <w:tc>
          <w:tcPr>
            <w:tcW w:w="2814" w:type="dxa"/>
            <w:vAlign w:val="center"/>
          </w:tcPr>
          <w:p w14:paraId="7261661A" w14:textId="77777777" w:rsidR="00CA09B2" w:rsidRDefault="00CA09B2">
            <w:pPr>
              <w:pStyle w:val="T2"/>
              <w:spacing w:after="0"/>
              <w:ind w:left="0" w:right="0"/>
              <w:jc w:val="left"/>
              <w:rPr>
                <w:sz w:val="20"/>
              </w:rPr>
            </w:pPr>
            <w:r>
              <w:rPr>
                <w:sz w:val="20"/>
              </w:rPr>
              <w:t>Address</w:t>
            </w:r>
          </w:p>
        </w:tc>
        <w:tc>
          <w:tcPr>
            <w:tcW w:w="1715" w:type="dxa"/>
            <w:vAlign w:val="center"/>
          </w:tcPr>
          <w:p w14:paraId="1D96DA79" w14:textId="77777777" w:rsidR="00CA09B2" w:rsidRDefault="00CA09B2">
            <w:pPr>
              <w:pStyle w:val="T2"/>
              <w:spacing w:after="0"/>
              <w:ind w:left="0" w:right="0"/>
              <w:jc w:val="left"/>
              <w:rPr>
                <w:sz w:val="20"/>
              </w:rPr>
            </w:pPr>
            <w:r>
              <w:rPr>
                <w:sz w:val="20"/>
              </w:rPr>
              <w:t>Phone</w:t>
            </w:r>
          </w:p>
        </w:tc>
        <w:tc>
          <w:tcPr>
            <w:tcW w:w="1647" w:type="dxa"/>
            <w:vAlign w:val="center"/>
          </w:tcPr>
          <w:p w14:paraId="3F482481" w14:textId="77777777" w:rsidR="00CA09B2" w:rsidRDefault="00CA09B2">
            <w:pPr>
              <w:pStyle w:val="T2"/>
              <w:spacing w:after="0"/>
              <w:ind w:left="0" w:right="0"/>
              <w:jc w:val="left"/>
              <w:rPr>
                <w:sz w:val="20"/>
              </w:rPr>
            </w:pPr>
            <w:r>
              <w:rPr>
                <w:sz w:val="20"/>
              </w:rPr>
              <w:t>email</w:t>
            </w:r>
          </w:p>
        </w:tc>
      </w:tr>
      <w:tr w:rsidR="00CA09B2" w14:paraId="076620AE" w14:textId="77777777">
        <w:trPr>
          <w:jc w:val="center"/>
        </w:trPr>
        <w:tc>
          <w:tcPr>
            <w:tcW w:w="1336" w:type="dxa"/>
            <w:vAlign w:val="center"/>
          </w:tcPr>
          <w:p w14:paraId="0C68D39B" w14:textId="77777777" w:rsidR="00CA09B2" w:rsidRDefault="007B48E3">
            <w:pPr>
              <w:pStyle w:val="T2"/>
              <w:spacing w:after="0"/>
              <w:ind w:left="0" w:right="0"/>
              <w:rPr>
                <w:b w:val="0"/>
                <w:sz w:val="20"/>
              </w:rPr>
            </w:pPr>
            <w:r>
              <w:rPr>
                <w:b w:val="0"/>
                <w:sz w:val="20"/>
              </w:rPr>
              <w:t>Chris Hansen</w:t>
            </w:r>
          </w:p>
        </w:tc>
        <w:tc>
          <w:tcPr>
            <w:tcW w:w="2064" w:type="dxa"/>
            <w:vAlign w:val="center"/>
          </w:tcPr>
          <w:p w14:paraId="2C8AA771" w14:textId="77777777" w:rsidR="00CA09B2" w:rsidRDefault="007B48E3">
            <w:pPr>
              <w:pStyle w:val="T2"/>
              <w:spacing w:after="0"/>
              <w:ind w:left="0" w:right="0"/>
              <w:rPr>
                <w:b w:val="0"/>
                <w:sz w:val="20"/>
              </w:rPr>
            </w:pPr>
            <w:proofErr w:type="spellStart"/>
            <w:r>
              <w:rPr>
                <w:b w:val="0"/>
                <w:sz w:val="20"/>
              </w:rPr>
              <w:t>Peraso</w:t>
            </w:r>
            <w:proofErr w:type="spellEnd"/>
          </w:p>
        </w:tc>
        <w:tc>
          <w:tcPr>
            <w:tcW w:w="2814" w:type="dxa"/>
            <w:vAlign w:val="center"/>
          </w:tcPr>
          <w:p w14:paraId="5E46747D" w14:textId="77777777" w:rsidR="00CA09B2" w:rsidRDefault="00CA09B2">
            <w:pPr>
              <w:pStyle w:val="T2"/>
              <w:spacing w:after="0"/>
              <w:ind w:left="0" w:right="0"/>
              <w:rPr>
                <w:b w:val="0"/>
                <w:sz w:val="20"/>
              </w:rPr>
            </w:pPr>
          </w:p>
        </w:tc>
        <w:tc>
          <w:tcPr>
            <w:tcW w:w="1715" w:type="dxa"/>
            <w:vAlign w:val="center"/>
          </w:tcPr>
          <w:p w14:paraId="4FEFC277" w14:textId="77777777" w:rsidR="00CA09B2" w:rsidRDefault="00CA09B2">
            <w:pPr>
              <w:pStyle w:val="T2"/>
              <w:spacing w:after="0"/>
              <w:ind w:left="0" w:right="0"/>
              <w:rPr>
                <w:b w:val="0"/>
                <w:sz w:val="20"/>
              </w:rPr>
            </w:pPr>
          </w:p>
        </w:tc>
        <w:tc>
          <w:tcPr>
            <w:tcW w:w="1647" w:type="dxa"/>
            <w:vAlign w:val="center"/>
          </w:tcPr>
          <w:p w14:paraId="3C042E04" w14:textId="77777777" w:rsidR="00CA09B2" w:rsidRDefault="007B48E3">
            <w:pPr>
              <w:pStyle w:val="T2"/>
              <w:spacing w:after="0"/>
              <w:ind w:left="0" w:right="0"/>
              <w:rPr>
                <w:b w:val="0"/>
                <w:sz w:val="16"/>
              </w:rPr>
            </w:pPr>
            <w:r>
              <w:rPr>
                <w:b w:val="0"/>
                <w:sz w:val="16"/>
              </w:rPr>
              <w:t>chris@covariantcorp.com</w:t>
            </w:r>
          </w:p>
        </w:tc>
      </w:tr>
      <w:tr w:rsidR="00CA09B2" w14:paraId="5A974F36" w14:textId="77777777">
        <w:trPr>
          <w:jc w:val="center"/>
        </w:trPr>
        <w:tc>
          <w:tcPr>
            <w:tcW w:w="1336" w:type="dxa"/>
            <w:vAlign w:val="center"/>
          </w:tcPr>
          <w:p w14:paraId="740062CA" w14:textId="77777777" w:rsidR="00CA09B2" w:rsidRDefault="007B48E3">
            <w:pPr>
              <w:pStyle w:val="T2"/>
              <w:spacing w:after="0"/>
              <w:ind w:left="0" w:right="0"/>
              <w:rPr>
                <w:b w:val="0"/>
                <w:sz w:val="20"/>
              </w:rPr>
            </w:pPr>
            <w:r>
              <w:rPr>
                <w:b w:val="0"/>
                <w:sz w:val="20"/>
              </w:rPr>
              <w:t>Nelson Costa</w:t>
            </w:r>
          </w:p>
        </w:tc>
        <w:tc>
          <w:tcPr>
            <w:tcW w:w="2064" w:type="dxa"/>
            <w:vAlign w:val="center"/>
          </w:tcPr>
          <w:p w14:paraId="4DDAC655" w14:textId="77777777" w:rsidR="00CA09B2" w:rsidRDefault="007B48E3">
            <w:pPr>
              <w:pStyle w:val="T2"/>
              <w:spacing w:after="0"/>
              <w:ind w:left="0" w:right="0"/>
              <w:rPr>
                <w:b w:val="0"/>
                <w:sz w:val="20"/>
              </w:rPr>
            </w:pPr>
            <w:proofErr w:type="spellStart"/>
            <w:r>
              <w:rPr>
                <w:b w:val="0"/>
                <w:sz w:val="20"/>
              </w:rPr>
              <w:t>Peraso</w:t>
            </w:r>
            <w:proofErr w:type="spellEnd"/>
          </w:p>
        </w:tc>
        <w:tc>
          <w:tcPr>
            <w:tcW w:w="2814" w:type="dxa"/>
            <w:vAlign w:val="center"/>
          </w:tcPr>
          <w:p w14:paraId="5CF79AE5" w14:textId="77777777" w:rsidR="00CA09B2" w:rsidRDefault="00CA09B2">
            <w:pPr>
              <w:pStyle w:val="T2"/>
              <w:spacing w:after="0"/>
              <w:ind w:left="0" w:right="0"/>
              <w:rPr>
                <w:b w:val="0"/>
                <w:sz w:val="20"/>
              </w:rPr>
            </w:pPr>
          </w:p>
        </w:tc>
        <w:tc>
          <w:tcPr>
            <w:tcW w:w="1715" w:type="dxa"/>
            <w:vAlign w:val="center"/>
          </w:tcPr>
          <w:p w14:paraId="21FE323D" w14:textId="77777777" w:rsidR="00CA09B2" w:rsidRDefault="00CA09B2">
            <w:pPr>
              <w:pStyle w:val="T2"/>
              <w:spacing w:after="0"/>
              <w:ind w:left="0" w:right="0"/>
              <w:rPr>
                <w:b w:val="0"/>
                <w:sz w:val="20"/>
              </w:rPr>
            </w:pPr>
          </w:p>
        </w:tc>
        <w:tc>
          <w:tcPr>
            <w:tcW w:w="1647" w:type="dxa"/>
            <w:vAlign w:val="center"/>
          </w:tcPr>
          <w:p w14:paraId="2FDA08FB" w14:textId="77777777" w:rsidR="00CA09B2" w:rsidRDefault="007B48E3">
            <w:pPr>
              <w:pStyle w:val="T2"/>
              <w:spacing w:after="0"/>
              <w:ind w:left="0" w:right="0"/>
              <w:rPr>
                <w:b w:val="0"/>
                <w:sz w:val="16"/>
              </w:rPr>
            </w:pPr>
            <w:r w:rsidRPr="007B48E3">
              <w:rPr>
                <w:b w:val="0"/>
                <w:sz w:val="16"/>
              </w:rPr>
              <w:t>nelson@perasotech.com</w:t>
            </w:r>
          </w:p>
        </w:tc>
      </w:tr>
      <w:tr w:rsidR="007B48E3" w14:paraId="3C6C6FB9" w14:textId="77777777">
        <w:trPr>
          <w:jc w:val="center"/>
        </w:trPr>
        <w:tc>
          <w:tcPr>
            <w:tcW w:w="1336" w:type="dxa"/>
            <w:vAlign w:val="center"/>
          </w:tcPr>
          <w:p w14:paraId="79C6B623" w14:textId="77777777" w:rsidR="007B48E3" w:rsidRDefault="007B48E3">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57464FA7" w14:textId="77777777" w:rsidR="007B48E3" w:rsidRDefault="007B48E3">
            <w:pPr>
              <w:pStyle w:val="T2"/>
              <w:spacing w:after="0"/>
              <w:ind w:left="0" w:right="0"/>
              <w:rPr>
                <w:b w:val="0"/>
                <w:sz w:val="20"/>
              </w:rPr>
            </w:pPr>
            <w:proofErr w:type="spellStart"/>
            <w:r>
              <w:rPr>
                <w:b w:val="0"/>
                <w:sz w:val="20"/>
              </w:rPr>
              <w:t>Peraso</w:t>
            </w:r>
            <w:proofErr w:type="spellEnd"/>
          </w:p>
        </w:tc>
        <w:tc>
          <w:tcPr>
            <w:tcW w:w="2814" w:type="dxa"/>
            <w:vAlign w:val="center"/>
          </w:tcPr>
          <w:p w14:paraId="3F6AAC15" w14:textId="77777777" w:rsidR="007B48E3" w:rsidRDefault="007B48E3">
            <w:pPr>
              <w:pStyle w:val="T2"/>
              <w:spacing w:after="0"/>
              <w:ind w:left="0" w:right="0"/>
              <w:rPr>
                <w:b w:val="0"/>
                <w:sz w:val="20"/>
              </w:rPr>
            </w:pPr>
          </w:p>
        </w:tc>
        <w:tc>
          <w:tcPr>
            <w:tcW w:w="1715" w:type="dxa"/>
            <w:vAlign w:val="center"/>
          </w:tcPr>
          <w:p w14:paraId="7A58897A" w14:textId="77777777" w:rsidR="007B48E3" w:rsidRDefault="007B48E3">
            <w:pPr>
              <w:pStyle w:val="T2"/>
              <w:spacing w:after="0"/>
              <w:ind w:left="0" w:right="0"/>
              <w:rPr>
                <w:b w:val="0"/>
                <w:sz w:val="20"/>
              </w:rPr>
            </w:pPr>
          </w:p>
        </w:tc>
        <w:tc>
          <w:tcPr>
            <w:tcW w:w="1647" w:type="dxa"/>
            <w:vAlign w:val="center"/>
          </w:tcPr>
          <w:p w14:paraId="319F0415" w14:textId="77777777" w:rsidR="007B48E3" w:rsidRPr="007B48E3" w:rsidRDefault="007B48E3">
            <w:pPr>
              <w:pStyle w:val="T2"/>
              <w:spacing w:after="0"/>
              <w:ind w:left="0" w:right="0"/>
              <w:rPr>
                <w:b w:val="0"/>
                <w:sz w:val="16"/>
              </w:rPr>
            </w:pPr>
            <w:r w:rsidRPr="007B48E3">
              <w:rPr>
                <w:b w:val="0"/>
                <w:sz w:val="16"/>
              </w:rPr>
              <w:t>joe@perasotech.com</w:t>
            </w:r>
          </w:p>
        </w:tc>
      </w:tr>
      <w:tr w:rsidR="007B48E3" w14:paraId="4386473E" w14:textId="77777777">
        <w:trPr>
          <w:jc w:val="center"/>
        </w:trPr>
        <w:tc>
          <w:tcPr>
            <w:tcW w:w="1336" w:type="dxa"/>
            <w:vAlign w:val="center"/>
          </w:tcPr>
          <w:p w14:paraId="2706DABC" w14:textId="77777777" w:rsidR="007B48E3" w:rsidRDefault="007B48E3">
            <w:pPr>
              <w:pStyle w:val="T2"/>
              <w:spacing w:after="0"/>
              <w:ind w:left="0" w:right="0"/>
              <w:rPr>
                <w:b w:val="0"/>
                <w:sz w:val="20"/>
              </w:rPr>
            </w:pPr>
          </w:p>
        </w:tc>
        <w:tc>
          <w:tcPr>
            <w:tcW w:w="2064" w:type="dxa"/>
            <w:vAlign w:val="center"/>
          </w:tcPr>
          <w:p w14:paraId="4D021F8F" w14:textId="77777777" w:rsidR="007B48E3" w:rsidRDefault="007B48E3">
            <w:pPr>
              <w:pStyle w:val="T2"/>
              <w:spacing w:after="0"/>
              <w:ind w:left="0" w:right="0"/>
              <w:rPr>
                <w:b w:val="0"/>
                <w:sz w:val="20"/>
              </w:rPr>
            </w:pPr>
          </w:p>
        </w:tc>
        <w:tc>
          <w:tcPr>
            <w:tcW w:w="2814" w:type="dxa"/>
            <w:vAlign w:val="center"/>
          </w:tcPr>
          <w:p w14:paraId="658192CE" w14:textId="77777777" w:rsidR="007B48E3" w:rsidRDefault="007B48E3">
            <w:pPr>
              <w:pStyle w:val="T2"/>
              <w:spacing w:after="0"/>
              <w:ind w:left="0" w:right="0"/>
              <w:rPr>
                <w:b w:val="0"/>
                <w:sz w:val="20"/>
              </w:rPr>
            </w:pPr>
          </w:p>
        </w:tc>
        <w:tc>
          <w:tcPr>
            <w:tcW w:w="1715" w:type="dxa"/>
            <w:vAlign w:val="center"/>
          </w:tcPr>
          <w:p w14:paraId="36E9CB38" w14:textId="77777777" w:rsidR="007B48E3" w:rsidRDefault="007B48E3">
            <w:pPr>
              <w:pStyle w:val="T2"/>
              <w:spacing w:after="0"/>
              <w:ind w:left="0" w:right="0"/>
              <w:rPr>
                <w:b w:val="0"/>
                <w:sz w:val="20"/>
              </w:rPr>
            </w:pPr>
          </w:p>
        </w:tc>
        <w:tc>
          <w:tcPr>
            <w:tcW w:w="1647" w:type="dxa"/>
            <w:vAlign w:val="center"/>
          </w:tcPr>
          <w:p w14:paraId="4225E9C7" w14:textId="77777777" w:rsidR="007B48E3" w:rsidRPr="007B48E3" w:rsidRDefault="007B48E3">
            <w:pPr>
              <w:pStyle w:val="T2"/>
              <w:spacing w:after="0"/>
              <w:ind w:left="0" w:right="0"/>
              <w:rPr>
                <w:b w:val="0"/>
                <w:sz w:val="16"/>
              </w:rPr>
            </w:pPr>
          </w:p>
        </w:tc>
      </w:tr>
    </w:tbl>
    <w:p w14:paraId="1167E819" w14:textId="77777777" w:rsidR="00CA09B2" w:rsidRDefault="00825A99">
      <w:pPr>
        <w:pStyle w:val="T1"/>
        <w:spacing w:after="120"/>
        <w:rPr>
          <w:sz w:val="22"/>
        </w:rPr>
      </w:pPr>
      <w:r>
        <w:rPr>
          <w:noProof/>
        </w:rPr>
        <w:pict w14:anchorId="48B8E99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5B15754C" w14:textId="77777777" w:rsidR="0029020B" w:rsidRDefault="0029020B">
                  <w:pPr>
                    <w:pStyle w:val="T1"/>
                    <w:spacing w:after="120"/>
                  </w:pPr>
                  <w:r>
                    <w:t>Abstract</w:t>
                  </w:r>
                </w:p>
                <w:p w14:paraId="6141BEE5" w14:textId="77777777" w:rsidR="0029020B" w:rsidRDefault="002C744D">
                  <w:pPr>
                    <w:jc w:val="both"/>
                  </w:pPr>
                  <w:r>
                    <w:t>This document provides a resolution to 802.11ay SA Ballot comment 6154</w:t>
                  </w:r>
                </w:p>
              </w:txbxContent>
            </v:textbox>
          </v:shape>
        </w:pict>
      </w:r>
    </w:p>
    <w:p w14:paraId="5A3FC100" w14:textId="77777777" w:rsidR="00E13C01" w:rsidRDefault="00CA09B2" w:rsidP="00E13C01">
      <w:pPr>
        <w:rPr>
          <w:b/>
          <w:sz w:val="24"/>
        </w:rPr>
      </w:pPr>
      <w:r>
        <w:br w:type="page"/>
      </w:r>
    </w:p>
    <w:tbl>
      <w:tblPr>
        <w:tblW w:w="6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1"/>
        <w:gridCol w:w="2897"/>
        <w:gridCol w:w="2459"/>
      </w:tblGrid>
      <w:tr w:rsidR="00E13C01" w:rsidRPr="00E13C01" w14:paraId="25E9296C" w14:textId="77777777" w:rsidTr="00E13C01">
        <w:trPr>
          <w:trHeight w:val="900"/>
        </w:trPr>
        <w:tc>
          <w:tcPr>
            <w:tcW w:w="600" w:type="dxa"/>
            <w:shd w:val="clear" w:color="auto" w:fill="auto"/>
            <w:hideMark/>
          </w:tcPr>
          <w:p w14:paraId="5ADC067F" w14:textId="77777777" w:rsidR="00E13C01" w:rsidRPr="00E13C01" w:rsidRDefault="00E13C01" w:rsidP="00E13C01">
            <w:pPr>
              <w:rPr>
                <w:rFonts w:ascii="Calibri" w:hAnsi="Calibri" w:cs="Calibri"/>
                <w:b/>
                <w:bCs/>
                <w:color w:val="000000"/>
                <w:szCs w:val="22"/>
                <w:lang w:val="en-US"/>
              </w:rPr>
            </w:pPr>
            <w:r w:rsidRPr="00E13C01">
              <w:rPr>
                <w:rFonts w:ascii="Calibri" w:hAnsi="Calibri" w:cs="Calibri"/>
                <w:b/>
                <w:bCs/>
                <w:color w:val="000000"/>
                <w:szCs w:val="22"/>
                <w:lang w:val="en-US"/>
              </w:rPr>
              <w:t>CID</w:t>
            </w:r>
          </w:p>
        </w:tc>
        <w:tc>
          <w:tcPr>
            <w:tcW w:w="920" w:type="dxa"/>
            <w:shd w:val="clear" w:color="auto" w:fill="auto"/>
            <w:hideMark/>
          </w:tcPr>
          <w:p w14:paraId="45F22CC0" w14:textId="77777777" w:rsidR="00E13C01" w:rsidRPr="00E13C01" w:rsidRDefault="00E13C01" w:rsidP="00E13C01">
            <w:pPr>
              <w:rPr>
                <w:rFonts w:ascii="Calibri" w:hAnsi="Calibri" w:cs="Calibri"/>
                <w:b/>
                <w:bCs/>
                <w:color w:val="000000"/>
                <w:szCs w:val="22"/>
                <w:lang w:val="en-US"/>
              </w:rPr>
            </w:pPr>
            <w:r w:rsidRPr="00E13C01">
              <w:rPr>
                <w:rFonts w:ascii="Calibri" w:hAnsi="Calibri" w:cs="Calibri"/>
                <w:b/>
                <w:bCs/>
                <w:color w:val="000000"/>
                <w:szCs w:val="22"/>
                <w:lang w:val="en-US"/>
              </w:rPr>
              <w:t>Clause</w:t>
            </w:r>
          </w:p>
        </w:tc>
        <w:tc>
          <w:tcPr>
            <w:tcW w:w="2700" w:type="dxa"/>
            <w:shd w:val="clear" w:color="auto" w:fill="auto"/>
            <w:hideMark/>
          </w:tcPr>
          <w:p w14:paraId="76AB89D4" w14:textId="77777777" w:rsidR="00E13C01" w:rsidRPr="00E13C01" w:rsidRDefault="00E13C01" w:rsidP="00E13C01">
            <w:pPr>
              <w:rPr>
                <w:rFonts w:ascii="Calibri" w:hAnsi="Calibri" w:cs="Calibri"/>
                <w:b/>
                <w:bCs/>
                <w:color w:val="000000"/>
                <w:szCs w:val="22"/>
                <w:lang w:val="en-US"/>
              </w:rPr>
            </w:pPr>
            <w:r w:rsidRPr="00E13C01">
              <w:rPr>
                <w:rFonts w:ascii="Calibri" w:hAnsi="Calibri" w:cs="Calibri"/>
                <w:b/>
                <w:bCs/>
                <w:color w:val="000000"/>
                <w:szCs w:val="22"/>
                <w:lang w:val="en-US"/>
              </w:rPr>
              <w:t>Comment</w:t>
            </w:r>
          </w:p>
        </w:tc>
        <w:tc>
          <w:tcPr>
            <w:tcW w:w="2700" w:type="dxa"/>
            <w:shd w:val="clear" w:color="auto" w:fill="auto"/>
            <w:hideMark/>
          </w:tcPr>
          <w:p w14:paraId="2DD3802E" w14:textId="77777777" w:rsidR="00E13C01" w:rsidRPr="00E13C01" w:rsidRDefault="00E13C01" w:rsidP="00E13C01">
            <w:pPr>
              <w:rPr>
                <w:rFonts w:ascii="Calibri" w:hAnsi="Calibri" w:cs="Calibri"/>
                <w:b/>
                <w:bCs/>
                <w:color w:val="000000"/>
                <w:szCs w:val="22"/>
                <w:lang w:val="en-US"/>
              </w:rPr>
            </w:pPr>
            <w:r w:rsidRPr="00E13C01">
              <w:rPr>
                <w:rFonts w:ascii="Calibri" w:hAnsi="Calibri" w:cs="Calibri"/>
                <w:b/>
                <w:bCs/>
                <w:color w:val="000000"/>
                <w:szCs w:val="22"/>
                <w:lang w:val="en-US"/>
              </w:rPr>
              <w:t>Proposed Change</w:t>
            </w:r>
          </w:p>
        </w:tc>
      </w:tr>
      <w:tr w:rsidR="008C68A1" w:rsidRPr="00E13C01" w14:paraId="3EB11FD1" w14:textId="77777777" w:rsidTr="00E13C01">
        <w:trPr>
          <w:trHeight w:val="900"/>
        </w:trPr>
        <w:tc>
          <w:tcPr>
            <w:tcW w:w="600" w:type="dxa"/>
            <w:shd w:val="clear" w:color="auto" w:fill="auto"/>
          </w:tcPr>
          <w:p w14:paraId="7CE6DD5C" w14:textId="77777777" w:rsidR="008C68A1" w:rsidRDefault="008C68A1" w:rsidP="008C68A1">
            <w:pPr>
              <w:jc w:val="right"/>
              <w:rPr>
                <w:rFonts w:ascii="Calibri" w:hAnsi="Calibri" w:cs="Calibri"/>
                <w:color w:val="000000"/>
                <w:szCs w:val="22"/>
                <w:lang w:val="en-US"/>
              </w:rPr>
            </w:pPr>
            <w:r>
              <w:rPr>
                <w:rFonts w:ascii="Calibri" w:hAnsi="Calibri" w:cs="Calibri"/>
                <w:color w:val="000000"/>
                <w:szCs w:val="22"/>
              </w:rPr>
              <w:t>6154</w:t>
            </w:r>
          </w:p>
        </w:tc>
        <w:tc>
          <w:tcPr>
            <w:tcW w:w="920" w:type="dxa"/>
            <w:shd w:val="clear" w:color="auto" w:fill="auto"/>
          </w:tcPr>
          <w:p w14:paraId="3FC71D6A" w14:textId="77777777" w:rsidR="008C68A1" w:rsidRDefault="008C68A1" w:rsidP="008C68A1">
            <w:pPr>
              <w:rPr>
                <w:rFonts w:ascii="Calibri" w:hAnsi="Calibri" w:cs="Calibri"/>
                <w:color w:val="000000"/>
                <w:szCs w:val="22"/>
              </w:rPr>
            </w:pPr>
            <w:r>
              <w:rPr>
                <w:rFonts w:ascii="Calibri" w:hAnsi="Calibri" w:cs="Calibri"/>
                <w:color w:val="000000"/>
                <w:szCs w:val="22"/>
              </w:rPr>
              <w:t>C.3</w:t>
            </w:r>
          </w:p>
        </w:tc>
        <w:tc>
          <w:tcPr>
            <w:tcW w:w="2700" w:type="dxa"/>
            <w:shd w:val="clear" w:color="auto" w:fill="auto"/>
          </w:tcPr>
          <w:p w14:paraId="54C0433F" w14:textId="77777777" w:rsidR="008C68A1" w:rsidRDefault="008C68A1" w:rsidP="008C68A1">
            <w:pPr>
              <w:rPr>
                <w:rFonts w:ascii="Calibri" w:hAnsi="Calibri" w:cs="Calibri"/>
                <w:color w:val="000000"/>
                <w:szCs w:val="22"/>
              </w:rPr>
            </w:pPr>
            <w:r>
              <w:rPr>
                <w:rFonts w:ascii="Calibri" w:hAnsi="Calibri" w:cs="Calibri"/>
                <w:color w:val="000000"/>
                <w:szCs w:val="22"/>
              </w:rPr>
              <w:t>Need to add additional MIB settings for dot11UnsolicitedBAActivated.</w:t>
            </w:r>
          </w:p>
        </w:tc>
        <w:tc>
          <w:tcPr>
            <w:tcW w:w="2700" w:type="dxa"/>
            <w:shd w:val="clear" w:color="auto" w:fill="auto"/>
          </w:tcPr>
          <w:p w14:paraId="6EE0BC9F" w14:textId="77777777" w:rsidR="008C68A1" w:rsidRDefault="008C68A1" w:rsidP="008C68A1">
            <w:pPr>
              <w:rPr>
                <w:rFonts w:ascii="Calibri" w:hAnsi="Calibri" w:cs="Calibri"/>
                <w:color w:val="000000"/>
                <w:szCs w:val="22"/>
              </w:rPr>
            </w:pPr>
            <w:r>
              <w:rPr>
                <w:rFonts w:ascii="Calibri" w:hAnsi="Calibri" w:cs="Calibri"/>
                <w:color w:val="000000"/>
                <w:szCs w:val="22"/>
              </w:rPr>
              <w:t>Contribution to be provided.</w:t>
            </w:r>
          </w:p>
        </w:tc>
      </w:tr>
    </w:tbl>
    <w:p w14:paraId="2C1E58BD" w14:textId="77777777" w:rsidR="00CA09B2" w:rsidRDefault="00CA09B2" w:rsidP="00E13C01">
      <w:pPr>
        <w:rPr>
          <w:b/>
          <w:sz w:val="24"/>
        </w:rPr>
      </w:pPr>
    </w:p>
    <w:p w14:paraId="233F0CE6" w14:textId="77777777" w:rsidR="00CA09B2" w:rsidRDefault="00CA09B2"/>
    <w:p w14:paraId="44DE9CE9" w14:textId="77777777" w:rsidR="008C68A1" w:rsidRDefault="008C68A1">
      <w:r>
        <w:t>Proposed Resolution: Revise</w:t>
      </w:r>
    </w:p>
    <w:p w14:paraId="2B3669D1" w14:textId="77777777" w:rsidR="008C68A1" w:rsidRDefault="008C68A1"/>
    <w:p w14:paraId="6186423A" w14:textId="77777777" w:rsidR="008C68A1" w:rsidRDefault="008C68A1">
      <w:r>
        <w:t>Discussion:</w:t>
      </w:r>
    </w:p>
    <w:p w14:paraId="76A799F6" w14:textId="77777777" w:rsidR="008C68A1" w:rsidRDefault="008C68A1"/>
    <w:p w14:paraId="16CA6BFB" w14:textId="77777777" w:rsidR="008C68A1" w:rsidRDefault="008C68A1">
      <w:r>
        <w:t xml:space="preserve">The MIB variable </w:t>
      </w:r>
      <w:r w:rsidRPr="008C68A1">
        <w:t>dot11UnsolicitedBAActivated</w:t>
      </w:r>
      <w:r>
        <w:t xml:space="preserve"> is included as part of the Dot11DMGSTAConfigEntry, however the underlying feature, Unsolicited Block Acknowledgement, is not limited to DMG STAs.  There are two possible solutions, either add dot11UnsolicitedBAActivated to the MIB definitions for all the other STA types or move the dot11UnsolicitedBAActivated variable to the </w:t>
      </w:r>
      <w:r w:rsidRPr="008C68A1">
        <w:t>Dot11StationConfigEntry</w:t>
      </w:r>
      <w:r>
        <w:t xml:space="preserve">. It is simpler to move dot11UnsolicitedBAActivated variable to the </w:t>
      </w:r>
      <w:r w:rsidRPr="008C68A1">
        <w:t>Dot11StationConfigEntry</w:t>
      </w:r>
      <w:r>
        <w:t>.</w:t>
      </w:r>
    </w:p>
    <w:p w14:paraId="6E9D282A" w14:textId="77777777" w:rsidR="008C68A1" w:rsidRDefault="008C68A1"/>
    <w:p w14:paraId="1E1AC500" w14:textId="77777777" w:rsidR="008C68A1" w:rsidRDefault="008C68A1"/>
    <w:p w14:paraId="040460A7" w14:textId="77777777" w:rsidR="008C68A1" w:rsidRDefault="008C68A1">
      <w:pPr>
        <w:rPr>
          <w:i/>
          <w:iCs/>
        </w:rPr>
      </w:pPr>
      <w:r>
        <w:rPr>
          <w:i/>
          <w:iCs/>
        </w:rPr>
        <w:t xml:space="preserve">Instruct the Editor to Remove P763L9 from the draft and </w:t>
      </w:r>
      <w:r w:rsidR="00515979">
        <w:rPr>
          <w:i/>
          <w:iCs/>
        </w:rPr>
        <w:t xml:space="preserve">modify P765L8 “dot11DMGSTAConfigEntry 13” to “dot11STAConfigEntry 181”.  Also </w:t>
      </w:r>
      <w:r>
        <w:rPr>
          <w:i/>
          <w:iCs/>
        </w:rPr>
        <w:t>add the following text:</w:t>
      </w:r>
    </w:p>
    <w:p w14:paraId="36FC9D5E" w14:textId="77777777" w:rsidR="008C68A1" w:rsidRDefault="008C68A1">
      <w:pPr>
        <w:rPr>
          <w:i/>
          <w:iCs/>
        </w:rPr>
      </w:pPr>
    </w:p>
    <w:p w14:paraId="142DE98E" w14:textId="77777777" w:rsidR="008C68A1" w:rsidRPr="00043C8A" w:rsidRDefault="008C68A1" w:rsidP="008C68A1">
      <w:pPr>
        <w:pStyle w:val="Heading2"/>
        <w:tabs>
          <w:tab w:val="left" w:pos="1080"/>
        </w:tabs>
        <w:suppressAutoHyphens/>
        <w:spacing w:before="240" w:after="240"/>
      </w:pPr>
      <w:bookmarkStart w:id="1" w:name="_Toc507437589"/>
      <w:r>
        <w:t>C.3 MIB detail</w:t>
      </w:r>
      <w:bookmarkEnd w:id="1"/>
    </w:p>
    <w:p w14:paraId="4065AE39" w14:textId="77777777" w:rsidR="008C68A1" w:rsidRDefault="008C68A1"/>
    <w:p w14:paraId="17D99F0B" w14:textId="77777777" w:rsidR="00515979" w:rsidRDefault="00515979">
      <w:pPr>
        <w:rPr>
          <w:b/>
          <w:bCs/>
          <w:i/>
          <w:iCs/>
          <w:sz w:val="20"/>
        </w:rPr>
      </w:pPr>
      <w:r>
        <w:rPr>
          <w:b/>
          <w:bCs/>
          <w:i/>
          <w:iCs/>
          <w:sz w:val="20"/>
        </w:rPr>
        <w:t>Change Dot11StationConfigEntry as follows (not all lines shown):</w:t>
      </w:r>
    </w:p>
    <w:p w14:paraId="12B736C6" w14:textId="77777777" w:rsidR="00515979" w:rsidRDefault="00515979">
      <w:pPr>
        <w:rPr>
          <w:b/>
          <w:bCs/>
          <w:i/>
          <w:iCs/>
          <w:sz w:val="20"/>
        </w:rPr>
      </w:pPr>
    </w:p>
    <w:p w14:paraId="19BD123D" w14:textId="77777777" w:rsidR="00515979" w:rsidRDefault="00515979">
      <w:pPr>
        <w:rPr>
          <w:rFonts w:ascii="Courier New" w:hAnsi="Courier New" w:cs="Courier New"/>
          <w:sz w:val="18"/>
          <w:szCs w:val="18"/>
        </w:rPr>
      </w:pPr>
      <w:r>
        <w:rPr>
          <w:b/>
          <w:bCs/>
          <w:i/>
          <w:iCs/>
          <w:sz w:val="20"/>
        </w:rPr>
        <w:t xml:space="preserve"> </w:t>
      </w:r>
      <w:r>
        <w:rPr>
          <w:rFonts w:ascii="Courier New" w:hAnsi="Courier New" w:cs="Courier New"/>
          <w:sz w:val="18"/>
          <w:szCs w:val="18"/>
        </w:rPr>
        <w:t>Dot11</w:t>
      </w:r>
      <w:proofErr w:type="gramStart"/>
      <w:r>
        <w:rPr>
          <w:rFonts w:ascii="Courier New" w:hAnsi="Courier New" w:cs="Courier New"/>
          <w:sz w:val="18"/>
          <w:szCs w:val="18"/>
        </w:rPr>
        <w:t>StationConfigEntry ::=</w:t>
      </w:r>
      <w:proofErr w:type="gramEnd"/>
      <w:r>
        <w:rPr>
          <w:rFonts w:ascii="Courier New" w:hAnsi="Courier New" w:cs="Courier New"/>
          <w:sz w:val="18"/>
          <w:szCs w:val="18"/>
        </w:rPr>
        <w:t xml:space="preserve"> SEQUENCE { </w:t>
      </w:r>
    </w:p>
    <w:p w14:paraId="05716C81" w14:textId="77777777" w:rsidR="00515979" w:rsidRDefault="00515979" w:rsidP="00515979">
      <w:pPr>
        <w:ind w:firstLine="720"/>
        <w:rPr>
          <w:rFonts w:ascii="CourierNewPSMT" w:hAnsi="CourierNewPSMT" w:cs="CourierNewPSMT"/>
          <w:sz w:val="18"/>
          <w:szCs w:val="18"/>
          <w:u w:val="single"/>
          <w:lang w:val="en-US"/>
        </w:rPr>
      </w:pPr>
      <w:r>
        <w:rPr>
          <w:rFonts w:ascii="CourierNewPSMT" w:hAnsi="CourierNewPSMT" w:cs="CourierNewPSMT"/>
          <w:sz w:val="18"/>
          <w:szCs w:val="18"/>
          <w:lang w:val="en-US"/>
        </w:rPr>
        <w:t>dot11LocalMACAddressPolicyActivated</w:t>
      </w:r>
      <w:r>
        <w:rPr>
          <w:rFonts w:ascii="CourierNewPSMT" w:hAnsi="CourierNewPSMT" w:cs="CourierNewPSMT"/>
          <w:sz w:val="18"/>
          <w:szCs w:val="18"/>
          <w:lang w:val="en-US"/>
        </w:rPr>
        <w:tab/>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u w:val="single"/>
          <w:lang w:val="en-US"/>
        </w:rPr>
        <w:t>,</w:t>
      </w:r>
    </w:p>
    <w:p w14:paraId="6B5C4922" w14:textId="77777777" w:rsidR="00515979" w:rsidRDefault="00515979" w:rsidP="00515979">
      <w:pPr>
        <w:ind w:firstLine="720"/>
        <w:rPr>
          <w:u w:val="single"/>
        </w:rPr>
      </w:pPr>
      <w:r w:rsidRPr="00515979">
        <w:rPr>
          <w:u w:val="single"/>
        </w:rPr>
        <w:t xml:space="preserve">dot11UnsolicitedBAActivated </w:t>
      </w:r>
      <w:r>
        <w:rPr>
          <w:u w:val="single"/>
        </w:rPr>
        <w:tab/>
      </w:r>
      <w:r>
        <w:rPr>
          <w:u w:val="single"/>
        </w:rPr>
        <w:tab/>
      </w:r>
      <w:r>
        <w:rPr>
          <w:u w:val="single"/>
        </w:rPr>
        <w:tab/>
      </w:r>
      <w:proofErr w:type="spellStart"/>
      <w:r w:rsidRPr="00515979">
        <w:rPr>
          <w:u w:val="single"/>
        </w:rPr>
        <w:t>TruthValue</w:t>
      </w:r>
      <w:proofErr w:type="spellEnd"/>
    </w:p>
    <w:p w14:paraId="4E6E8700" w14:textId="77777777" w:rsidR="00515979" w:rsidRDefault="00515979" w:rsidP="00515979">
      <w:pPr>
        <w:rPr>
          <w:u w:val="single"/>
        </w:rPr>
      </w:pPr>
      <w:r>
        <w:rPr>
          <w:u w:val="single"/>
        </w:rPr>
        <w:t>}</w:t>
      </w:r>
    </w:p>
    <w:p w14:paraId="013DE957" w14:textId="77777777" w:rsidR="00515979" w:rsidRDefault="00515979" w:rsidP="00515979">
      <w:pPr>
        <w:rPr>
          <w:u w:val="single"/>
        </w:rPr>
      </w:pPr>
    </w:p>
    <w:p w14:paraId="3F2D5605" w14:textId="77777777" w:rsidR="00515979" w:rsidRPr="00515979" w:rsidRDefault="00515979" w:rsidP="00515979">
      <w:pPr>
        <w:rPr>
          <w:u w:val="single"/>
        </w:rPr>
      </w:pPr>
    </w:p>
    <w:p w14:paraId="4949C620" w14:textId="77777777" w:rsidR="008C68A1" w:rsidRDefault="008C68A1">
      <w:pPr>
        <w:rPr>
          <w:i/>
          <w:iCs/>
        </w:rPr>
      </w:pPr>
    </w:p>
    <w:p w14:paraId="2E42836E" w14:textId="77777777" w:rsidR="008C68A1" w:rsidRPr="008C68A1" w:rsidRDefault="008C68A1">
      <w:pPr>
        <w:rPr>
          <w:i/>
          <w:iCs/>
        </w:rPr>
      </w:pPr>
      <w:r>
        <w:rPr>
          <w:i/>
          <w:iCs/>
        </w:rPr>
        <w:t xml:space="preserve"> </w:t>
      </w:r>
    </w:p>
    <w:sectPr w:rsidR="008C68A1" w:rsidRPr="008C68A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15A6" w14:textId="77777777" w:rsidR="00825A99" w:rsidRDefault="00825A99">
      <w:r>
        <w:separator/>
      </w:r>
    </w:p>
  </w:endnote>
  <w:endnote w:type="continuationSeparator" w:id="0">
    <w:p w14:paraId="7530640A" w14:textId="77777777" w:rsidR="00825A99" w:rsidRDefault="0082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0769" w14:textId="39F8C4C1" w:rsidR="0029020B" w:rsidRDefault="006176C4">
    <w:pPr>
      <w:pStyle w:val="Footer"/>
      <w:tabs>
        <w:tab w:val="clear" w:pos="6480"/>
        <w:tab w:val="center" w:pos="4680"/>
        <w:tab w:val="right" w:pos="9360"/>
      </w:tabs>
    </w:pPr>
    <w:fldSimple w:instr=" SUBJECT  \* MERGEFORMAT ">
      <w:r w:rsidR="008547D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C6CD5">
      <w:t xml:space="preserve">C. Hansen, </w:t>
    </w:r>
    <w:proofErr w:type="spellStart"/>
    <w:r w:rsidR="003C6CD5">
      <w:t>Peraso</w:t>
    </w:r>
    <w:proofErr w:type="spellEnd"/>
    <w:r>
      <w:fldChar w:fldCharType="end"/>
    </w:r>
  </w:p>
  <w:p w14:paraId="48DB463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3D3A" w14:textId="77777777" w:rsidR="00825A99" w:rsidRDefault="00825A99">
      <w:r>
        <w:separator/>
      </w:r>
    </w:p>
  </w:footnote>
  <w:footnote w:type="continuationSeparator" w:id="0">
    <w:p w14:paraId="1B5BAED1" w14:textId="77777777" w:rsidR="00825A99" w:rsidRDefault="0082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7FE3" w14:textId="0C6D2359" w:rsidR="0029020B" w:rsidRDefault="006176C4">
    <w:pPr>
      <w:pStyle w:val="Header"/>
      <w:tabs>
        <w:tab w:val="clear" w:pos="6480"/>
        <w:tab w:val="center" w:pos="4680"/>
        <w:tab w:val="right" w:pos="9360"/>
      </w:tabs>
    </w:pPr>
    <w:r>
      <w:fldChar w:fldCharType="begin"/>
    </w:r>
    <w:r>
      <w:instrText xml:space="preserve"> KEYWORDS  \* MERGEFORMAT </w:instrText>
    </w:r>
    <w:r>
      <w:fldChar w:fldCharType="separate"/>
    </w:r>
    <w:r w:rsidR="003C6CD5">
      <w:t>February 2020</w:t>
    </w:r>
    <w:r>
      <w:fldChar w:fldCharType="end"/>
    </w:r>
    <w:r w:rsidR="0029020B">
      <w:tab/>
    </w:r>
    <w:r w:rsidR="0029020B">
      <w:tab/>
    </w:r>
    <w:fldSimple w:instr=" TITLE  \* MERGEFORMAT ">
      <w:r w:rsidR="003C6CD5">
        <w:t>doc.: IEEE 802.11-20/0347r0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38F2"/>
    <w:multiLevelType w:val="multilevel"/>
    <w:tmpl w:val="327E855C"/>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7D3"/>
    <w:rsid w:val="001B72BD"/>
    <w:rsid w:val="001D723B"/>
    <w:rsid w:val="0029020B"/>
    <w:rsid w:val="002C744D"/>
    <w:rsid w:val="002D44BE"/>
    <w:rsid w:val="003C6CD5"/>
    <w:rsid w:val="00442037"/>
    <w:rsid w:val="004B064B"/>
    <w:rsid w:val="00515979"/>
    <w:rsid w:val="006176C4"/>
    <w:rsid w:val="0062440B"/>
    <w:rsid w:val="006C0727"/>
    <w:rsid w:val="006E145F"/>
    <w:rsid w:val="0073741A"/>
    <w:rsid w:val="00770572"/>
    <w:rsid w:val="007B48E3"/>
    <w:rsid w:val="00825A99"/>
    <w:rsid w:val="008547D3"/>
    <w:rsid w:val="008C68A1"/>
    <w:rsid w:val="009F2FBC"/>
    <w:rsid w:val="00AA427C"/>
    <w:rsid w:val="00BE68C2"/>
    <w:rsid w:val="00CA09B2"/>
    <w:rsid w:val="00DC5A7B"/>
    <w:rsid w:val="00E1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61BCC"/>
  <w15:chartTrackingRefBased/>
  <w15:docId w15:val="{BC2E12B6-450F-4067-AD24-B53DA7C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8C68A1"/>
    <w:pPr>
      <w:tabs>
        <w:tab w:val="left" w:pos="1080"/>
      </w:tabs>
      <w:suppressAutoHyphens/>
      <w:spacing w:after="240"/>
      <w:outlineLvl w:val="3"/>
    </w:pPr>
    <w:rPr>
      <w:rFonts w:eastAsia="MS Mincho"/>
      <w:sz w:val="20"/>
      <w:lang w:val="en-US" w:eastAsia="ja-JP"/>
    </w:rPr>
  </w:style>
  <w:style w:type="paragraph" w:styleId="Heading5">
    <w:name w:val="heading 5"/>
    <w:basedOn w:val="Heading4"/>
    <w:next w:val="Normal"/>
    <w:link w:val="Heading5Char"/>
    <w:qFormat/>
    <w:rsid w:val="008C68A1"/>
    <w:pPr>
      <w:outlineLvl w:val="4"/>
    </w:pPr>
  </w:style>
  <w:style w:type="paragraph" w:styleId="Heading6">
    <w:name w:val="heading 6"/>
    <w:basedOn w:val="Heading5"/>
    <w:next w:val="Normal"/>
    <w:link w:val="Heading6Char"/>
    <w:qFormat/>
    <w:rsid w:val="008C68A1"/>
    <w:pPr>
      <w:outlineLvl w:val="5"/>
    </w:pPr>
  </w:style>
  <w:style w:type="paragraph" w:styleId="Heading7">
    <w:name w:val="heading 7"/>
    <w:basedOn w:val="Heading6"/>
    <w:next w:val="Normal"/>
    <w:link w:val="Heading7Char"/>
    <w:qFormat/>
    <w:rsid w:val="008C68A1"/>
    <w:pPr>
      <w:outlineLvl w:val="6"/>
    </w:pPr>
  </w:style>
  <w:style w:type="paragraph" w:styleId="Heading8">
    <w:name w:val="heading 8"/>
    <w:basedOn w:val="Heading7"/>
    <w:next w:val="Normal"/>
    <w:link w:val="Heading8Char"/>
    <w:qFormat/>
    <w:rsid w:val="008C68A1"/>
    <w:pPr>
      <w:outlineLvl w:val="7"/>
    </w:pPr>
  </w:style>
  <w:style w:type="paragraph" w:styleId="Heading9">
    <w:name w:val="heading 9"/>
    <w:basedOn w:val="Heading8"/>
    <w:next w:val="Normal"/>
    <w:link w:val="Heading9Char"/>
    <w:qFormat/>
    <w:rsid w:val="008C68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link w:val="Heading4"/>
    <w:rsid w:val="008C68A1"/>
    <w:rPr>
      <w:rFonts w:ascii="Arial" w:eastAsia="MS Mincho" w:hAnsi="Arial"/>
      <w:b/>
      <w:lang w:eastAsia="ja-JP"/>
    </w:rPr>
  </w:style>
  <w:style w:type="character" w:customStyle="1" w:styleId="Heading5Char">
    <w:name w:val="Heading 5 Char"/>
    <w:link w:val="Heading5"/>
    <w:rsid w:val="008C68A1"/>
    <w:rPr>
      <w:rFonts w:ascii="Arial" w:eastAsia="MS Mincho" w:hAnsi="Arial"/>
      <w:b/>
      <w:lang w:eastAsia="ja-JP"/>
    </w:rPr>
  </w:style>
  <w:style w:type="character" w:customStyle="1" w:styleId="Heading6Char">
    <w:name w:val="Heading 6 Char"/>
    <w:link w:val="Heading6"/>
    <w:rsid w:val="008C68A1"/>
    <w:rPr>
      <w:rFonts w:ascii="Arial" w:eastAsia="MS Mincho" w:hAnsi="Arial"/>
      <w:b/>
      <w:lang w:eastAsia="ja-JP"/>
    </w:rPr>
  </w:style>
  <w:style w:type="character" w:customStyle="1" w:styleId="Heading7Char">
    <w:name w:val="Heading 7 Char"/>
    <w:link w:val="Heading7"/>
    <w:rsid w:val="008C68A1"/>
    <w:rPr>
      <w:rFonts w:ascii="Arial" w:eastAsia="MS Mincho" w:hAnsi="Arial"/>
      <w:b/>
      <w:lang w:eastAsia="ja-JP"/>
    </w:rPr>
  </w:style>
  <w:style w:type="character" w:customStyle="1" w:styleId="Heading8Char">
    <w:name w:val="Heading 8 Char"/>
    <w:link w:val="Heading8"/>
    <w:rsid w:val="008C68A1"/>
    <w:rPr>
      <w:rFonts w:ascii="Arial" w:eastAsia="MS Mincho" w:hAnsi="Arial"/>
      <w:b/>
      <w:lang w:eastAsia="ja-JP"/>
    </w:rPr>
  </w:style>
  <w:style w:type="character" w:customStyle="1" w:styleId="Heading9Char">
    <w:name w:val="Heading 9 Char"/>
    <w:link w:val="Heading9"/>
    <w:rsid w:val="008C68A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801238">
      <w:bodyDiv w:val="1"/>
      <w:marLeft w:val="0"/>
      <w:marRight w:val="0"/>
      <w:marTop w:val="0"/>
      <w:marBottom w:val="0"/>
      <w:divBdr>
        <w:top w:val="none" w:sz="0" w:space="0" w:color="auto"/>
        <w:left w:val="none" w:sz="0" w:space="0" w:color="auto"/>
        <w:bottom w:val="none" w:sz="0" w:space="0" w:color="auto"/>
        <w:right w:val="none" w:sz="0" w:space="0" w:color="auto"/>
      </w:divBdr>
    </w:div>
    <w:div w:id="18828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dot11ay\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802.11-20/0347r0</dc:title>
  <dc:subject>Submission</dc:subject>
  <dc:creator>Christopher Hansen</dc:creator>
  <cp:keywords>February 2020</cp:keywords>
  <dc:description>C. Hansen, Peraso</dc:description>
  <cp:lastModifiedBy>Christopher Hansen</cp:lastModifiedBy>
  <cp:revision>2</cp:revision>
  <cp:lastPrinted>1900-01-01T08:00:00Z</cp:lastPrinted>
  <dcterms:created xsi:type="dcterms:W3CDTF">2020-02-20T19:42:00Z</dcterms:created>
  <dcterms:modified xsi:type="dcterms:W3CDTF">2020-02-20T19:42:00Z</dcterms:modified>
</cp:coreProperties>
</file>