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654F" w14:textId="77777777" w:rsidR="00CA09B2" w:rsidRPr="009A213E" w:rsidRDefault="00CA09B2">
      <w:pPr>
        <w:pStyle w:val="T1"/>
        <w:pBdr>
          <w:bottom w:val="single" w:sz="6" w:space="0" w:color="auto"/>
        </w:pBdr>
        <w:spacing w:after="240"/>
        <w:rPr>
          <w:lang w:val="en-US"/>
        </w:rPr>
      </w:pPr>
      <w:r w:rsidRPr="009A213E">
        <w:rPr>
          <w:lang w:val="en-US"/>
        </w:rPr>
        <w:t>IEEE P802.11</w:t>
      </w:r>
      <w:r w:rsidRPr="009A213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61"/>
        <w:gridCol w:w="2201"/>
      </w:tblGrid>
      <w:tr w:rsidR="00CA09B2" w:rsidRPr="009A213E" w14:paraId="318382E2" w14:textId="77777777" w:rsidTr="00C66986">
        <w:trPr>
          <w:trHeight w:val="485"/>
          <w:jc w:val="center"/>
        </w:trPr>
        <w:tc>
          <w:tcPr>
            <w:tcW w:w="9576" w:type="dxa"/>
            <w:gridSpan w:val="5"/>
            <w:vAlign w:val="center"/>
          </w:tcPr>
          <w:p w14:paraId="3EBB4644" w14:textId="77777777" w:rsidR="00CA09B2" w:rsidRPr="009A213E" w:rsidRDefault="00AA3D40" w:rsidP="00BD0DF8">
            <w:pPr>
              <w:pStyle w:val="T2"/>
              <w:rPr>
                <w:lang w:val="en-US"/>
              </w:rPr>
            </w:pPr>
            <w:r w:rsidRPr="009A213E">
              <w:rPr>
                <w:lang w:val="en-US"/>
              </w:rPr>
              <w:t xml:space="preserve">Initial SA Ballot </w:t>
            </w:r>
            <w:r w:rsidR="00145AD6" w:rsidRPr="009A213E">
              <w:rPr>
                <w:lang w:val="en-US"/>
              </w:rPr>
              <w:t xml:space="preserve">Comment </w:t>
            </w:r>
            <w:r w:rsidR="001F0B2E" w:rsidRPr="009A213E">
              <w:rPr>
                <w:lang w:val="en-US"/>
              </w:rPr>
              <w:t>R</w:t>
            </w:r>
            <w:r w:rsidR="00771871" w:rsidRPr="009A213E">
              <w:rPr>
                <w:lang w:val="en-US"/>
              </w:rPr>
              <w:t>esolution</w:t>
            </w:r>
          </w:p>
        </w:tc>
      </w:tr>
      <w:tr w:rsidR="00CA09B2" w:rsidRPr="009A213E" w14:paraId="5EB6E5EC" w14:textId="77777777" w:rsidTr="00C66986">
        <w:trPr>
          <w:trHeight w:val="359"/>
          <w:jc w:val="center"/>
        </w:trPr>
        <w:tc>
          <w:tcPr>
            <w:tcW w:w="9576" w:type="dxa"/>
            <w:gridSpan w:val="5"/>
            <w:vAlign w:val="center"/>
          </w:tcPr>
          <w:p w14:paraId="1D40EC53" w14:textId="3283A23A" w:rsidR="00CA09B2" w:rsidRPr="009A213E" w:rsidRDefault="00CA09B2" w:rsidP="003037F0">
            <w:pPr>
              <w:pStyle w:val="T2"/>
              <w:ind w:left="0"/>
              <w:rPr>
                <w:sz w:val="20"/>
                <w:lang w:val="en-US"/>
              </w:rPr>
            </w:pPr>
            <w:r w:rsidRPr="009A213E">
              <w:rPr>
                <w:sz w:val="20"/>
                <w:lang w:val="en-US"/>
              </w:rPr>
              <w:t>Date:</w:t>
            </w:r>
            <w:r w:rsidRPr="009A213E">
              <w:rPr>
                <w:b w:val="0"/>
                <w:sz w:val="20"/>
                <w:lang w:val="en-US"/>
              </w:rPr>
              <w:t xml:space="preserve">  </w:t>
            </w:r>
            <w:r w:rsidR="00C66986" w:rsidRPr="009A213E">
              <w:rPr>
                <w:b w:val="0"/>
                <w:sz w:val="20"/>
                <w:lang w:val="en-US"/>
              </w:rPr>
              <w:t>20</w:t>
            </w:r>
            <w:r w:rsidR="00663AAE" w:rsidRPr="009A213E">
              <w:rPr>
                <w:b w:val="0"/>
                <w:sz w:val="20"/>
                <w:lang w:val="en-US"/>
              </w:rPr>
              <w:t>20</w:t>
            </w:r>
            <w:r w:rsidRPr="009A213E">
              <w:rPr>
                <w:b w:val="0"/>
                <w:sz w:val="20"/>
                <w:lang w:val="en-US"/>
              </w:rPr>
              <w:t>-</w:t>
            </w:r>
            <w:r w:rsidR="009163E6" w:rsidRPr="009A213E">
              <w:rPr>
                <w:b w:val="0"/>
                <w:sz w:val="20"/>
                <w:lang w:val="en-US"/>
              </w:rPr>
              <w:t>0</w:t>
            </w:r>
            <w:r w:rsidR="00663AAE" w:rsidRPr="009A213E">
              <w:rPr>
                <w:b w:val="0"/>
                <w:sz w:val="20"/>
                <w:lang w:val="en-US"/>
              </w:rPr>
              <w:t>2</w:t>
            </w:r>
            <w:r w:rsidRPr="009A213E">
              <w:rPr>
                <w:b w:val="0"/>
                <w:sz w:val="20"/>
                <w:lang w:val="en-US"/>
              </w:rPr>
              <w:t>-</w:t>
            </w:r>
            <w:r w:rsidR="002166D1">
              <w:rPr>
                <w:b w:val="0"/>
                <w:sz w:val="20"/>
                <w:lang w:val="en-US"/>
              </w:rPr>
              <w:t>1</w:t>
            </w:r>
            <w:r w:rsidR="007D36C4">
              <w:rPr>
                <w:b w:val="0"/>
                <w:sz w:val="20"/>
                <w:lang w:val="en-US"/>
              </w:rPr>
              <w:t>3</w:t>
            </w:r>
          </w:p>
        </w:tc>
      </w:tr>
      <w:tr w:rsidR="00CA09B2" w:rsidRPr="009A213E" w14:paraId="63BDBE19" w14:textId="77777777" w:rsidTr="00C66986">
        <w:trPr>
          <w:cantSplit/>
          <w:jc w:val="center"/>
        </w:trPr>
        <w:tc>
          <w:tcPr>
            <w:tcW w:w="9576" w:type="dxa"/>
            <w:gridSpan w:val="5"/>
            <w:vAlign w:val="center"/>
          </w:tcPr>
          <w:p w14:paraId="299F6A4C" w14:textId="77777777" w:rsidR="00CA09B2" w:rsidRPr="009A213E" w:rsidRDefault="00CA09B2">
            <w:pPr>
              <w:pStyle w:val="T2"/>
              <w:spacing w:after="0"/>
              <w:ind w:left="0" w:right="0"/>
              <w:jc w:val="left"/>
              <w:rPr>
                <w:sz w:val="20"/>
                <w:lang w:val="en-US"/>
              </w:rPr>
            </w:pPr>
            <w:r w:rsidRPr="009A213E">
              <w:rPr>
                <w:sz w:val="20"/>
                <w:lang w:val="en-US"/>
              </w:rPr>
              <w:t>Author(s):</w:t>
            </w:r>
          </w:p>
        </w:tc>
      </w:tr>
      <w:tr w:rsidR="00CA09B2" w:rsidRPr="009A213E" w14:paraId="276E75B8" w14:textId="77777777" w:rsidTr="009025C5">
        <w:trPr>
          <w:jc w:val="center"/>
        </w:trPr>
        <w:tc>
          <w:tcPr>
            <w:tcW w:w="1795" w:type="dxa"/>
            <w:vAlign w:val="center"/>
          </w:tcPr>
          <w:p w14:paraId="0132B2C8" w14:textId="77777777" w:rsidR="00CA09B2" w:rsidRPr="009A213E" w:rsidRDefault="00CA09B2">
            <w:pPr>
              <w:pStyle w:val="T2"/>
              <w:spacing w:after="0"/>
              <w:ind w:left="0" w:right="0"/>
              <w:jc w:val="left"/>
              <w:rPr>
                <w:sz w:val="20"/>
                <w:lang w:val="en-US"/>
              </w:rPr>
            </w:pPr>
            <w:r w:rsidRPr="009A213E">
              <w:rPr>
                <w:sz w:val="20"/>
                <w:lang w:val="en-US"/>
              </w:rPr>
              <w:t>Name</w:t>
            </w:r>
          </w:p>
        </w:tc>
        <w:tc>
          <w:tcPr>
            <w:tcW w:w="1605" w:type="dxa"/>
            <w:vAlign w:val="center"/>
          </w:tcPr>
          <w:p w14:paraId="11015323" w14:textId="77777777" w:rsidR="00CA09B2" w:rsidRPr="009A213E" w:rsidRDefault="0062440B">
            <w:pPr>
              <w:pStyle w:val="T2"/>
              <w:spacing w:after="0"/>
              <w:ind w:left="0" w:right="0"/>
              <w:jc w:val="left"/>
              <w:rPr>
                <w:sz w:val="20"/>
                <w:lang w:val="en-US"/>
              </w:rPr>
            </w:pPr>
            <w:r w:rsidRPr="009A213E">
              <w:rPr>
                <w:sz w:val="20"/>
                <w:lang w:val="en-US"/>
              </w:rPr>
              <w:t>Affiliation</w:t>
            </w:r>
          </w:p>
        </w:tc>
        <w:tc>
          <w:tcPr>
            <w:tcW w:w="2814" w:type="dxa"/>
            <w:vAlign w:val="center"/>
          </w:tcPr>
          <w:p w14:paraId="7ADF2D32" w14:textId="77777777" w:rsidR="00CA09B2" w:rsidRPr="009A213E" w:rsidRDefault="00CA09B2">
            <w:pPr>
              <w:pStyle w:val="T2"/>
              <w:spacing w:after="0"/>
              <w:ind w:left="0" w:right="0"/>
              <w:jc w:val="left"/>
              <w:rPr>
                <w:sz w:val="20"/>
                <w:lang w:val="en-US"/>
              </w:rPr>
            </w:pPr>
            <w:r w:rsidRPr="009A213E">
              <w:rPr>
                <w:sz w:val="20"/>
                <w:lang w:val="en-US"/>
              </w:rPr>
              <w:t>Address</w:t>
            </w:r>
          </w:p>
        </w:tc>
        <w:tc>
          <w:tcPr>
            <w:tcW w:w="1161" w:type="dxa"/>
            <w:vAlign w:val="center"/>
          </w:tcPr>
          <w:p w14:paraId="5ED5C771" w14:textId="77777777" w:rsidR="00CA09B2" w:rsidRPr="009A213E" w:rsidRDefault="00CA09B2">
            <w:pPr>
              <w:pStyle w:val="T2"/>
              <w:spacing w:after="0"/>
              <w:ind w:left="0" w:right="0"/>
              <w:jc w:val="left"/>
              <w:rPr>
                <w:sz w:val="20"/>
                <w:lang w:val="en-US"/>
              </w:rPr>
            </w:pPr>
            <w:r w:rsidRPr="009A213E">
              <w:rPr>
                <w:sz w:val="20"/>
                <w:lang w:val="en-US"/>
              </w:rPr>
              <w:t>Phone</w:t>
            </w:r>
          </w:p>
        </w:tc>
        <w:tc>
          <w:tcPr>
            <w:tcW w:w="2201" w:type="dxa"/>
            <w:vAlign w:val="center"/>
          </w:tcPr>
          <w:p w14:paraId="4A512E6A" w14:textId="77777777" w:rsidR="00CA09B2" w:rsidRPr="009A213E" w:rsidRDefault="00CA09B2">
            <w:pPr>
              <w:pStyle w:val="T2"/>
              <w:spacing w:after="0"/>
              <w:ind w:left="0" w:right="0"/>
              <w:jc w:val="left"/>
              <w:rPr>
                <w:sz w:val="20"/>
                <w:lang w:val="en-US"/>
              </w:rPr>
            </w:pPr>
            <w:r w:rsidRPr="009A213E">
              <w:rPr>
                <w:sz w:val="20"/>
                <w:lang w:val="en-US"/>
              </w:rPr>
              <w:t>email</w:t>
            </w:r>
          </w:p>
        </w:tc>
      </w:tr>
      <w:tr w:rsidR="00CA09B2" w:rsidRPr="009A213E" w14:paraId="396749E3" w14:textId="77777777" w:rsidTr="009025C5">
        <w:trPr>
          <w:jc w:val="center"/>
        </w:trPr>
        <w:tc>
          <w:tcPr>
            <w:tcW w:w="1795" w:type="dxa"/>
            <w:vAlign w:val="center"/>
          </w:tcPr>
          <w:p w14:paraId="53A6EC2F" w14:textId="77777777" w:rsidR="00CA09B2" w:rsidRPr="009A213E" w:rsidRDefault="00C66986">
            <w:pPr>
              <w:pStyle w:val="T2"/>
              <w:spacing w:after="0"/>
              <w:ind w:left="0" w:right="0"/>
              <w:rPr>
                <w:b w:val="0"/>
                <w:sz w:val="20"/>
                <w:lang w:val="en-US"/>
              </w:rPr>
            </w:pPr>
            <w:r w:rsidRPr="009A213E">
              <w:rPr>
                <w:b w:val="0"/>
                <w:sz w:val="20"/>
                <w:lang w:val="en-US"/>
              </w:rPr>
              <w:t>Claudio da Silva</w:t>
            </w:r>
          </w:p>
        </w:tc>
        <w:tc>
          <w:tcPr>
            <w:tcW w:w="1605" w:type="dxa"/>
            <w:vAlign w:val="center"/>
          </w:tcPr>
          <w:p w14:paraId="45BFA6D5" w14:textId="77777777" w:rsidR="00CA09B2" w:rsidRPr="009A213E" w:rsidRDefault="00C66986">
            <w:pPr>
              <w:pStyle w:val="T2"/>
              <w:spacing w:after="0"/>
              <w:ind w:left="0" w:right="0"/>
              <w:rPr>
                <w:b w:val="0"/>
                <w:sz w:val="20"/>
                <w:lang w:val="en-US"/>
              </w:rPr>
            </w:pPr>
            <w:r w:rsidRPr="009A213E">
              <w:rPr>
                <w:b w:val="0"/>
                <w:sz w:val="20"/>
                <w:lang w:val="en-US"/>
              </w:rPr>
              <w:t>Intel</w:t>
            </w:r>
          </w:p>
        </w:tc>
        <w:tc>
          <w:tcPr>
            <w:tcW w:w="2814" w:type="dxa"/>
            <w:vAlign w:val="center"/>
          </w:tcPr>
          <w:p w14:paraId="64701876" w14:textId="77777777" w:rsidR="00CA09B2" w:rsidRPr="009A213E" w:rsidRDefault="00CA09B2">
            <w:pPr>
              <w:pStyle w:val="T2"/>
              <w:spacing w:after="0"/>
              <w:ind w:left="0" w:right="0"/>
              <w:rPr>
                <w:b w:val="0"/>
                <w:sz w:val="20"/>
                <w:lang w:val="en-US"/>
              </w:rPr>
            </w:pPr>
          </w:p>
        </w:tc>
        <w:tc>
          <w:tcPr>
            <w:tcW w:w="1161" w:type="dxa"/>
            <w:vAlign w:val="center"/>
          </w:tcPr>
          <w:p w14:paraId="3B6753F7" w14:textId="77777777" w:rsidR="00CA09B2" w:rsidRPr="009A213E" w:rsidRDefault="00CA09B2">
            <w:pPr>
              <w:pStyle w:val="T2"/>
              <w:spacing w:after="0"/>
              <w:ind w:left="0" w:right="0"/>
              <w:rPr>
                <w:b w:val="0"/>
                <w:sz w:val="20"/>
                <w:lang w:val="en-US"/>
              </w:rPr>
            </w:pPr>
          </w:p>
        </w:tc>
        <w:tc>
          <w:tcPr>
            <w:tcW w:w="2201" w:type="dxa"/>
            <w:vAlign w:val="center"/>
          </w:tcPr>
          <w:p w14:paraId="060CF031" w14:textId="77777777" w:rsidR="00CA09B2" w:rsidRPr="009A213E" w:rsidRDefault="00C66986">
            <w:pPr>
              <w:pStyle w:val="T2"/>
              <w:spacing w:after="0"/>
              <w:ind w:left="0" w:right="0"/>
              <w:rPr>
                <w:b w:val="0"/>
                <w:sz w:val="16"/>
                <w:lang w:val="en-US"/>
              </w:rPr>
            </w:pPr>
            <w:r w:rsidRPr="009A213E">
              <w:rPr>
                <w:b w:val="0"/>
                <w:sz w:val="16"/>
                <w:lang w:val="en-US"/>
              </w:rPr>
              <w:t>claudio.da.silva@intel.com</w:t>
            </w:r>
          </w:p>
        </w:tc>
      </w:tr>
      <w:tr w:rsidR="00CA09B2" w:rsidRPr="009A213E" w14:paraId="47C2E04C" w14:textId="77777777" w:rsidTr="009025C5">
        <w:trPr>
          <w:jc w:val="center"/>
        </w:trPr>
        <w:tc>
          <w:tcPr>
            <w:tcW w:w="1795" w:type="dxa"/>
            <w:vAlign w:val="center"/>
          </w:tcPr>
          <w:p w14:paraId="4A8A6B3F" w14:textId="381E8D29" w:rsidR="00CA09B2" w:rsidRPr="009A213E" w:rsidRDefault="009025C5">
            <w:pPr>
              <w:pStyle w:val="T2"/>
              <w:spacing w:after="0"/>
              <w:ind w:left="0" w:right="0"/>
              <w:rPr>
                <w:b w:val="0"/>
                <w:sz w:val="20"/>
                <w:lang w:val="en-US"/>
              </w:rPr>
            </w:pPr>
            <w:r w:rsidRPr="009A213E">
              <w:rPr>
                <w:b w:val="0"/>
                <w:sz w:val="20"/>
                <w:lang w:val="en-US"/>
              </w:rPr>
              <w:t>Artyom Lomayev</w:t>
            </w:r>
          </w:p>
        </w:tc>
        <w:tc>
          <w:tcPr>
            <w:tcW w:w="1605" w:type="dxa"/>
            <w:vAlign w:val="center"/>
          </w:tcPr>
          <w:p w14:paraId="3B412B4D" w14:textId="210A69BA" w:rsidR="00CA09B2" w:rsidRPr="009A213E" w:rsidRDefault="009025C5">
            <w:pPr>
              <w:pStyle w:val="T2"/>
              <w:spacing w:after="0"/>
              <w:ind w:left="0" w:right="0"/>
              <w:rPr>
                <w:b w:val="0"/>
                <w:sz w:val="20"/>
                <w:lang w:val="en-US"/>
              </w:rPr>
            </w:pPr>
            <w:r w:rsidRPr="009A213E">
              <w:rPr>
                <w:b w:val="0"/>
                <w:sz w:val="20"/>
                <w:lang w:val="en-US"/>
              </w:rPr>
              <w:t>Intel</w:t>
            </w:r>
          </w:p>
        </w:tc>
        <w:tc>
          <w:tcPr>
            <w:tcW w:w="2814" w:type="dxa"/>
            <w:vAlign w:val="center"/>
          </w:tcPr>
          <w:p w14:paraId="4E26F387" w14:textId="77777777" w:rsidR="00CA09B2" w:rsidRPr="009A213E" w:rsidRDefault="00CA09B2">
            <w:pPr>
              <w:pStyle w:val="T2"/>
              <w:spacing w:after="0"/>
              <w:ind w:left="0" w:right="0"/>
              <w:rPr>
                <w:b w:val="0"/>
                <w:sz w:val="20"/>
                <w:lang w:val="en-US"/>
              </w:rPr>
            </w:pPr>
          </w:p>
        </w:tc>
        <w:tc>
          <w:tcPr>
            <w:tcW w:w="1161" w:type="dxa"/>
            <w:vAlign w:val="center"/>
          </w:tcPr>
          <w:p w14:paraId="4759519E" w14:textId="77777777" w:rsidR="00CA09B2" w:rsidRPr="009A213E" w:rsidRDefault="00CA09B2">
            <w:pPr>
              <w:pStyle w:val="T2"/>
              <w:spacing w:after="0"/>
              <w:ind w:left="0" w:right="0"/>
              <w:rPr>
                <w:b w:val="0"/>
                <w:sz w:val="20"/>
                <w:lang w:val="en-US"/>
              </w:rPr>
            </w:pPr>
          </w:p>
        </w:tc>
        <w:tc>
          <w:tcPr>
            <w:tcW w:w="2201" w:type="dxa"/>
            <w:vAlign w:val="center"/>
          </w:tcPr>
          <w:p w14:paraId="489CF07E" w14:textId="161A7E2B" w:rsidR="00CA09B2" w:rsidRPr="009A213E" w:rsidRDefault="009025C5">
            <w:pPr>
              <w:pStyle w:val="T2"/>
              <w:spacing w:after="0"/>
              <w:ind w:left="0" w:right="0"/>
              <w:rPr>
                <w:b w:val="0"/>
                <w:sz w:val="16"/>
                <w:lang w:val="en-US"/>
              </w:rPr>
            </w:pPr>
            <w:r w:rsidRPr="009A213E">
              <w:rPr>
                <w:b w:val="0"/>
                <w:sz w:val="16"/>
                <w:lang w:val="en-US"/>
              </w:rPr>
              <w:t>artyom.lomayev@intel.com</w:t>
            </w:r>
          </w:p>
        </w:tc>
      </w:tr>
      <w:tr w:rsidR="00C66986" w:rsidRPr="009A213E" w14:paraId="789F4340" w14:textId="77777777" w:rsidTr="009025C5">
        <w:trPr>
          <w:jc w:val="center"/>
        </w:trPr>
        <w:tc>
          <w:tcPr>
            <w:tcW w:w="1795" w:type="dxa"/>
            <w:vAlign w:val="center"/>
          </w:tcPr>
          <w:p w14:paraId="1A23AB3D" w14:textId="77777777" w:rsidR="00C66986" w:rsidRPr="009A213E" w:rsidRDefault="00C66986">
            <w:pPr>
              <w:pStyle w:val="T2"/>
              <w:spacing w:after="0"/>
              <w:ind w:left="0" w:right="0"/>
              <w:rPr>
                <w:b w:val="0"/>
                <w:sz w:val="20"/>
                <w:lang w:val="en-US"/>
              </w:rPr>
            </w:pPr>
          </w:p>
        </w:tc>
        <w:tc>
          <w:tcPr>
            <w:tcW w:w="1605" w:type="dxa"/>
            <w:vAlign w:val="center"/>
          </w:tcPr>
          <w:p w14:paraId="656CFEA7" w14:textId="77777777" w:rsidR="00C66986" w:rsidRPr="009A213E" w:rsidRDefault="00C66986">
            <w:pPr>
              <w:pStyle w:val="T2"/>
              <w:spacing w:after="0"/>
              <w:ind w:left="0" w:right="0"/>
              <w:rPr>
                <w:b w:val="0"/>
                <w:sz w:val="20"/>
                <w:lang w:val="en-US"/>
              </w:rPr>
            </w:pPr>
          </w:p>
        </w:tc>
        <w:tc>
          <w:tcPr>
            <w:tcW w:w="2814" w:type="dxa"/>
            <w:vAlign w:val="center"/>
          </w:tcPr>
          <w:p w14:paraId="21722F0D" w14:textId="77777777" w:rsidR="00C66986" w:rsidRPr="009A213E" w:rsidRDefault="00C66986">
            <w:pPr>
              <w:pStyle w:val="T2"/>
              <w:spacing w:after="0"/>
              <w:ind w:left="0" w:right="0"/>
              <w:rPr>
                <w:b w:val="0"/>
                <w:sz w:val="20"/>
                <w:lang w:val="en-US"/>
              </w:rPr>
            </w:pPr>
          </w:p>
        </w:tc>
        <w:tc>
          <w:tcPr>
            <w:tcW w:w="1161" w:type="dxa"/>
            <w:vAlign w:val="center"/>
          </w:tcPr>
          <w:p w14:paraId="3483CC28" w14:textId="77777777" w:rsidR="00C66986" w:rsidRPr="009A213E" w:rsidRDefault="00C66986">
            <w:pPr>
              <w:pStyle w:val="T2"/>
              <w:spacing w:after="0"/>
              <w:ind w:left="0" w:right="0"/>
              <w:rPr>
                <w:b w:val="0"/>
                <w:sz w:val="20"/>
                <w:lang w:val="en-US"/>
              </w:rPr>
            </w:pPr>
          </w:p>
        </w:tc>
        <w:tc>
          <w:tcPr>
            <w:tcW w:w="2201" w:type="dxa"/>
            <w:vAlign w:val="center"/>
          </w:tcPr>
          <w:p w14:paraId="3F3BEA7B" w14:textId="77777777" w:rsidR="00C66986" w:rsidRPr="009A213E" w:rsidRDefault="00C66986">
            <w:pPr>
              <w:pStyle w:val="T2"/>
              <w:spacing w:after="0"/>
              <w:ind w:left="0" w:right="0"/>
              <w:rPr>
                <w:b w:val="0"/>
                <w:sz w:val="16"/>
                <w:lang w:val="en-US"/>
              </w:rPr>
            </w:pPr>
          </w:p>
        </w:tc>
      </w:tr>
      <w:tr w:rsidR="00C66986" w:rsidRPr="009A213E" w14:paraId="435037B8" w14:textId="77777777" w:rsidTr="009025C5">
        <w:trPr>
          <w:jc w:val="center"/>
        </w:trPr>
        <w:tc>
          <w:tcPr>
            <w:tcW w:w="1795" w:type="dxa"/>
            <w:vAlign w:val="center"/>
          </w:tcPr>
          <w:p w14:paraId="10E3F4E6" w14:textId="77777777" w:rsidR="00C66986" w:rsidRPr="009A213E" w:rsidRDefault="00C66986">
            <w:pPr>
              <w:pStyle w:val="T2"/>
              <w:spacing w:after="0"/>
              <w:ind w:left="0" w:right="0"/>
              <w:rPr>
                <w:b w:val="0"/>
                <w:sz w:val="20"/>
                <w:lang w:val="en-US"/>
              </w:rPr>
            </w:pPr>
          </w:p>
        </w:tc>
        <w:tc>
          <w:tcPr>
            <w:tcW w:w="1605" w:type="dxa"/>
            <w:vAlign w:val="center"/>
          </w:tcPr>
          <w:p w14:paraId="1436DEC5" w14:textId="77777777" w:rsidR="00C66986" w:rsidRPr="009A213E" w:rsidRDefault="00C66986">
            <w:pPr>
              <w:pStyle w:val="T2"/>
              <w:spacing w:after="0"/>
              <w:ind w:left="0" w:right="0"/>
              <w:rPr>
                <w:b w:val="0"/>
                <w:sz w:val="20"/>
                <w:lang w:val="en-US"/>
              </w:rPr>
            </w:pPr>
          </w:p>
        </w:tc>
        <w:tc>
          <w:tcPr>
            <w:tcW w:w="2814" w:type="dxa"/>
            <w:vAlign w:val="center"/>
          </w:tcPr>
          <w:p w14:paraId="180CDC6C" w14:textId="77777777" w:rsidR="00C66986" w:rsidRPr="009A213E" w:rsidRDefault="00C66986">
            <w:pPr>
              <w:pStyle w:val="T2"/>
              <w:spacing w:after="0"/>
              <w:ind w:left="0" w:right="0"/>
              <w:rPr>
                <w:b w:val="0"/>
                <w:sz w:val="20"/>
                <w:lang w:val="en-US"/>
              </w:rPr>
            </w:pPr>
          </w:p>
        </w:tc>
        <w:tc>
          <w:tcPr>
            <w:tcW w:w="1161" w:type="dxa"/>
            <w:vAlign w:val="center"/>
          </w:tcPr>
          <w:p w14:paraId="4070DF32" w14:textId="77777777" w:rsidR="00C66986" w:rsidRPr="009A213E" w:rsidRDefault="00C66986">
            <w:pPr>
              <w:pStyle w:val="T2"/>
              <w:spacing w:after="0"/>
              <w:ind w:left="0" w:right="0"/>
              <w:rPr>
                <w:b w:val="0"/>
                <w:sz w:val="20"/>
                <w:lang w:val="en-US"/>
              </w:rPr>
            </w:pPr>
          </w:p>
        </w:tc>
        <w:tc>
          <w:tcPr>
            <w:tcW w:w="2201" w:type="dxa"/>
            <w:vAlign w:val="center"/>
          </w:tcPr>
          <w:p w14:paraId="452F5156" w14:textId="77777777" w:rsidR="00C66986" w:rsidRPr="009A213E" w:rsidRDefault="00C66986">
            <w:pPr>
              <w:pStyle w:val="T2"/>
              <w:spacing w:after="0"/>
              <w:ind w:left="0" w:right="0"/>
              <w:rPr>
                <w:b w:val="0"/>
                <w:sz w:val="16"/>
                <w:lang w:val="en-US"/>
              </w:rPr>
            </w:pPr>
          </w:p>
        </w:tc>
      </w:tr>
    </w:tbl>
    <w:p w14:paraId="777661C3" w14:textId="77777777" w:rsidR="00CA09B2" w:rsidRPr="009A213E" w:rsidRDefault="006A5A9A">
      <w:pPr>
        <w:pStyle w:val="T1"/>
        <w:spacing w:after="120"/>
        <w:rPr>
          <w:sz w:val="22"/>
          <w:lang w:val="en-US"/>
        </w:rPr>
      </w:pPr>
      <w:r w:rsidRPr="009A213E">
        <w:rPr>
          <w:noProof/>
          <w:lang w:val="en-US"/>
        </w:rPr>
        <mc:AlternateContent>
          <mc:Choice Requires="wps">
            <w:drawing>
              <wp:anchor distT="0" distB="0" distL="114300" distR="114300" simplePos="0" relativeHeight="251657728" behindDoc="0" locked="0" layoutInCell="0" allowOverlap="1" wp14:anchorId="46C2A354" wp14:editId="3400B8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2B996" w14:textId="77777777" w:rsidR="00D85C96" w:rsidRDefault="00D85C96">
                            <w:pPr>
                              <w:pStyle w:val="T1"/>
                              <w:spacing w:after="120"/>
                            </w:pPr>
                            <w:r>
                              <w:t>Abstract</w:t>
                            </w:r>
                          </w:p>
                          <w:p w14:paraId="193688E2" w14:textId="77777777" w:rsidR="00D85C96" w:rsidRDefault="00D85C96" w:rsidP="00127EA6">
                            <w:pPr>
                              <w:jc w:val="both"/>
                            </w:pPr>
                            <w:r w:rsidRPr="00127EA6">
                              <w:t xml:space="preserve">This submission proposes resolutions to </w:t>
                            </w:r>
                            <w:r>
                              <w:t xml:space="preserve">comments submitted </w:t>
                            </w:r>
                            <w:r w:rsidR="00AA3D40">
                              <w:t>in the initial SA ballot</w:t>
                            </w:r>
                            <w:r w:rsidRPr="00127EA6">
                              <w:t>. The text used as reference is D</w:t>
                            </w:r>
                            <w:r w:rsidR="00663AAE">
                              <w:t>5</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2A35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222B996" w14:textId="77777777" w:rsidR="00D85C96" w:rsidRDefault="00D85C96">
                      <w:pPr>
                        <w:pStyle w:val="T1"/>
                        <w:spacing w:after="120"/>
                      </w:pPr>
                      <w:r>
                        <w:t>Abstract</w:t>
                      </w:r>
                    </w:p>
                    <w:p w14:paraId="193688E2" w14:textId="77777777" w:rsidR="00D85C96" w:rsidRDefault="00D85C96" w:rsidP="00127EA6">
                      <w:pPr>
                        <w:jc w:val="both"/>
                      </w:pPr>
                      <w:r w:rsidRPr="00127EA6">
                        <w:t xml:space="preserve">This submission proposes resolutions to </w:t>
                      </w:r>
                      <w:r>
                        <w:t xml:space="preserve">comments submitted </w:t>
                      </w:r>
                      <w:r w:rsidR="00AA3D40">
                        <w:t>in the initial SA ballot</w:t>
                      </w:r>
                      <w:r w:rsidRPr="00127EA6">
                        <w:t>. The text used as reference is D</w:t>
                      </w:r>
                      <w:r w:rsidR="00663AAE">
                        <w:t>5</w:t>
                      </w:r>
                      <w:r w:rsidRPr="00127EA6">
                        <w:t>.0.</w:t>
                      </w:r>
                    </w:p>
                  </w:txbxContent>
                </v:textbox>
              </v:shape>
            </w:pict>
          </mc:Fallback>
        </mc:AlternateContent>
      </w:r>
    </w:p>
    <w:p w14:paraId="13916077" w14:textId="77777777" w:rsidR="00C66986" w:rsidRPr="009A213E" w:rsidRDefault="00C66986">
      <w:pPr>
        <w:rPr>
          <w:lang w:val="en-US"/>
        </w:rPr>
      </w:pPr>
    </w:p>
    <w:p w14:paraId="4B2E7AFD" w14:textId="77777777" w:rsidR="00C66986" w:rsidRPr="009A213E" w:rsidRDefault="00C66986" w:rsidP="00C66986">
      <w:pPr>
        <w:rPr>
          <w:lang w:val="en-US"/>
        </w:rPr>
      </w:pPr>
    </w:p>
    <w:p w14:paraId="513119DF" w14:textId="77777777" w:rsidR="00C66986" w:rsidRPr="009A213E" w:rsidRDefault="00C66986" w:rsidP="00C66986">
      <w:pPr>
        <w:rPr>
          <w:lang w:val="en-US"/>
        </w:rPr>
      </w:pPr>
    </w:p>
    <w:p w14:paraId="63BA514F" w14:textId="77777777" w:rsidR="00C66986" w:rsidRPr="009A213E" w:rsidRDefault="00C66986" w:rsidP="00C66986">
      <w:pPr>
        <w:rPr>
          <w:lang w:val="en-US"/>
        </w:rPr>
      </w:pPr>
    </w:p>
    <w:p w14:paraId="7DCE209B" w14:textId="77777777" w:rsidR="00C66986" w:rsidRPr="009A213E" w:rsidRDefault="00C66986" w:rsidP="00C66986">
      <w:pPr>
        <w:rPr>
          <w:lang w:val="en-US"/>
        </w:rPr>
      </w:pPr>
    </w:p>
    <w:p w14:paraId="67C5E380" w14:textId="77777777" w:rsidR="00C66986" w:rsidRPr="009A213E" w:rsidRDefault="00C66986" w:rsidP="00C66986">
      <w:pPr>
        <w:rPr>
          <w:lang w:val="en-US"/>
        </w:rPr>
      </w:pPr>
    </w:p>
    <w:p w14:paraId="2DB595D2" w14:textId="77777777" w:rsidR="00C66986" w:rsidRPr="009A213E" w:rsidRDefault="00C66986" w:rsidP="00C66986">
      <w:pPr>
        <w:rPr>
          <w:lang w:val="en-US"/>
        </w:rPr>
      </w:pPr>
    </w:p>
    <w:p w14:paraId="2A41577B" w14:textId="77777777" w:rsidR="00C66986" w:rsidRPr="009A213E" w:rsidRDefault="00C66986" w:rsidP="00C66986">
      <w:pPr>
        <w:rPr>
          <w:lang w:val="en-US"/>
        </w:rPr>
      </w:pPr>
    </w:p>
    <w:p w14:paraId="27C5DA62" w14:textId="77777777" w:rsidR="00C66986" w:rsidRPr="009A213E" w:rsidRDefault="00C66986" w:rsidP="00C66986">
      <w:pPr>
        <w:rPr>
          <w:lang w:val="en-US"/>
        </w:rPr>
      </w:pPr>
    </w:p>
    <w:p w14:paraId="6C57AD20" w14:textId="77777777" w:rsidR="00C66986" w:rsidRPr="009A213E" w:rsidRDefault="00C66986" w:rsidP="00C66986">
      <w:pPr>
        <w:rPr>
          <w:lang w:val="en-US"/>
        </w:rPr>
      </w:pPr>
    </w:p>
    <w:p w14:paraId="7A99A86C" w14:textId="77777777" w:rsidR="00C66986" w:rsidRPr="009A213E" w:rsidRDefault="00C66986" w:rsidP="00C66986">
      <w:pPr>
        <w:rPr>
          <w:lang w:val="en-US"/>
        </w:rPr>
      </w:pPr>
    </w:p>
    <w:p w14:paraId="73DF248D" w14:textId="77777777" w:rsidR="00C66986" w:rsidRPr="009A213E" w:rsidRDefault="00C66986" w:rsidP="00C66986">
      <w:pPr>
        <w:rPr>
          <w:lang w:val="en-US"/>
        </w:rPr>
      </w:pPr>
    </w:p>
    <w:p w14:paraId="528A3606" w14:textId="77777777" w:rsidR="00C66986" w:rsidRPr="009A213E" w:rsidRDefault="00C66986" w:rsidP="00C66986">
      <w:pPr>
        <w:rPr>
          <w:lang w:val="en-US"/>
        </w:rPr>
      </w:pPr>
    </w:p>
    <w:p w14:paraId="1B476750" w14:textId="77777777" w:rsidR="00C66986" w:rsidRPr="009A213E" w:rsidRDefault="00C66986" w:rsidP="00C66986">
      <w:pPr>
        <w:rPr>
          <w:lang w:val="en-US"/>
        </w:rPr>
      </w:pPr>
    </w:p>
    <w:p w14:paraId="1D532774" w14:textId="77777777" w:rsidR="00C66986" w:rsidRPr="009A213E" w:rsidRDefault="00C66986" w:rsidP="00C66986">
      <w:pPr>
        <w:rPr>
          <w:lang w:val="en-US"/>
        </w:rPr>
      </w:pPr>
    </w:p>
    <w:p w14:paraId="1A1D5A3F" w14:textId="77777777" w:rsidR="00C66986" w:rsidRPr="009A213E" w:rsidRDefault="00C66986" w:rsidP="00C66986">
      <w:pPr>
        <w:rPr>
          <w:lang w:val="en-US"/>
        </w:rPr>
      </w:pPr>
    </w:p>
    <w:p w14:paraId="731BD2D7" w14:textId="77777777" w:rsidR="00C66986" w:rsidRPr="009A213E" w:rsidRDefault="00C66986" w:rsidP="00C66986">
      <w:pPr>
        <w:rPr>
          <w:lang w:val="en-US"/>
        </w:rPr>
      </w:pPr>
    </w:p>
    <w:p w14:paraId="0D74658A" w14:textId="77777777" w:rsidR="00C66986" w:rsidRPr="009A213E" w:rsidRDefault="00C66986" w:rsidP="00C66986">
      <w:pPr>
        <w:rPr>
          <w:lang w:val="en-US"/>
        </w:rPr>
      </w:pPr>
    </w:p>
    <w:p w14:paraId="4568141B" w14:textId="77777777" w:rsidR="00C66986" w:rsidRPr="009A213E" w:rsidRDefault="00C66986" w:rsidP="00C66986">
      <w:pPr>
        <w:tabs>
          <w:tab w:val="left" w:pos="7783"/>
        </w:tabs>
        <w:rPr>
          <w:lang w:val="en-US"/>
        </w:rPr>
      </w:pPr>
      <w:r w:rsidRPr="009A213E">
        <w:rPr>
          <w:lang w:val="en-US"/>
        </w:rPr>
        <w:tab/>
      </w:r>
    </w:p>
    <w:p w14:paraId="44D839C2" w14:textId="77777777" w:rsidR="007636FB" w:rsidRPr="009A213E" w:rsidRDefault="00CA09B2" w:rsidP="007636FB">
      <w:pPr>
        <w:rPr>
          <w:szCs w:val="22"/>
          <w:lang w:val="en-US"/>
        </w:rPr>
      </w:pPr>
      <w:r w:rsidRPr="009A213E">
        <w:rPr>
          <w:lang w:val="en-US"/>
        </w:rPr>
        <w:br w:type="page"/>
      </w:r>
    </w:p>
    <w:tbl>
      <w:tblPr>
        <w:tblStyle w:val="TableGrid"/>
        <w:tblW w:w="0" w:type="auto"/>
        <w:tblLook w:val="04A0" w:firstRow="1" w:lastRow="0" w:firstColumn="1" w:lastColumn="0" w:noHBand="0" w:noVBand="1"/>
      </w:tblPr>
      <w:tblGrid>
        <w:gridCol w:w="656"/>
        <w:gridCol w:w="1316"/>
        <w:gridCol w:w="894"/>
        <w:gridCol w:w="3159"/>
        <w:gridCol w:w="3325"/>
      </w:tblGrid>
      <w:tr w:rsidR="00864836" w:rsidRPr="009A213E" w14:paraId="576A98A5" w14:textId="77777777" w:rsidTr="00165C98">
        <w:tc>
          <w:tcPr>
            <w:tcW w:w="656" w:type="dxa"/>
          </w:tcPr>
          <w:p w14:paraId="58D1639C" w14:textId="77777777" w:rsidR="00864836" w:rsidRPr="009A213E" w:rsidRDefault="00864836" w:rsidP="00165C98">
            <w:pPr>
              <w:rPr>
                <w:b/>
                <w:szCs w:val="22"/>
                <w:lang w:val="en-US"/>
              </w:rPr>
            </w:pPr>
            <w:r w:rsidRPr="009A213E">
              <w:rPr>
                <w:b/>
                <w:szCs w:val="22"/>
                <w:lang w:val="en-US"/>
              </w:rPr>
              <w:lastRenderedPageBreak/>
              <w:t>CID</w:t>
            </w:r>
          </w:p>
        </w:tc>
        <w:tc>
          <w:tcPr>
            <w:tcW w:w="1316" w:type="dxa"/>
          </w:tcPr>
          <w:p w14:paraId="73E73D20" w14:textId="77777777" w:rsidR="00864836" w:rsidRPr="009A213E" w:rsidRDefault="00864836" w:rsidP="00165C98">
            <w:pPr>
              <w:rPr>
                <w:b/>
                <w:szCs w:val="22"/>
                <w:lang w:val="en-US"/>
              </w:rPr>
            </w:pPr>
            <w:r w:rsidRPr="009A213E">
              <w:rPr>
                <w:b/>
                <w:szCs w:val="22"/>
                <w:lang w:val="en-US"/>
              </w:rPr>
              <w:t>Clause</w:t>
            </w:r>
          </w:p>
        </w:tc>
        <w:tc>
          <w:tcPr>
            <w:tcW w:w="894" w:type="dxa"/>
          </w:tcPr>
          <w:p w14:paraId="0920D7AF" w14:textId="77777777" w:rsidR="00864836" w:rsidRPr="009A213E" w:rsidRDefault="00864836" w:rsidP="00165C98">
            <w:pPr>
              <w:rPr>
                <w:b/>
                <w:szCs w:val="22"/>
                <w:lang w:val="en-US"/>
              </w:rPr>
            </w:pPr>
            <w:r w:rsidRPr="009A213E">
              <w:rPr>
                <w:b/>
                <w:szCs w:val="22"/>
                <w:lang w:val="en-US"/>
              </w:rPr>
              <w:t>Page</w:t>
            </w:r>
          </w:p>
        </w:tc>
        <w:tc>
          <w:tcPr>
            <w:tcW w:w="3159" w:type="dxa"/>
          </w:tcPr>
          <w:p w14:paraId="4BFF0D25" w14:textId="77777777" w:rsidR="00864836" w:rsidRPr="009A213E" w:rsidRDefault="00864836" w:rsidP="00165C98">
            <w:pPr>
              <w:rPr>
                <w:b/>
                <w:szCs w:val="22"/>
                <w:lang w:val="en-US"/>
              </w:rPr>
            </w:pPr>
            <w:r w:rsidRPr="009A213E">
              <w:rPr>
                <w:b/>
                <w:szCs w:val="22"/>
                <w:lang w:val="en-US"/>
              </w:rPr>
              <w:t>Comment</w:t>
            </w:r>
          </w:p>
        </w:tc>
        <w:tc>
          <w:tcPr>
            <w:tcW w:w="3325" w:type="dxa"/>
          </w:tcPr>
          <w:p w14:paraId="12A8239A" w14:textId="77777777" w:rsidR="00864836" w:rsidRPr="009A213E" w:rsidRDefault="00864836" w:rsidP="00165C98">
            <w:pPr>
              <w:rPr>
                <w:b/>
                <w:szCs w:val="22"/>
                <w:lang w:val="en-US"/>
              </w:rPr>
            </w:pPr>
            <w:r w:rsidRPr="009A213E">
              <w:rPr>
                <w:b/>
                <w:szCs w:val="22"/>
                <w:lang w:val="en-US"/>
              </w:rPr>
              <w:t>Proposed change</w:t>
            </w:r>
          </w:p>
        </w:tc>
      </w:tr>
      <w:tr w:rsidR="00864836" w:rsidRPr="009A213E" w14:paraId="406BD6DA" w14:textId="77777777" w:rsidTr="00165C98">
        <w:tc>
          <w:tcPr>
            <w:tcW w:w="656" w:type="dxa"/>
          </w:tcPr>
          <w:p w14:paraId="2F6ED9A5" w14:textId="77777777" w:rsidR="00864836" w:rsidRPr="009A213E" w:rsidRDefault="00591E65" w:rsidP="005F3E1E">
            <w:pPr>
              <w:rPr>
                <w:szCs w:val="22"/>
                <w:lang w:val="en-US"/>
              </w:rPr>
            </w:pPr>
            <w:r w:rsidRPr="009A213E">
              <w:rPr>
                <w:szCs w:val="22"/>
                <w:lang w:val="en-US"/>
              </w:rPr>
              <w:t>6116</w:t>
            </w:r>
          </w:p>
        </w:tc>
        <w:tc>
          <w:tcPr>
            <w:tcW w:w="1316" w:type="dxa"/>
          </w:tcPr>
          <w:p w14:paraId="4AA05167" w14:textId="77777777" w:rsidR="00864836" w:rsidRPr="009A213E" w:rsidRDefault="00591E65" w:rsidP="00165C98">
            <w:pPr>
              <w:rPr>
                <w:szCs w:val="22"/>
                <w:lang w:val="en-US"/>
              </w:rPr>
            </w:pPr>
            <w:r w:rsidRPr="009A213E">
              <w:rPr>
                <w:szCs w:val="22"/>
                <w:lang w:val="en-US"/>
              </w:rPr>
              <w:t>10.42.7</w:t>
            </w:r>
          </w:p>
        </w:tc>
        <w:tc>
          <w:tcPr>
            <w:tcW w:w="894" w:type="dxa"/>
          </w:tcPr>
          <w:p w14:paraId="035FBAAF" w14:textId="77777777" w:rsidR="00864836" w:rsidRPr="009A213E" w:rsidRDefault="00591E65" w:rsidP="00165C98">
            <w:pPr>
              <w:rPr>
                <w:szCs w:val="22"/>
                <w:lang w:val="en-US"/>
              </w:rPr>
            </w:pPr>
            <w:r w:rsidRPr="009A213E">
              <w:rPr>
                <w:szCs w:val="22"/>
                <w:lang w:val="en-US"/>
              </w:rPr>
              <w:t>288.48</w:t>
            </w:r>
          </w:p>
        </w:tc>
        <w:tc>
          <w:tcPr>
            <w:tcW w:w="3159" w:type="dxa"/>
          </w:tcPr>
          <w:p w14:paraId="0A896C06" w14:textId="77777777" w:rsidR="00864836" w:rsidRPr="009A213E" w:rsidRDefault="00214CD9" w:rsidP="00165C98">
            <w:pPr>
              <w:rPr>
                <w:szCs w:val="22"/>
                <w:lang w:val="en-US"/>
              </w:rPr>
            </w:pPr>
            <w:r w:rsidRPr="009A213E">
              <w:rPr>
                <w:szCs w:val="22"/>
                <w:lang w:val="en-US"/>
              </w:rPr>
              <w:t>Feedback of training performed with an EDMG BRP-RX/TX PPDU uses AWV Feedback IDs; thus, it must be carried within an EDMG Channel Measurement Feedback element.</w:t>
            </w:r>
          </w:p>
        </w:tc>
        <w:tc>
          <w:tcPr>
            <w:tcW w:w="3325" w:type="dxa"/>
          </w:tcPr>
          <w:p w14:paraId="5501C83E" w14:textId="77777777" w:rsidR="00864836" w:rsidRPr="009A213E" w:rsidRDefault="00214CD9" w:rsidP="00165C98">
            <w:pPr>
              <w:rPr>
                <w:szCs w:val="22"/>
                <w:lang w:val="en-US"/>
              </w:rPr>
            </w:pPr>
            <w:r w:rsidRPr="009A213E">
              <w:rPr>
                <w:szCs w:val="22"/>
                <w:lang w:val="en-US"/>
              </w:rPr>
              <w:t>Substitute "Channel Measurement Feedback element" with "EDMG Channel Measurement Feedback element".</w:t>
            </w:r>
          </w:p>
        </w:tc>
      </w:tr>
    </w:tbl>
    <w:p w14:paraId="624964E6" w14:textId="77777777" w:rsidR="009025C5" w:rsidRPr="009A213E" w:rsidRDefault="009025C5" w:rsidP="009025C5">
      <w:pPr>
        <w:rPr>
          <w:szCs w:val="22"/>
          <w:lang w:val="en-US"/>
        </w:rPr>
      </w:pPr>
    </w:p>
    <w:p w14:paraId="34B0BB59" w14:textId="6B122505" w:rsidR="009025C5" w:rsidRPr="009A213E" w:rsidRDefault="009025C5" w:rsidP="009025C5">
      <w:pPr>
        <w:rPr>
          <w:szCs w:val="22"/>
          <w:lang w:val="en-US"/>
        </w:rPr>
      </w:pPr>
      <w:r w:rsidRPr="009A213E">
        <w:rPr>
          <w:b/>
          <w:szCs w:val="22"/>
          <w:lang w:val="en-US"/>
        </w:rPr>
        <w:t>Proposed resolution</w:t>
      </w:r>
      <w:r w:rsidRPr="009A213E">
        <w:rPr>
          <w:szCs w:val="22"/>
          <w:lang w:val="en-US"/>
        </w:rPr>
        <w:t>: Accepted</w:t>
      </w:r>
    </w:p>
    <w:p w14:paraId="475F0A01" w14:textId="67CDBE35" w:rsidR="00663AAE" w:rsidRPr="00782393" w:rsidRDefault="00663AAE" w:rsidP="00663AAE">
      <w:pPr>
        <w:rPr>
          <w:szCs w:val="22"/>
          <w:lang w:val="en-US"/>
        </w:rPr>
      </w:pPr>
    </w:p>
    <w:p w14:paraId="5B06E4CC" w14:textId="77777777" w:rsidR="00456443" w:rsidRPr="00782393" w:rsidRDefault="00456443" w:rsidP="00663AAE">
      <w:pPr>
        <w:rPr>
          <w:szCs w:val="22"/>
          <w:lang w:val="en-US"/>
        </w:rPr>
      </w:pPr>
    </w:p>
    <w:tbl>
      <w:tblPr>
        <w:tblStyle w:val="TableGrid"/>
        <w:tblW w:w="0" w:type="auto"/>
        <w:tblLook w:val="04A0" w:firstRow="1" w:lastRow="0" w:firstColumn="1" w:lastColumn="0" w:noHBand="0" w:noVBand="1"/>
      </w:tblPr>
      <w:tblGrid>
        <w:gridCol w:w="656"/>
        <w:gridCol w:w="1316"/>
        <w:gridCol w:w="894"/>
        <w:gridCol w:w="3159"/>
        <w:gridCol w:w="3325"/>
      </w:tblGrid>
      <w:tr w:rsidR="00782393" w:rsidRPr="00782393" w14:paraId="0249EC37" w14:textId="77777777" w:rsidTr="001E1114">
        <w:tc>
          <w:tcPr>
            <w:tcW w:w="656" w:type="dxa"/>
          </w:tcPr>
          <w:p w14:paraId="240FA2F4" w14:textId="77777777" w:rsidR="00663AAE" w:rsidRPr="00782393" w:rsidRDefault="00663AAE" w:rsidP="001E1114">
            <w:pPr>
              <w:rPr>
                <w:b/>
                <w:szCs w:val="22"/>
                <w:lang w:val="en-US"/>
              </w:rPr>
            </w:pPr>
            <w:r w:rsidRPr="00782393">
              <w:rPr>
                <w:b/>
                <w:szCs w:val="22"/>
                <w:lang w:val="en-US"/>
              </w:rPr>
              <w:t>CID</w:t>
            </w:r>
          </w:p>
        </w:tc>
        <w:tc>
          <w:tcPr>
            <w:tcW w:w="1316" w:type="dxa"/>
          </w:tcPr>
          <w:p w14:paraId="06EB3546" w14:textId="77777777" w:rsidR="00663AAE" w:rsidRPr="00782393" w:rsidRDefault="00663AAE" w:rsidP="001E1114">
            <w:pPr>
              <w:rPr>
                <w:b/>
                <w:szCs w:val="22"/>
                <w:lang w:val="en-US"/>
              </w:rPr>
            </w:pPr>
            <w:r w:rsidRPr="00782393">
              <w:rPr>
                <w:b/>
                <w:szCs w:val="22"/>
                <w:lang w:val="en-US"/>
              </w:rPr>
              <w:t>Clause</w:t>
            </w:r>
          </w:p>
        </w:tc>
        <w:tc>
          <w:tcPr>
            <w:tcW w:w="894" w:type="dxa"/>
          </w:tcPr>
          <w:p w14:paraId="08676E9D" w14:textId="77777777" w:rsidR="00663AAE" w:rsidRPr="00782393" w:rsidRDefault="00663AAE" w:rsidP="001E1114">
            <w:pPr>
              <w:rPr>
                <w:b/>
                <w:szCs w:val="22"/>
                <w:lang w:val="en-US"/>
              </w:rPr>
            </w:pPr>
            <w:r w:rsidRPr="00782393">
              <w:rPr>
                <w:b/>
                <w:szCs w:val="22"/>
                <w:lang w:val="en-US"/>
              </w:rPr>
              <w:t>Page</w:t>
            </w:r>
          </w:p>
        </w:tc>
        <w:tc>
          <w:tcPr>
            <w:tcW w:w="3159" w:type="dxa"/>
          </w:tcPr>
          <w:p w14:paraId="030B28A6" w14:textId="77777777" w:rsidR="00663AAE" w:rsidRPr="00782393" w:rsidRDefault="00663AAE" w:rsidP="001E1114">
            <w:pPr>
              <w:rPr>
                <w:b/>
                <w:szCs w:val="22"/>
                <w:lang w:val="en-US"/>
              </w:rPr>
            </w:pPr>
            <w:r w:rsidRPr="00782393">
              <w:rPr>
                <w:b/>
                <w:szCs w:val="22"/>
                <w:lang w:val="en-US"/>
              </w:rPr>
              <w:t>Comment</w:t>
            </w:r>
          </w:p>
        </w:tc>
        <w:tc>
          <w:tcPr>
            <w:tcW w:w="3325" w:type="dxa"/>
          </w:tcPr>
          <w:p w14:paraId="5E2310D7" w14:textId="77777777" w:rsidR="00663AAE" w:rsidRPr="00782393" w:rsidRDefault="00663AAE" w:rsidP="001E1114">
            <w:pPr>
              <w:rPr>
                <w:b/>
                <w:szCs w:val="22"/>
                <w:lang w:val="en-US"/>
              </w:rPr>
            </w:pPr>
            <w:r w:rsidRPr="00782393">
              <w:rPr>
                <w:b/>
                <w:szCs w:val="22"/>
                <w:lang w:val="en-US"/>
              </w:rPr>
              <w:t>Proposed change</w:t>
            </w:r>
          </w:p>
        </w:tc>
      </w:tr>
      <w:tr w:rsidR="0012368A" w:rsidRPr="00782393" w14:paraId="500C70DD" w14:textId="77777777" w:rsidTr="001E1114">
        <w:tc>
          <w:tcPr>
            <w:tcW w:w="656" w:type="dxa"/>
          </w:tcPr>
          <w:p w14:paraId="68F7B7DE" w14:textId="77777777" w:rsidR="00663AAE" w:rsidRPr="00782393" w:rsidRDefault="00E052BE" w:rsidP="001E1114">
            <w:pPr>
              <w:rPr>
                <w:szCs w:val="22"/>
                <w:lang w:val="en-US"/>
              </w:rPr>
            </w:pPr>
            <w:r w:rsidRPr="00782393">
              <w:rPr>
                <w:szCs w:val="22"/>
                <w:lang w:val="en-US"/>
              </w:rPr>
              <w:t>6174</w:t>
            </w:r>
          </w:p>
        </w:tc>
        <w:tc>
          <w:tcPr>
            <w:tcW w:w="1316" w:type="dxa"/>
          </w:tcPr>
          <w:p w14:paraId="0255C135" w14:textId="77777777" w:rsidR="00663AAE" w:rsidRPr="00782393" w:rsidRDefault="00E052BE" w:rsidP="001E1114">
            <w:pPr>
              <w:rPr>
                <w:szCs w:val="22"/>
                <w:lang w:val="en-US"/>
              </w:rPr>
            </w:pPr>
            <w:r w:rsidRPr="00782393">
              <w:rPr>
                <w:szCs w:val="22"/>
                <w:lang w:val="en-US"/>
              </w:rPr>
              <w:t>28.3.3.3.1</w:t>
            </w:r>
          </w:p>
        </w:tc>
        <w:tc>
          <w:tcPr>
            <w:tcW w:w="894" w:type="dxa"/>
          </w:tcPr>
          <w:p w14:paraId="2EE1B48B" w14:textId="77777777" w:rsidR="00663AAE" w:rsidRPr="00782393" w:rsidRDefault="00E052BE" w:rsidP="001E1114">
            <w:pPr>
              <w:rPr>
                <w:szCs w:val="22"/>
                <w:lang w:val="en-US"/>
              </w:rPr>
            </w:pPr>
            <w:r w:rsidRPr="00782393">
              <w:rPr>
                <w:szCs w:val="22"/>
                <w:lang w:val="en-US"/>
              </w:rPr>
              <w:t>437.18</w:t>
            </w:r>
          </w:p>
        </w:tc>
        <w:tc>
          <w:tcPr>
            <w:tcW w:w="3159" w:type="dxa"/>
          </w:tcPr>
          <w:p w14:paraId="23D80B5F" w14:textId="77777777" w:rsidR="00663AAE" w:rsidRPr="00782393" w:rsidRDefault="00E052BE" w:rsidP="00E052BE">
            <w:pPr>
              <w:rPr>
                <w:szCs w:val="22"/>
                <w:lang w:val="en-US"/>
              </w:rPr>
            </w:pPr>
            <w:r w:rsidRPr="00782393">
              <w:rPr>
                <w:szCs w:val="22"/>
                <w:lang w:val="en-US"/>
              </w:rPr>
              <w:t>It is not clear what " The EDMG-Header-A field is defined at the SC chip rate Fc." means. Does it mean "The EDMG-Header-A field is transmitted using SC modulation at chip rate Fc"?</w:t>
            </w:r>
          </w:p>
        </w:tc>
        <w:tc>
          <w:tcPr>
            <w:tcW w:w="3325" w:type="dxa"/>
          </w:tcPr>
          <w:p w14:paraId="323901F2" w14:textId="77777777" w:rsidR="00663AAE" w:rsidRPr="00782393" w:rsidRDefault="00E052BE" w:rsidP="001E1114">
            <w:pPr>
              <w:rPr>
                <w:szCs w:val="22"/>
                <w:lang w:val="en-US"/>
              </w:rPr>
            </w:pPr>
            <w:r w:rsidRPr="00782393">
              <w:rPr>
                <w:szCs w:val="22"/>
                <w:lang w:val="en-US"/>
              </w:rPr>
              <w:t>Change "The EDMG-Header-A field is defined at the SC chip rate Fc." to "The EDMG-Header-A field is transmitted using SC modulation at chip rate Fc." or "The EDMG-Header-A field is modulated in SC at chip rate Fc"</w:t>
            </w:r>
          </w:p>
        </w:tc>
      </w:tr>
    </w:tbl>
    <w:p w14:paraId="0852A0DC" w14:textId="77777777" w:rsidR="00663AAE" w:rsidRPr="00782393" w:rsidRDefault="00663AAE" w:rsidP="00663AAE">
      <w:pPr>
        <w:rPr>
          <w:szCs w:val="22"/>
          <w:lang w:val="en-US"/>
        </w:rPr>
      </w:pPr>
    </w:p>
    <w:p w14:paraId="64F1D1D7" w14:textId="5CB183C6" w:rsidR="00663AAE" w:rsidRPr="00782393" w:rsidRDefault="00663AAE" w:rsidP="00663AAE">
      <w:pPr>
        <w:rPr>
          <w:szCs w:val="22"/>
          <w:lang w:val="en-US"/>
        </w:rPr>
      </w:pPr>
      <w:r w:rsidRPr="00782393">
        <w:rPr>
          <w:b/>
          <w:szCs w:val="22"/>
          <w:lang w:val="en-US"/>
        </w:rPr>
        <w:t>Proposed resolution</w:t>
      </w:r>
      <w:r w:rsidRPr="00782393">
        <w:rPr>
          <w:szCs w:val="22"/>
          <w:lang w:val="en-US"/>
        </w:rPr>
        <w:t xml:space="preserve">: </w:t>
      </w:r>
      <w:r w:rsidR="00BC1D91" w:rsidRPr="00782393">
        <w:rPr>
          <w:szCs w:val="22"/>
          <w:lang w:val="en-US"/>
        </w:rPr>
        <w:t>Revised</w:t>
      </w:r>
    </w:p>
    <w:p w14:paraId="736A1C6B" w14:textId="77777777" w:rsidR="00244C10" w:rsidRPr="009A213E" w:rsidRDefault="00244C10" w:rsidP="00244C10">
      <w:pPr>
        <w:rPr>
          <w:szCs w:val="22"/>
          <w:lang w:val="en-US"/>
        </w:rPr>
      </w:pPr>
    </w:p>
    <w:p w14:paraId="6D42ED56" w14:textId="1A222BEE" w:rsidR="00456443" w:rsidRPr="009A213E" w:rsidRDefault="00244C10" w:rsidP="00244C10">
      <w:pPr>
        <w:rPr>
          <w:szCs w:val="22"/>
          <w:lang w:val="en-US"/>
        </w:rPr>
      </w:pPr>
      <w:r w:rsidRPr="009A213E">
        <w:rPr>
          <w:b/>
          <w:szCs w:val="22"/>
          <w:lang w:val="en-US"/>
        </w:rPr>
        <w:t>Discussion</w:t>
      </w:r>
      <w:r w:rsidRPr="009A213E">
        <w:rPr>
          <w:szCs w:val="22"/>
          <w:lang w:val="en-US"/>
        </w:rPr>
        <w:t>:</w:t>
      </w:r>
    </w:p>
    <w:p w14:paraId="2BFC00C2" w14:textId="58A9F919" w:rsidR="00244C10" w:rsidRPr="009A213E" w:rsidRDefault="00263CEC" w:rsidP="00263CEC">
      <w:pPr>
        <w:pStyle w:val="ListParagraph"/>
        <w:numPr>
          <w:ilvl w:val="0"/>
          <w:numId w:val="20"/>
        </w:numPr>
        <w:rPr>
          <w:szCs w:val="22"/>
          <w:lang w:val="en-US"/>
        </w:rPr>
      </w:pPr>
      <w:r w:rsidRPr="009A213E">
        <w:rPr>
          <w:szCs w:val="22"/>
          <w:lang w:val="en-US"/>
        </w:rPr>
        <w:t>“DMG SC chip rate” and “EDMG SC chip rate” are defined in Table 28-47.</w:t>
      </w:r>
    </w:p>
    <w:p w14:paraId="574EC6E4" w14:textId="251A30FF" w:rsidR="00263CEC" w:rsidRPr="009A213E" w:rsidRDefault="00263CEC" w:rsidP="00263CEC">
      <w:pPr>
        <w:pStyle w:val="ListParagraph"/>
        <w:numPr>
          <w:ilvl w:val="0"/>
          <w:numId w:val="20"/>
        </w:numPr>
        <w:rPr>
          <w:szCs w:val="22"/>
          <w:lang w:val="en-US"/>
        </w:rPr>
      </w:pPr>
      <w:r w:rsidRPr="009A213E">
        <w:rPr>
          <w:szCs w:val="22"/>
          <w:lang w:val="en-US"/>
        </w:rPr>
        <w:t>“SC chip rate,” which appears 14 times in D5.0, is not defined.</w:t>
      </w:r>
    </w:p>
    <w:p w14:paraId="5184BB48" w14:textId="365F0DC2" w:rsidR="00263CEC" w:rsidRPr="009A213E" w:rsidRDefault="00263CEC" w:rsidP="00263CEC">
      <w:pPr>
        <w:pStyle w:val="ListParagraph"/>
        <w:numPr>
          <w:ilvl w:val="0"/>
          <w:numId w:val="20"/>
        </w:numPr>
        <w:rPr>
          <w:szCs w:val="22"/>
          <w:lang w:val="en-US"/>
        </w:rPr>
      </w:pPr>
      <w:r w:rsidRPr="009A213E">
        <w:rPr>
          <w:szCs w:val="22"/>
          <w:lang w:val="en-US"/>
        </w:rPr>
        <w:t>The goal of the sentence identified by the commenter is to define the transmission/chip rate of the EDMG-Header-A field, and not the modulation scheme used.</w:t>
      </w:r>
    </w:p>
    <w:p w14:paraId="779FA1F1" w14:textId="46A719DA" w:rsidR="00263CEC" w:rsidRPr="009A213E" w:rsidRDefault="00263CEC" w:rsidP="00263CEC">
      <w:pPr>
        <w:pStyle w:val="ListParagraph"/>
        <w:numPr>
          <w:ilvl w:val="0"/>
          <w:numId w:val="20"/>
        </w:numPr>
        <w:rPr>
          <w:szCs w:val="22"/>
          <w:lang w:val="en-US"/>
        </w:rPr>
      </w:pPr>
      <w:r w:rsidRPr="009A213E">
        <w:rPr>
          <w:szCs w:val="22"/>
          <w:lang w:val="en-US"/>
        </w:rPr>
        <w:t>To align the text in D5.0 with definitions found in Table 28-47, we propose to replace “SC chip rate” with “DMG SC chip rate” as listed below.</w:t>
      </w:r>
    </w:p>
    <w:p w14:paraId="13979E29" w14:textId="7F0B8C5F" w:rsidR="005E2662" w:rsidRPr="009A213E" w:rsidRDefault="005E2662" w:rsidP="00263CEC">
      <w:pPr>
        <w:pStyle w:val="ListParagraph"/>
        <w:numPr>
          <w:ilvl w:val="0"/>
          <w:numId w:val="20"/>
        </w:numPr>
        <w:rPr>
          <w:szCs w:val="22"/>
          <w:lang w:val="en-US"/>
        </w:rPr>
      </w:pPr>
      <w:r w:rsidRPr="009A213E">
        <w:rPr>
          <w:szCs w:val="22"/>
          <w:lang w:val="en-US"/>
        </w:rPr>
        <w:t>Modifications below also include</w:t>
      </w:r>
      <w:r w:rsidR="006E02F4" w:rsidRPr="009A213E">
        <w:rPr>
          <w:szCs w:val="22"/>
          <w:lang w:val="en-US"/>
        </w:rPr>
        <w:t xml:space="preserve"> equivalent changes for the EDMG case.</w:t>
      </w:r>
      <w:r w:rsidRPr="009A213E">
        <w:rPr>
          <w:szCs w:val="22"/>
          <w:lang w:val="en-US"/>
        </w:rPr>
        <w:t xml:space="preserve"> </w:t>
      </w:r>
    </w:p>
    <w:p w14:paraId="47826DBC" w14:textId="77777777" w:rsidR="00244C10" w:rsidRPr="009A213E" w:rsidRDefault="00244C10" w:rsidP="00244C10">
      <w:pPr>
        <w:rPr>
          <w:szCs w:val="22"/>
          <w:lang w:val="en-US"/>
        </w:rPr>
      </w:pPr>
    </w:p>
    <w:p w14:paraId="6DB45D48" w14:textId="606BED9E" w:rsidR="00BC1D91" w:rsidRPr="009A213E" w:rsidRDefault="00456443" w:rsidP="00BC1D91">
      <w:pPr>
        <w:rPr>
          <w:szCs w:val="22"/>
          <w:lang w:val="en-US"/>
        </w:rPr>
      </w:pPr>
      <w:r w:rsidRPr="009A213E">
        <w:rPr>
          <w:b/>
          <w:szCs w:val="22"/>
          <w:lang w:val="en-US"/>
        </w:rPr>
        <w:t>Modifications</w:t>
      </w:r>
      <w:r w:rsidRPr="009A213E">
        <w:rPr>
          <w:szCs w:val="22"/>
          <w:lang w:val="en-US"/>
        </w:rPr>
        <w:t>:</w:t>
      </w:r>
      <w:r w:rsidR="00BC1D91" w:rsidRPr="009A213E">
        <w:rPr>
          <w:szCs w:val="22"/>
          <w:lang w:val="en-US"/>
        </w:rPr>
        <w:t xml:space="preserve">  </w:t>
      </w:r>
      <w:r w:rsidR="00BC1D91" w:rsidRPr="009A213E">
        <w:rPr>
          <w:i/>
          <w:iCs/>
          <w:szCs w:val="22"/>
          <w:lang w:val="en-US"/>
        </w:rPr>
        <w:t xml:space="preserve">Please modify line </w:t>
      </w:r>
      <w:r w:rsidR="00263CEC" w:rsidRPr="009A213E">
        <w:rPr>
          <w:i/>
          <w:iCs/>
          <w:szCs w:val="22"/>
          <w:lang w:val="en-US"/>
        </w:rPr>
        <w:t>23</w:t>
      </w:r>
      <w:r w:rsidR="00BC1D91" w:rsidRPr="009A213E">
        <w:rPr>
          <w:i/>
          <w:iCs/>
          <w:szCs w:val="22"/>
          <w:lang w:val="en-US"/>
        </w:rPr>
        <w:t xml:space="preserve"> of page 43</w:t>
      </w:r>
      <w:r w:rsidR="00263CEC" w:rsidRPr="009A213E">
        <w:rPr>
          <w:i/>
          <w:iCs/>
          <w:szCs w:val="22"/>
          <w:lang w:val="en-US"/>
        </w:rPr>
        <w:t>1</w:t>
      </w:r>
      <w:r w:rsidR="00BC1D91" w:rsidRPr="009A213E">
        <w:rPr>
          <w:i/>
          <w:iCs/>
          <w:szCs w:val="22"/>
          <w:lang w:val="en-US"/>
        </w:rPr>
        <w:t xml:space="preserve"> as follows:</w:t>
      </w:r>
    </w:p>
    <w:p w14:paraId="32083CF1" w14:textId="62517261" w:rsidR="00C04772" w:rsidRPr="009A213E" w:rsidRDefault="00263CEC" w:rsidP="00263CEC">
      <w:pPr>
        <w:rPr>
          <w:szCs w:val="22"/>
          <w:lang w:val="en-US"/>
        </w:rPr>
      </w:pPr>
      <w:r w:rsidRPr="009A213E">
        <w:rPr>
          <w:szCs w:val="22"/>
          <w:lang w:val="en-US"/>
        </w:rPr>
        <w:t xml:space="preserve">These fields are defined at the </w:t>
      </w:r>
      <w:r w:rsidRPr="009A213E">
        <w:rPr>
          <w:szCs w:val="22"/>
          <w:u w:val="single"/>
          <w:lang w:val="en-US"/>
        </w:rPr>
        <w:t xml:space="preserve">DMG </w:t>
      </w:r>
      <w:r w:rsidRPr="009A213E">
        <w:rPr>
          <w:szCs w:val="22"/>
          <w:lang w:val="en-US"/>
        </w:rPr>
        <w:t xml:space="preserve">SC chip rate </w:t>
      </w:r>
      <w:r w:rsidRPr="009A213E">
        <w:rPr>
          <w:i/>
          <w:iCs/>
          <w:szCs w:val="22"/>
          <w:lang w:val="en-US"/>
        </w:rPr>
        <w:t>F</w:t>
      </w:r>
      <w:r w:rsidRPr="009A213E">
        <w:rPr>
          <w:i/>
          <w:iCs/>
          <w:szCs w:val="22"/>
          <w:vertAlign w:val="subscript"/>
          <w:lang w:val="en-US"/>
        </w:rPr>
        <w:t>c</w:t>
      </w:r>
      <w:r w:rsidRPr="009A213E">
        <w:rPr>
          <w:szCs w:val="22"/>
          <w:lang w:val="en-US"/>
        </w:rPr>
        <w:t xml:space="preserve"> in 20.4.3.1.2, 20.3.6.2, 20.3.6.3, 20.4.3.2, and</w:t>
      </w:r>
      <w:r w:rsidR="006E02F4" w:rsidRPr="009A213E">
        <w:rPr>
          <w:szCs w:val="22"/>
          <w:lang w:val="en-US"/>
        </w:rPr>
        <w:t>…</w:t>
      </w:r>
      <w:r w:rsidRPr="009A213E">
        <w:rPr>
          <w:szCs w:val="22"/>
          <w:lang w:val="en-US"/>
        </w:rPr>
        <w:t xml:space="preserve"> </w:t>
      </w:r>
    </w:p>
    <w:p w14:paraId="6C9DDECE" w14:textId="77777777" w:rsidR="00263CEC" w:rsidRPr="009A213E" w:rsidRDefault="00263CEC" w:rsidP="00263CEC">
      <w:pPr>
        <w:rPr>
          <w:szCs w:val="22"/>
          <w:lang w:val="en-US"/>
        </w:rPr>
      </w:pPr>
    </w:p>
    <w:p w14:paraId="691389CC" w14:textId="70D7F6BC" w:rsidR="00CD2364" w:rsidRPr="009A213E" w:rsidRDefault="00CD2364" w:rsidP="00CD2364">
      <w:pPr>
        <w:rPr>
          <w:szCs w:val="22"/>
          <w:lang w:val="en-US"/>
        </w:rPr>
      </w:pPr>
      <w:r w:rsidRPr="009A213E">
        <w:rPr>
          <w:i/>
          <w:iCs/>
          <w:szCs w:val="22"/>
          <w:lang w:val="en-US"/>
        </w:rPr>
        <w:t xml:space="preserve">Please modify line </w:t>
      </w:r>
      <w:r w:rsidR="003C2DAF" w:rsidRPr="009A213E">
        <w:rPr>
          <w:i/>
          <w:iCs/>
          <w:szCs w:val="22"/>
          <w:lang w:val="en-US"/>
        </w:rPr>
        <w:t>18</w:t>
      </w:r>
      <w:r w:rsidRPr="009A213E">
        <w:rPr>
          <w:i/>
          <w:iCs/>
          <w:szCs w:val="22"/>
          <w:lang w:val="en-US"/>
        </w:rPr>
        <w:t xml:space="preserve"> of page 437 as follows:</w:t>
      </w:r>
    </w:p>
    <w:p w14:paraId="1323201C" w14:textId="1C8390CE" w:rsidR="00CD2364" w:rsidRPr="009A213E" w:rsidRDefault="003C2DAF" w:rsidP="00CD2364">
      <w:pPr>
        <w:rPr>
          <w:szCs w:val="22"/>
          <w:lang w:val="en-US"/>
        </w:rPr>
      </w:pPr>
      <w:r w:rsidRPr="009A213E">
        <w:rPr>
          <w:rFonts w:ascii="TimesNewRomanPSMT" w:hAnsi="TimesNewRomanPSMT"/>
          <w:color w:val="000000"/>
          <w:szCs w:val="22"/>
          <w:lang w:val="en-US"/>
        </w:rPr>
        <w:t xml:space="preserve">CEF and EDMG-Header-B fields. The EDMG-Header-A field is defined at the </w:t>
      </w:r>
      <w:r w:rsidRPr="009A213E">
        <w:rPr>
          <w:rFonts w:ascii="TimesNewRomanPSMT" w:hAnsi="TimesNewRomanPSMT"/>
          <w:color w:val="000000"/>
          <w:szCs w:val="22"/>
          <w:u w:val="single"/>
          <w:lang w:val="en-US"/>
        </w:rPr>
        <w:t xml:space="preserve">DMG </w:t>
      </w:r>
      <w:r w:rsidRPr="009A213E">
        <w:rPr>
          <w:rFonts w:ascii="TimesNewRomanPSMT" w:hAnsi="TimesNewRomanPSMT"/>
          <w:color w:val="000000"/>
          <w:szCs w:val="22"/>
          <w:lang w:val="en-US"/>
        </w:rPr>
        <w:t xml:space="preserve">SC chip rate </w:t>
      </w:r>
      <w:r w:rsidRPr="009A213E">
        <w:rPr>
          <w:rFonts w:ascii="TimesNewRomanPS-ItalicMT" w:hAnsi="TimesNewRomanPS-ItalicMT"/>
          <w:i/>
          <w:iCs/>
          <w:color w:val="000000"/>
          <w:szCs w:val="22"/>
          <w:lang w:val="en-US"/>
        </w:rPr>
        <w:t>Fc</w:t>
      </w:r>
      <w:r w:rsidRPr="009A213E">
        <w:rPr>
          <w:rFonts w:ascii="TimesNewRomanPSMT" w:hAnsi="TimesNewRomanPSMT"/>
          <w:color w:val="000000"/>
          <w:szCs w:val="22"/>
          <w:lang w:val="en-US"/>
        </w:rPr>
        <w:t>. The EDMG-</w:t>
      </w:r>
    </w:p>
    <w:p w14:paraId="110788B0" w14:textId="06982794" w:rsidR="00CD2364" w:rsidRPr="009A213E" w:rsidRDefault="00CD2364" w:rsidP="00456443">
      <w:pPr>
        <w:rPr>
          <w:szCs w:val="22"/>
          <w:lang w:val="en-US"/>
        </w:rPr>
      </w:pPr>
    </w:p>
    <w:p w14:paraId="3CE87509" w14:textId="5DE437EE" w:rsidR="005E2662" w:rsidRPr="009A213E" w:rsidRDefault="005E2662" w:rsidP="005E2662">
      <w:pPr>
        <w:rPr>
          <w:szCs w:val="22"/>
          <w:lang w:val="en-US"/>
        </w:rPr>
      </w:pPr>
      <w:r w:rsidRPr="009A213E">
        <w:rPr>
          <w:i/>
          <w:iCs/>
          <w:szCs w:val="22"/>
          <w:lang w:val="en-US"/>
        </w:rPr>
        <w:t>Please modify line 3 of page 479 as follows:</w:t>
      </w:r>
    </w:p>
    <w:p w14:paraId="44E43DBC" w14:textId="6AE74A1F" w:rsidR="005E2662" w:rsidRPr="009A213E" w:rsidRDefault="005E2662" w:rsidP="00456443">
      <w:pPr>
        <w:rPr>
          <w:rFonts w:ascii="TimesNewRomanPSMT" w:hAnsi="TimesNewRomanPSMT"/>
          <w:color w:val="000000"/>
          <w:szCs w:val="22"/>
          <w:lang w:val="en-US"/>
        </w:rPr>
      </w:pPr>
      <w:r w:rsidRPr="009A213E">
        <w:rPr>
          <w:rFonts w:ascii="TimesNewRomanPSMT" w:hAnsi="TimesNewRomanPSMT"/>
          <w:color w:val="000000"/>
          <w:szCs w:val="22"/>
          <w:lang w:val="en-US"/>
        </w:rPr>
        <w:t>These fields are defined at the</w:t>
      </w:r>
      <w:r w:rsidR="00511008" w:rsidRPr="009A213E">
        <w:rPr>
          <w:rFonts w:ascii="TimesNewRomanPSMT" w:hAnsi="TimesNewRomanPSMT"/>
          <w:color w:val="000000"/>
          <w:szCs w:val="22"/>
          <w:lang w:val="en-US"/>
        </w:rPr>
        <w:t xml:space="preserve"> </w:t>
      </w:r>
      <w:r w:rsidR="00511008" w:rsidRPr="009A213E">
        <w:rPr>
          <w:rFonts w:ascii="TimesNewRomanPSMT" w:hAnsi="TimesNewRomanPSMT"/>
          <w:color w:val="000000"/>
          <w:szCs w:val="22"/>
          <w:u w:val="single"/>
          <w:lang w:val="en-US"/>
        </w:rPr>
        <w:t>DMG SC</w:t>
      </w:r>
      <w:r w:rsidRPr="009A213E">
        <w:rPr>
          <w:rFonts w:ascii="TimesNewRomanPSMT" w:hAnsi="TimesNewRomanPSMT"/>
          <w:color w:val="000000"/>
          <w:szCs w:val="22"/>
          <w:lang w:val="en-US"/>
        </w:rPr>
        <w:t xml:space="preserve"> 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and transmitted in the EDMG control mode</w:t>
      </w:r>
    </w:p>
    <w:p w14:paraId="50F41B71" w14:textId="1C777296" w:rsidR="005E2662" w:rsidRPr="009A213E" w:rsidRDefault="005E2662" w:rsidP="00456443">
      <w:pPr>
        <w:rPr>
          <w:szCs w:val="22"/>
          <w:lang w:val="en-US"/>
        </w:rPr>
      </w:pPr>
    </w:p>
    <w:p w14:paraId="48B07EB6" w14:textId="49B4A2CD" w:rsidR="005E2662" w:rsidRPr="009A213E" w:rsidRDefault="005E2662" w:rsidP="005E2662">
      <w:pPr>
        <w:rPr>
          <w:szCs w:val="22"/>
          <w:lang w:val="en-US"/>
        </w:rPr>
      </w:pPr>
      <w:r w:rsidRPr="009A213E">
        <w:rPr>
          <w:i/>
          <w:iCs/>
          <w:szCs w:val="22"/>
          <w:lang w:val="en-US"/>
        </w:rPr>
        <w:t>Please modify line 12 of page 479 as follows:</w:t>
      </w:r>
    </w:p>
    <w:p w14:paraId="6F620464" w14:textId="7194E7C6" w:rsidR="005E2662" w:rsidRPr="009A213E" w:rsidRDefault="005E2662" w:rsidP="00456443">
      <w:pPr>
        <w:rPr>
          <w:rFonts w:ascii="TimesNewRomanPSMT" w:hAnsi="TimesNewRomanPSMT"/>
          <w:color w:val="000000"/>
          <w:szCs w:val="22"/>
          <w:lang w:val="en-US"/>
        </w:rPr>
      </w:pPr>
      <w:r w:rsidRPr="009A213E">
        <w:rPr>
          <w:rFonts w:ascii="TimesNewRomanPSMT" w:hAnsi="TimesNewRomanPSMT"/>
          <w:color w:val="000000"/>
          <w:szCs w:val="22"/>
          <w:lang w:val="en-US"/>
        </w:rPr>
        <w:t xml:space="preserve">The EDMG-Header-A and the Data fields are defined at the </w:t>
      </w:r>
      <w:r w:rsidR="00511008" w:rsidRPr="009A213E">
        <w:rPr>
          <w:rFonts w:ascii="TimesNewRomanPSMT" w:hAnsi="TimesNewRomanPSMT"/>
          <w:color w:val="000000"/>
          <w:szCs w:val="22"/>
          <w:u w:val="single"/>
          <w:lang w:val="en-US"/>
        </w:rPr>
        <w:t>DMG SC</w:t>
      </w:r>
      <w:r w:rsidR="00511008"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and transmitted in the EDMG control</w:t>
      </w:r>
    </w:p>
    <w:p w14:paraId="00136E82" w14:textId="77777777" w:rsidR="005E2662" w:rsidRPr="009A213E" w:rsidRDefault="005E2662" w:rsidP="005E2662">
      <w:pPr>
        <w:rPr>
          <w:szCs w:val="22"/>
          <w:lang w:val="en-US"/>
        </w:rPr>
      </w:pPr>
    </w:p>
    <w:p w14:paraId="0483266E" w14:textId="0184D359" w:rsidR="005E2662" w:rsidRPr="009A213E" w:rsidRDefault="005E2662" w:rsidP="005E2662">
      <w:pPr>
        <w:rPr>
          <w:szCs w:val="22"/>
          <w:lang w:val="en-US"/>
        </w:rPr>
      </w:pPr>
      <w:r w:rsidRPr="009A213E">
        <w:rPr>
          <w:i/>
          <w:iCs/>
          <w:szCs w:val="22"/>
          <w:lang w:val="en-US"/>
        </w:rPr>
        <w:t>Please modify line 15 of page 479 as follows:</w:t>
      </w:r>
    </w:p>
    <w:p w14:paraId="0881FC32" w14:textId="7D01C240" w:rsidR="005E2662" w:rsidRPr="009A213E" w:rsidRDefault="005E2662" w:rsidP="00456443">
      <w:pPr>
        <w:rPr>
          <w:rFonts w:ascii="TimesNewRomanPSMT" w:hAnsi="TimesNewRomanPSMT"/>
          <w:color w:val="000000"/>
          <w:szCs w:val="22"/>
          <w:lang w:val="en-US"/>
        </w:rPr>
      </w:pPr>
      <w:r w:rsidRPr="009A213E">
        <w:rPr>
          <w:rFonts w:ascii="TimesNewRomanPSMT" w:hAnsi="TimesNewRomanPSMT"/>
          <w:color w:val="000000"/>
          <w:szCs w:val="22"/>
          <w:lang w:val="en-US"/>
        </w:rPr>
        <w:t xml:space="preserve">The TRN field, if present, is transmitted at the </w:t>
      </w:r>
      <w:r w:rsidR="00511008" w:rsidRPr="009A213E">
        <w:rPr>
          <w:rFonts w:ascii="TimesNewRomanPSMT" w:hAnsi="TimesNewRomanPSMT"/>
          <w:color w:val="000000"/>
          <w:szCs w:val="22"/>
          <w:u w:val="single"/>
          <w:lang w:val="en-US"/>
        </w:rPr>
        <w:t>EDMG SC</w:t>
      </w:r>
      <w:r w:rsidR="00511008"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chip rate</w:t>
      </w:r>
      <w:r w:rsidR="00511008" w:rsidRPr="009A213E">
        <w:rPr>
          <w:rFonts w:ascii="TimesNewRomanPSMT" w:hAnsi="TimesNewRomanPSMT"/>
          <w:color w:val="000000"/>
          <w:szCs w:val="22"/>
          <w:lang w:val="en-US"/>
        </w:rPr>
        <w:t xml:space="preserve"> </w:t>
      </w:r>
      <w:r w:rsidR="00511008" w:rsidRPr="009A213E">
        <w:rPr>
          <w:rFonts w:ascii="TimesNewRomanPS-ItalicMT" w:hAnsi="TimesNewRomanPS-ItalicMT"/>
          <w:i/>
          <w:iCs/>
          <w:color w:val="000000"/>
          <w:szCs w:val="22"/>
          <w:u w:val="single"/>
          <w:lang w:val="en-US"/>
        </w:rPr>
        <w:t>F</w:t>
      </w:r>
      <w:r w:rsidR="00511008" w:rsidRPr="009A213E">
        <w:rPr>
          <w:rFonts w:ascii="TimesNewRomanPS-ItalicMT" w:hAnsi="TimesNewRomanPS-ItalicMT"/>
          <w:i/>
          <w:iCs/>
          <w:color w:val="000000"/>
          <w:szCs w:val="22"/>
          <w:u w:val="single"/>
          <w:vertAlign w:val="subscript"/>
          <w:lang w:val="en-US"/>
        </w:rPr>
        <w:t>c EDMG</w:t>
      </w:r>
      <w:r w:rsidRPr="009A213E">
        <w:rPr>
          <w:rFonts w:ascii="TimesNewRomanPSMT" w:hAnsi="TimesNewRomanPSMT"/>
          <w:color w:val="000000"/>
          <w:szCs w:val="22"/>
          <w:lang w:val="en-US"/>
        </w:rPr>
        <w:t xml:space="preserve"> </w:t>
      </w:r>
      <w:r w:rsidRPr="009A213E">
        <w:rPr>
          <w:rFonts w:ascii="TimesNewRomanPS-ItalicMT" w:hAnsi="TimesNewRomanPS-ItalicMT"/>
          <w:i/>
          <w:iCs/>
          <w:strike/>
          <w:color w:val="000000"/>
          <w:szCs w:val="22"/>
          <w:lang w:val="en-US"/>
        </w:rPr>
        <w:t>NCB</w:t>
      </w:r>
      <w:r w:rsidRPr="009A213E">
        <w:rPr>
          <w:rFonts w:ascii="TimesNewRomanPSMT" w:hAnsi="TimesNewRomanPSMT"/>
          <w:strike/>
          <w:color w:val="000000"/>
          <w:szCs w:val="22"/>
          <w:lang w:val="en-US"/>
        </w:rPr>
        <w:t>×</w:t>
      </w:r>
      <w:r w:rsidRPr="009A213E">
        <w:rPr>
          <w:rFonts w:ascii="TimesNewRomanPS-ItalicMT" w:hAnsi="TimesNewRomanPS-ItalicMT"/>
          <w:i/>
          <w:iCs/>
          <w:strike/>
          <w:color w:val="000000"/>
          <w:szCs w:val="22"/>
          <w:lang w:val="en-US"/>
        </w:rPr>
        <w:t>Fc</w:t>
      </w:r>
      <w:r w:rsidRPr="009A213E">
        <w:rPr>
          <w:rFonts w:ascii="TimesNewRomanPS-ItalicMT" w:hAnsi="TimesNewRomanPS-ItalicMT"/>
          <w:i/>
          <w:iCs/>
          <w:color w:val="000000"/>
          <w:szCs w:val="22"/>
          <w:lang w:val="en-US"/>
        </w:rPr>
        <w:t xml:space="preserve"> </w:t>
      </w:r>
      <w:r w:rsidRPr="009A213E">
        <w:rPr>
          <w:rFonts w:ascii="TimesNewRomanPSMT" w:hAnsi="TimesNewRomanPSMT"/>
          <w:color w:val="000000"/>
          <w:szCs w:val="22"/>
          <w:lang w:val="en-US"/>
        </w:rPr>
        <w:t>as defined in 28.4.7.3.4</w:t>
      </w:r>
    </w:p>
    <w:p w14:paraId="3C07EE4D" w14:textId="77777777" w:rsidR="005E2662" w:rsidRPr="009A213E" w:rsidRDefault="005E2662" w:rsidP="00456443">
      <w:pPr>
        <w:rPr>
          <w:szCs w:val="22"/>
          <w:lang w:val="en-US"/>
        </w:rPr>
      </w:pPr>
    </w:p>
    <w:p w14:paraId="2AF70F4A" w14:textId="6A1E2282" w:rsidR="003C2DAF" w:rsidRPr="009A213E" w:rsidRDefault="003C2DAF" w:rsidP="003C2DAF">
      <w:pPr>
        <w:rPr>
          <w:szCs w:val="22"/>
          <w:lang w:val="en-US"/>
        </w:rPr>
      </w:pPr>
      <w:r w:rsidRPr="009A213E">
        <w:rPr>
          <w:i/>
          <w:iCs/>
          <w:szCs w:val="22"/>
          <w:lang w:val="en-US"/>
        </w:rPr>
        <w:t>Please modify line 4 of page 481 as follows:</w:t>
      </w:r>
    </w:p>
    <w:p w14:paraId="6948854C" w14:textId="154FE2E7" w:rsidR="003C2DAF" w:rsidRPr="009A213E" w:rsidRDefault="003C2DAF" w:rsidP="00456443">
      <w:pPr>
        <w:rPr>
          <w:szCs w:val="22"/>
          <w:lang w:val="en-US"/>
        </w:rPr>
      </w:pPr>
      <w:r w:rsidRPr="009A213E">
        <w:rPr>
          <w:rFonts w:ascii="TimesNewRomanPSMT" w:hAnsi="TimesNewRomanPSMT"/>
          <w:color w:val="000000"/>
          <w:szCs w:val="22"/>
          <w:lang w:val="en-US"/>
        </w:rPr>
        <w:t xml:space="preserve">The non-EDMG control mode PPDU waveform shall be defined at the </w:t>
      </w:r>
      <w:r w:rsidRPr="009A213E">
        <w:rPr>
          <w:rFonts w:ascii="TimesNewRomanPSMT" w:hAnsi="TimesNewRomanPSMT"/>
          <w:color w:val="000000"/>
          <w:szCs w:val="22"/>
          <w:u w:val="single"/>
          <w:lang w:val="en-US"/>
        </w:rPr>
        <w:t>DMG</w:t>
      </w:r>
      <w:r w:rsidRPr="009A213E">
        <w:rPr>
          <w:rFonts w:ascii="TimesNewRomanPSMT" w:hAnsi="TimesNewRomanPSMT"/>
          <w:color w:val="000000"/>
          <w:szCs w:val="22"/>
          <w:lang w:val="en-US"/>
        </w:rPr>
        <w:t xml:space="preserve"> SC 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and include the</w:t>
      </w:r>
    </w:p>
    <w:p w14:paraId="5C6AB3A2" w14:textId="77777777" w:rsidR="003C2DAF" w:rsidRPr="009A213E" w:rsidRDefault="003C2DAF" w:rsidP="003C2DAF">
      <w:pPr>
        <w:rPr>
          <w:szCs w:val="22"/>
          <w:lang w:val="en-US"/>
        </w:rPr>
      </w:pPr>
    </w:p>
    <w:p w14:paraId="047A24D9" w14:textId="41E132A9" w:rsidR="003C2DAF" w:rsidRPr="009A213E" w:rsidRDefault="003C2DAF" w:rsidP="003C2DAF">
      <w:pPr>
        <w:rPr>
          <w:szCs w:val="22"/>
          <w:lang w:val="en-US"/>
        </w:rPr>
      </w:pPr>
      <w:r w:rsidRPr="009A213E">
        <w:rPr>
          <w:i/>
          <w:iCs/>
          <w:szCs w:val="22"/>
          <w:lang w:val="en-US"/>
        </w:rPr>
        <w:lastRenderedPageBreak/>
        <w:t>Please modify line 16 of page 484 as follows:</w:t>
      </w:r>
    </w:p>
    <w:p w14:paraId="6D234305" w14:textId="39A78357" w:rsidR="00456443" w:rsidRPr="009A213E" w:rsidRDefault="003C2DAF" w:rsidP="00456443">
      <w:pPr>
        <w:rPr>
          <w:rFonts w:ascii="TimesNewRomanPSMT" w:hAnsi="TimesNewRomanPSMT"/>
          <w:color w:val="000000"/>
          <w:szCs w:val="22"/>
          <w:lang w:val="en-US"/>
        </w:rPr>
      </w:pPr>
      <w:r w:rsidRPr="009A213E">
        <w:rPr>
          <w:rFonts w:ascii="TimesNewRomanPSMT" w:hAnsi="TimesNewRomanPSMT"/>
          <w:color w:val="000000"/>
          <w:szCs w:val="22"/>
          <w:lang w:val="en-US"/>
        </w:rPr>
        <w:t xml:space="preserve">The preamble and Data field shall be defined at the </w:t>
      </w:r>
      <w:r w:rsidRPr="009A213E">
        <w:rPr>
          <w:rFonts w:ascii="TimesNewRomanPSMT" w:hAnsi="TimesNewRomanPSMT"/>
          <w:color w:val="000000"/>
          <w:szCs w:val="22"/>
          <w:u w:val="single"/>
          <w:lang w:val="en-US"/>
        </w:rPr>
        <w:t>DMG</w:t>
      </w:r>
      <w:r w:rsidRPr="009A213E">
        <w:rPr>
          <w:rFonts w:ascii="TimesNewRomanPSMT" w:hAnsi="TimesNewRomanPSMT"/>
          <w:color w:val="000000"/>
          <w:szCs w:val="22"/>
          <w:lang w:val="en-US"/>
        </w:rPr>
        <w:t xml:space="preserve"> SC chip rate </w:t>
      </w:r>
      <w:r w:rsidRPr="009A213E">
        <w:rPr>
          <w:rFonts w:ascii="TimesNewRomanPSMT" w:hAnsi="TimesNewRomanPSMT"/>
          <w:strike/>
          <w:color w:val="000000"/>
          <w:szCs w:val="22"/>
          <w:lang w:val="en-US"/>
        </w:rPr>
        <w:t>equal to</w:t>
      </w:r>
      <w:r w:rsidRPr="009A213E">
        <w:rPr>
          <w:rFonts w:ascii="TimesNewRomanPSMT" w:hAnsi="TimesNewRomanPSMT"/>
          <w:color w:val="000000"/>
          <w:szCs w:val="22"/>
          <w:lang w:val="en-US"/>
        </w:rPr>
        <w:t xml:space="preserve"> </w:t>
      </w:r>
      <w:r w:rsidRPr="009A213E">
        <w:rPr>
          <w:i/>
          <w:iCs/>
          <w:szCs w:val="22"/>
          <w:lang w:val="en-US"/>
        </w:rPr>
        <w:t>F</w:t>
      </w:r>
      <w:r w:rsidRPr="009A213E">
        <w:rPr>
          <w:i/>
          <w:iCs/>
          <w:szCs w:val="22"/>
          <w:vertAlign w:val="subscript"/>
          <w:lang w:val="en-US"/>
        </w:rPr>
        <w:t>c</w:t>
      </w:r>
      <w:r w:rsidRPr="009A213E">
        <w:rPr>
          <w:rFonts w:ascii="TimesNewRomanPSMT" w:hAnsi="TimesNewRomanPSMT"/>
          <w:color w:val="000000"/>
          <w:szCs w:val="22"/>
          <w:lang w:val="en-US"/>
        </w:rPr>
        <w:t xml:space="preserve"> and include the following</w:t>
      </w:r>
    </w:p>
    <w:p w14:paraId="15499C6F" w14:textId="3EF25602" w:rsidR="003C2DAF" w:rsidRPr="009A213E" w:rsidRDefault="003C2DAF" w:rsidP="003C2DAF">
      <w:pPr>
        <w:rPr>
          <w:szCs w:val="22"/>
          <w:lang w:val="en-US"/>
        </w:rPr>
      </w:pPr>
    </w:p>
    <w:p w14:paraId="4402FAAF" w14:textId="7DBD35BE" w:rsidR="003C2DAF" w:rsidRPr="009A213E" w:rsidRDefault="003C2DAF" w:rsidP="003C2DAF">
      <w:pPr>
        <w:rPr>
          <w:szCs w:val="22"/>
          <w:lang w:val="en-US"/>
        </w:rPr>
      </w:pPr>
      <w:r w:rsidRPr="009A213E">
        <w:rPr>
          <w:i/>
          <w:iCs/>
          <w:szCs w:val="22"/>
          <w:lang w:val="en-US"/>
        </w:rPr>
        <w:t>Please modify line 16 of page 48</w:t>
      </w:r>
      <w:r w:rsidR="005E2662" w:rsidRPr="009A213E">
        <w:rPr>
          <w:i/>
          <w:iCs/>
          <w:szCs w:val="22"/>
          <w:lang w:val="en-US"/>
        </w:rPr>
        <w:t>7</w:t>
      </w:r>
      <w:r w:rsidRPr="009A213E">
        <w:rPr>
          <w:i/>
          <w:iCs/>
          <w:szCs w:val="22"/>
          <w:lang w:val="en-US"/>
        </w:rPr>
        <w:t xml:space="preserve"> as follows:</w:t>
      </w:r>
    </w:p>
    <w:p w14:paraId="1BEF60C8" w14:textId="3F06FF7E" w:rsidR="003C2DAF" w:rsidRPr="009A213E" w:rsidRDefault="003C2DAF" w:rsidP="00456443">
      <w:pPr>
        <w:rPr>
          <w:szCs w:val="22"/>
          <w:lang w:val="en-US"/>
        </w:rPr>
      </w:pPr>
      <w:r w:rsidRPr="009A213E">
        <w:rPr>
          <w:szCs w:val="22"/>
          <w:lang w:val="en-US"/>
        </w:rPr>
        <w:t xml:space="preserve">The TRN field, (eq), shall be defined at the </w:t>
      </w:r>
      <w:r w:rsidRPr="009A213E">
        <w:rPr>
          <w:szCs w:val="22"/>
          <w:u w:val="single"/>
          <w:lang w:val="en-US"/>
        </w:rPr>
        <w:t xml:space="preserve">EDMG </w:t>
      </w:r>
      <w:r w:rsidRPr="009A213E">
        <w:rPr>
          <w:szCs w:val="22"/>
          <w:lang w:val="en-US"/>
        </w:rPr>
        <w:t>SC chip rate</w:t>
      </w:r>
      <w:r w:rsidR="00C37D91" w:rsidRPr="009A213E">
        <w:rPr>
          <w:szCs w:val="22"/>
          <w:lang w:val="en-US"/>
        </w:rPr>
        <w:t xml:space="preserve"> </w:t>
      </w:r>
      <w:r w:rsidR="00C37D91" w:rsidRPr="009A213E">
        <w:rPr>
          <w:rFonts w:ascii="TimesNewRomanPS-ItalicMT" w:hAnsi="TimesNewRomanPS-ItalicMT"/>
          <w:i/>
          <w:iCs/>
          <w:color w:val="000000"/>
          <w:szCs w:val="22"/>
          <w:u w:val="single"/>
          <w:lang w:val="en-US"/>
        </w:rPr>
        <w:t>F</w:t>
      </w:r>
      <w:r w:rsidR="00C37D91" w:rsidRPr="009A213E">
        <w:rPr>
          <w:rFonts w:ascii="TimesNewRomanPS-ItalicMT" w:hAnsi="TimesNewRomanPS-ItalicMT"/>
          <w:i/>
          <w:iCs/>
          <w:color w:val="000000"/>
          <w:szCs w:val="22"/>
          <w:u w:val="single"/>
          <w:vertAlign w:val="subscript"/>
          <w:lang w:val="en-US"/>
        </w:rPr>
        <w:t>c EDMG</w:t>
      </w:r>
      <w:r w:rsidRPr="009A213E">
        <w:rPr>
          <w:szCs w:val="22"/>
          <w:lang w:val="en-US"/>
        </w:rPr>
        <w:t xml:space="preserve"> </w:t>
      </w:r>
      <w:r w:rsidRPr="009A213E">
        <w:rPr>
          <w:strike/>
          <w:szCs w:val="22"/>
          <w:lang w:val="en-US"/>
        </w:rPr>
        <w:t xml:space="preserve">equal to </w:t>
      </w:r>
      <w:r w:rsidRPr="009A213E">
        <w:rPr>
          <w:i/>
          <w:iCs/>
          <w:strike/>
          <w:szCs w:val="22"/>
          <w:lang w:val="en-US"/>
        </w:rPr>
        <w:t>N</w:t>
      </w:r>
      <w:r w:rsidRPr="009A213E">
        <w:rPr>
          <w:i/>
          <w:iCs/>
          <w:strike/>
          <w:szCs w:val="22"/>
          <w:vertAlign w:val="subscript"/>
          <w:lang w:val="en-US"/>
        </w:rPr>
        <w:t>CB</w:t>
      </w:r>
      <w:r w:rsidRPr="009A213E">
        <w:rPr>
          <w:strike/>
          <w:szCs w:val="22"/>
          <w:lang w:val="en-US"/>
        </w:rPr>
        <w:t>×</w:t>
      </w:r>
      <w:r w:rsidRPr="009A213E">
        <w:rPr>
          <w:i/>
          <w:iCs/>
          <w:strike/>
          <w:szCs w:val="22"/>
          <w:lang w:val="en-US"/>
        </w:rPr>
        <w:t xml:space="preserve"> F</w:t>
      </w:r>
      <w:r w:rsidRPr="009A213E">
        <w:rPr>
          <w:i/>
          <w:iCs/>
          <w:strike/>
          <w:szCs w:val="22"/>
          <w:vertAlign w:val="subscript"/>
          <w:lang w:val="en-US"/>
        </w:rPr>
        <w:t>c</w:t>
      </w:r>
      <w:r w:rsidRPr="009A213E">
        <w:rPr>
          <w:szCs w:val="22"/>
          <w:lang w:val="en-US"/>
        </w:rPr>
        <w:t xml:space="preserve"> per</w:t>
      </w:r>
    </w:p>
    <w:p w14:paraId="0A845A1F" w14:textId="04138DFA" w:rsidR="005E2662" w:rsidRPr="009A213E" w:rsidRDefault="005E2662" w:rsidP="00456443">
      <w:pPr>
        <w:rPr>
          <w:szCs w:val="22"/>
          <w:lang w:val="en-US"/>
        </w:rPr>
      </w:pPr>
    </w:p>
    <w:p w14:paraId="41768982" w14:textId="0CBC6141" w:rsidR="005E2662" w:rsidRPr="009A213E" w:rsidRDefault="005E2662" w:rsidP="005E2662">
      <w:pPr>
        <w:rPr>
          <w:szCs w:val="22"/>
          <w:lang w:val="en-US"/>
        </w:rPr>
      </w:pPr>
      <w:r w:rsidRPr="009A213E">
        <w:rPr>
          <w:i/>
          <w:iCs/>
          <w:szCs w:val="22"/>
          <w:lang w:val="en-US"/>
        </w:rPr>
        <w:t>Please modify line 26 of page 488 as follows:</w:t>
      </w:r>
    </w:p>
    <w:p w14:paraId="213EEDB5" w14:textId="7B7D4B81" w:rsidR="005E2662" w:rsidRPr="009A213E" w:rsidRDefault="005E2662" w:rsidP="00456443">
      <w:pPr>
        <w:rPr>
          <w:szCs w:val="22"/>
          <w:lang w:val="en-US"/>
        </w:rPr>
      </w:pPr>
      <w:r w:rsidRPr="009A213E">
        <w:rPr>
          <w:rFonts w:ascii="TimesNewRomanPSMT" w:hAnsi="TimesNewRomanPSMT"/>
          <w:color w:val="000000"/>
          <w:szCs w:val="22"/>
          <w:lang w:val="en-US"/>
        </w:rPr>
        <w:t xml:space="preserve">The EDMG control mode PPDU shall be defined at the </w:t>
      </w:r>
      <w:r w:rsidR="003C3E9F" w:rsidRPr="009A213E">
        <w:rPr>
          <w:rFonts w:ascii="TimesNewRomanPSMT" w:hAnsi="TimesNewRomanPSMT"/>
          <w:color w:val="000000"/>
          <w:szCs w:val="22"/>
          <w:u w:val="single"/>
          <w:lang w:val="en-US"/>
        </w:rPr>
        <w:t>DMG</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SC chip rate </w:t>
      </w:r>
      <w:r w:rsidRPr="009A213E">
        <w:rPr>
          <w:rFonts w:ascii="TimesNewRomanPSMT" w:hAnsi="TimesNewRomanPSMT"/>
          <w:strike/>
          <w:color w:val="000000"/>
          <w:szCs w:val="22"/>
          <w:lang w:val="en-US"/>
        </w:rPr>
        <w:t>equal to</w:t>
      </w:r>
      <w:r w:rsidRPr="009A213E">
        <w:rPr>
          <w:rFonts w:ascii="TimesNewRomanPSMT" w:hAnsi="TimesNewRomanPSMT"/>
          <w:color w:val="000000"/>
          <w:szCs w:val="22"/>
          <w:lang w:val="en-US"/>
        </w:rPr>
        <w:t xml:space="preserv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and include the following</w:t>
      </w:r>
    </w:p>
    <w:p w14:paraId="34C3E798" w14:textId="6347C28A" w:rsidR="003C2DAF" w:rsidRPr="009A213E" w:rsidRDefault="003C2DAF" w:rsidP="00456443">
      <w:pPr>
        <w:rPr>
          <w:szCs w:val="22"/>
          <w:lang w:val="en-US"/>
        </w:rPr>
      </w:pPr>
    </w:p>
    <w:p w14:paraId="1D1DD212" w14:textId="067AFC7B" w:rsidR="005E2662" w:rsidRPr="009A213E" w:rsidRDefault="005E2662" w:rsidP="005E2662">
      <w:pPr>
        <w:rPr>
          <w:szCs w:val="22"/>
          <w:lang w:val="en-US"/>
        </w:rPr>
      </w:pPr>
      <w:r w:rsidRPr="009A213E">
        <w:rPr>
          <w:i/>
          <w:iCs/>
          <w:szCs w:val="22"/>
          <w:lang w:val="en-US"/>
        </w:rPr>
        <w:t>Please modify line 12 of page 505 as follows:</w:t>
      </w:r>
    </w:p>
    <w:p w14:paraId="3920BE6D" w14:textId="297C4C58" w:rsidR="005E2662" w:rsidRPr="009A213E" w:rsidRDefault="005E2662" w:rsidP="00456443">
      <w:pPr>
        <w:rPr>
          <w:szCs w:val="22"/>
          <w:lang w:val="en-US"/>
        </w:rPr>
      </w:pPr>
      <w:r w:rsidRPr="009A213E">
        <w:rPr>
          <w:rFonts w:ascii="TimesNewRomanPSMT" w:hAnsi="TimesNewRomanPSMT"/>
          <w:color w:val="000000"/>
          <w:szCs w:val="22"/>
          <w:lang w:val="en-US"/>
        </w:rPr>
        <w:t xml:space="preserve">= 1) shall be defined at the </w:t>
      </w:r>
      <w:r w:rsidR="003C3E9F" w:rsidRPr="009A213E">
        <w:rPr>
          <w:rFonts w:ascii="TimesNewRomanPSMT" w:hAnsi="TimesNewRomanPSMT"/>
          <w:color w:val="000000"/>
          <w:szCs w:val="22"/>
          <w:u w:val="single"/>
          <w:lang w:val="en-US"/>
        </w:rPr>
        <w:t>DMG</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SC chip rate </w:t>
      </w:r>
      <w:r w:rsidRPr="009A213E">
        <w:rPr>
          <w:rFonts w:ascii="TimesNewRomanPS-ItalicMT" w:hAnsi="TimesNewRomanPS-ItalicMT"/>
          <w:i/>
          <w:iCs/>
          <w:color w:val="000000"/>
          <w:szCs w:val="22"/>
          <w:lang w:val="en-US"/>
        </w:rPr>
        <w:t>Fc</w:t>
      </w:r>
      <w:r w:rsidRPr="009A213E">
        <w:rPr>
          <w:rFonts w:ascii="TimesNewRomanPSMT" w:hAnsi="TimesNewRomanPSMT"/>
          <w:color w:val="000000"/>
          <w:szCs w:val="22"/>
          <w:lang w:val="en-US"/>
        </w:rPr>
        <w:t>. The PPDU of this type does not include the EDMG-STF and</w:t>
      </w:r>
    </w:p>
    <w:p w14:paraId="109BF329" w14:textId="3734AC96" w:rsidR="005E2662" w:rsidRPr="009A213E" w:rsidRDefault="005E2662" w:rsidP="00456443">
      <w:pPr>
        <w:rPr>
          <w:szCs w:val="22"/>
          <w:lang w:val="en-US"/>
        </w:rPr>
      </w:pPr>
    </w:p>
    <w:p w14:paraId="0BFB5838" w14:textId="171127B8" w:rsidR="005E2662" w:rsidRPr="009A213E" w:rsidRDefault="005E2662" w:rsidP="005E2662">
      <w:pPr>
        <w:rPr>
          <w:szCs w:val="22"/>
          <w:lang w:val="en-US"/>
        </w:rPr>
      </w:pPr>
      <w:r w:rsidRPr="009A213E">
        <w:rPr>
          <w:i/>
          <w:iCs/>
          <w:szCs w:val="22"/>
          <w:lang w:val="en-US"/>
        </w:rPr>
        <w:t>Please modify line 9 of page 506 as follows:</w:t>
      </w:r>
    </w:p>
    <w:p w14:paraId="36787CAB" w14:textId="583E0F50" w:rsidR="005E2662" w:rsidRPr="009A213E" w:rsidRDefault="005E2662" w:rsidP="00456443">
      <w:pPr>
        <w:rPr>
          <w:szCs w:val="22"/>
          <w:lang w:val="en-US"/>
        </w:rPr>
      </w:pPr>
      <w:r w:rsidRPr="009A213E">
        <w:rPr>
          <w:rFonts w:ascii="TimesNewRomanPSMT" w:hAnsi="TimesNewRomanPSMT"/>
          <w:color w:val="000000"/>
          <w:szCs w:val="22"/>
          <w:lang w:val="en-US"/>
        </w:rPr>
        <w:t>GHz channel shall be defined at the</w:t>
      </w:r>
      <w:r w:rsidR="003C3E9F" w:rsidRPr="009A213E">
        <w:rPr>
          <w:rFonts w:ascii="TimesNewRomanPSMT" w:hAnsi="TimesNewRomanPSMT"/>
          <w:color w:val="000000"/>
          <w:szCs w:val="22"/>
          <w:lang w:val="en-US"/>
        </w:rPr>
        <w:t xml:space="preserve"> </w:t>
      </w:r>
      <w:r w:rsidR="003C3E9F" w:rsidRPr="009A213E">
        <w:rPr>
          <w:rFonts w:ascii="TimesNewRomanPSMT" w:hAnsi="TimesNewRomanPSMT"/>
          <w:color w:val="000000"/>
          <w:szCs w:val="22"/>
          <w:u w:val="single"/>
          <w:lang w:val="en-US"/>
        </w:rPr>
        <w:t>DMG</w:t>
      </w:r>
      <w:r w:rsidRPr="009A213E">
        <w:rPr>
          <w:rFonts w:ascii="TimesNewRomanPSMT" w:hAnsi="TimesNewRomanPSMT"/>
          <w:color w:val="000000"/>
          <w:szCs w:val="22"/>
          <w:lang w:val="en-US"/>
        </w:rPr>
        <w:t xml:space="preserve"> SC 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as shown in Figure 28-20.</w:t>
      </w:r>
    </w:p>
    <w:p w14:paraId="44CD1625" w14:textId="4A583CA2" w:rsidR="005E2662" w:rsidRPr="009A213E" w:rsidRDefault="005E2662" w:rsidP="00456443">
      <w:pPr>
        <w:rPr>
          <w:szCs w:val="22"/>
          <w:lang w:val="en-US"/>
        </w:rPr>
      </w:pPr>
    </w:p>
    <w:p w14:paraId="42DFE97F" w14:textId="4A49C20B" w:rsidR="005E2662" w:rsidRPr="009A213E" w:rsidRDefault="005E2662" w:rsidP="005E2662">
      <w:pPr>
        <w:rPr>
          <w:szCs w:val="22"/>
          <w:lang w:val="en-US"/>
        </w:rPr>
      </w:pPr>
      <w:r w:rsidRPr="009A213E">
        <w:rPr>
          <w:i/>
          <w:iCs/>
          <w:szCs w:val="22"/>
          <w:lang w:val="en-US"/>
        </w:rPr>
        <w:t>Please modify line 12 of page 508 as follows:</w:t>
      </w:r>
    </w:p>
    <w:p w14:paraId="0181CFEE" w14:textId="7218A2CC" w:rsidR="005E2662" w:rsidRPr="009A213E" w:rsidRDefault="005E2662" w:rsidP="00456443">
      <w:pPr>
        <w:rPr>
          <w:szCs w:val="22"/>
          <w:lang w:val="en-US"/>
        </w:rPr>
      </w:pPr>
      <w:r w:rsidRPr="009A213E">
        <w:rPr>
          <w:rFonts w:ascii="TimesNewRomanPSMT" w:hAnsi="TimesNewRomanPSMT"/>
          <w:color w:val="000000"/>
          <w:szCs w:val="22"/>
          <w:lang w:val="en-US"/>
        </w:rPr>
        <w:t xml:space="preserve">GHz channel shall be defined at the </w:t>
      </w:r>
      <w:r w:rsidR="003C3E9F" w:rsidRPr="009A213E">
        <w:rPr>
          <w:rFonts w:ascii="TimesNewRomanPSMT" w:hAnsi="TimesNewRomanPSMT"/>
          <w:color w:val="000000"/>
          <w:szCs w:val="22"/>
          <w:u w:val="single"/>
          <w:lang w:val="en-US"/>
        </w:rPr>
        <w:t>DMG</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SC 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as shown in Figure 28-20.</w:t>
      </w:r>
    </w:p>
    <w:p w14:paraId="2037EE63" w14:textId="253D5808" w:rsidR="005E2662" w:rsidRPr="009A213E" w:rsidRDefault="005E2662" w:rsidP="00456443">
      <w:pPr>
        <w:rPr>
          <w:szCs w:val="22"/>
          <w:lang w:val="en-US"/>
        </w:rPr>
      </w:pPr>
    </w:p>
    <w:p w14:paraId="32145D3E" w14:textId="4FE73174" w:rsidR="005E2662" w:rsidRPr="009A213E" w:rsidRDefault="005E2662" w:rsidP="005E2662">
      <w:pPr>
        <w:rPr>
          <w:szCs w:val="22"/>
          <w:lang w:val="en-US"/>
        </w:rPr>
      </w:pPr>
      <w:r w:rsidRPr="009A213E">
        <w:rPr>
          <w:i/>
          <w:iCs/>
          <w:szCs w:val="22"/>
          <w:lang w:val="en-US"/>
        </w:rPr>
        <w:t>Please modify line 27 of page 524 as follows:</w:t>
      </w:r>
    </w:p>
    <w:p w14:paraId="1AA26D1C" w14:textId="126AC354" w:rsidR="005E2662" w:rsidRPr="009A213E" w:rsidRDefault="005E2662" w:rsidP="00456443">
      <w:pPr>
        <w:rPr>
          <w:szCs w:val="22"/>
          <w:lang w:val="en-US"/>
        </w:rPr>
      </w:pPr>
      <w:r w:rsidRPr="009A213E">
        <w:rPr>
          <w:rFonts w:ascii="TimesNewRomanPSMT" w:hAnsi="TimesNewRomanPSMT"/>
          <w:color w:val="000000"/>
          <w:szCs w:val="22"/>
          <w:lang w:val="en-US"/>
        </w:rPr>
        <w:t xml:space="preserve">The non-EDMG PPDU waveform shall be defined at the </w:t>
      </w:r>
      <w:r w:rsidR="003C3E9F" w:rsidRPr="009A213E">
        <w:rPr>
          <w:rFonts w:ascii="TimesNewRomanPSMT" w:hAnsi="TimesNewRomanPSMT"/>
          <w:color w:val="000000"/>
          <w:szCs w:val="22"/>
          <w:u w:val="single"/>
          <w:lang w:val="en-US"/>
        </w:rPr>
        <w:t>DMG</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SC 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and include the following modulated</w:t>
      </w:r>
    </w:p>
    <w:p w14:paraId="4D13EF73" w14:textId="77777777" w:rsidR="005E2662" w:rsidRPr="009A213E" w:rsidRDefault="005E2662" w:rsidP="005E2662">
      <w:pPr>
        <w:rPr>
          <w:szCs w:val="22"/>
          <w:lang w:val="en-US"/>
        </w:rPr>
      </w:pPr>
    </w:p>
    <w:p w14:paraId="10D5DE48" w14:textId="0F9D90A4" w:rsidR="005E2662" w:rsidRPr="009A213E" w:rsidRDefault="005E2662" w:rsidP="005E2662">
      <w:pPr>
        <w:rPr>
          <w:szCs w:val="22"/>
          <w:lang w:val="en-US"/>
        </w:rPr>
      </w:pPr>
      <w:r w:rsidRPr="009A213E">
        <w:rPr>
          <w:i/>
          <w:iCs/>
          <w:szCs w:val="22"/>
          <w:lang w:val="en-US"/>
        </w:rPr>
        <w:t>Please modify line 28 of page 529 as follows:</w:t>
      </w:r>
    </w:p>
    <w:p w14:paraId="6D23B109" w14:textId="7CC5769E" w:rsidR="005E2662" w:rsidRPr="009A213E" w:rsidRDefault="005E2662" w:rsidP="00456443">
      <w:pPr>
        <w:rPr>
          <w:szCs w:val="22"/>
          <w:lang w:val="en-US"/>
        </w:rPr>
      </w:pPr>
      <w:r w:rsidRPr="009A213E">
        <w:rPr>
          <w:rFonts w:ascii="TimesNewRomanPSMT" w:hAnsi="TimesNewRomanPSMT"/>
          <w:color w:val="000000"/>
          <w:szCs w:val="22"/>
          <w:lang w:val="en-US"/>
        </w:rPr>
        <w:t xml:space="preserve">The TRN field, (eq), shall be defined at the </w:t>
      </w:r>
      <w:r w:rsidR="003C3E9F" w:rsidRPr="009A213E">
        <w:rPr>
          <w:rFonts w:ascii="TimesNewRomanPSMT" w:hAnsi="TimesNewRomanPSMT"/>
          <w:color w:val="000000"/>
          <w:szCs w:val="22"/>
          <w:u w:val="single"/>
          <w:lang w:val="en-US"/>
        </w:rPr>
        <w:t>DMG</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SC chip rate </w:t>
      </w:r>
      <w:r w:rsidRPr="009A213E">
        <w:rPr>
          <w:rFonts w:ascii="TimesNewRomanPS-ItalicMT" w:hAnsi="TimesNewRomanPS-ItalicMT"/>
          <w:i/>
          <w:iCs/>
          <w:color w:val="000000"/>
          <w:szCs w:val="22"/>
          <w:lang w:val="en-US"/>
        </w:rPr>
        <w:t xml:space="preserve">Fc </w:t>
      </w:r>
      <w:r w:rsidRPr="009A213E">
        <w:rPr>
          <w:rFonts w:ascii="TimesNewRomanPSMT" w:hAnsi="TimesNewRomanPSMT"/>
          <w:color w:val="000000"/>
          <w:szCs w:val="22"/>
          <w:lang w:val="en-US"/>
        </w:rPr>
        <w:t xml:space="preserve">per </w:t>
      </w:r>
      <w:r w:rsidRPr="009A213E">
        <w:rPr>
          <w:rFonts w:ascii="TimesNewRomanPS-ItalicMT" w:hAnsi="TimesNewRomanPS-ItalicMT"/>
          <w:i/>
          <w:iCs/>
          <w:color w:val="000000"/>
          <w:szCs w:val="22"/>
          <w:lang w:val="en-US"/>
        </w:rPr>
        <w:t xml:space="preserve">iTXth </w:t>
      </w:r>
      <w:r w:rsidRPr="009A213E">
        <w:rPr>
          <w:rFonts w:ascii="TimesNewRomanPSMT" w:hAnsi="TimesNewRomanPSMT"/>
          <w:color w:val="000000"/>
          <w:szCs w:val="22"/>
          <w:lang w:val="en-US"/>
        </w:rPr>
        <w:t>transmit chain as defined in</w:t>
      </w:r>
    </w:p>
    <w:p w14:paraId="25647993" w14:textId="53B5D695" w:rsidR="005E2662" w:rsidRPr="009A213E" w:rsidRDefault="005E2662" w:rsidP="00456443">
      <w:pPr>
        <w:rPr>
          <w:szCs w:val="22"/>
          <w:lang w:val="en-US"/>
        </w:rPr>
      </w:pPr>
    </w:p>
    <w:p w14:paraId="54E59E2F" w14:textId="18265932" w:rsidR="005E2662" w:rsidRPr="009A213E" w:rsidRDefault="005E2662" w:rsidP="005E2662">
      <w:pPr>
        <w:rPr>
          <w:szCs w:val="22"/>
          <w:lang w:val="en-US"/>
        </w:rPr>
      </w:pPr>
      <w:r w:rsidRPr="009A213E">
        <w:rPr>
          <w:i/>
          <w:iCs/>
          <w:szCs w:val="22"/>
          <w:lang w:val="en-US"/>
        </w:rPr>
        <w:t>Please modify line 17 of page 536 as follows:</w:t>
      </w:r>
    </w:p>
    <w:p w14:paraId="09E9DA91" w14:textId="4153D3F6" w:rsidR="005E2662" w:rsidRPr="009A213E" w:rsidRDefault="005E2662" w:rsidP="00456443">
      <w:pPr>
        <w:rPr>
          <w:szCs w:val="22"/>
          <w:lang w:val="en-US"/>
        </w:rPr>
      </w:pPr>
      <w:r w:rsidRPr="009A213E">
        <w:rPr>
          <w:rFonts w:ascii="TimesNewRomanPSMT" w:hAnsi="TimesNewRomanPSMT"/>
          <w:color w:val="000000"/>
          <w:szCs w:val="22"/>
          <w:lang w:val="en-US"/>
        </w:rPr>
        <w:t xml:space="preserve">SU PPDU is defined for the </w:t>
      </w:r>
      <w:r w:rsidRPr="009A213E">
        <w:rPr>
          <w:rFonts w:ascii="TimesNewRomanPS-ItalicMT" w:hAnsi="TimesNewRomanPS-ItalicMT"/>
          <w:i/>
          <w:iCs/>
          <w:color w:val="000000"/>
          <w:szCs w:val="22"/>
          <w:lang w:val="en-US"/>
        </w:rPr>
        <w:t xml:space="preserve">iTXth </w:t>
      </w:r>
      <w:r w:rsidRPr="009A213E">
        <w:rPr>
          <w:rFonts w:ascii="TimesNewRomanPSMT" w:hAnsi="TimesNewRomanPSMT"/>
          <w:color w:val="000000"/>
          <w:szCs w:val="22"/>
          <w:lang w:val="en-US"/>
        </w:rPr>
        <w:t xml:space="preserve">transmit chain at the </w:t>
      </w:r>
      <w:r w:rsidRPr="009A213E">
        <w:rPr>
          <w:rFonts w:ascii="TimesNewRomanPS-ItalicMT" w:hAnsi="TimesNewRomanPS-ItalicMT"/>
          <w:i/>
          <w:iCs/>
          <w:strike/>
          <w:color w:val="000000"/>
          <w:szCs w:val="22"/>
          <w:lang w:val="en-US"/>
        </w:rPr>
        <w:t>Fc EDMG</w:t>
      </w:r>
      <w:r w:rsidRPr="009A213E">
        <w:rPr>
          <w:rFonts w:ascii="TimesNewRomanPS-ItalicMT" w:hAnsi="TimesNewRomanPS-ItalicMT"/>
          <w:i/>
          <w:iCs/>
          <w:color w:val="000000"/>
          <w:szCs w:val="22"/>
          <w:lang w:val="en-US"/>
        </w:rPr>
        <w:t xml:space="preserve"> </w:t>
      </w:r>
      <w:r w:rsidR="003C3E9F" w:rsidRPr="009A213E">
        <w:rPr>
          <w:szCs w:val="22"/>
          <w:u w:val="single"/>
          <w:lang w:val="en-US"/>
        </w:rPr>
        <w:t>EDMG SC</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 xml:space="preserve">chip rate </w:t>
      </w:r>
      <w:r w:rsidR="003C3E9F" w:rsidRPr="009A213E">
        <w:rPr>
          <w:rFonts w:ascii="TimesNewRomanPS-ItalicMT" w:hAnsi="TimesNewRomanPS-ItalicMT"/>
          <w:i/>
          <w:iCs/>
          <w:color w:val="000000"/>
          <w:szCs w:val="22"/>
          <w:u w:val="single"/>
          <w:lang w:val="en-US"/>
        </w:rPr>
        <w:t>F</w:t>
      </w:r>
      <w:r w:rsidR="003C3E9F" w:rsidRPr="009A213E">
        <w:rPr>
          <w:rFonts w:ascii="TimesNewRomanPS-ItalicMT" w:hAnsi="TimesNewRomanPS-ItalicMT"/>
          <w:i/>
          <w:iCs/>
          <w:color w:val="000000"/>
          <w:szCs w:val="22"/>
          <w:u w:val="single"/>
          <w:vertAlign w:val="subscript"/>
          <w:lang w:val="en-US"/>
        </w:rPr>
        <w:t>c EDMG</w:t>
      </w:r>
      <w:r w:rsidR="003C3E9F" w:rsidRPr="009A213E">
        <w:rPr>
          <w:rFonts w:ascii="TimesNewRomanPSMT" w:hAnsi="TimesNewRomanPSMT"/>
          <w:color w:val="000000"/>
          <w:szCs w:val="22"/>
          <w:lang w:val="en-US"/>
        </w:rPr>
        <w:t xml:space="preserve"> </w:t>
      </w:r>
      <w:r w:rsidRPr="009A213E">
        <w:rPr>
          <w:rFonts w:ascii="TimesNewRomanPSMT" w:hAnsi="TimesNewRomanPSMT"/>
          <w:color w:val="000000"/>
          <w:szCs w:val="22"/>
          <w:lang w:val="en-US"/>
        </w:rPr>
        <w:t>and includes the following modulated</w:t>
      </w:r>
    </w:p>
    <w:p w14:paraId="2817C299" w14:textId="3ED7B225" w:rsidR="005E2662" w:rsidRPr="009A213E" w:rsidRDefault="005E2662" w:rsidP="00456443">
      <w:pPr>
        <w:rPr>
          <w:szCs w:val="22"/>
          <w:lang w:val="en-US"/>
        </w:rPr>
      </w:pPr>
    </w:p>
    <w:p w14:paraId="23028B5A" w14:textId="77777777" w:rsidR="005E2662" w:rsidRPr="009A213E" w:rsidRDefault="005E2662" w:rsidP="005E2662">
      <w:pPr>
        <w:rPr>
          <w:szCs w:val="22"/>
          <w:lang w:val="en-US"/>
        </w:rPr>
      </w:pPr>
      <w:r w:rsidRPr="009A213E">
        <w:rPr>
          <w:i/>
          <w:iCs/>
          <w:szCs w:val="22"/>
          <w:lang w:val="en-US"/>
        </w:rPr>
        <w:t>Please modify line 18 of page 538 as follows:</w:t>
      </w:r>
    </w:p>
    <w:p w14:paraId="2043F437" w14:textId="50FD42B1" w:rsidR="005E2662" w:rsidRPr="009A213E" w:rsidRDefault="005E2662" w:rsidP="00456443">
      <w:pPr>
        <w:rPr>
          <w:szCs w:val="22"/>
          <w:lang w:val="en-US"/>
        </w:rPr>
      </w:pPr>
      <w:r w:rsidRPr="009A213E">
        <w:rPr>
          <w:szCs w:val="22"/>
          <w:lang w:val="en-US"/>
        </w:rPr>
        <w:t>The TRN field,(eq), shall be defined at the</w:t>
      </w:r>
      <w:r w:rsidR="00A96457" w:rsidRPr="009A213E">
        <w:rPr>
          <w:szCs w:val="22"/>
          <w:lang w:val="en-US"/>
        </w:rPr>
        <w:t xml:space="preserve"> </w:t>
      </w:r>
      <w:r w:rsidR="00E92138" w:rsidRPr="009A213E">
        <w:rPr>
          <w:szCs w:val="22"/>
          <w:u w:val="single"/>
          <w:lang w:val="en-US"/>
        </w:rPr>
        <w:t>E</w:t>
      </w:r>
      <w:r w:rsidR="00A96457" w:rsidRPr="009A213E">
        <w:rPr>
          <w:rFonts w:ascii="TimesNewRomanPSMT" w:hAnsi="TimesNewRomanPSMT"/>
          <w:color w:val="000000"/>
          <w:szCs w:val="22"/>
          <w:u w:val="single"/>
          <w:lang w:val="en-US"/>
        </w:rPr>
        <w:t>DMG</w:t>
      </w:r>
      <w:r w:rsidRPr="009A213E">
        <w:rPr>
          <w:szCs w:val="22"/>
          <w:lang w:val="en-US"/>
        </w:rPr>
        <w:t xml:space="preserve"> SC chip rate </w:t>
      </w:r>
      <w:r w:rsidRPr="009A213E">
        <w:rPr>
          <w:strike/>
          <w:szCs w:val="22"/>
          <w:lang w:val="en-US"/>
        </w:rPr>
        <w:t>equal to</w:t>
      </w:r>
      <w:r w:rsidRPr="009A213E">
        <w:rPr>
          <w:szCs w:val="22"/>
          <w:lang w:val="en-US"/>
        </w:rPr>
        <w:t xml:space="preserve"> </w:t>
      </w:r>
      <w:r w:rsidR="00E92138" w:rsidRPr="009A213E">
        <w:rPr>
          <w:rFonts w:ascii="TimesNewRomanPS-ItalicMT" w:hAnsi="TimesNewRomanPS-ItalicMT"/>
          <w:i/>
          <w:iCs/>
          <w:color w:val="000000"/>
          <w:szCs w:val="22"/>
          <w:lang w:val="en-US"/>
        </w:rPr>
        <w:t>F</w:t>
      </w:r>
      <w:r w:rsidR="00E92138" w:rsidRPr="009A213E">
        <w:rPr>
          <w:rFonts w:ascii="TimesNewRomanPS-ItalicMT" w:hAnsi="TimesNewRomanPS-ItalicMT"/>
          <w:i/>
          <w:iCs/>
          <w:color w:val="000000"/>
          <w:szCs w:val="22"/>
          <w:vertAlign w:val="subscript"/>
          <w:lang w:val="en-US"/>
        </w:rPr>
        <w:t>c</w:t>
      </w:r>
      <w:r w:rsidRPr="009A213E">
        <w:rPr>
          <w:szCs w:val="22"/>
          <w:vertAlign w:val="subscript"/>
          <w:lang w:val="en-US"/>
        </w:rPr>
        <w:t xml:space="preserve"> EDMG</w:t>
      </w:r>
      <w:r w:rsidRPr="009A213E">
        <w:rPr>
          <w:szCs w:val="22"/>
          <w:lang w:val="en-US"/>
        </w:rPr>
        <w:t xml:space="preserve"> per iTXth transmit chain</w:t>
      </w:r>
    </w:p>
    <w:p w14:paraId="09651F76" w14:textId="697D657C" w:rsidR="005E2662" w:rsidRPr="009A213E" w:rsidRDefault="005E2662" w:rsidP="00456443">
      <w:pPr>
        <w:rPr>
          <w:szCs w:val="22"/>
          <w:lang w:val="en-US"/>
        </w:rPr>
      </w:pPr>
    </w:p>
    <w:p w14:paraId="33A8D3E3" w14:textId="6AD07F38" w:rsidR="005E2662" w:rsidRPr="009A213E" w:rsidRDefault="005E2662" w:rsidP="005E2662">
      <w:pPr>
        <w:rPr>
          <w:szCs w:val="22"/>
          <w:lang w:val="en-US"/>
        </w:rPr>
      </w:pPr>
      <w:r w:rsidRPr="009A213E">
        <w:rPr>
          <w:i/>
          <w:iCs/>
          <w:szCs w:val="22"/>
          <w:lang w:val="en-US"/>
        </w:rPr>
        <w:t>Please modify line 1</w:t>
      </w:r>
      <w:r w:rsidR="009E0302" w:rsidRPr="009A213E">
        <w:rPr>
          <w:i/>
          <w:iCs/>
          <w:szCs w:val="22"/>
          <w:lang w:val="en-US"/>
        </w:rPr>
        <w:t>6</w:t>
      </w:r>
      <w:r w:rsidRPr="009A213E">
        <w:rPr>
          <w:i/>
          <w:iCs/>
          <w:szCs w:val="22"/>
          <w:lang w:val="en-US"/>
        </w:rPr>
        <w:t xml:space="preserve"> of page 5</w:t>
      </w:r>
      <w:r w:rsidR="009E0302" w:rsidRPr="009A213E">
        <w:rPr>
          <w:i/>
          <w:iCs/>
          <w:szCs w:val="22"/>
          <w:lang w:val="en-US"/>
        </w:rPr>
        <w:t>40</w:t>
      </w:r>
      <w:r w:rsidRPr="009A213E">
        <w:rPr>
          <w:i/>
          <w:iCs/>
          <w:szCs w:val="22"/>
          <w:lang w:val="en-US"/>
        </w:rPr>
        <w:t xml:space="preserve"> as follows:</w:t>
      </w:r>
    </w:p>
    <w:p w14:paraId="4D182BD3" w14:textId="5F55B97E" w:rsidR="005E2662" w:rsidRPr="009A213E" w:rsidRDefault="005E2662" w:rsidP="00456443">
      <w:pPr>
        <w:rPr>
          <w:szCs w:val="22"/>
          <w:lang w:val="en-US"/>
        </w:rPr>
      </w:pPr>
      <w:r w:rsidRPr="009A213E">
        <w:rPr>
          <w:rFonts w:ascii="TimesNewRomanPSMT" w:hAnsi="TimesNewRomanPSMT"/>
          <w:color w:val="000000"/>
          <w:szCs w:val="22"/>
          <w:lang w:val="en-US"/>
        </w:rPr>
        <w:t xml:space="preserve">chain at the </w:t>
      </w:r>
      <w:r w:rsidR="00A96457" w:rsidRPr="009A213E">
        <w:rPr>
          <w:rFonts w:ascii="TimesNewRomanPS-ItalicMT" w:hAnsi="TimesNewRomanPS-ItalicMT"/>
          <w:i/>
          <w:iCs/>
          <w:strike/>
          <w:color w:val="000000"/>
          <w:szCs w:val="22"/>
          <w:lang w:val="en-US"/>
        </w:rPr>
        <w:t>F</w:t>
      </w:r>
      <w:r w:rsidR="00A96457" w:rsidRPr="009A213E">
        <w:rPr>
          <w:rFonts w:ascii="TimesNewRomanPS-ItalicMT" w:hAnsi="TimesNewRomanPS-ItalicMT"/>
          <w:i/>
          <w:iCs/>
          <w:strike/>
          <w:color w:val="000000"/>
          <w:szCs w:val="22"/>
          <w:vertAlign w:val="subscript"/>
          <w:lang w:val="en-US"/>
        </w:rPr>
        <w:t>c EDMG</w:t>
      </w:r>
      <w:r w:rsidR="00A96457" w:rsidRPr="009A213E">
        <w:rPr>
          <w:rFonts w:ascii="TimesNewRomanPS-ItalicMT" w:hAnsi="TimesNewRomanPS-ItalicMT"/>
          <w:i/>
          <w:iCs/>
          <w:color w:val="000000"/>
          <w:szCs w:val="22"/>
          <w:lang w:val="en-US"/>
        </w:rPr>
        <w:t xml:space="preserve"> </w:t>
      </w:r>
      <w:r w:rsidR="00A96457" w:rsidRPr="009A213E">
        <w:rPr>
          <w:szCs w:val="22"/>
          <w:u w:val="single"/>
          <w:lang w:val="en-US"/>
        </w:rPr>
        <w:t>EDMG SC</w:t>
      </w:r>
      <w:r w:rsidR="00A96457" w:rsidRPr="009A213E">
        <w:rPr>
          <w:rFonts w:ascii="TimesNewRomanPSMT" w:hAnsi="TimesNewRomanPSMT"/>
          <w:color w:val="000000"/>
          <w:szCs w:val="22"/>
          <w:lang w:val="en-US"/>
        </w:rPr>
        <w:t xml:space="preserve"> chip rate </w:t>
      </w:r>
      <w:r w:rsidR="00A96457" w:rsidRPr="009A213E">
        <w:rPr>
          <w:rFonts w:ascii="TimesNewRomanPS-ItalicMT" w:hAnsi="TimesNewRomanPS-ItalicMT"/>
          <w:i/>
          <w:iCs/>
          <w:color w:val="000000"/>
          <w:szCs w:val="22"/>
          <w:u w:val="single"/>
          <w:lang w:val="en-US"/>
        </w:rPr>
        <w:t>F</w:t>
      </w:r>
      <w:r w:rsidR="00A96457" w:rsidRPr="009A213E">
        <w:rPr>
          <w:rFonts w:ascii="TimesNewRomanPS-ItalicMT" w:hAnsi="TimesNewRomanPS-ItalicMT"/>
          <w:i/>
          <w:iCs/>
          <w:color w:val="000000"/>
          <w:szCs w:val="22"/>
          <w:u w:val="single"/>
          <w:vertAlign w:val="subscript"/>
          <w:lang w:val="en-US"/>
        </w:rPr>
        <w:t>c EDMG</w:t>
      </w:r>
      <w:r w:rsidRPr="009A213E">
        <w:rPr>
          <w:rFonts w:ascii="TimesNewRomanPSMT" w:hAnsi="TimesNewRomanPSMT"/>
          <w:color w:val="000000"/>
          <w:szCs w:val="22"/>
          <w:lang w:val="en-US"/>
        </w:rPr>
        <w:t xml:space="preserve"> and includes the following modulated fields</w:t>
      </w:r>
    </w:p>
    <w:p w14:paraId="0A683C16" w14:textId="21A4EB1A" w:rsidR="005E2662" w:rsidRPr="009A213E" w:rsidRDefault="005E2662" w:rsidP="00456443">
      <w:pPr>
        <w:rPr>
          <w:szCs w:val="22"/>
          <w:lang w:val="en-US"/>
        </w:rPr>
      </w:pPr>
    </w:p>
    <w:p w14:paraId="2B375385" w14:textId="654BE9D0" w:rsidR="004C396C" w:rsidRPr="009A213E" w:rsidRDefault="004C396C" w:rsidP="004C396C">
      <w:pPr>
        <w:rPr>
          <w:szCs w:val="22"/>
          <w:lang w:val="en-US"/>
        </w:rPr>
      </w:pPr>
      <w:r w:rsidRPr="009A213E">
        <w:rPr>
          <w:i/>
          <w:iCs/>
          <w:szCs w:val="22"/>
          <w:lang w:val="en-US"/>
        </w:rPr>
        <w:t>Please modify line 2 of page 541 as follows:</w:t>
      </w:r>
    </w:p>
    <w:p w14:paraId="13EA0866" w14:textId="0BCC62A0" w:rsidR="004C396C" w:rsidRPr="009A213E" w:rsidRDefault="004C396C" w:rsidP="00456443">
      <w:pPr>
        <w:rPr>
          <w:szCs w:val="22"/>
          <w:lang w:val="en-US"/>
        </w:rPr>
      </w:pPr>
      <w:r w:rsidRPr="009A213E">
        <w:rPr>
          <w:szCs w:val="22"/>
          <w:lang w:val="en-US"/>
        </w:rPr>
        <w:t xml:space="preserve">The TRN field, (eq), shall be defined at the </w:t>
      </w:r>
      <w:r w:rsidR="00157A49" w:rsidRPr="009A213E">
        <w:rPr>
          <w:szCs w:val="22"/>
          <w:u w:val="single"/>
          <w:lang w:val="en-US"/>
        </w:rPr>
        <w:t>E</w:t>
      </w:r>
      <w:r w:rsidR="00A96457" w:rsidRPr="009A213E">
        <w:rPr>
          <w:rFonts w:ascii="TimesNewRomanPSMT" w:hAnsi="TimesNewRomanPSMT"/>
          <w:color w:val="000000"/>
          <w:szCs w:val="22"/>
          <w:u w:val="single"/>
          <w:lang w:val="en-US"/>
        </w:rPr>
        <w:t>DMG</w:t>
      </w:r>
      <w:r w:rsidR="00A96457" w:rsidRPr="009A213E">
        <w:rPr>
          <w:szCs w:val="22"/>
          <w:lang w:val="en-US"/>
        </w:rPr>
        <w:t xml:space="preserve"> </w:t>
      </w:r>
      <w:r w:rsidRPr="009A213E">
        <w:rPr>
          <w:szCs w:val="22"/>
          <w:lang w:val="en-US"/>
        </w:rPr>
        <w:t xml:space="preserve">SC chip rate </w:t>
      </w:r>
      <w:r w:rsidRPr="009A213E">
        <w:rPr>
          <w:strike/>
          <w:szCs w:val="22"/>
          <w:lang w:val="en-US"/>
        </w:rPr>
        <w:t>equal to</w:t>
      </w:r>
      <w:r w:rsidRPr="009A213E">
        <w:rPr>
          <w:szCs w:val="22"/>
          <w:lang w:val="en-US"/>
        </w:rPr>
        <w:t xml:space="preserve"> F</w:t>
      </w:r>
      <w:r w:rsidRPr="009A213E">
        <w:rPr>
          <w:szCs w:val="22"/>
          <w:vertAlign w:val="subscript"/>
          <w:lang w:val="en-US"/>
        </w:rPr>
        <w:t>c EDMG</w:t>
      </w:r>
      <w:r w:rsidRPr="009A213E">
        <w:rPr>
          <w:szCs w:val="22"/>
          <w:lang w:val="en-US"/>
        </w:rPr>
        <w:t xml:space="preserve"> per iTXth transmit chain</w:t>
      </w:r>
    </w:p>
    <w:p w14:paraId="098D4D39" w14:textId="77777777" w:rsidR="004C396C" w:rsidRPr="009A213E" w:rsidRDefault="004C396C" w:rsidP="004C396C">
      <w:pPr>
        <w:rPr>
          <w:szCs w:val="22"/>
          <w:lang w:val="en-US"/>
        </w:rPr>
      </w:pPr>
    </w:p>
    <w:p w14:paraId="0CD829C6" w14:textId="0D21BE82" w:rsidR="004C396C" w:rsidRPr="009A213E" w:rsidRDefault="004C396C" w:rsidP="004C396C">
      <w:pPr>
        <w:rPr>
          <w:szCs w:val="22"/>
          <w:lang w:val="en-US"/>
        </w:rPr>
      </w:pPr>
      <w:r w:rsidRPr="009A213E">
        <w:rPr>
          <w:i/>
          <w:iCs/>
          <w:szCs w:val="22"/>
          <w:lang w:val="en-US"/>
        </w:rPr>
        <w:t>Please modify lines 39-40 of page 606 as follows:</w:t>
      </w:r>
    </w:p>
    <w:p w14:paraId="7084DFE9" w14:textId="5C2EEE21" w:rsidR="004C396C" w:rsidRPr="009A213E" w:rsidRDefault="004C396C" w:rsidP="004C396C">
      <w:pPr>
        <w:rPr>
          <w:szCs w:val="22"/>
          <w:lang w:val="en-US"/>
        </w:rPr>
      </w:pPr>
      <w:r w:rsidRPr="009A213E">
        <w:rPr>
          <w:szCs w:val="22"/>
          <w:lang w:val="en-US"/>
        </w:rPr>
        <w:t xml:space="preserve">The basic SC TRN subfield waveform for the iTXth transmit chain in time domain shall be defined at the </w:t>
      </w:r>
      <w:r w:rsidR="00A96457" w:rsidRPr="009A213E">
        <w:rPr>
          <w:szCs w:val="22"/>
          <w:u w:val="single"/>
          <w:lang w:val="en-US"/>
        </w:rPr>
        <w:t>EDMG</w:t>
      </w:r>
      <w:r w:rsidR="00A96457" w:rsidRPr="009A213E">
        <w:rPr>
          <w:szCs w:val="22"/>
          <w:lang w:val="en-US"/>
        </w:rPr>
        <w:t xml:space="preserve"> </w:t>
      </w:r>
      <w:r w:rsidRPr="009A213E">
        <w:rPr>
          <w:szCs w:val="22"/>
          <w:lang w:val="en-US"/>
        </w:rPr>
        <w:t>SC chip rate</w:t>
      </w:r>
      <w:r w:rsidR="00A96457" w:rsidRPr="009A213E">
        <w:rPr>
          <w:szCs w:val="22"/>
          <w:lang w:val="en-US"/>
        </w:rPr>
        <w:t xml:space="preserve"> </w:t>
      </w:r>
      <w:r w:rsidR="00A96457" w:rsidRPr="009A213E">
        <w:rPr>
          <w:rFonts w:ascii="TimesNewRomanPS-ItalicMT" w:hAnsi="TimesNewRomanPS-ItalicMT"/>
          <w:i/>
          <w:iCs/>
          <w:color w:val="000000"/>
          <w:szCs w:val="22"/>
          <w:u w:val="single"/>
          <w:lang w:val="en-US"/>
        </w:rPr>
        <w:t>F</w:t>
      </w:r>
      <w:r w:rsidR="00A96457" w:rsidRPr="009A213E">
        <w:rPr>
          <w:rFonts w:ascii="TimesNewRomanPS-ItalicMT" w:hAnsi="TimesNewRomanPS-ItalicMT"/>
          <w:i/>
          <w:iCs/>
          <w:color w:val="000000"/>
          <w:szCs w:val="22"/>
          <w:u w:val="single"/>
          <w:vertAlign w:val="subscript"/>
          <w:lang w:val="en-US"/>
        </w:rPr>
        <w:t>c EDMG</w:t>
      </w:r>
      <w:r w:rsidRPr="009A213E">
        <w:rPr>
          <w:szCs w:val="22"/>
          <w:lang w:val="en-US"/>
        </w:rPr>
        <w:t xml:space="preserve"> </w:t>
      </w:r>
      <w:r w:rsidRPr="009A213E">
        <w:rPr>
          <w:strike/>
          <w:szCs w:val="22"/>
          <w:lang w:val="en-US"/>
        </w:rPr>
        <w:t>NCB×Fc</w:t>
      </w:r>
      <w:r w:rsidRPr="009A213E">
        <w:rPr>
          <w:szCs w:val="22"/>
          <w:lang w:val="en-US"/>
        </w:rPr>
        <w:t xml:space="preserve"> and chip time duration Tc/NCB as follows:</w:t>
      </w:r>
    </w:p>
    <w:p w14:paraId="32649DDB" w14:textId="752E8552" w:rsidR="005E2662" w:rsidRPr="009A213E" w:rsidRDefault="005E2662" w:rsidP="00456443">
      <w:pPr>
        <w:rPr>
          <w:szCs w:val="22"/>
          <w:lang w:val="en-US"/>
        </w:rPr>
      </w:pPr>
    </w:p>
    <w:p w14:paraId="152E5474" w14:textId="312C00BC" w:rsidR="00AE335C" w:rsidRPr="009A213E" w:rsidRDefault="00AE335C" w:rsidP="00AE335C">
      <w:pPr>
        <w:rPr>
          <w:szCs w:val="22"/>
          <w:lang w:val="en-US"/>
        </w:rPr>
      </w:pPr>
      <w:r w:rsidRPr="009A213E">
        <w:rPr>
          <w:i/>
          <w:iCs/>
          <w:szCs w:val="22"/>
          <w:lang w:val="en-US"/>
        </w:rPr>
        <w:t>Please modify line 5 of page 607 as follows:</w:t>
      </w:r>
    </w:p>
    <w:p w14:paraId="04C91F94" w14:textId="3EAFF953" w:rsidR="004C530A" w:rsidRPr="009A213E" w:rsidRDefault="00AE335C" w:rsidP="00456443">
      <w:pPr>
        <w:rPr>
          <w:color w:val="000000"/>
          <w:szCs w:val="22"/>
          <w:lang w:val="en-US"/>
        </w:rPr>
      </w:pPr>
      <w:r w:rsidRPr="009A213E">
        <w:rPr>
          <w:color w:val="000000"/>
          <w:szCs w:val="22"/>
          <w:lang w:val="en-US"/>
        </w:rPr>
        <w:t xml:space="preserve">waveform for the </w:t>
      </w:r>
      <w:r w:rsidRPr="009A213E">
        <w:rPr>
          <w:i/>
          <w:iCs/>
          <w:color w:val="000000"/>
          <w:szCs w:val="22"/>
          <w:lang w:val="en-US"/>
        </w:rPr>
        <w:t xml:space="preserve">iTXth </w:t>
      </w:r>
      <w:r w:rsidRPr="009A213E">
        <w:rPr>
          <w:color w:val="000000"/>
          <w:szCs w:val="22"/>
          <w:lang w:val="en-US"/>
        </w:rPr>
        <w:t>transmit chain in time domain shall be defined at the</w:t>
      </w:r>
      <w:r w:rsidR="006E02F4" w:rsidRPr="009A213E">
        <w:rPr>
          <w:color w:val="000000"/>
          <w:szCs w:val="22"/>
          <w:lang w:val="en-US"/>
        </w:rPr>
        <w:t xml:space="preserve"> </w:t>
      </w:r>
      <w:r w:rsidR="006E02F4" w:rsidRPr="009A213E">
        <w:rPr>
          <w:rFonts w:ascii="TimesNewRomanPSMT" w:hAnsi="TimesNewRomanPSMT"/>
          <w:color w:val="000000"/>
          <w:szCs w:val="22"/>
          <w:u w:val="single"/>
          <w:lang w:val="en-US"/>
        </w:rPr>
        <w:t>DMG</w:t>
      </w:r>
      <w:r w:rsidRPr="009A213E">
        <w:rPr>
          <w:color w:val="000000"/>
          <w:szCs w:val="22"/>
          <w:lang w:val="en-US"/>
        </w:rPr>
        <w:t xml:space="preserve"> SC chip rate </w:t>
      </w:r>
      <w:r w:rsidRPr="009A213E">
        <w:rPr>
          <w:i/>
          <w:iCs/>
          <w:color w:val="000000"/>
          <w:szCs w:val="22"/>
          <w:lang w:val="en-US"/>
        </w:rPr>
        <w:t xml:space="preserve">Fc </w:t>
      </w:r>
      <w:r w:rsidRPr="009A213E">
        <w:rPr>
          <w:color w:val="000000"/>
          <w:szCs w:val="22"/>
          <w:lang w:val="en-US"/>
        </w:rPr>
        <w:t>and chip time</w:t>
      </w:r>
    </w:p>
    <w:p w14:paraId="24344C3A" w14:textId="7C604F78" w:rsidR="00987EA1" w:rsidRDefault="00987EA1" w:rsidP="00456443">
      <w:pPr>
        <w:rPr>
          <w:szCs w:val="22"/>
          <w:lang w:val="en-US"/>
        </w:rPr>
      </w:pPr>
    </w:p>
    <w:p w14:paraId="15D59DA4" w14:textId="3F0D578C" w:rsidR="00E21F25" w:rsidRDefault="00E21F25" w:rsidP="00456443">
      <w:pPr>
        <w:rPr>
          <w:szCs w:val="22"/>
          <w:lang w:val="en-US"/>
        </w:rPr>
      </w:pPr>
    </w:p>
    <w:p w14:paraId="7DE46DD2" w14:textId="3F561AEF" w:rsidR="00E21F25" w:rsidRDefault="00E21F25" w:rsidP="00456443">
      <w:pPr>
        <w:rPr>
          <w:szCs w:val="22"/>
          <w:lang w:val="en-US"/>
        </w:rPr>
      </w:pPr>
    </w:p>
    <w:p w14:paraId="65541039" w14:textId="77777777" w:rsidR="00E21F25" w:rsidRPr="009A213E" w:rsidRDefault="00E21F25" w:rsidP="00456443">
      <w:pPr>
        <w:rPr>
          <w:szCs w:val="22"/>
          <w:lang w:val="en-US"/>
        </w:rPr>
      </w:pPr>
    </w:p>
    <w:p w14:paraId="2149F0FE" w14:textId="77777777" w:rsidR="007313FF" w:rsidRPr="009A213E" w:rsidRDefault="007313FF" w:rsidP="00456443">
      <w:pPr>
        <w:rPr>
          <w:szCs w:val="22"/>
          <w:lang w:val="en-US"/>
        </w:rPr>
      </w:pPr>
    </w:p>
    <w:tbl>
      <w:tblPr>
        <w:tblStyle w:val="TableGrid"/>
        <w:tblW w:w="0" w:type="auto"/>
        <w:tblLook w:val="04A0" w:firstRow="1" w:lastRow="0" w:firstColumn="1" w:lastColumn="0" w:noHBand="0" w:noVBand="1"/>
      </w:tblPr>
      <w:tblGrid>
        <w:gridCol w:w="656"/>
        <w:gridCol w:w="1316"/>
        <w:gridCol w:w="894"/>
        <w:gridCol w:w="3159"/>
        <w:gridCol w:w="3325"/>
      </w:tblGrid>
      <w:tr w:rsidR="00663AAE" w:rsidRPr="009A213E" w14:paraId="14ABE672" w14:textId="77777777" w:rsidTr="001E1114">
        <w:tc>
          <w:tcPr>
            <w:tcW w:w="656" w:type="dxa"/>
          </w:tcPr>
          <w:p w14:paraId="3C59C0B5" w14:textId="77777777" w:rsidR="00663AAE" w:rsidRPr="009A213E" w:rsidRDefault="00663AAE" w:rsidP="001E1114">
            <w:pPr>
              <w:rPr>
                <w:b/>
                <w:szCs w:val="22"/>
                <w:lang w:val="en-US"/>
              </w:rPr>
            </w:pPr>
            <w:r w:rsidRPr="009A213E">
              <w:rPr>
                <w:b/>
                <w:szCs w:val="22"/>
                <w:lang w:val="en-US"/>
              </w:rPr>
              <w:lastRenderedPageBreak/>
              <w:t>CID</w:t>
            </w:r>
          </w:p>
        </w:tc>
        <w:tc>
          <w:tcPr>
            <w:tcW w:w="1316" w:type="dxa"/>
          </w:tcPr>
          <w:p w14:paraId="5A42A463" w14:textId="77777777" w:rsidR="00663AAE" w:rsidRPr="009A213E" w:rsidRDefault="00663AAE" w:rsidP="001E1114">
            <w:pPr>
              <w:rPr>
                <w:b/>
                <w:szCs w:val="22"/>
                <w:lang w:val="en-US"/>
              </w:rPr>
            </w:pPr>
            <w:r w:rsidRPr="009A213E">
              <w:rPr>
                <w:b/>
                <w:szCs w:val="22"/>
                <w:lang w:val="en-US"/>
              </w:rPr>
              <w:t>Clause</w:t>
            </w:r>
          </w:p>
        </w:tc>
        <w:tc>
          <w:tcPr>
            <w:tcW w:w="894" w:type="dxa"/>
          </w:tcPr>
          <w:p w14:paraId="49A9527D" w14:textId="77777777" w:rsidR="00663AAE" w:rsidRPr="009A213E" w:rsidRDefault="00663AAE" w:rsidP="001E1114">
            <w:pPr>
              <w:rPr>
                <w:b/>
                <w:szCs w:val="22"/>
                <w:lang w:val="en-US"/>
              </w:rPr>
            </w:pPr>
            <w:r w:rsidRPr="009A213E">
              <w:rPr>
                <w:b/>
                <w:szCs w:val="22"/>
                <w:lang w:val="en-US"/>
              </w:rPr>
              <w:t>Page</w:t>
            </w:r>
          </w:p>
        </w:tc>
        <w:tc>
          <w:tcPr>
            <w:tcW w:w="3159" w:type="dxa"/>
          </w:tcPr>
          <w:p w14:paraId="7FCE6E28" w14:textId="77777777" w:rsidR="00663AAE" w:rsidRPr="009A213E" w:rsidRDefault="00663AAE" w:rsidP="001E1114">
            <w:pPr>
              <w:rPr>
                <w:b/>
                <w:szCs w:val="22"/>
                <w:lang w:val="en-US"/>
              </w:rPr>
            </w:pPr>
            <w:r w:rsidRPr="009A213E">
              <w:rPr>
                <w:b/>
                <w:szCs w:val="22"/>
                <w:lang w:val="en-US"/>
              </w:rPr>
              <w:t>Comment</w:t>
            </w:r>
          </w:p>
        </w:tc>
        <w:tc>
          <w:tcPr>
            <w:tcW w:w="3325" w:type="dxa"/>
          </w:tcPr>
          <w:p w14:paraId="2D64F230" w14:textId="77777777" w:rsidR="00663AAE" w:rsidRPr="009A213E" w:rsidRDefault="00663AAE" w:rsidP="001E1114">
            <w:pPr>
              <w:rPr>
                <w:b/>
                <w:szCs w:val="22"/>
                <w:lang w:val="en-US"/>
              </w:rPr>
            </w:pPr>
            <w:r w:rsidRPr="009A213E">
              <w:rPr>
                <w:b/>
                <w:szCs w:val="22"/>
                <w:lang w:val="en-US"/>
              </w:rPr>
              <w:t>Proposed change</w:t>
            </w:r>
          </w:p>
        </w:tc>
      </w:tr>
      <w:tr w:rsidR="00663AAE" w:rsidRPr="009A213E" w14:paraId="37BE0D99" w14:textId="77777777" w:rsidTr="001E1114">
        <w:tc>
          <w:tcPr>
            <w:tcW w:w="656" w:type="dxa"/>
          </w:tcPr>
          <w:p w14:paraId="21B45013" w14:textId="77777777" w:rsidR="00663AAE" w:rsidRPr="009A213E" w:rsidRDefault="00A663C3" w:rsidP="001E1114">
            <w:pPr>
              <w:rPr>
                <w:szCs w:val="22"/>
                <w:lang w:val="en-US"/>
              </w:rPr>
            </w:pPr>
            <w:r w:rsidRPr="009A213E">
              <w:rPr>
                <w:szCs w:val="22"/>
                <w:lang w:val="en-US"/>
              </w:rPr>
              <w:t>6175</w:t>
            </w:r>
          </w:p>
        </w:tc>
        <w:tc>
          <w:tcPr>
            <w:tcW w:w="1316" w:type="dxa"/>
          </w:tcPr>
          <w:p w14:paraId="1D70A645" w14:textId="77777777" w:rsidR="00663AAE" w:rsidRPr="009A213E" w:rsidRDefault="00592FE7" w:rsidP="001E1114">
            <w:pPr>
              <w:rPr>
                <w:szCs w:val="22"/>
                <w:lang w:val="en-US"/>
              </w:rPr>
            </w:pPr>
            <w:r w:rsidRPr="009A213E">
              <w:rPr>
                <w:szCs w:val="22"/>
                <w:lang w:val="en-US"/>
              </w:rPr>
              <w:t>28.3.3.3.1</w:t>
            </w:r>
          </w:p>
        </w:tc>
        <w:tc>
          <w:tcPr>
            <w:tcW w:w="894" w:type="dxa"/>
          </w:tcPr>
          <w:p w14:paraId="05A775D8" w14:textId="77777777" w:rsidR="00663AAE" w:rsidRPr="009A213E" w:rsidRDefault="00592FE7" w:rsidP="001E1114">
            <w:pPr>
              <w:rPr>
                <w:szCs w:val="22"/>
                <w:lang w:val="en-US"/>
              </w:rPr>
            </w:pPr>
            <w:r w:rsidRPr="009A213E">
              <w:rPr>
                <w:szCs w:val="22"/>
                <w:lang w:val="en-US"/>
              </w:rPr>
              <w:t>437.21</w:t>
            </w:r>
          </w:p>
        </w:tc>
        <w:tc>
          <w:tcPr>
            <w:tcW w:w="3159" w:type="dxa"/>
          </w:tcPr>
          <w:p w14:paraId="04608B9B" w14:textId="77777777" w:rsidR="00663AAE" w:rsidRPr="009A213E" w:rsidRDefault="00592FE7" w:rsidP="001E1114">
            <w:pPr>
              <w:rPr>
                <w:szCs w:val="22"/>
                <w:lang w:val="en-US"/>
              </w:rPr>
            </w:pPr>
            <w:r w:rsidRPr="009A213E">
              <w:rPr>
                <w:szCs w:val="22"/>
                <w:lang w:val="en-US"/>
              </w:rPr>
              <w:t>The sentence "Reserved bits shall be set to 0 by the transmitter and shall be ignored by the receiver." it is not clear which reserved bits belong to.</w:t>
            </w:r>
          </w:p>
        </w:tc>
        <w:tc>
          <w:tcPr>
            <w:tcW w:w="3325" w:type="dxa"/>
          </w:tcPr>
          <w:p w14:paraId="06D86C43" w14:textId="77777777" w:rsidR="00663AAE" w:rsidRPr="009A213E" w:rsidRDefault="00592FE7" w:rsidP="001E1114">
            <w:pPr>
              <w:rPr>
                <w:szCs w:val="22"/>
                <w:lang w:val="en-US"/>
              </w:rPr>
            </w:pPr>
            <w:r w:rsidRPr="009A213E">
              <w:rPr>
                <w:szCs w:val="22"/>
                <w:lang w:val="en-US"/>
              </w:rPr>
              <w:t>Change the sentence to indicate the field those bits are in.</w:t>
            </w:r>
          </w:p>
        </w:tc>
      </w:tr>
    </w:tbl>
    <w:p w14:paraId="111C7675" w14:textId="77777777" w:rsidR="00663AAE" w:rsidRPr="009A213E" w:rsidRDefault="00663AAE" w:rsidP="00663AAE">
      <w:pPr>
        <w:rPr>
          <w:szCs w:val="22"/>
          <w:lang w:val="en-US"/>
        </w:rPr>
      </w:pPr>
    </w:p>
    <w:p w14:paraId="0BF9321C" w14:textId="03E9531E" w:rsidR="00663AAE" w:rsidRPr="009A213E" w:rsidRDefault="00663AAE" w:rsidP="00663AAE">
      <w:pPr>
        <w:rPr>
          <w:szCs w:val="22"/>
          <w:lang w:val="en-US"/>
        </w:rPr>
      </w:pPr>
      <w:r w:rsidRPr="009A213E">
        <w:rPr>
          <w:b/>
          <w:szCs w:val="22"/>
          <w:lang w:val="en-US"/>
        </w:rPr>
        <w:t>Proposed resolution</w:t>
      </w:r>
      <w:r w:rsidRPr="009A213E">
        <w:rPr>
          <w:szCs w:val="22"/>
          <w:lang w:val="en-US"/>
        </w:rPr>
        <w:t xml:space="preserve">: </w:t>
      </w:r>
      <w:r w:rsidR="00EC00FC" w:rsidRPr="009A213E">
        <w:rPr>
          <w:szCs w:val="22"/>
          <w:lang w:val="en-US"/>
        </w:rPr>
        <w:t>Revised</w:t>
      </w:r>
    </w:p>
    <w:p w14:paraId="72041A36" w14:textId="77777777" w:rsidR="00663AAE" w:rsidRPr="009A213E" w:rsidRDefault="00663AAE" w:rsidP="00663AAE">
      <w:pPr>
        <w:rPr>
          <w:szCs w:val="22"/>
          <w:lang w:val="en-US"/>
        </w:rPr>
      </w:pPr>
    </w:p>
    <w:p w14:paraId="226E72BE" w14:textId="7F329BFC" w:rsidR="00663AAE" w:rsidRPr="009A213E" w:rsidRDefault="00663AAE" w:rsidP="00663AAE">
      <w:pPr>
        <w:rPr>
          <w:szCs w:val="22"/>
          <w:lang w:val="en-US"/>
        </w:rPr>
      </w:pPr>
      <w:r w:rsidRPr="009A213E">
        <w:rPr>
          <w:b/>
          <w:szCs w:val="22"/>
          <w:lang w:val="en-US"/>
        </w:rPr>
        <w:t xml:space="preserve">Discussion: </w:t>
      </w:r>
      <w:r w:rsidR="00EC00FC" w:rsidRPr="009A213E">
        <w:rPr>
          <w:bCs/>
          <w:szCs w:val="22"/>
          <w:lang w:val="en-US"/>
        </w:rPr>
        <w:t xml:space="preserve">Sentence identified by the commenter is in the “General” sub-clause of the “EDMG portion of EDMG format preamble” clause, which covers </w:t>
      </w:r>
      <w:r w:rsidR="00B00A6A" w:rsidRPr="009A213E">
        <w:rPr>
          <w:bCs/>
          <w:szCs w:val="22"/>
          <w:lang w:val="en-US"/>
        </w:rPr>
        <w:t>the EDMG-Header-A, EDMG-STF, EDMG-CEF and EDMG-Header-B fields.  Obviously, the sentence only applies to the EDMG-Header-A and EDMG-Header-B fields.</w:t>
      </w:r>
    </w:p>
    <w:p w14:paraId="7CCF033C" w14:textId="77777777" w:rsidR="00456443" w:rsidRPr="009A213E" w:rsidRDefault="00456443" w:rsidP="00456443">
      <w:pPr>
        <w:rPr>
          <w:szCs w:val="22"/>
          <w:lang w:val="en-US"/>
        </w:rPr>
      </w:pPr>
    </w:p>
    <w:p w14:paraId="0234B6DF" w14:textId="33D17047" w:rsidR="00663AAE" w:rsidRPr="009A213E" w:rsidRDefault="00456443" w:rsidP="00456443">
      <w:pPr>
        <w:rPr>
          <w:szCs w:val="22"/>
          <w:lang w:val="en-US"/>
        </w:rPr>
      </w:pPr>
      <w:r w:rsidRPr="009A213E">
        <w:rPr>
          <w:b/>
          <w:szCs w:val="22"/>
          <w:lang w:val="en-US"/>
        </w:rPr>
        <w:t>Modifications</w:t>
      </w:r>
      <w:r w:rsidRPr="009A213E">
        <w:rPr>
          <w:szCs w:val="22"/>
          <w:lang w:val="en-US"/>
        </w:rPr>
        <w:t>:</w:t>
      </w:r>
      <w:r w:rsidR="00B00A6A" w:rsidRPr="009A213E">
        <w:rPr>
          <w:szCs w:val="22"/>
          <w:lang w:val="en-US"/>
        </w:rPr>
        <w:t xml:space="preserve">  </w:t>
      </w:r>
      <w:r w:rsidR="00B00A6A" w:rsidRPr="009A213E">
        <w:rPr>
          <w:i/>
          <w:iCs/>
          <w:szCs w:val="22"/>
          <w:lang w:val="en-US"/>
        </w:rPr>
        <w:t>Please delete line 21 of page 437</w:t>
      </w:r>
    </w:p>
    <w:p w14:paraId="6F2CF9C7" w14:textId="04CD1F8D" w:rsidR="00B00A6A" w:rsidRPr="009A213E" w:rsidRDefault="00B00A6A" w:rsidP="00456443">
      <w:pPr>
        <w:rPr>
          <w:rFonts w:ascii="TimesNewRomanPSMT" w:hAnsi="TimesNewRomanPSMT"/>
          <w:strike/>
          <w:color w:val="000000"/>
          <w:sz w:val="20"/>
          <w:lang w:val="en-US"/>
        </w:rPr>
      </w:pPr>
      <w:r w:rsidRPr="009A213E">
        <w:rPr>
          <w:rFonts w:ascii="TimesNewRomanPSMT" w:hAnsi="TimesNewRomanPSMT"/>
          <w:strike/>
          <w:color w:val="000000"/>
          <w:sz w:val="20"/>
          <w:lang w:val="en-US"/>
        </w:rPr>
        <w:t>Reserved bits shall be set to 0 by the transmitter and shall be ignored by the receiver.</w:t>
      </w:r>
    </w:p>
    <w:p w14:paraId="4C4009D6" w14:textId="4FC637A0" w:rsidR="00B00A6A" w:rsidRPr="009A213E" w:rsidRDefault="00B00A6A" w:rsidP="00456443">
      <w:pPr>
        <w:rPr>
          <w:rFonts w:ascii="TimesNewRomanPSMT" w:hAnsi="TimesNewRomanPSMT"/>
          <w:strike/>
          <w:color w:val="000000"/>
          <w:sz w:val="20"/>
          <w:lang w:val="en-US"/>
        </w:rPr>
      </w:pPr>
    </w:p>
    <w:p w14:paraId="222329DD" w14:textId="49BFFF05" w:rsidR="00CF0183" w:rsidRPr="009A213E" w:rsidRDefault="00B00A6A" w:rsidP="00456443">
      <w:pPr>
        <w:rPr>
          <w:i/>
          <w:iCs/>
          <w:szCs w:val="22"/>
          <w:lang w:val="en-US"/>
        </w:rPr>
      </w:pPr>
      <w:r w:rsidRPr="009A213E">
        <w:rPr>
          <w:i/>
          <w:iCs/>
          <w:szCs w:val="22"/>
          <w:lang w:val="en-US"/>
        </w:rPr>
        <w:t xml:space="preserve">Please add the following sentence at the end of </w:t>
      </w:r>
      <w:r w:rsidR="00CF0183" w:rsidRPr="009A213E">
        <w:rPr>
          <w:i/>
          <w:iCs/>
          <w:szCs w:val="22"/>
          <w:lang w:val="en-US"/>
        </w:rPr>
        <w:t>28.3.3.3.2.1 (page 437)</w:t>
      </w:r>
    </w:p>
    <w:p w14:paraId="6633E115" w14:textId="5FA398A0" w:rsidR="00B00A6A" w:rsidRPr="009A213E" w:rsidRDefault="00B00A6A" w:rsidP="00456443">
      <w:pPr>
        <w:rPr>
          <w:rFonts w:ascii="TimesNewRomanPSMT" w:hAnsi="TimesNewRomanPSMT"/>
          <w:color w:val="000000"/>
          <w:sz w:val="20"/>
          <w:u w:val="single"/>
          <w:lang w:val="en-US"/>
        </w:rPr>
      </w:pPr>
      <w:r w:rsidRPr="009A213E">
        <w:rPr>
          <w:rFonts w:ascii="TimesNewRomanPSMT" w:hAnsi="TimesNewRomanPSMT"/>
          <w:color w:val="000000"/>
          <w:sz w:val="20"/>
          <w:u w:val="single"/>
          <w:lang w:val="en-US"/>
        </w:rPr>
        <w:t xml:space="preserve">Reserved bits in the </w:t>
      </w:r>
      <w:r w:rsidRPr="009A213E">
        <w:rPr>
          <w:bCs/>
          <w:szCs w:val="22"/>
          <w:u w:val="single"/>
          <w:lang w:val="en-US"/>
        </w:rPr>
        <w:t xml:space="preserve">EDMG-Header-A field </w:t>
      </w:r>
      <w:r w:rsidRPr="009A213E">
        <w:rPr>
          <w:rFonts w:ascii="TimesNewRomanPSMT" w:hAnsi="TimesNewRomanPSMT"/>
          <w:color w:val="000000"/>
          <w:sz w:val="20"/>
          <w:u w:val="single"/>
          <w:lang w:val="en-US"/>
        </w:rPr>
        <w:t>shall be set to 0 by the transmitter and shall be ignored by the receiver.</w:t>
      </w:r>
    </w:p>
    <w:p w14:paraId="1A9C024C" w14:textId="6E10DF78" w:rsidR="00B00A6A" w:rsidRPr="009A213E" w:rsidRDefault="00B00A6A" w:rsidP="00456443">
      <w:pPr>
        <w:rPr>
          <w:rFonts w:ascii="TimesNewRomanPSMT" w:hAnsi="TimesNewRomanPSMT"/>
          <w:color w:val="000000"/>
          <w:sz w:val="20"/>
          <w:lang w:val="en-US"/>
        </w:rPr>
      </w:pPr>
    </w:p>
    <w:p w14:paraId="531D3649" w14:textId="2CAE3AF2" w:rsidR="00B00A6A" w:rsidRPr="009A213E" w:rsidRDefault="00B00A6A" w:rsidP="00B00A6A">
      <w:pPr>
        <w:rPr>
          <w:rFonts w:ascii="TimesNewRomanPSMT" w:hAnsi="TimesNewRomanPSMT"/>
          <w:strike/>
          <w:color w:val="000000"/>
          <w:sz w:val="20"/>
          <w:lang w:val="en-US"/>
        </w:rPr>
      </w:pPr>
      <w:r w:rsidRPr="009A213E">
        <w:rPr>
          <w:i/>
          <w:iCs/>
          <w:szCs w:val="22"/>
          <w:lang w:val="en-US"/>
        </w:rPr>
        <w:t xml:space="preserve">Please add the following sentence at the end of </w:t>
      </w:r>
      <w:r w:rsidR="00CF0183" w:rsidRPr="009A213E">
        <w:rPr>
          <w:i/>
          <w:iCs/>
          <w:szCs w:val="22"/>
          <w:lang w:val="en-US"/>
        </w:rPr>
        <w:t>28.3.3.3.5.1 (page 449)</w:t>
      </w:r>
    </w:p>
    <w:p w14:paraId="79B202B4" w14:textId="5EA0172B" w:rsidR="00CF0183" w:rsidRPr="009A213E" w:rsidRDefault="00CF0183" w:rsidP="00CF0183">
      <w:pPr>
        <w:rPr>
          <w:rFonts w:ascii="TimesNewRomanPSMT" w:hAnsi="TimesNewRomanPSMT"/>
          <w:color w:val="000000"/>
          <w:sz w:val="20"/>
          <w:u w:val="single"/>
          <w:lang w:val="en-US"/>
        </w:rPr>
      </w:pPr>
      <w:r w:rsidRPr="009A213E">
        <w:rPr>
          <w:rFonts w:ascii="TimesNewRomanPSMT" w:hAnsi="TimesNewRomanPSMT"/>
          <w:color w:val="000000"/>
          <w:sz w:val="20"/>
          <w:u w:val="single"/>
          <w:lang w:val="en-US"/>
        </w:rPr>
        <w:t xml:space="preserve">Reserved bits in the </w:t>
      </w:r>
      <w:r w:rsidRPr="009A213E">
        <w:rPr>
          <w:bCs/>
          <w:szCs w:val="22"/>
          <w:u w:val="single"/>
          <w:lang w:val="en-US"/>
        </w:rPr>
        <w:t xml:space="preserve">EDMG-Header-B field </w:t>
      </w:r>
      <w:r w:rsidRPr="009A213E">
        <w:rPr>
          <w:rFonts w:ascii="TimesNewRomanPSMT" w:hAnsi="TimesNewRomanPSMT"/>
          <w:color w:val="000000"/>
          <w:sz w:val="20"/>
          <w:u w:val="single"/>
          <w:lang w:val="en-US"/>
        </w:rPr>
        <w:t>shall be set to 0 by the transmitter and shall be ignored by the receiver.</w:t>
      </w:r>
    </w:p>
    <w:p w14:paraId="17020749" w14:textId="43DE4B8B" w:rsidR="00B00A6A" w:rsidRPr="009A213E" w:rsidRDefault="00B00A6A" w:rsidP="00456443">
      <w:pPr>
        <w:rPr>
          <w:szCs w:val="22"/>
          <w:lang w:val="en-US"/>
        </w:rPr>
      </w:pPr>
    </w:p>
    <w:p w14:paraId="4204ED09" w14:textId="77777777" w:rsidR="00B00A6A" w:rsidRPr="009A213E" w:rsidRDefault="00B00A6A" w:rsidP="00456443">
      <w:pPr>
        <w:rPr>
          <w:szCs w:val="22"/>
          <w:lang w:val="en-US"/>
        </w:rPr>
      </w:pPr>
    </w:p>
    <w:tbl>
      <w:tblPr>
        <w:tblStyle w:val="TableGrid"/>
        <w:tblW w:w="0" w:type="auto"/>
        <w:tblLook w:val="04A0" w:firstRow="1" w:lastRow="0" w:firstColumn="1" w:lastColumn="0" w:noHBand="0" w:noVBand="1"/>
      </w:tblPr>
      <w:tblGrid>
        <w:gridCol w:w="656"/>
        <w:gridCol w:w="1316"/>
        <w:gridCol w:w="894"/>
        <w:gridCol w:w="3159"/>
        <w:gridCol w:w="3325"/>
      </w:tblGrid>
      <w:tr w:rsidR="00663AAE" w:rsidRPr="009A213E" w14:paraId="75462BB8" w14:textId="77777777" w:rsidTr="001E1114">
        <w:tc>
          <w:tcPr>
            <w:tcW w:w="656" w:type="dxa"/>
          </w:tcPr>
          <w:p w14:paraId="3B58464E" w14:textId="77777777" w:rsidR="00663AAE" w:rsidRPr="009A213E" w:rsidRDefault="00663AAE" w:rsidP="001E1114">
            <w:pPr>
              <w:rPr>
                <w:b/>
                <w:szCs w:val="22"/>
                <w:lang w:val="en-US"/>
              </w:rPr>
            </w:pPr>
            <w:r w:rsidRPr="009A213E">
              <w:rPr>
                <w:b/>
                <w:szCs w:val="22"/>
                <w:lang w:val="en-US"/>
              </w:rPr>
              <w:t>CID</w:t>
            </w:r>
          </w:p>
        </w:tc>
        <w:tc>
          <w:tcPr>
            <w:tcW w:w="1316" w:type="dxa"/>
          </w:tcPr>
          <w:p w14:paraId="448DE825" w14:textId="77777777" w:rsidR="00663AAE" w:rsidRPr="009A213E" w:rsidRDefault="00663AAE" w:rsidP="001E1114">
            <w:pPr>
              <w:rPr>
                <w:b/>
                <w:szCs w:val="22"/>
                <w:lang w:val="en-US"/>
              </w:rPr>
            </w:pPr>
            <w:r w:rsidRPr="009A213E">
              <w:rPr>
                <w:b/>
                <w:szCs w:val="22"/>
                <w:lang w:val="en-US"/>
              </w:rPr>
              <w:t>Clause</w:t>
            </w:r>
          </w:p>
        </w:tc>
        <w:tc>
          <w:tcPr>
            <w:tcW w:w="894" w:type="dxa"/>
          </w:tcPr>
          <w:p w14:paraId="130F9AB4" w14:textId="77777777" w:rsidR="00663AAE" w:rsidRPr="009A213E" w:rsidRDefault="00663AAE" w:rsidP="001E1114">
            <w:pPr>
              <w:rPr>
                <w:b/>
                <w:szCs w:val="22"/>
                <w:lang w:val="en-US"/>
              </w:rPr>
            </w:pPr>
            <w:r w:rsidRPr="009A213E">
              <w:rPr>
                <w:b/>
                <w:szCs w:val="22"/>
                <w:lang w:val="en-US"/>
              </w:rPr>
              <w:t>Page</w:t>
            </w:r>
          </w:p>
        </w:tc>
        <w:tc>
          <w:tcPr>
            <w:tcW w:w="3159" w:type="dxa"/>
          </w:tcPr>
          <w:p w14:paraId="58AE94E6" w14:textId="77777777" w:rsidR="00663AAE" w:rsidRPr="009A213E" w:rsidRDefault="00663AAE" w:rsidP="001E1114">
            <w:pPr>
              <w:rPr>
                <w:b/>
                <w:szCs w:val="22"/>
                <w:lang w:val="en-US"/>
              </w:rPr>
            </w:pPr>
            <w:r w:rsidRPr="009A213E">
              <w:rPr>
                <w:b/>
                <w:szCs w:val="22"/>
                <w:lang w:val="en-US"/>
              </w:rPr>
              <w:t>Comment</w:t>
            </w:r>
          </w:p>
        </w:tc>
        <w:tc>
          <w:tcPr>
            <w:tcW w:w="3325" w:type="dxa"/>
          </w:tcPr>
          <w:p w14:paraId="3C932D85" w14:textId="77777777" w:rsidR="00663AAE" w:rsidRPr="009A213E" w:rsidRDefault="00663AAE" w:rsidP="001E1114">
            <w:pPr>
              <w:rPr>
                <w:b/>
                <w:szCs w:val="22"/>
                <w:lang w:val="en-US"/>
              </w:rPr>
            </w:pPr>
            <w:r w:rsidRPr="009A213E">
              <w:rPr>
                <w:b/>
                <w:szCs w:val="22"/>
                <w:lang w:val="en-US"/>
              </w:rPr>
              <w:t>Proposed change</w:t>
            </w:r>
          </w:p>
        </w:tc>
      </w:tr>
      <w:tr w:rsidR="00663AAE" w:rsidRPr="009A213E" w14:paraId="6A50EE58" w14:textId="77777777" w:rsidTr="001E1114">
        <w:tc>
          <w:tcPr>
            <w:tcW w:w="656" w:type="dxa"/>
          </w:tcPr>
          <w:p w14:paraId="20081AF8" w14:textId="77777777" w:rsidR="00663AAE" w:rsidRPr="009A213E" w:rsidRDefault="00592FE7" w:rsidP="001E1114">
            <w:pPr>
              <w:rPr>
                <w:szCs w:val="22"/>
                <w:lang w:val="en-US"/>
              </w:rPr>
            </w:pPr>
            <w:r w:rsidRPr="009A213E">
              <w:rPr>
                <w:szCs w:val="22"/>
                <w:lang w:val="en-US"/>
              </w:rPr>
              <w:t>6176</w:t>
            </w:r>
          </w:p>
        </w:tc>
        <w:tc>
          <w:tcPr>
            <w:tcW w:w="1316" w:type="dxa"/>
          </w:tcPr>
          <w:p w14:paraId="71FF6FF0" w14:textId="77777777" w:rsidR="00663AAE" w:rsidRPr="009A213E" w:rsidRDefault="00592FE7" w:rsidP="001E1114">
            <w:pPr>
              <w:rPr>
                <w:szCs w:val="22"/>
                <w:lang w:val="en-US"/>
              </w:rPr>
            </w:pPr>
            <w:r w:rsidRPr="009A213E">
              <w:rPr>
                <w:szCs w:val="22"/>
                <w:lang w:val="en-US"/>
              </w:rPr>
              <w:t>28.3.3.3.2.2</w:t>
            </w:r>
          </w:p>
        </w:tc>
        <w:tc>
          <w:tcPr>
            <w:tcW w:w="894" w:type="dxa"/>
          </w:tcPr>
          <w:p w14:paraId="6F762DD7" w14:textId="77777777" w:rsidR="00663AAE" w:rsidRPr="009A213E" w:rsidRDefault="00592FE7" w:rsidP="001E1114">
            <w:pPr>
              <w:rPr>
                <w:szCs w:val="22"/>
                <w:lang w:val="en-US"/>
              </w:rPr>
            </w:pPr>
            <w:r w:rsidRPr="009A213E">
              <w:rPr>
                <w:szCs w:val="22"/>
                <w:lang w:val="en-US"/>
              </w:rPr>
              <w:t>438.7</w:t>
            </w:r>
          </w:p>
        </w:tc>
        <w:tc>
          <w:tcPr>
            <w:tcW w:w="3159" w:type="dxa"/>
          </w:tcPr>
          <w:p w14:paraId="2DD3C90C" w14:textId="4C38CA70" w:rsidR="00663AAE" w:rsidRPr="009A213E" w:rsidRDefault="00592FE7" w:rsidP="002E7CDB">
            <w:pPr>
              <w:rPr>
                <w:szCs w:val="22"/>
                <w:lang w:val="en-US"/>
              </w:rPr>
            </w:pPr>
            <w:r w:rsidRPr="009A213E">
              <w:rPr>
                <w:szCs w:val="22"/>
                <w:lang w:val="en-US"/>
              </w:rPr>
              <w:t>"In the first row of Table 28-11, the following statements should be conditioned under the EDMG TRN Length Field is non-zero:  ""If this field set to 0, the BW field specifies that the TRN field of the PPDU</w:t>
            </w:r>
            <w:r w:rsidR="002E7CDB" w:rsidRPr="009A213E">
              <w:rPr>
                <w:szCs w:val="22"/>
                <w:lang w:val="en-US"/>
              </w:rPr>
              <w:t xml:space="preserve"> </w:t>
            </w:r>
            <w:r w:rsidRPr="009A213E">
              <w:rPr>
                <w:szCs w:val="22"/>
                <w:lang w:val="en-US"/>
              </w:rPr>
              <w:t>is appended on a 2.16 GHz, 4.32 GHz, 6.48 GHz or 8.64 GHz channel. If</w:t>
            </w:r>
            <w:r w:rsidR="002E7CDB" w:rsidRPr="009A213E">
              <w:rPr>
                <w:szCs w:val="22"/>
                <w:lang w:val="en-US"/>
              </w:rPr>
              <w:t xml:space="preserve"> </w:t>
            </w:r>
            <w:r w:rsidRPr="009A213E">
              <w:rPr>
                <w:szCs w:val="22"/>
                <w:lang w:val="en-US"/>
              </w:rPr>
              <w:t>this field set to 1, the BW field specifies that the TRN field is transmitted</w:t>
            </w:r>
            <w:r w:rsidR="002E7CDB" w:rsidRPr="009A213E">
              <w:rPr>
                <w:szCs w:val="22"/>
                <w:lang w:val="en-US"/>
              </w:rPr>
              <w:t xml:space="preserve"> </w:t>
            </w:r>
            <w:r w:rsidRPr="009A213E">
              <w:rPr>
                <w:szCs w:val="22"/>
                <w:lang w:val="en-US"/>
              </w:rPr>
              <w:t>over a 2.16+2.16 GHz or 4.32+4.32 GHz channel."""</w:t>
            </w:r>
          </w:p>
        </w:tc>
        <w:tc>
          <w:tcPr>
            <w:tcW w:w="3325" w:type="dxa"/>
          </w:tcPr>
          <w:p w14:paraId="30D4AF2C" w14:textId="77777777" w:rsidR="00663AAE" w:rsidRPr="009A213E" w:rsidRDefault="00592FE7" w:rsidP="001E1114">
            <w:pPr>
              <w:rPr>
                <w:szCs w:val="22"/>
                <w:lang w:val="en-US"/>
              </w:rPr>
            </w:pPr>
            <w:r w:rsidRPr="009A213E">
              <w:rPr>
                <w:szCs w:val="22"/>
                <w:lang w:val="en-US"/>
              </w:rPr>
              <w:t>Change "If this field set to 0 ..." to "If this field set to 0 and the EDMG TRN Length Field is non-zero ..." and change "If this field set to 0 ..." to "If this field set to 1 and the EDMG TRN Length Field is non-zero ...".</w:t>
            </w:r>
          </w:p>
        </w:tc>
      </w:tr>
    </w:tbl>
    <w:p w14:paraId="3DD48B1F" w14:textId="77777777" w:rsidR="00663AAE" w:rsidRPr="009A213E" w:rsidRDefault="00663AAE" w:rsidP="00663AAE">
      <w:pPr>
        <w:rPr>
          <w:szCs w:val="22"/>
          <w:lang w:val="en-US"/>
        </w:rPr>
      </w:pPr>
    </w:p>
    <w:p w14:paraId="1DEA0658" w14:textId="17AA5382" w:rsidR="00663AAE" w:rsidRPr="009A213E" w:rsidRDefault="00663AAE" w:rsidP="00663AAE">
      <w:pPr>
        <w:rPr>
          <w:szCs w:val="22"/>
          <w:lang w:val="en-US"/>
        </w:rPr>
      </w:pPr>
      <w:r w:rsidRPr="009A213E">
        <w:rPr>
          <w:b/>
          <w:szCs w:val="22"/>
          <w:lang w:val="en-US"/>
        </w:rPr>
        <w:t>Proposed resolution</w:t>
      </w:r>
      <w:r w:rsidRPr="009A213E">
        <w:rPr>
          <w:szCs w:val="22"/>
          <w:lang w:val="en-US"/>
        </w:rPr>
        <w:t xml:space="preserve">: </w:t>
      </w:r>
      <w:r w:rsidR="00D45CF7" w:rsidRPr="009A213E">
        <w:rPr>
          <w:szCs w:val="22"/>
          <w:lang w:val="en-US"/>
        </w:rPr>
        <w:t>Rejected</w:t>
      </w:r>
    </w:p>
    <w:p w14:paraId="36022EE4" w14:textId="77777777" w:rsidR="00663AAE" w:rsidRPr="009A213E" w:rsidRDefault="00663AAE" w:rsidP="00663AAE">
      <w:pPr>
        <w:rPr>
          <w:szCs w:val="22"/>
          <w:lang w:val="en-US"/>
        </w:rPr>
      </w:pPr>
    </w:p>
    <w:p w14:paraId="0CCDC144" w14:textId="38C6EECC" w:rsidR="00663AAE" w:rsidRPr="009A213E" w:rsidRDefault="00663AAE" w:rsidP="00663AAE">
      <w:pPr>
        <w:rPr>
          <w:bCs/>
          <w:szCs w:val="22"/>
          <w:lang w:val="en-US"/>
        </w:rPr>
      </w:pPr>
      <w:r w:rsidRPr="009A213E">
        <w:rPr>
          <w:b/>
          <w:szCs w:val="22"/>
          <w:lang w:val="en-US"/>
        </w:rPr>
        <w:t xml:space="preserve">Discussion: </w:t>
      </w:r>
      <w:r w:rsidR="006B0A4D" w:rsidRPr="009A213E">
        <w:rPr>
          <w:b/>
          <w:szCs w:val="22"/>
          <w:lang w:val="en-US"/>
        </w:rPr>
        <w:t xml:space="preserve"> </w:t>
      </w:r>
      <w:r w:rsidR="006B0A4D" w:rsidRPr="009A213E">
        <w:rPr>
          <w:bCs/>
          <w:szCs w:val="22"/>
          <w:lang w:val="en-US"/>
        </w:rPr>
        <w:t>The text referred to by the commenter is:</w:t>
      </w:r>
    </w:p>
    <w:p w14:paraId="42C3CE05" w14:textId="3392DD2A" w:rsidR="006B0A4D" w:rsidRPr="009A213E" w:rsidRDefault="006B0A4D" w:rsidP="006B0A4D">
      <w:pPr>
        <w:jc w:val="center"/>
        <w:rPr>
          <w:bCs/>
          <w:szCs w:val="22"/>
          <w:lang w:val="en-US"/>
        </w:rPr>
      </w:pPr>
      <w:r w:rsidRPr="009A213E">
        <w:rPr>
          <w:noProof/>
          <w:lang w:val="en-US"/>
        </w:rPr>
        <w:drawing>
          <wp:inline distT="0" distB="0" distL="0" distR="0" wp14:anchorId="243B6E8C" wp14:editId="7A8256DD">
            <wp:extent cx="5099124" cy="10312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4722" cy="1042509"/>
                    </a:xfrm>
                    <a:prstGeom prst="rect">
                      <a:avLst/>
                    </a:prstGeom>
                  </pic:spPr>
                </pic:pic>
              </a:graphicData>
            </a:graphic>
          </wp:inline>
        </w:drawing>
      </w:r>
    </w:p>
    <w:p w14:paraId="29D84B2E" w14:textId="4BE85615" w:rsidR="00456443" w:rsidRPr="009A213E" w:rsidRDefault="00456443" w:rsidP="00456443">
      <w:pPr>
        <w:rPr>
          <w:bCs/>
          <w:szCs w:val="22"/>
          <w:lang w:val="en-US"/>
        </w:rPr>
      </w:pPr>
    </w:p>
    <w:p w14:paraId="2B3B4DF4" w14:textId="48A6BFC3" w:rsidR="000C39B3" w:rsidRPr="009A213E" w:rsidRDefault="009A213E" w:rsidP="00456443">
      <w:pPr>
        <w:rPr>
          <w:bCs/>
          <w:szCs w:val="22"/>
          <w:lang w:val="en-US"/>
        </w:rPr>
      </w:pPr>
      <w:r w:rsidRPr="009A213E">
        <w:rPr>
          <w:bCs/>
          <w:szCs w:val="22"/>
          <w:lang w:val="en-US"/>
        </w:rPr>
        <w:t xml:space="preserve">While </w:t>
      </w:r>
      <w:r>
        <w:rPr>
          <w:bCs/>
          <w:szCs w:val="22"/>
          <w:lang w:val="en-US"/>
        </w:rPr>
        <w:t xml:space="preserve">the point/suggestion made by the commenter has merit, similar sentence constructions can be found in both </w:t>
      </w:r>
      <w:r w:rsidRPr="009A213E">
        <w:rPr>
          <w:bCs/>
          <w:szCs w:val="22"/>
          <w:lang w:val="en-US"/>
        </w:rPr>
        <w:t>P802.11ay/D5.0</w:t>
      </w:r>
      <w:r>
        <w:rPr>
          <w:bCs/>
          <w:szCs w:val="22"/>
          <w:lang w:val="en-US"/>
        </w:rPr>
        <w:t>, such as</w:t>
      </w:r>
    </w:p>
    <w:p w14:paraId="2326C736" w14:textId="593F91E8" w:rsidR="006B0A4D" w:rsidRDefault="006B0A4D" w:rsidP="00456443">
      <w:pPr>
        <w:rPr>
          <w:bCs/>
          <w:szCs w:val="22"/>
          <w:lang w:val="en-US"/>
        </w:rPr>
      </w:pPr>
    </w:p>
    <w:p w14:paraId="76CD69B0" w14:textId="0E6DC80C" w:rsidR="009A213E" w:rsidRDefault="009A213E" w:rsidP="009A213E">
      <w:pPr>
        <w:jc w:val="center"/>
        <w:rPr>
          <w:bCs/>
          <w:szCs w:val="22"/>
          <w:lang w:val="en-US"/>
        </w:rPr>
      </w:pPr>
      <w:r>
        <w:rPr>
          <w:noProof/>
        </w:rPr>
        <w:drawing>
          <wp:inline distT="0" distB="0" distL="0" distR="0" wp14:anchorId="780E1598" wp14:editId="5816A60F">
            <wp:extent cx="4695713" cy="1151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0259" cy="1157371"/>
                    </a:xfrm>
                    <a:prstGeom prst="rect">
                      <a:avLst/>
                    </a:prstGeom>
                  </pic:spPr>
                </pic:pic>
              </a:graphicData>
            </a:graphic>
          </wp:inline>
        </w:drawing>
      </w:r>
      <w:r w:rsidR="002D361D">
        <w:rPr>
          <w:bCs/>
          <w:szCs w:val="22"/>
          <w:lang w:val="en-US"/>
        </w:rPr>
        <w:t>,</w:t>
      </w:r>
    </w:p>
    <w:p w14:paraId="715DB17F" w14:textId="5FBC9DDD" w:rsidR="009A213E" w:rsidRDefault="009A213E" w:rsidP="00456443">
      <w:pPr>
        <w:rPr>
          <w:bCs/>
          <w:szCs w:val="22"/>
          <w:lang w:val="en-US"/>
        </w:rPr>
      </w:pPr>
    </w:p>
    <w:p w14:paraId="62010DB6" w14:textId="1158FB98" w:rsidR="009A213E" w:rsidRDefault="008F5C0D" w:rsidP="00456443">
      <w:pPr>
        <w:rPr>
          <w:bCs/>
          <w:szCs w:val="22"/>
          <w:lang w:val="en-US"/>
        </w:rPr>
      </w:pPr>
      <w:r>
        <w:rPr>
          <w:bCs/>
          <w:szCs w:val="22"/>
          <w:lang w:val="en-US"/>
        </w:rPr>
        <w:t>a</w:t>
      </w:r>
      <w:r w:rsidR="009A213E">
        <w:rPr>
          <w:bCs/>
          <w:szCs w:val="22"/>
          <w:lang w:val="en-US"/>
        </w:rPr>
        <w:t>nd in</w:t>
      </w:r>
      <w:r>
        <w:rPr>
          <w:bCs/>
          <w:szCs w:val="22"/>
          <w:lang w:val="en-US"/>
        </w:rPr>
        <w:t xml:space="preserve"> 802.11-2016, including</w:t>
      </w:r>
    </w:p>
    <w:p w14:paraId="72804F7D" w14:textId="65D8A8E3" w:rsidR="009A213E" w:rsidRDefault="009A213E" w:rsidP="00456443">
      <w:pPr>
        <w:rPr>
          <w:bCs/>
          <w:szCs w:val="22"/>
          <w:lang w:val="en-US"/>
        </w:rPr>
      </w:pPr>
    </w:p>
    <w:p w14:paraId="43D3F01F" w14:textId="2E6FF690" w:rsidR="008F5C0D" w:rsidRDefault="008F5C0D" w:rsidP="008F5C0D">
      <w:pPr>
        <w:jc w:val="center"/>
        <w:rPr>
          <w:bCs/>
          <w:szCs w:val="22"/>
          <w:lang w:val="en-US"/>
        </w:rPr>
      </w:pPr>
      <w:r>
        <w:rPr>
          <w:noProof/>
        </w:rPr>
        <w:drawing>
          <wp:inline distT="0" distB="0" distL="0" distR="0" wp14:anchorId="046B6331" wp14:editId="04596C3B">
            <wp:extent cx="4668818" cy="3895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2526" cy="396552"/>
                    </a:xfrm>
                    <a:prstGeom prst="rect">
                      <a:avLst/>
                    </a:prstGeom>
                  </pic:spPr>
                </pic:pic>
              </a:graphicData>
            </a:graphic>
          </wp:inline>
        </w:drawing>
      </w:r>
    </w:p>
    <w:p w14:paraId="7F82EDF4" w14:textId="77777777" w:rsidR="002D361D" w:rsidRDefault="002D361D" w:rsidP="002D361D">
      <w:pPr>
        <w:rPr>
          <w:bCs/>
          <w:szCs w:val="22"/>
          <w:lang w:val="en-US"/>
        </w:rPr>
      </w:pPr>
    </w:p>
    <w:p w14:paraId="1852C2CA" w14:textId="4FE7826A" w:rsidR="002D361D" w:rsidRDefault="002D361D" w:rsidP="002D361D">
      <w:pPr>
        <w:rPr>
          <w:bCs/>
          <w:szCs w:val="22"/>
          <w:lang w:val="en-US"/>
        </w:rPr>
      </w:pPr>
      <w:r>
        <w:rPr>
          <w:bCs/>
          <w:szCs w:val="22"/>
          <w:lang w:val="en-US"/>
        </w:rPr>
        <w:t>and</w:t>
      </w:r>
    </w:p>
    <w:p w14:paraId="24A9F171" w14:textId="77777777" w:rsidR="008F5C0D" w:rsidRDefault="008F5C0D" w:rsidP="008F5C0D">
      <w:pPr>
        <w:jc w:val="center"/>
        <w:rPr>
          <w:bCs/>
          <w:szCs w:val="22"/>
          <w:lang w:val="en-US"/>
        </w:rPr>
      </w:pPr>
    </w:p>
    <w:p w14:paraId="507625CB" w14:textId="5CEF947D" w:rsidR="008F5C0D" w:rsidRPr="009A213E" w:rsidRDefault="008F5C0D" w:rsidP="008F5C0D">
      <w:pPr>
        <w:jc w:val="center"/>
        <w:rPr>
          <w:bCs/>
          <w:szCs w:val="22"/>
          <w:lang w:val="en-US"/>
        </w:rPr>
      </w:pPr>
      <w:r>
        <w:rPr>
          <w:noProof/>
        </w:rPr>
        <w:drawing>
          <wp:inline distT="0" distB="0" distL="0" distR="0" wp14:anchorId="4F8FF20C" wp14:editId="31773CBA">
            <wp:extent cx="4475181" cy="693271"/>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3170" cy="700705"/>
                    </a:xfrm>
                    <a:prstGeom prst="rect">
                      <a:avLst/>
                    </a:prstGeom>
                  </pic:spPr>
                </pic:pic>
              </a:graphicData>
            </a:graphic>
          </wp:inline>
        </w:drawing>
      </w:r>
      <w:r w:rsidR="002D361D">
        <w:rPr>
          <w:bCs/>
          <w:szCs w:val="22"/>
          <w:lang w:val="en-US"/>
        </w:rPr>
        <w:t>.</w:t>
      </w:r>
    </w:p>
    <w:p w14:paraId="0529074E" w14:textId="4075F0C2" w:rsidR="006B0A4D" w:rsidRDefault="006B0A4D" w:rsidP="00456443">
      <w:pPr>
        <w:rPr>
          <w:bCs/>
          <w:szCs w:val="22"/>
          <w:lang w:val="en-US"/>
        </w:rPr>
      </w:pPr>
    </w:p>
    <w:p w14:paraId="07A22922" w14:textId="2E2952EF" w:rsidR="008F5C0D" w:rsidRPr="00782393" w:rsidRDefault="0012368A" w:rsidP="00456443">
      <w:pPr>
        <w:rPr>
          <w:bCs/>
          <w:szCs w:val="22"/>
          <w:lang w:val="en-US"/>
        </w:rPr>
      </w:pPr>
      <w:r>
        <w:rPr>
          <w:bCs/>
          <w:szCs w:val="22"/>
          <w:lang w:val="en-US"/>
        </w:rPr>
        <w:t xml:space="preserve">For the sake of consistency, </w:t>
      </w:r>
      <w:r w:rsidR="002D361D">
        <w:rPr>
          <w:bCs/>
          <w:szCs w:val="22"/>
          <w:lang w:val="en-US"/>
        </w:rPr>
        <w:t>if the change proposed in CID 6176 is made, one could argue that we would carry it over to other places in the draft.  Given that the structure used in the sentences under discussion can be found in 802.11-</w:t>
      </w:r>
      <w:r w:rsidR="002D361D" w:rsidRPr="00782393">
        <w:rPr>
          <w:bCs/>
          <w:szCs w:val="22"/>
          <w:lang w:val="en-US"/>
        </w:rPr>
        <w:t>2016, my recommendation is to reject the CID.</w:t>
      </w:r>
    </w:p>
    <w:p w14:paraId="7FA03594" w14:textId="77777777" w:rsidR="002D361D" w:rsidRPr="00782393" w:rsidRDefault="002D361D" w:rsidP="00456443">
      <w:pPr>
        <w:rPr>
          <w:bCs/>
          <w:szCs w:val="22"/>
          <w:lang w:val="en-US"/>
        </w:rPr>
      </w:pPr>
    </w:p>
    <w:p w14:paraId="617C50C6" w14:textId="77777777" w:rsidR="008F5C0D" w:rsidRPr="00782393" w:rsidRDefault="008F5C0D" w:rsidP="00456443">
      <w:pPr>
        <w:rPr>
          <w:bCs/>
          <w:szCs w:val="22"/>
          <w:lang w:val="en-US"/>
        </w:rPr>
      </w:pPr>
    </w:p>
    <w:tbl>
      <w:tblPr>
        <w:tblStyle w:val="TableGrid"/>
        <w:tblW w:w="0" w:type="auto"/>
        <w:tblLook w:val="04A0" w:firstRow="1" w:lastRow="0" w:firstColumn="1" w:lastColumn="0" w:noHBand="0" w:noVBand="1"/>
      </w:tblPr>
      <w:tblGrid>
        <w:gridCol w:w="656"/>
        <w:gridCol w:w="1316"/>
        <w:gridCol w:w="894"/>
        <w:gridCol w:w="2979"/>
        <w:gridCol w:w="3505"/>
      </w:tblGrid>
      <w:tr w:rsidR="00782393" w:rsidRPr="00782393" w14:paraId="694EB3BD" w14:textId="77777777" w:rsidTr="00CD5C4F">
        <w:tc>
          <w:tcPr>
            <w:tcW w:w="656" w:type="dxa"/>
          </w:tcPr>
          <w:p w14:paraId="4AF5C283" w14:textId="77777777" w:rsidR="00663AAE" w:rsidRPr="00782393" w:rsidRDefault="00663AAE" w:rsidP="001E1114">
            <w:pPr>
              <w:rPr>
                <w:b/>
                <w:szCs w:val="22"/>
                <w:lang w:val="en-US"/>
              </w:rPr>
            </w:pPr>
            <w:r w:rsidRPr="00782393">
              <w:rPr>
                <w:b/>
                <w:szCs w:val="22"/>
                <w:lang w:val="en-US"/>
              </w:rPr>
              <w:t>CID</w:t>
            </w:r>
          </w:p>
        </w:tc>
        <w:tc>
          <w:tcPr>
            <w:tcW w:w="1316" w:type="dxa"/>
          </w:tcPr>
          <w:p w14:paraId="51340AC8" w14:textId="77777777" w:rsidR="00663AAE" w:rsidRPr="00782393" w:rsidRDefault="00663AAE" w:rsidP="001E1114">
            <w:pPr>
              <w:rPr>
                <w:b/>
                <w:szCs w:val="22"/>
                <w:lang w:val="en-US"/>
              </w:rPr>
            </w:pPr>
            <w:r w:rsidRPr="00782393">
              <w:rPr>
                <w:b/>
                <w:szCs w:val="22"/>
                <w:lang w:val="en-US"/>
              </w:rPr>
              <w:t>Clause</w:t>
            </w:r>
          </w:p>
        </w:tc>
        <w:tc>
          <w:tcPr>
            <w:tcW w:w="894" w:type="dxa"/>
          </w:tcPr>
          <w:p w14:paraId="548E89C6" w14:textId="77777777" w:rsidR="00663AAE" w:rsidRPr="00782393" w:rsidRDefault="00663AAE" w:rsidP="001E1114">
            <w:pPr>
              <w:rPr>
                <w:b/>
                <w:szCs w:val="22"/>
                <w:lang w:val="en-US"/>
              </w:rPr>
            </w:pPr>
            <w:r w:rsidRPr="00782393">
              <w:rPr>
                <w:b/>
                <w:szCs w:val="22"/>
                <w:lang w:val="en-US"/>
              </w:rPr>
              <w:t>Page</w:t>
            </w:r>
          </w:p>
        </w:tc>
        <w:tc>
          <w:tcPr>
            <w:tcW w:w="2979" w:type="dxa"/>
          </w:tcPr>
          <w:p w14:paraId="7B485914" w14:textId="77777777" w:rsidR="00663AAE" w:rsidRPr="00782393" w:rsidRDefault="00663AAE" w:rsidP="001E1114">
            <w:pPr>
              <w:rPr>
                <w:b/>
                <w:szCs w:val="22"/>
                <w:lang w:val="en-US"/>
              </w:rPr>
            </w:pPr>
            <w:r w:rsidRPr="00782393">
              <w:rPr>
                <w:b/>
                <w:szCs w:val="22"/>
                <w:lang w:val="en-US"/>
              </w:rPr>
              <w:t>Comment</w:t>
            </w:r>
          </w:p>
        </w:tc>
        <w:tc>
          <w:tcPr>
            <w:tcW w:w="3505" w:type="dxa"/>
          </w:tcPr>
          <w:p w14:paraId="218E408A" w14:textId="77777777" w:rsidR="00663AAE" w:rsidRPr="00782393" w:rsidRDefault="00663AAE" w:rsidP="001E1114">
            <w:pPr>
              <w:rPr>
                <w:b/>
                <w:szCs w:val="22"/>
                <w:lang w:val="en-US"/>
              </w:rPr>
            </w:pPr>
            <w:r w:rsidRPr="00782393">
              <w:rPr>
                <w:b/>
                <w:szCs w:val="22"/>
                <w:lang w:val="en-US"/>
              </w:rPr>
              <w:t>Proposed change</w:t>
            </w:r>
          </w:p>
        </w:tc>
      </w:tr>
      <w:tr w:rsidR="00663AAE" w:rsidRPr="00782393" w14:paraId="6EAAFE32" w14:textId="77777777" w:rsidTr="00CD5C4F">
        <w:tc>
          <w:tcPr>
            <w:tcW w:w="656" w:type="dxa"/>
          </w:tcPr>
          <w:p w14:paraId="0B52500D" w14:textId="77777777" w:rsidR="00663AAE" w:rsidRPr="00782393" w:rsidRDefault="00E0324C" w:rsidP="001E1114">
            <w:pPr>
              <w:rPr>
                <w:szCs w:val="22"/>
                <w:lang w:val="en-US"/>
              </w:rPr>
            </w:pPr>
            <w:r w:rsidRPr="00782393">
              <w:rPr>
                <w:szCs w:val="22"/>
                <w:lang w:val="en-US"/>
              </w:rPr>
              <w:t>6179</w:t>
            </w:r>
          </w:p>
        </w:tc>
        <w:tc>
          <w:tcPr>
            <w:tcW w:w="1316" w:type="dxa"/>
          </w:tcPr>
          <w:p w14:paraId="6FD5B5E5" w14:textId="77777777" w:rsidR="00663AAE" w:rsidRPr="00782393" w:rsidRDefault="00E0324C" w:rsidP="001E1114">
            <w:pPr>
              <w:rPr>
                <w:szCs w:val="22"/>
                <w:lang w:val="en-US"/>
              </w:rPr>
            </w:pPr>
            <w:r w:rsidRPr="00782393">
              <w:rPr>
                <w:szCs w:val="22"/>
                <w:lang w:val="en-US"/>
              </w:rPr>
              <w:t>28.3.3.4.2</w:t>
            </w:r>
          </w:p>
        </w:tc>
        <w:tc>
          <w:tcPr>
            <w:tcW w:w="894" w:type="dxa"/>
          </w:tcPr>
          <w:p w14:paraId="74B014B7" w14:textId="77777777" w:rsidR="00663AAE" w:rsidRPr="00782393" w:rsidRDefault="00E0324C" w:rsidP="001E1114">
            <w:pPr>
              <w:rPr>
                <w:szCs w:val="22"/>
                <w:lang w:val="en-US"/>
              </w:rPr>
            </w:pPr>
            <w:r w:rsidRPr="00782393">
              <w:rPr>
                <w:szCs w:val="22"/>
                <w:lang w:val="en-US"/>
              </w:rPr>
              <w:t>451.17</w:t>
            </w:r>
          </w:p>
        </w:tc>
        <w:tc>
          <w:tcPr>
            <w:tcW w:w="2979" w:type="dxa"/>
          </w:tcPr>
          <w:p w14:paraId="22179A82" w14:textId="77777777" w:rsidR="00E0324C" w:rsidRPr="00782393" w:rsidRDefault="00E0324C" w:rsidP="00E0324C">
            <w:pPr>
              <w:rPr>
                <w:szCs w:val="22"/>
                <w:lang w:val="en-US"/>
              </w:rPr>
            </w:pPr>
            <w:r w:rsidRPr="00782393">
              <w:rPr>
                <w:szCs w:val="22"/>
                <w:lang w:val="en-US"/>
              </w:rPr>
              <w:t>This subclause applies to two channel aggregation cases: 2.16+2.16 GHz PPDU and 4.32+4.32 GHz PPDU, but there is no text mention the first case explicitly. Suggest make them explicitly.</w:t>
            </w:r>
          </w:p>
          <w:p w14:paraId="7E8F2199" w14:textId="77777777" w:rsidR="00663AAE" w:rsidRPr="00782393" w:rsidRDefault="00663AAE" w:rsidP="001E1114">
            <w:pPr>
              <w:rPr>
                <w:szCs w:val="22"/>
                <w:lang w:val="en-US"/>
              </w:rPr>
            </w:pPr>
          </w:p>
        </w:tc>
        <w:tc>
          <w:tcPr>
            <w:tcW w:w="3505" w:type="dxa"/>
          </w:tcPr>
          <w:p w14:paraId="5408E982" w14:textId="77777777" w:rsidR="00E0324C" w:rsidRPr="00782393" w:rsidRDefault="00E0324C" w:rsidP="00E0324C">
            <w:pPr>
              <w:rPr>
                <w:szCs w:val="22"/>
                <w:lang w:val="en-US"/>
              </w:rPr>
            </w:pPr>
            <w:r w:rsidRPr="00782393">
              <w:rPr>
                <w:szCs w:val="22"/>
                <w:lang w:val="en-US"/>
              </w:rPr>
              <w:t>"Change Line 21-22 to ""The lower half NTX/2 transmit chains (i.e., those with lower indices) are used for transmissions in the primary channel for a 2.16+2.16 GHz PPDU transmission, or primary and secondary channels for a 4.32+4.32 GHz PPDU transmission.</w:t>
            </w:r>
          </w:p>
          <w:p w14:paraId="74F31509" w14:textId="77777777" w:rsidR="00E0324C" w:rsidRPr="00782393" w:rsidRDefault="00E0324C" w:rsidP="00E0324C">
            <w:pPr>
              <w:rPr>
                <w:szCs w:val="22"/>
                <w:lang w:val="en-US"/>
              </w:rPr>
            </w:pPr>
          </w:p>
          <w:p w14:paraId="2C7B014B" w14:textId="77777777" w:rsidR="00E0324C" w:rsidRPr="00782393" w:rsidRDefault="00E0324C" w:rsidP="00E0324C">
            <w:pPr>
              <w:rPr>
                <w:szCs w:val="22"/>
                <w:lang w:val="en-US"/>
              </w:rPr>
            </w:pPr>
            <w:r w:rsidRPr="00782393">
              <w:rPr>
                <w:szCs w:val="22"/>
                <w:lang w:val="en-US"/>
              </w:rPr>
              <w:t>Change Line 23-24 to ""The upper half NTX/2 transmit chains (i.e., those with higher indices) are used for transmissions in the secondary channel for a 2.16+2.16 GHz PPDU transmission, or secondary1 and secondary2 channels for a 4.32+4.32 GHz PPDU transmission.</w:t>
            </w:r>
          </w:p>
          <w:p w14:paraId="05ED5A04" w14:textId="77777777" w:rsidR="00E0324C" w:rsidRPr="00782393" w:rsidRDefault="00E0324C" w:rsidP="00E0324C">
            <w:pPr>
              <w:rPr>
                <w:szCs w:val="22"/>
                <w:lang w:val="en-US"/>
              </w:rPr>
            </w:pPr>
          </w:p>
          <w:p w14:paraId="7DA2EEAA" w14:textId="77777777" w:rsidR="00663AAE" w:rsidRPr="00782393" w:rsidRDefault="00E0324C" w:rsidP="00E0324C">
            <w:pPr>
              <w:rPr>
                <w:szCs w:val="22"/>
                <w:lang w:val="en-US"/>
              </w:rPr>
            </w:pPr>
            <w:r w:rsidRPr="00782393">
              <w:rPr>
                <w:szCs w:val="22"/>
                <w:lang w:val="en-US"/>
              </w:rPr>
              <w:t>Similar changes can be applied to Line 28-31."</w:t>
            </w:r>
          </w:p>
        </w:tc>
      </w:tr>
    </w:tbl>
    <w:p w14:paraId="30E6A98B" w14:textId="77777777" w:rsidR="00663AAE" w:rsidRPr="00782393" w:rsidRDefault="00663AAE" w:rsidP="00663AAE">
      <w:pPr>
        <w:rPr>
          <w:szCs w:val="22"/>
          <w:lang w:val="en-US"/>
        </w:rPr>
      </w:pPr>
    </w:p>
    <w:p w14:paraId="44F87C99" w14:textId="77777777" w:rsidR="005520A0" w:rsidRPr="00782393" w:rsidRDefault="00663AAE" w:rsidP="005520A0">
      <w:pPr>
        <w:rPr>
          <w:szCs w:val="22"/>
          <w:lang w:val="en-US"/>
        </w:rPr>
      </w:pPr>
      <w:r w:rsidRPr="00782393">
        <w:rPr>
          <w:b/>
          <w:szCs w:val="22"/>
          <w:lang w:val="en-US"/>
        </w:rPr>
        <w:t>Proposed resolution</w:t>
      </w:r>
      <w:r w:rsidRPr="00782393">
        <w:rPr>
          <w:szCs w:val="22"/>
          <w:lang w:val="en-US"/>
        </w:rPr>
        <w:t xml:space="preserve">: </w:t>
      </w:r>
      <w:r w:rsidR="005520A0" w:rsidRPr="00782393">
        <w:rPr>
          <w:szCs w:val="22"/>
          <w:lang w:val="en-US"/>
        </w:rPr>
        <w:t>Revised</w:t>
      </w:r>
    </w:p>
    <w:p w14:paraId="69C8E92B" w14:textId="77777777" w:rsidR="00456443" w:rsidRPr="00782393" w:rsidRDefault="00456443" w:rsidP="00456443">
      <w:pPr>
        <w:rPr>
          <w:szCs w:val="22"/>
          <w:lang w:val="en-US"/>
        </w:rPr>
      </w:pPr>
    </w:p>
    <w:p w14:paraId="71A53698" w14:textId="4C39415A" w:rsidR="00F41D57" w:rsidRPr="00782393" w:rsidRDefault="00456443" w:rsidP="00F41D57">
      <w:pPr>
        <w:rPr>
          <w:szCs w:val="22"/>
          <w:lang w:val="en-US"/>
        </w:rPr>
      </w:pPr>
      <w:r w:rsidRPr="00782393">
        <w:rPr>
          <w:b/>
          <w:szCs w:val="22"/>
          <w:lang w:val="en-US"/>
        </w:rPr>
        <w:t>Modifications</w:t>
      </w:r>
      <w:r w:rsidRPr="00782393">
        <w:rPr>
          <w:szCs w:val="22"/>
          <w:lang w:val="en-US"/>
        </w:rPr>
        <w:t>:</w:t>
      </w:r>
      <w:r w:rsidR="005520A0" w:rsidRPr="00782393">
        <w:rPr>
          <w:szCs w:val="22"/>
          <w:lang w:val="en-US"/>
        </w:rPr>
        <w:t xml:space="preserve"> </w:t>
      </w:r>
      <w:r w:rsidR="00F41D57" w:rsidRPr="00782393">
        <w:rPr>
          <w:i/>
          <w:iCs/>
          <w:szCs w:val="22"/>
          <w:lang w:val="en-US"/>
        </w:rPr>
        <w:t>Please modify lines 21 and 22 of page 451 as follows:</w:t>
      </w:r>
    </w:p>
    <w:p w14:paraId="184BFE0D" w14:textId="74329947" w:rsidR="005520A0" w:rsidRPr="00782393" w:rsidRDefault="00F41D57" w:rsidP="00F41D57">
      <w:pPr>
        <w:rPr>
          <w:szCs w:val="22"/>
          <w:lang w:val="en-US"/>
        </w:rPr>
      </w:pPr>
      <w:r w:rsidRPr="00782393">
        <w:rPr>
          <w:rFonts w:ascii="TimesNewRomanPSMT" w:hAnsi="TimesNewRomanPSMT"/>
          <w:szCs w:val="22"/>
          <w:lang w:val="en-US"/>
        </w:rPr>
        <w:lastRenderedPageBreak/>
        <w:t>The lower half N</w:t>
      </w:r>
      <w:r w:rsidRPr="00782393">
        <w:rPr>
          <w:rFonts w:ascii="TimesNewRomanPSMT" w:hAnsi="TimesNewRomanPSMT"/>
          <w:szCs w:val="22"/>
          <w:vertAlign w:val="subscript"/>
          <w:lang w:val="en-US"/>
        </w:rPr>
        <w:t>TX</w:t>
      </w:r>
      <w:r w:rsidRPr="00782393">
        <w:rPr>
          <w:rFonts w:ascii="TimesNewRomanPSMT" w:hAnsi="TimesNewRomanPSMT"/>
          <w:szCs w:val="22"/>
          <w:lang w:val="en-US"/>
        </w:rPr>
        <w:t xml:space="preserve">/2 transmit chains (i.e., those with lower indices) are used </w:t>
      </w:r>
      <w:r w:rsidRPr="00782393">
        <w:rPr>
          <w:rFonts w:ascii="TimesNewRomanPSMT" w:hAnsi="TimesNewRomanPSMT"/>
          <w:strike/>
          <w:szCs w:val="22"/>
          <w:lang w:val="en-US"/>
        </w:rPr>
        <w:t>for transmissions</w:t>
      </w:r>
      <w:r w:rsidRPr="00782393">
        <w:rPr>
          <w:rFonts w:ascii="TimesNewRomanPSMT" w:hAnsi="TimesNewRomanPSMT"/>
          <w:szCs w:val="22"/>
          <w:lang w:val="en-US"/>
        </w:rPr>
        <w:t xml:space="preserve"> in the primary channel </w:t>
      </w:r>
      <w:r w:rsidR="002B2FC9" w:rsidRPr="00782393">
        <w:rPr>
          <w:szCs w:val="22"/>
          <w:u w:val="single"/>
          <w:lang w:val="en-US"/>
        </w:rPr>
        <w:t>for a 2.16+2.16 GHz PPDU transmission, or in the</w:t>
      </w:r>
      <w:r w:rsidR="002B2FC9" w:rsidRPr="00782393">
        <w:rPr>
          <w:szCs w:val="22"/>
          <w:lang w:val="en-US"/>
        </w:rPr>
        <w:t xml:space="preserve"> </w:t>
      </w:r>
      <w:r w:rsidRPr="00782393">
        <w:rPr>
          <w:rFonts w:ascii="TimesNewRomanPSMT" w:hAnsi="TimesNewRomanPSMT"/>
          <w:strike/>
          <w:szCs w:val="22"/>
          <w:lang w:val="en-US"/>
        </w:rPr>
        <w:t>(</w:t>
      </w:r>
      <w:r w:rsidRPr="00782393">
        <w:rPr>
          <w:rFonts w:ascii="TimesNewRomanPSMT" w:hAnsi="TimesNewRomanPSMT"/>
          <w:szCs w:val="22"/>
          <w:lang w:val="en-US"/>
        </w:rPr>
        <w:t>primary and secondary channels for a 4.32+4.32 GHz PPDU transmission</w:t>
      </w:r>
      <w:r w:rsidRPr="00782393">
        <w:rPr>
          <w:rFonts w:ascii="TimesNewRomanPSMT" w:hAnsi="TimesNewRomanPSMT"/>
          <w:strike/>
          <w:szCs w:val="22"/>
          <w:lang w:val="en-US"/>
        </w:rPr>
        <w:t>)</w:t>
      </w:r>
    </w:p>
    <w:p w14:paraId="5B50D997" w14:textId="77777777" w:rsidR="00F41D57" w:rsidRPr="00782393" w:rsidRDefault="00F41D57" w:rsidP="00F41D57">
      <w:pPr>
        <w:rPr>
          <w:rFonts w:ascii="TimesNewRomanPSMT" w:hAnsi="TimesNewRomanPSMT"/>
          <w:strike/>
          <w:sz w:val="20"/>
          <w:lang w:val="en-US"/>
        </w:rPr>
      </w:pPr>
    </w:p>
    <w:p w14:paraId="205B15AF" w14:textId="06662AB0" w:rsidR="00BA5FD7" w:rsidRPr="009A213E" w:rsidRDefault="00BA5FD7" w:rsidP="00BA5FD7">
      <w:pPr>
        <w:rPr>
          <w:szCs w:val="22"/>
          <w:lang w:val="en-US"/>
        </w:rPr>
      </w:pPr>
      <w:r w:rsidRPr="009A213E">
        <w:rPr>
          <w:i/>
          <w:iCs/>
          <w:szCs w:val="22"/>
          <w:lang w:val="en-US"/>
        </w:rPr>
        <w:t>Please modify line</w:t>
      </w:r>
      <w:r>
        <w:rPr>
          <w:i/>
          <w:iCs/>
          <w:szCs w:val="22"/>
          <w:lang w:val="en-US"/>
        </w:rPr>
        <w:t>s</w:t>
      </w:r>
      <w:r w:rsidRPr="009A213E">
        <w:rPr>
          <w:i/>
          <w:iCs/>
          <w:szCs w:val="22"/>
          <w:lang w:val="en-US"/>
        </w:rPr>
        <w:t xml:space="preserve"> </w:t>
      </w:r>
      <w:r>
        <w:rPr>
          <w:i/>
          <w:iCs/>
          <w:szCs w:val="22"/>
          <w:lang w:val="en-US"/>
        </w:rPr>
        <w:t>23 and 24</w:t>
      </w:r>
      <w:r w:rsidRPr="009A213E">
        <w:rPr>
          <w:i/>
          <w:iCs/>
          <w:szCs w:val="22"/>
          <w:lang w:val="en-US"/>
        </w:rPr>
        <w:t xml:space="preserve"> of page 4</w:t>
      </w:r>
      <w:r>
        <w:rPr>
          <w:i/>
          <w:iCs/>
          <w:szCs w:val="22"/>
          <w:lang w:val="en-US"/>
        </w:rPr>
        <w:t>51</w:t>
      </w:r>
      <w:r w:rsidRPr="009A213E">
        <w:rPr>
          <w:i/>
          <w:iCs/>
          <w:szCs w:val="22"/>
          <w:lang w:val="en-US"/>
        </w:rPr>
        <w:t xml:space="preserve"> as follows:</w:t>
      </w:r>
    </w:p>
    <w:p w14:paraId="08DDE818" w14:textId="4B2C0E6F" w:rsidR="00BA5FD7" w:rsidRPr="00A57AF1" w:rsidRDefault="00BA5FD7" w:rsidP="005520A0">
      <w:pPr>
        <w:rPr>
          <w:rFonts w:ascii="TimesNewRomanPSMT" w:hAnsi="TimesNewRomanPSMT"/>
          <w:color w:val="000000"/>
          <w:szCs w:val="22"/>
          <w:u w:val="single"/>
          <w:lang w:val="en-US"/>
        </w:rPr>
      </w:pPr>
      <w:r w:rsidRPr="00BA5FD7">
        <w:rPr>
          <w:rFonts w:ascii="TimesNewRomanPSMT" w:hAnsi="TimesNewRomanPSMT"/>
          <w:color w:val="000000"/>
          <w:szCs w:val="22"/>
        </w:rPr>
        <w:t xml:space="preserve">The upper half </w:t>
      </w:r>
      <w:r w:rsidRPr="00BA5FD7">
        <w:rPr>
          <w:rFonts w:ascii="TimesNewRomanPS-ItalicMT" w:hAnsi="TimesNewRomanPS-ItalicMT"/>
          <w:i/>
          <w:iCs/>
          <w:color w:val="000000"/>
          <w:szCs w:val="22"/>
        </w:rPr>
        <w:t>N</w:t>
      </w:r>
      <w:r w:rsidRPr="00BA5FD7">
        <w:rPr>
          <w:rFonts w:ascii="TimesNewRomanPS-ItalicMT" w:hAnsi="TimesNewRomanPS-ItalicMT"/>
          <w:i/>
          <w:iCs/>
          <w:color w:val="000000"/>
          <w:szCs w:val="22"/>
          <w:vertAlign w:val="subscript"/>
        </w:rPr>
        <w:t>TX</w:t>
      </w:r>
      <w:r w:rsidRPr="00BA5FD7">
        <w:rPr>
          <w:rFonts w:ascii="TimesNewRomanPSMT" w:hAnsi="TimesNewRomanPSMT"/>
          <w:color w:val="000000"/>
          <w:szCs w:val="22"/>
        </w:rPr>
        <w:t xml:space="preserve">/2 transmit chains (i.e., those with higher indices) are used </w:t>
      </w:r>
      <w:r w:rsidRPr="00BA5FD7">
        <w:rPr>
          <w:rFonts w:ascii="TimesNewRomanPSMT" w:hAnsi="TimesNewRomanPSMT"/>
          <w:strike/>
          <w:color w:val="000000"/>
          <w:szCs w:val="22"/>
        </w:rPr>
        <w:t>for transmissions</w:t>
      </w:r>
      <w:r w:rsidRPr="00BA5FD7">
        <w:rPr>
          <w:rFonts w:ascii="TimesNewRomanPSMT" w:hAnsi="TimesNewRomanPSMT"/>
          <w:color w:val="000000"/>
          <w:szCs w:val="22"/>
        </w:rPr>
        <w:t xml:space="preserve"> in the</w:t>
      </w:r>
      <w:r w:rsidR="00A57AF1">
        <w:rPr>
          <w:rFonts w:ascii="TimesNewRomanPSMT" w:hAnsi="TimesNewRomanPSMT"/>
          <w:color w:val="000000"/>
          <w:szCs w:val="22"/>
        </w:rPr>
        <w:t xml:space="preserve"> </w:t>
      </w:r>
      <w:r w:rsidRPr="00BA5FD7">
        <w:rPr>
          <w:rFonts w:ascii="TimesNewRomanPSMT" w:hAnsi="TimesNewRomanPSMT"/>
          <w:color w:val="000000"/>
          <w:szCs w:val="22"/>
        </w:rPr>
        <w:t xml:space="preserve">secondary channel </w:t>
      </w:r>
      <w:r w:rsidR="00A57AF1" w:rsidRPr="002B2FC9">
        <w:rPr>
          <w:szCs w:val="22"/>
          <w:u w:val="single"/>
          <w:lang w:val="en-US"/>
        </w:rPr>
        <w:t xml:space="preserve">for a 2.16+2.16 GHz </w:t>
      </w:r>
      <w:r w:rsidR="00A57AF1" w:rsidRPr="00A57AF1">
        <w:rPr>
          <w:szCs w:val="22"/>
          <w:u w:val="single"/>
          <w:lang w:val="en-US"/>
        </w:rPr>
        <w:t>PPDU transmission, or in the</w:t>
      </w:r>
      <w:r w:rsidR="00A57AF1" w:rsidRPr="00A57AF1">
        <w:rPr>
          <w:szCs w:val="22"/>
          <w:lang w:val="en-US"/>
        </w:rPr>
        <w:t xml:space="preserve"> </w:t>
      </w:r>
      <w:r w:rsidR="00A57AF1" w:rsidRPr="00A57AF1">
        <w:rPr>
          <w:rFonts w:ascii="TimesNewRomanPSMT" w:hAnsi="TimesNewRomanPSMT"/>
          <w:strike/>
          <w:szCs w:val="22"/>
          <w:lang w:val="en-US"/>
        </w:rPr>
        <w:t>(</w:t>
      </w:r>
      <w:r w:rsidRPr="00BA5FD7">
        <w:rPr>
          <w:rFonts w:ascii="TimesNewRomanPSMT" w:hAnsi="TimesNewRomanPSMT"/>
          <w:color w:val="000000"/>
          <w:szCs w:val="22"/>
        </w:rPr>
        <w:t>secondary1 and secondary2 channels for a 4.32+4.32 GHz PPDU transmission</w:t>
      </w:r>
      <w:r w:rsidRPr="00A57AF1">
        <w:rPr>
          <w:rFonts w:ascii="TimesNewRomanPSMT" w:hAnsi="TimesNewRomanPSMT"/>
          <w:strike/>
          <w:color w:val="000000"/>
          <w:szCs w:val="22"/>
        </w:rPr>
        <w:t>)</w:t>
      </w:r>
    </w:p>
    <w:p w14:paraId="6E82795B" w14:textId="77777777" w:rsidR="005520A0" w:rsidRPr="009A213E" w:rsidRDefault="005520A0" w:rsidP="005520A0">
      <w:pPr>
        <w:rPr>
          <w:rFonts w:ascii="TimesNewRomanPSMT" w:hAnsi="TimesNewRomanPSMT"/>
          <w:color w:val="000000"/>
          <w:sz w:val="20"/>
          <w:lang w:val="en-US"/>
        </w:rPr>
      </w:pPr>
    </w:p>
    <w:p w14:paraId="5F370B19" w14:textId="0FB33886" w:rsidR="001000D3" w:rsidRPr="009A213E" w:rsidRDefault="001000D3" w:rsidP="001000D3">
      <w:pPr>
        <w:rPr>
          <w:szCs w:val="22"/>
          <w:lang w:val="en-US"/>
        </w:rPr>
      </w:pPr>
      <w:r w:rsidRPr="009A213E">
        <w:rPr>
          <w:i/>
          <w:iCs/>
          <w:szCs w:val="22"/>
          <w:lang w:val="en-US"/>
        </w:rPr>
        <w:t>Please modify line</w:t>
      </w:r>
      <w:r>
        <w:rPr>
          <w:i/>
          <w:iCs/>
          <w:szCs w:val="22"/>
          <w:lang w:val="en-US"/>
        </w:rPr>
        <w:t>s</w:t>
      </w:r>
      <w:r w:rsidRPr="009A213E">
        <w:rPr>
          <w:i/>
          <w:iCs/>
          <w:szCs w:val="22"/>
          <w:lang w:val="en-US"/>
        </w:rPr>
        <w:t xml:space="preserve"> </w:t>
      </w:r>
      <w:r>
        <w:rPr>
          <w:i/>
          <w:iCs/>
          <w:szCs w:val="22"/>
          <w:lang w:val="en-US"/>
        </w:rPr>
        <w:t>28 and 29</w:t>
      </w:r>
      <w:r w:rsidRPr="009A213E">
        <w:rPr>
          <w:i/>
          <w:iCs/>
          <w:szCs w:val="22"/>
          <w:lang w:val="en-US"/>
        </w:rPr>
        <w:t xml:space="preserve"> of page 4</w:t>
      </w:r>
      <w:r>
        <w:rPr>
          <w:i/>
          <w:iCs/>
          <w:szCs w:val="22"/>
          <w:lang w:val="en-US"/>
        </w:rPr>
        <w:t>51</w:t>
      </w:r>
      <w:r w:rsidRPr="009A213E">
        <w:rPr>
          <w:i/>
          <w:iCs/>
          <w:szCs w:val="22"/>
          <w:lang w:val="en-US"/>
        </w:rPr>
        <w:t xml:space="preserve"> as follows:</w:t>
      </w:r>
    </w:p>
    <w:p w14:paraId="64EAB8B8" w14:textId="6F352C57" w:rsidR="001000D3" w:rsidRDefault="001000D3" w:rsidP="001000D3">
      <w:pPr>
        <w:rPr>
          <w:color w:val="000000"/>
          <w:szCs w:val="22"/>
          <w:lang w:val="en-US"/>
        </w:rPr>
      </w:pPr>
      <w:r w:rsidRPr="001000D3">
        <w:rPr>
          <w:color w:val="000000"/>
          <w:szCs w:val="22"/>
          <w:lang w:val="en-US"/>
        </w:rPr>
        <w:t xml:space="preserve">is the carrier center frequency of the primary channel </w:t>
      </w:r>
      <w:r w:rsidRPr="002B2FC9">
        <w:rPr>
          <w:szCs w:val="22"/>
          <w:u w:val="single"/>
          <w:lang w:val="en-US"/>
        </w:rPr>
        <w:t xml:space="preserve">for a 2.16+2.16 GHz </w:t>
      </w:r>
      <w:r w:rsidRPr="00A57AF1">
        <w:rPr>
          <w:szCs w:val="22"/>
          <w:u w:val="single"/>
          <w:lang w:val="en-US"/>
        </w:rPr>
        <w:t xml:space="preserve">PPDU transmission, or </w:t>
      </w:r>
      <w:r>
        <w:rPr>
          <w:szCs w:val="22"/>
          <w:u w:val="single"/>
          <w:lang w:val="en-US"/>
        </w:rPr>
        <w:t>of</w:t>
      </w:r>
      <w:r w:rsidRPr="00A57AF1">
        <w:rPr>
          <w:szCs w:val="22"/>
          <w:u w:val="single"/>
          <w:lang w:val="en-US"/>
        </w:rPr>
        <w:t xml:space="preserve"> the</w:t>
      </w:r>
      <w:r w:rsidRPr="00A57AF1">
        <w:rPr>
          <w:szCs w:val="22"/>
          <w:lang w:val="en-US"/>
        </w:rPr>
        <w:t xml:space="preserve"> </w:t>
      </w:r>
      <w:r w:rsidRPr="00A57AF1">
        <w:rPr>
          <w:rFonts w:ascii="TimesNewRomanPSMT" w:hAnsi="TimesNewRomanPSMT"/>
          <w:strike/>
          <w:szCs w:val="22"/>
          <w:lang w:val="en-US"/>
        </w:rPr>
        <w:t>(</w:t>
      </w:r>
      <w:r w:rsidRPr="001000D3">
        <w:rPr>
          <w:color w:val="000000"/>
          <w:szCs w:val="22"/>
          <w:lang w:val="en-US"/>
        </w:rPr>
        <w:t>primary and secondary channels for a 4.32+4.32</w:t>
      </w:r>
      <w:r>
        <w:rPr>
          <w:color w:val="000000"/>
          <w:szCs w:val="22"/>
          <w:lang w:val="en-US"/>
        </w:rPr>
        <w:t xml:space="preserve"> </w:t>
      </w:r>
      <w:r w:rsidRPr="001000D3">
        <w:rPr>
          <w:color w:val="000000"/>
          <w:szCs w:val="22"/>
          <w:lang w:val="en-US"/>
        </w:rPr>
        <w:t>GHz PPDU transmission</w:t>
      </w:r>
      <w:r w:rsidRPr="001000D3">
        <w:rPr>
          <w:strike/>
          <w:color w:val="000000"/>
          <w:szCs w:val="22"/>
          <w:lang w:val="en-US"/>
        </w:rPr>
        <w:t>)</w:t>
      </w:r>
    </w:p>
    <w:p w14:paraId="56EFC25A" w14:textId="46FFDB79" w:rsidR="001000D3" w:rsidRDefault="001000D3" w:rsidP="001000D3">
      <w:pPr>
        <w:rPr>
          <w:color w:val="000000"/>
          <w:szCs w:val="22"/>
          <w:lang w:val="en-US"/>
        </w:rPr>
      </w:pPr>
    </w:p>
    <w:p w14:paraId="1903D17B" w14:textId="0DD61CFC" w:rsidR="001000D3" w:rsidRPr="009A213E" w:rsidRDefault="001000D3" w:rsidP="001000D3">
      <w:pPr>
        <w:rPr>
          <w:szCs w:val="22"/>
          <w:lang w:val="en-US"/>
        </w:rPr>
      </w:pPr>
      <w:r w:rsidRPr="009A213E">
        <w:rPr>
          <w:i/>
          <w:iCs/>
          <w:szCs w:val="22"/>
          <w:lang w:val="en-US"/>
        </w:rPr>
        <w:t>Please modify line</w:t>
      </w:r>
      <w:r>
        <w:rPr>
          <w:i/>
          <w:iCs/>
          <w:szCs w:val="22"/>
          <w:lang w:val="en-US"/>
        </w:rPr>
        <w:t>s</w:t>
      </w:r>
      <w:r w:rsidRPr="009A213E">
        <w:rPr>
          <w:i/>
          <w:iCs/>
          <w:szCs w:val="22"/>
          <w:lang w:val="en-US"/>
        </w:rPr>
        <w:t xml:space="preserve"> </w:t>
      </w:r>
      <w:r>
        <w:rPr>
          <w:i/>
          <w:iCs/>
          <w:szCs w:val="22"/>
          <w:lang w:val="en-US"/>
        </w:rPr>
        <w:t>30 and 31</w:t>
      </w:r>
      <w:r w:rsidRPr="009A213E">
        <w:rPr>
          <w:i/>
          <w:iCs/>
          <w:szCs w:val="22"/>
          <w:lang w:val="en-US"/>
        </w:rPr>
        <w:t xml:space="preserve"> of page 4</w:t>
      </w:r>
      <w:r>
        <w:rPr>
          <w:i/>
          <w:iCs/>
          <w:szCs w:val="22"/>
          <w:lang w:val="en-US"/>
        </w:rPr>
        <w:t>51</w:t>
      </w:r>
      <w:r w:rsidRPr="009A213E">
        <w:rPr>
          <w:i/>
          <w:iCs/>
          <w:szCs w:val="22"/>
          <w:lang w:val="en-US"/>
        </w:rPr>
        <w:t xml:space="preserve"> as follows:</w:t>
      </w:r>
    </w:p>
    <w:p w14:paraId="72A3F2A2" w14:textId="42A3CEB8" w:rsidR="001000D3" w:rsidRPr="00782393" w:rsidRDefault="001000D3" w:rsidP="001000D3">
      <w:pPr>
        <w:rPr>
          <w:szCs w:val="22"/>
          <w:lang w:val="en-US"/>
        </w:rPr>
      </w:pPr>
      <w:r w:rsidRPr="001000D3">
        <w:rPr>
          <w:color w:val="000000"/>
          <w:szCs w:val="22"/>
          <w:lang w:val="en-US"/>
        </w:rPr>
        <w:t xml:space="preserve">is the carrier center frequency of the secondary channel </w:t>
      </w:r>
      <w:r w:rsidR="009F2589" w:rsidRPr="002B2FC9">
        <w:rPr>
          <w:szCs w:val="22"/>
          <w:u w:val="single"/>
          <w:lang w:val="en-US"/>
        </w:rPr>
        <w:t xml:space="preserve">for a 2.16+2.16 GHz </w:t>
      </w:r>
      <w:r w:rsidR="009F2589" w:rsidRPr="00A57AF1">
        <w:rPr>
          <w:szCs w:val="22"/>
          <w:u w:val="single"/>
          <w:lang w:val="en-US"/>
        </w:rPr>
        <w:t xml:space="preserve">PPDU transmission, or </w:t>
      </w:r>
      <w:r w:rsidR="009F2589">
        <w:rPr>
          <w:szCs w:val="22"/>
          <w:u w:val="single"/>
          <w:lang w:val="en-US"/>
        </w:rPr>
        <w:t>of</w:t>
      </w:r>
      <w:r w:rsidR="009F2589" w:rsidRPr="00A57AF1">
        <w:rPr>
          <w:szCs w:val="22"/>
          <w:u w:val="single"/>
          <w:lang w:val="en-US"/>
        </w:rPr>
        <w:t xml:space="preserve"> the</w:t>
      </w:r>
      <w:r w:rsidR="009F2589" w:rsidRPr="00A57AF1">
        <w:rPr>
          <w:szCs w:val="22"/>
          <w:lang w:val="en-US"/>
        </w:rPr>
        <w:t xml:space="preserve"> </w:t>
      </w:r>
      <w:r w:rsidR="009F2589" w:rsidRPr="00A57AF1">
        <w:rPr>
          <w:rFonts w:ascii="TimesNewRomanPSMT" w:hAnsi="TimesNewRomanPSMT"/>
          <w:strike/>
          <w:szCs w:val="22"/>
          <w:lang w:val="en-US"/>
        </w:rPr>
        <w:t>(</w:t>
      </w:r>
      <w:r w:rsidRPr="00782393">
        <w:rPr>
          <w:szCs w:val="22"/>
          <w:lang w:val="en-US"/>
        </w:rPr>
        <w:t>secondary1 and secondary2 channels for a 4.32+4.32 GHz PPDU transmission</w:t>
      </w:r>
      <w:r w:rsidRPr="00782393">
        <w:rPr>
          <w:strike/>
          <w:szCs w:val="22"/>
          <w:lang w:val="en-US"/>
        </w:rPr>
        <w:t>)</w:t>
      </w:r>
    </w:p>
    <w:p w14:paraId="2EDB938B" w14:textId="5734B7BA" w:rsidR="00663AAE" w:rsidRPr="00782393" w:rsidRDefault="00663AAE" w:rsidP="00456443">
      <w:pPr>
        <w:rPr>
          <w:szCs w:val="22"/>
          <w:lang w:val="en-US"/>
        </w:rPr>
      </w:pPr>
    </w:p>
    <w:p w14:paraId="03522035" w14:textId="77777777" w:rsidR="00456443" w:rsidRPr="00F00B90" w:rsidRDefault="00456443" w:rsidP="00456443">
      <w:pPr>
        <w:rPr>
          <w:szCs w:val="22"/>
          <w:lang w:val="en-US"/>
        </w:rPr>
      </w:pPr>
    </w:p>
    <w:tbl>
      <w:tblPr>
        <w:tblStyle w:val="TableGrid"/>
        <w:tblW w:w="0" w:type="auto"/>
        <w:tblLook w:val="04A0" w:firstRow="1" w:lastRow="0" w:firstColumn="1" w:lastColumn="0" w:noHBand="0" w:noVBand="1"/>
      </w:tblPr>
      <w:tblGrid>
        <w:gridCol w:w="656"/>
        <w:gridCol w:w="1316"/>
        <w:gridCol w:w="894"/>
        <w:gridCol w:w="3519"/>
        <w:gridCol w:w="2965"/>
      </w:tblGrid>
      <w:tr w:rsidR="00F00B90" w:rsidRPr="00F00B90" w14:paraId="138C63AC" w14:textId="77777777" w:rsidTr="000F39B8">
        <w:tc>
          <w:tcPr>
            <w:tcW w:w="656" w:type="dxa"/>
          </w:tcPr>
          <w:p w14:paraId="38B80EE4" w14:textId="77777777" w:rsidR="00663AAE" w:rsidRPr="00F00B90" w:rsidRDefault="00663AAE" w:rsidP="001E1114">
            <w:pPr>
              <w:rPr>
                <w:b/>
                <w:szCs w:val="22"/>
                <w:lang w:val="en-US"/>
              </w:rPr>
            </w:pPr>
            <w:r w:rsidRPr="00F00B90">
              <w:rPr>
                <w:b/>
                <w:szCs w:val="22"/>
                <w:lang w:val="en-US"/>
              </w:rPr>
              <w:t>CID</w:t>
            </w:r>
          </w:p>
        </w:tc>
        <w:tc>
          <w:tcPr>
            <w:tcW w:w="1316" w:type="dxa"/>
          </w:tcPr>
          <w:p w14:paraId="0820210A" w14:textId="77777777" w:rsidR="00663AAE" w:rsidRPr="00F00B90" w:rsidRDefault="00663AAE" w:rsidP="001E1114">
            <w:pPr>
              <w:rPr>
                <w:b/>
                <w:szCs w:val="22"/>
                <w:lang w:val="en-US"/>
              </w:rPr>
            </w:pPr>
            <w:r w:rsidRPr="00F00B90">
              <w:rPr>
                <w:b/>
                <w:szCs w:val="22"/>
                <w:lang w:val="en-US"/>
              </w:rPr>
              <w:t>Clause</w:t>
            </w:r>
          </w:p>
        </w:tc>
        <w:tc>
          <w:tcPr>
            <w:tcW w:w="894" w:type="dxa"/>
          </w:tcPr>
          <w:p w14:paraId="53A038CD" w14:textId="77777777" w:rsidR="00663AAE" w:rsidRPr="00F00B90" w:rsidRDefault="00663AAE" w:rsidP="001E1114">
            <w:pPr>
              <w:rPr>
                <w:b/>
                <w:szCs w:val="22"/>
                <w:lang w:val="en-US"/>
              </w:rPr>
            </w:pPr>
            <w:r w:rsidRPr="00F00B90">
              <w:rPr>
                <w:b/>
                <w:szCs w:val="22"/>
                <w:lang w:val="en-US"/>
              </w:rPr>
              <w:t>Page</w:t>
            </w:r>
          </w:p>
        </w:tc>
        <w:tc>
          <w:tcPr>
            <w:tcW w:w="3519" w:type="dxa"/>
          </w:tcPr>
          <w:p w14:paraId="44AFE4D8" w14:textId="77777777" w:rsidR="00663AAE" w:rsidRPr="00F00B90" w:rsidRDefault="00663AAE" w:rsidP="001E1114">
            <w:pPr>
              <w:rPr>
                <w:b/>
                <w:szCs w:val="22"/>
                <w:lang w:val="en-US"/>
              </w:rPr>
            </w:pPr>
            <w:r w:rsidRPr="00F00B90">
              <w:rPr>
                <w:b/>
                <w:szCs w:val="22"/>
                <w:lang w:val="en-US"/>
              </w:rPr>
              <w:t>Comment</w:t>
            </w:r>
          </w:p>
        </w:tc>
        <w:tc>
          <w:tcPr>
            <w:tcW w:w="2965" w:type="dxa"/>
          </w:tcPr>
          <w:p w14:paraId="2AEAFA2D" w14:textId="77777777" w:rsidR="00663AAE" w:rsidRPr="00F00B90" w:rsidRDefault="00663AAE" w:rsidP="001E1114">
            <w:pPr>
              <w:rPr>
                <w:b/>
                <w:szCs w:val="22"/>
                <w:lang w:val="en-US"/>
              </w:rPr>
            </w:pPr>
            <w:r w:rsidRPr="00F00B90">
              <w:rPr>
                <w:b/>
                <w:szCs w:val="22"/>
                <w:lang w:val="en-US"/>
              </w:rPr>
              <w:t>Proposed change</w:t>
            </w:r>
          </w:p>
        </w:tc>
      </w:tr>
      <w:tr w:rsidR="00663AAE" w:rsidRPr="00F00B90" w14:paraId="41B3197F" w14:textId="77777777" w:rsidTr="000F39B8">
        <w:tc>
          <w:tcPr>
            <w:tcW w:w="656" w:type="dxa"/>
          </w:tcPr>
          <w:p w14:paraId="0BD8705D" w14:textId="77777777" w:rsidR="00663AAE" w:rsidRPr="00F00B90" w:rsidRDefault="005931EC" w:rsidP="001E1114">
            <w:pPr>
              <w:rPr>
                <w:szCs w:val="22"/>
                <w:lang w:val="en-US"/>
              </w:rPr>
            </w:pPr>
            <w:r w:rsidRPr="00F00B90">
              <w:rPr>
                <w:szCs w:val="22"/>
                <w:lang w:val="en-US"/>
              </w:rPr>
              <w:t>6181</w:t>
            </w:r>
          </w:p>
        </w:tc>
        <w:tc>
          <w:tcPr>
            <w:tcW w:w="1316" w:type="dxa"/>
          </w:tcPr>
          <w:p w14:paraId="095B6014" w14:textId="77777777" w:rsidR="00663AAE" w:rsidRPr="00F00B90" w:rsidRDefault="005931EC" w:rsidP="001E1114">
            <w:pPr>
              <w:rPr>
                <w:szCs w:val="22"/>
                <w:lang w:val="en-US"/>
              </w:rPr>
            </w:pPr>
            <w:r w:rsidRPr="00F00B90">
              <w:rPr>
                <w:szCs w:val="22"/>
                <w:lang w:val="en-US"/>
              </w:rPr>
              <w:t>28.6.2.2</w:t>
            </w:r>
          </w:p>
        </w:tc>
        <w:tc>
          <w:tcPr>
            <w:tcW w:w="894" w:type="dxa"/>
          </w:tcPr>
          <w:p w14:paraId="11818CE6" w14:textId="77777777" w:rsidR="00663AAE" w:rsidRPr="00F00B90" w:rsidRDefault="005931EC" w:rsidP="001E1114">
            <w:pPr>
              <w:rPr>
                <w:szCs w:val="22"/>
                <w:lang w:val="en-US"/>
              </w:rPr>
            </w:pPr>
            <w:r w:rsidRPr="00F00B90">
              <w:rPr>
                <w:szCs w:val="22"/>
                <w:lang w:val="en-US"/>
              </w:rPr>
              <w:t>546.9</w:t>
            </w:r>
          </w:p>
        </w:tc>
        <w:tc>
          <w:tcPr>
            <w:tcW w:w="3519" w:type="dxa"/>
          </w:tcPr>
          <w:p w14:paraId="32071EC9" w14:textId="77777777" w:rsidR="00663AAE" w:rsidRPr="00F00B90" w:rsidRDefault="005931EC" w:rsidP="001E1114">
            <w:pPr>
              <w:rPr>
                <w:szCs w:val="22"/>
                <w:lang w:val="en-US"/>
              </w:rPr>
            </w:pPr>
            <w:r w:rsidRPr="00F00B90">
              <w:rPr>
                <w:szCs w:val="22"/>
                <w:lang w:val="en-US"/>
              </w:rPr>
              <w:t>The unit of "length" should be given for "short guard interval length", "normal guard interval length" and "long guard interval length".</w:t>
            </w:r>
          </w:p>
        </w:tc>
        <w:tc>
          <w:tcPr>
            <w:tcW w:w="2965" w:type="dxa"/>
          </w:tcPr>
          <w:p w14:paraId="5634C695" w14:textId="77777777" w:rsidR="00663AAE" w:rsidRPr="00F00B90" w:rsidRDefault="005931EC" w:rsidP="001E1114">
            <w:pPr>
              <w:rPr>
                <w:szCs w:val="22"/>
                <w:lang w:val="en-US"/>
              </w:rPr>
            </w:pPr>
            <w:r w:rsidRPr="00F00B90">
              <w:rPr>
                <w:szCs w:val="22"/>
                <w:lang w:val="en-US"/>
              </w:rPr>
              <w:t>See Comment</w:t>
            </w:r>
          </w:p>
        </w:tc>
      </w:tr>
    </w:tbl>
    <w:p w14:paraId="0EE5EF09" w14:textId="77777777" w:rsidR="00663AAE" w:rsidRPr="00F00B90" w:rsidRDefault="00663AAE" w:rsidP="00663AAE">
      <w:pPr>
        <w:rPr>
          <w:szCs w:val="22"/>
          <w:lang w:val="en-US"/>
        </w:rPr>
      </w:pPr>
    </w:p>
    <w:p w14:paraId="260FF434" w14:textId="1691811A" w:rsidR="00663AAE" w:rsidRPr="00F00B90" w:rsidRDefault="00663AAE" w:rsidP="00663AAE">
      <w:pPr>
        <w:rPr>
          <w:szCs w:val="22"/>
          <w:lang w:val="en-US"/>
        </w:rPr>
      </w:pPr>
      <w:r w:rsidRPr="00F00B90">
        <w:rPr>
          <w:b/>
          <w:szCs w:val="22"/>
          <w:lang w:val="en-US"/>
        </w:rPr>
        <w:t>Proposed resolution</w:t>
      </w:r>
      <w:r w:rsidRPr="00F00B90">
        <w:rPr>
          <w:szCs w:val="22"/>
          <w:lang w:val="en-US"/>
        </w:rPr>
        <w:t xml:space="preserve">: </w:t>
      </w:r>
      <w:r w:rsidR="00734C24" w:rsidRPr="00F00B90">
        <w:rPr>
          <w:szCs w:val="22"/>
          <w:lang w:val="en-US"/>
        </w:rPr>
        <w:t>Revised</w:t>
      </w:r>
    </w:p>
    <w:p w14:paraId="5AA0DE98" w14:textId="4B09077B" w:rsidR="00B03733" w:rsidRPr="00F00B90" w:rsidRDefault="00B03733" w:rsidP="00663AAE">
      <w:pPr>
        <w:rPr>
          <w:bCs/>
          <w:szCs w:val="22"/>
          <w:lang w:val="en-US"/>
        </w:rPr>
      </w:pPr>
    </w:p>
    <w:p w14:paraId="31FF92BA" w14:textId="77777777" w:rsidR="00B44A87" w:rsidRPr="00F00B90" w:rsidRDefault="00734C24" w:rsidP="00B44A87">
      <w:pPr>
        <w:rPr>
          <w:i/>
          <w:iCs/>
          <w:szCs w:val="22"/>
          <w:lang w:val="en-US"/>
        </w:rPr>
      </w:pPr>
      <w:r w:rsidRPr="00F00B90">
        <w:rPr>
          <w:b/>
          <w:szCs w:val="22"/>
          <w:lang w:val="en-US"/>
        </w:rPr>
        <w:t>Modifications</w:t>
      </w:r>
      <w:r w:rsidRPr="00F00B90">
        <w:rPr>
          <w:szCs w:val="22"/>
          <w:lang w:val="en-US"/>
        </w:rPr>
        <w:t xml:space="preserve">: </w:t>
      </w:r>
      <w:r w:rsidRPr="00F00B90">
        <w:rPr>
          <w:i/>
          <w:iCs/>
          <w:szCs w:val="22"/>
          <w:lang w:val="en-US"/>
        </w:rPr>
        <w:t>Please add the following informative note below Table</w:t>
      </w:r>
      <w:r w:rsidR="00F00B90" w:rsidRPr="00F00B90">
        <w:rPr>
          <w:i/>
          <w:iCs/>
          <w:szCs w:val="22"/>
          <w:lang w:val="en-US"/>
        </w:rPr>
        <w:t>s</w:t>
      </w:r>
      <w:r w:rsidRPr="00F00B90">
        <w:rPr>
          <w:i/>
          <w:iCs/>
          <w:szCs w:val="22"/>
          <w:lang w:val="en-US"/>
        </w:rPr>
        <w:t xml:space="preserve"> 28-62</w:t>
      </w:r>
      <w:r w:rsidR="00F00B90" w:rsidRPr="00F00B90">
        <w:rPr>
          <w:i/>
          <w:iCs/>
          <w:szCs w:val="22"/>
          <w:lang w:val="en-US"/>
        </w:rPr>
        <w:t xml:space="preserve"> (EDMG OFDM)</w:t>
      </w:r>
      <w:r w:rsidR="00B44A87">
        <w:rPr>
          <w:i/>
          <w:iCs/>
          <w:szCs w:val="22"/>
          <w:lang w:val="en-US"/>
        </w:rPr>
        <w:t xml:space="preserve"> </w:t>
      </w:r>
      <w:r w:rsidR="00B44A87" w:rsidRPr="00F00B90">
        <w:rPr>
          <w:i/>
          <w:iCs/>
          <w:szCs w:val="22"/>
          <w:lang w:val="en-US"/>
        </w:rPr>
        <w:t>and 28-47 (EDMG SC)</w:t>
      </w:r>
    </w:p>
    <w:p w14:paraId="3470E9A1" w14:textId="5B0BC5C0" w:rsidR="00734C24" w:rsidRDefault="00A07EB8" w:rsidP="00663AAE">
      <w:pPr>
        <w:rPr>
          <w:bCs/>
          <w:szCs w:val="22"/>
          <w:lang w:val="en-US"/>
        </w:rPr>
      </w:pPr>
      <w:r w:rsidRPr="00F00B90">
        <w:rPr>
          <w:bCs/>
          <w:szCs w:val="22"/>
          <w:lang w:val="en-US"/>
        </w:rPr>
        <w:t xml:space="preserve">NOTE: </w:t>
      </w:r>
      <w:r w:rsidR="00734C24" w:rsidRPr="00F00B90">
        <w:rPr>
          <w:bCs/>
          <w:szCs w:val="22"/>
          <w:lang w:val="en-US"/>
        </w:rPr>
        <w:t xml:space="preserve">The values </w:t>
      </w:r>
      <w:r w:rsidR="00A9627E" w:rsidRPr="00F00B90">
        <w:rPr>
          <w:bCs/>
          <w:szCs w:val="22"/>
          <w:lang w:val="en-US"/>
        </w:rPr>
        <w:t xml:space="preserve">given for parameters </w:t>
      </w:r>
      <w:r w:rsidR="00A9627E" w:rsidRPr="00F00B90">
        <w:rPr>
          <w:bCs/>
          <w:i/>
          <w:iCs/>
          <w:szCs w:val="22"/>
          <w:lang w:val="en-US"/>
        </w:rPr>
        <w:t>N</w:t>
      </w:r>
      <w:r w:rsidR="00A9627E" w:rsidRPr="00F00B90">
        <w:rPr>
          <w:bCs/>
          <w:i/>
          <w:iCs/>
          <w:szCs w:val="22"/>
          <w:vertAlign w:val="subscript"/>
          <w:lang w:val="en-US"/>
        </w:rPr>
        <w:t>GI short</w:t>
      </w:r>
      <w:r w:rsidR="00A9627E" w:rsidRPr="00F00B90">
        <w:rPr>
          <w:bCs/>
          <w:szCs w:val="22"/>
          <w:lang w:val="en-US"/>
        </w:rPr>
        <w:t xml:space="preserve">, </w:t>
      </w:r>
      <w:r w:rsidR="00A9627E" w:rsidRPr="00F00B90">
        <w:rPr>
          <w:bCs/>
          <w:i/>
          <w:iCs/>
          <w:szCs w:val="22"/>
          <w:lang w:val="en-US"/>
        </w:rPr>
        <w:t>N</w:t>
      </w:r>
      <w:r w:rsidR="00A9627E" w:rsidRPr="00F00B90">
        <w:rPr>
          <w:bCs/>
          <w:i/>
          <w:iCs/>
          <w:szCs w:val="22"/>
          <w:vertAlign w:val="subscript"/>
          <w:lang w:val="en-US"/>
        </w:rPr>
        <w:t>GI normal</w:t>
      </w:r>
      <w:r w:rsidR="00A9627E" w:rsidRPr="00F00B90">
        <w:rPr>
          <w:bCs/>
          <w:szCs w:val="22"/>
          <w:lang w:val="en-US"/>
        </w:rPr>
        <w:t xml:space="preserve">, and </w:t>
      </w:r>
      <w:r w:rsidR="00A9627E" w:rsidRPr="00F00B90">
        <w:rPr>
          <w:bCs/>
          <w:i/>
          <w:iCs/>
          <w:szCs w:val="22"/>
          <w:lang w:val="en-US"/>
        </w:rPr>
        <w:t>N</w:t>
      </w:r>
      <w:r w:rsidR="00A9627E" w:rsidRPr="00F00B90">
        <w:rPr>
          <w:bCs/>
          <w:i/>
          <w:iCs/>
          <w:szCs w:val="22"/>
          <w:vertAlign w:val="subscript"/>
          <w:lang w:val="en-US"/>
        </w:rPr>
        <w:t>GI long</w:t>
      </w:r>
      <w:r w:rsidRPr="00F00B90">
        <w:rPr>
          <w:bCs/>
          <w:szCs w:val="22"/>
          <w:lang w:val="en-US"/>
        </w:rPr>
        <w:t xml:space="preserve"> </w:t>
      </w:r>
      <w:r w:rsidR="00F00B90" w:rsidRPr="00F00B90">
        <w:rPr>
          <w:bCs/>
          <w:szCs w:val="22"/>
          <w:lang w:val="en-US"/>
        </w:rPr>
        <w:t>correspond to</w:t>
      </w:r>
      <w:r w:rsidRPr="00F00B90">
        <w:rPr>
          <w:bCs/>
          <w:szCs w:val="22"/>
          <w:lang w:val="en-US"/>
        </w:rPr>
        <w:t xml:space="preserve"> the number of elements</w:t>
      </w:r>
      <w:r w:rsidR="00F00B90" w:rsidRPr="00F00B90">
        <w:rPr>
          <w:bCs/>
          <w:szCs w:val="22"/>
          <w:lang w:val="en-US"/>
        </w:rPr>
        <w:t xml:space="preserve"> in the GI</w:t>
      </w:r>
      <w:r w:rsidR="00093336">
        <w:rPr>
          <w:bCs/>
          <w:szCs w:val="22"/>
          <w:lang w:val="en-US"/>
        </w:rPr>
        <w:t xml:space="preserve"> for</w:t>
      </w:r>
      <w:r w:rsidR="00B00A1A">
        <w:rPr>
          <w:bCs/>
          <w:szCs w:val="22"/>
          <w:lang w:val="en-US"/>
        </w:rPr>
        <w:t xml:space="preserve"> each </w:t>
      </w:r>
      <w:r w:rsidR="00A64241">
        <w:rPr>
          <w:bCs/>
          <w:szCs w:val="22"/>
          <w:lang w:val="en-US"/>
        </w:rPr>
        <w:t xml:space="preserve">GI length and </w:t>
      </w:r>
      <w:r w:rsidR="00A64241" w:rsidRPr="00F00B90">
        <w:rPr>
          <w:bCs/>
          <w:i/>
          <w:iCs/>
          <w:szCs w:val="22"/>
          <w:lang w:val="en-US"/>
        </w:rPr>
        <w:t>N</w:t>
      </w:r>
      <w:r w:rsidR="00A64241" w:rsidRPr="00F00B90">
        <w:rPr>
          <w:bCs/>
          <w:i/>
          <w:iCs/>
          <w:szCs w:val="22"/>
          <w:vertAlign w:val="subscript"/>
          <w:lang w:val="en-US"/>
        </w:rPr>
        <w:t>CB</w:t>
      </w:r>
      <w:r w:rsidR="00A64241">
        <w:rPr>
          <w:bCs/>
          <w:szCs w:val="22"/>
          <w:lang w:val="en-US"/>
        </w:rPr>
        <w:t xml:space="preserve"> value</w:t>
      </w:r>
      <w:r w:rsidR="00F00B90" w:rsidRPr="00F00B90">
        <w:rPr>
          <w:bCs/>
          <w:szCs w:val="22"/>
          <w:lang w:val="en-US"/>
        </w:rPr>
        <w:t xml:space="preserve">.  </w:t>
      </w:r>
      <w:bookmarkStart w:id="0" w:name="_Hlk32483958"/>
    </w:p>
    <w:bookmarkEnd w:id="0"/>
    <w:p w14:paraId="36F3CEE4" w14:textId="4254D173" w:rsidR="00B44A87" w:rsidRDefault="00B44A87" w:rsidP="00663AAE">
      <w:pPr>
        <w:rPr>
          <w:bCs/>
          <w:szCs w:val="22"/>
          <w:lang w:val="en-US"/>
        </w:rPr>
      </w:pPr>
    </w:p>
    <w:p w14:paraId="0F836B12" w14:textId="77777777" w:rsidR="00734C24" w:rsidRPr="00E5440D" w:rsidRDefault="00734C24" w:rsidP="00456443">
      <w:pPr>
        <w:rPr>
          <w:szCs w:val="22"/>
          <w:lang w:val="en-US"/>
        </w:rPr>
      </w:pPr>
    </w:p>
    <w:tbl>
      <w:tblPr>
        <w:tblStyle w:val="TableGrid"/>
        <w:tblW w:w="0" w:type="auto"/>
        <w:tblLook w:val="04A0" w:firstRow="1" w:lastRow="0" w:firstColumn="1" w:lastColumn="0" w:noHBand="0" w:noVBand="1"/>
      </w:tblPr>
      <w:tblGrid>
        <w:gridCol w:w="656"/>
        <w:gridCol w:w="1316"/>
        <w:gridCol w:w="894"/>
        <w:gridCol w:w="3339"/>
        <w:gridCol w:w="3145"/>
      </w:tblGrid>
      <w:tr w:rsidR="00E5440D" w:rsidRPr="00E5440D" w14:paraId="6194EA98" w14:textId="77777777" w:rsidTr="00CD686A">
        <w:tc>
          <w:tcPr>
            <w:tcW w:w="656" w:type="dxa"/>
          </w:tcPr>
          <w:p w14:paraId="67357E5D" w14:textId="77777777" w:rsidR="00663AAE" w:rsidRPr="00E5440D" w:rsidRDefault="00663AAE" w:rsidP="001E1114">
            <w:pPr>
              <w:rPr>
                <w:b/>
                <w:szCs w:val="22"/>
                <w:lang w:val="en-US"/>
              </w:rPr>
            </w:pPr>
            <w:r w:rsidRPr="00E5440D">
              <w:rPr>
                <w:b/>
                <w:szCs w:val="22"/>
                <w:lang w:val="en-US"/>
              </w:rPr>
              <w:t>CID</w:t>
            </w:r>
          </w:p>
        </w:tc>
        <w:tc>
          <w:tcPr>
            <w:tcW w:w="1316" w:type="dxa"/>
          </w:tcPr>
          <w:p w14:paraId="0A3DB64A" w14:textId="77777777" w:rsidR="00663AAE" w:rsidRPr="00E5440D" w:rsidRDefault="00663AAE" w:rsidP="001E1114">
            <w:pPr>
              <w:rPr>
                <w:b/>
                <w:szCs w:val="22"/>
                <w:lang w:val="en-US"/>
              </w:rPr>
            </w:pPr>
            <w:r w:rsidRPr="00E5440D">
              <w:rPr>
                <w:b/>
                <w:szCs w:val="22"/>
                <w:lang w:val="en-US"/>
              </w:rPr>
              <w:t>Clause</w:t>
            </w:r>
          </w:p>
        </w:tc>
        <w:tc>
          <w:tcPr>
            <w:tcW w:w="894" w:type="dxa"/>
          </w:tcPr>
          <w:p w14:paraId="7C86FC10" w14:textId="77777777" w:rsidR="00663AAE" w:rsidRPr="00E5440D" w:rsidRDefault="00663AAE" w:rsidP="001E1114">
            <w:pPr>
              <w:rPr>
                <w:b/>
                <w:szCs w:val="22"/>
                <w:lang w:val="en-US"/>
              </w:rPr>
            </w:pPr>
            <w:r w:rsidRPr="00E5440D">
              <w:rPr>
                <w:b/>
                <w:szCs w:val="22"/>
                <w:lang w:val="en-US"/>
              </w:rPr>
              <w:t>Page</w:t>
            </w:r>
          </w:p>
        </w:tc>
        <w:tc>
          <w:tcPr>
            <w:tcW w:w="3339" w:type="dxa"/>
          </w:tcPr>
          <w:p w14:paraId="6180E114" w14:textId="77777777" w:rsidR="00663AAE" w:rsidRPr="00E5440D" w:rsidRDefault="00663AAE" w:rsidP="001E1114">
            <w:pPr>
              <w:rPr>
                <w:b/>
                <w:szCs w:val="22"/>
                <w:lang w:val="en-US"/>
              </w:rPr>
            </w:pPr>
            <w:r w:rsidRPr="00E5440D">
              <w:rPr>
                <w:b/>
                <w:szCs w:val="22"/>
                <w:lang w:val="en-US"/>
              </w:rPr>
              <w:t>Comment</w:t>
            </w:r>
          </w:p>
        </w:tc>
        <w:tc>
          <w:tcPr>
            <w:tcW w:w="3145" w:type="dxa"/>
          </w:tcPr>
          <w:p w14:paraId="2847B26E" w14:textId="77777777" w:rsidR="00663AAE" w:rsidRPr="00E5440D" w:rsidRDefault="00663AAE" w:rsidP="001E1114">
            <w:pPr>
              <w:rPr>
                <w:b/>
                <w:szCs w:val="22"/>
                <w:lang w:val="en-US"/>
              </w:rPr>
            </w:pPr>
            <w:r w:rsidRPr="00E5440D">
              <w:rPr>
                <w:b/>
                <w:szCs w:val="22"/>
                <w:lang w:val="en-US"/>
              </w:rPr>
              <w:t>Proposed change</w:t>
            </w:r>
          </w:p>
        </w:tc>
      </w:tr>
      <w:tr w:rsidR="00663AAE" w:rsidRPr="00E5440D" w14:paraId="74C7278E" w14:textId="77777777" w:rsidTr="00CD686A">
        <w:tc>
          <w:tcPr>
            <w:tcW w:w="656" w:type="dxa"/>
          </w:tcPr>
          <w:p w14:paraId="28F8B1BF" w14:textId="77777777" w:rsidR="00663AAE" w:rsidRPr="00E5440D" w:rsidRDefault="00CC7796" w:rsidP="001E1114">
            <w:pPr>
              <w:rPr>
                <w:szCs w:val="22"/>
                <w:lang w:val="en-US"/>
              </w:rPr>
            </w:pPr>
            <w:r w:rsidRPr="00E5440D">
              <w:rPr>
                <w:szCs w:val="22"/>
                <w:lang w:val="en-US"/>
              </w:rPr>
              <w:t>6195</w:t>
            </w:r>
          </w:p>
        </w:tc>
        <w:tc>
          <w:tcPr>
            <w:tcW w:w="1316" w:type="dxa"/>
          </w:tcPr>
          <w:p w14:paraId="67C7AEC5" w14:textId="77777777" w:rsidR="00663AAE" w:rsidRPr="00E5440D" w:rsidRDefault="00CC7796" w:rsidP="001E1114">
            <w:pPr>
              <w:rPr>
                <w:szCs w:val="22"/>
                <w:lang w:val="en-US"/>
              </w:rPr>
            </w:pPr>
            <w:r w:rsidRPr="00E5440D">
              <w:rPr>
                <w:szCs w:val="22"/>
                <w:lang w:val="en-US"/>
              </w:rPr>
              <w:t>10.42.5.1</w:t>
            </w:r>
          </w:p>
        </w:tc>
        <w:tc>
          <w:tcPr>
            <w:tcW w:w="894" w:type="dxa"/>
          </w:tcPr>
          <w:p w14:paraId="7288B938" w14:textId="77777777" w:rsidR="00663AAE" w:rsidRPr="00E5440D" w:rsidRDefault="00CC7796" w:rsidP="001E1114">
            <w:pPr>
              <w:rPr>
                <w:szCs w:val="22"/>
                <w:lang w:val="en-US"/>
              </w:rPr>
            </w:pPr>
            <w:r w:rsidRPr="00E5440D">
              <w:rPr>
                <w:szCs w:val="22"/>
                <w:lang w:val="en-US"/>
              </w:rPr>
              <w:t>321.33</w:t>
            </w:r>
          </w:p>
        </w:tc>
        <w:tc>
          <w:tcPr>
            <w:tcW w:w="3339" w:type="dxa"/>
          </w:tcPr>
          <w:p w14:paraId="02368AA4" w14:textId="4D48759C" w:rsidR="00663AAE" w:rsidRPr="00E5440D" w:rsidRDefault="00CC7796" w:rsidP="00CC7796">
            <w:pPr>
              <w:rPr>
                <w:szCs w:val="22"/>
                <w:lang w:val="en-US"/>
              </w:rPr>
            </w:pPr>
            <w:r w:rsidRPr="00E5440D">
              <w:rPr>
                <w:szCs w:val="22"/>
                <w:lang w:val="en-US"/>
              </w:rPr>
              <w:t>The sentence is garbled and has grammer errors. "Beam refinement protocol transmit sector sweep (BRP TXSS) is a procedure that makes use of BRP frames to perform transmit sector sweep and receive training and determine improved antenna configuration(s) for transmission and reception."</w:t>
            </w:r>
          </w:p>
        </w:tc>
        <w:tc>
          <w:tcPr>
            <w:tcW w:w="3145" w:type="dxa"/>
          </w:tcPr>
          <w:p w14:paraId="01715B45" w14:textId="77777777" w:rsidR="00663AAE" w:rsidRPr="00E5440D" w:rsidRDefault="00CC7796" w:rsidP="001E1114">
            <w:pPr>
              <w:rPr>
                <w:szCs w:val="22"/>
                <w:lang w:val="en-US"/>
              </w:rPr>
            </w:pPr>
            <w:r w:rsidRPr="00E5440D">
              <w:rPr>
                <w:szCs w:val="22"/>
                <w:lang w:val="en-US"/>
              </w:rPr>
              <w:t>suggest to change the sentence to "Beam refinement protocol transmit sector sweep (BRP TXSS) is a procedure using BRP frames to perform transmit sector sweep and to determine improved antenna configuration(s) for transmission and reception."</w:t>
            </w:r>
          </w:p>
        </w:tc>
      </w:tr>
    </w:tbl>
    <w:p w14:paraId="174559FC" w14:textId="77777777" w:rsidR="00663AAE" w:rsidRPr="00E5440D" w:rsidRDefault="00663AAE" w:rsidP="00663AAE">
      <w:pPr>
        <w:rPr>
          <w:szCs w:val="22"/>
          <w:lang w:val="en-US"/>
        </w:rPr>
      </w:pPr>
    </w:p>
    <w:p w14:paraId="5A99D277" w14:textId="302D0B85" w:rsidR="00663AAE" w:rsidRPr="00E5440D" w:rsidRDefault="00663AAE" w:rsidP="00663AAE">
      <w:pPr>
        <w:rPr>
          <w:szCs w:val="22"/>
          <w:lang w:val="en-US"/>
        </w:rPr>
      </w:pPr>
      <w:r w:rsidRPr="00E5440D">
        <w:rPr>
          <w:b/>
          <w:szCs w:val="22"/>
          <w:lang w:val="en-US"/>
        </w:rPr>
        <w:t>Proposed resolution</w:t>
      </w:r>
      <w:r w:rsidRPr="00E5440D">
        <w:rPr>
          <w:szCs w:val="22"/>
          <w:lang w:val="en-US"/>
        </w:rPr>
        <w:t xml:space="preserve">: </w:t>
      </w:r>
      <w:r w:rsidR="0003708A" w:rsidRPr="00E5440D">
        <w:rPr>
          <w:szCs w:val="22"/>
          <w:lang w:val="en-US"/>
        </w:rPr>
        <w:t>Revised</w:t>
      </w:r>
    </w:p>
    <w:p w14:paraId="1784D8C9" w14:textId="77777777" w:rsidR="00456443" w:rsidRPr="00E5440D" w:rsidRDefault="00456443" w:rsidP="00456443">
      <w:pPr>
        <w:rPr>
          <w:szCs w:val="22"/>
          <w:lang w:val="en-US"/>
        </w:rPr>
      </w:pPr>
    </w:p>
    <w:p w14:paraId="6E2A5D40" w14:textId="24E1BD8D" w:rsidR="0003708A" w:rsidRPr="00E5440D" w:rsidRDefault="00456443" w:rsidP="0003708A">
      <w:pPr>
        <w:rPr>
          <w:szCs w:val="22"/>
          <w:lang w:val="en-US"/>
        </w:rPr>
      </w:pPr>
      <w:r w:rsidRPr="00E5440D">
        <w:rPr>
          <w:b/>
          <w:szCs w:val="22"/>
          <w:lang w:val="en-US"/>
        </w:rPr>
        <w:t>Modifications</w:t>
      </w:r>
      <w:r w:rsidRPr="00E5440D">
        <w:rPr>
          <w:szCs w:val="22"/>
          <w:lang w:val="en-US"/>
        </w:rPr>
        <w:t>:</w:t>
      </w:r>
      <w:r w:rsidR="0003708A" w:rsidRPr="00E5440D">
        <w:rPr>
          <w:szCs w:val="22"/>
          <w:lang w:val="en-US"/>
        </w:rPr>
        <w:t xml:space="preserve"> </w:t>
      </w:r>
      <w:r w:rsidR="0003708A" w:rsidRPr="00E5440D">
        <w:rPr>
          <w:i/>
          <w:iCs/>
          <w:szCs w:val="22"/>
          <w:lang w:val="en-US"/>
        </w:rPr>
        <w:t xml:space="preserve">Please </w:t>
      </w:r>
      <w:r w:rsidR="00B37E8A">
        <w:rPr>
          <w:i/>
          <w:iCs/>
          <w:szCs w:val="22"/>
          <w:lang w:val="en-US"/>
        </w:rPr>
        <w:t>replace the paragraph</w:t>
      </w:r>
      <w:r w:rsidR="0003708A" w:rsidRPr="00E5440D">
        <w:rPr>
          <w:i/>
          <w:iCs/>
          <w:szCs w:val="22"/>
          <w:lang w:val="en-US"/>
        </w:rPr>
        <w:t xml:space="preserve"> </w:t>
      </w:r>
      <w:r w:rsidR="00B37E8A">
        <w:rPr>
          <w:i/>
          <w:iCs/>
          <w:szCs w:val="22"/>
          <w:lang w:val="en-US"/>
        </w:rPr>
        <w:t xml:space="preserve">in </w:t>
      </w:r>
      <w:r w:rsidR="0003708A" w:rsidRPr="00E5440D">
        <w:rPr>
          <w:i/>
          <w:iCs/>
          <w:szCs w:val="22"/>
          <w:lang w:val="en-US"/>
        </w:rPr>
        <w:t xml:space="preserve">lines 33-35 of page 320 </w:t>
      </w:r>
      <w:r w:rsidR="00B44A87">
        <w:rPr>
          <w:i/>
          <w:iCs/>
          <w:szCs w:val="22"/>
          <w:lang w:val="en-US"/>
        </w:rPr>
        <w:t>with the following</w:t>
      </w:r>
      <w:bookmarkStart w:id="1" w:name="_GoBack"/>
      <w:bookmarkEnd w:id="1"/>
      <w:r w:rsidR="0003708A" w:rsidRPr="00E5440D">
        <w:rPr>
          <w:i/>
          <w:iCs/>
          <w:szCs w:val="22"/>
          <w:lang w:val="en-US"/>
        </w:rPr>
        <w:t>:</w:t>
      </w:r>
    </w:p>
    <w:p w14:paraId="668C460B" w14:textId="5331A279" w:rsidR="00456443" w:rsidRPr="009A213E" w:rsidRDefault="00B44A87" w:rsidP="00456443">
      <w:pPr>
        <w:rPr>
          <w:szCs w:val="22"/>
          <w:lang w:val="en-US"/>
        </w:rPr>
      </w:pPr>
      <w:r w:rsidRPr="00B44A87">
        <w:rPr>
          <w:szCs w:val="22"/>
          <w:lang w:val="en-US"/>
        </w:rPr>
        <w:t>Beam refinement protocol transmit sector sweep (BRP TXSS) is a procedure that allows EDMG STAs to determine improved antenna configurations for transmission and reception. The procedure is performed with the use of BRP frames, and consists of various phases of transmit sector sweep and receive training.</w:t>
      </w:r>
    </w:p>
    <w:sectPr w:rsidR="00456443" w:rsidRPr="009A213E">
      <w:headerReference w:type="default" r:id="rId12"/>
      <w:footerReference w:type="default" r:id="rId1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6F68" w14:textId="77777777" w:rsidR="00A27978" w:rsidRDefault="00A27978">
      <w:r>
        <w:separator/>
      </w:r>
    </w:p>
  </w:endnote>
  <w:endnote w:type="continuationSeparator" w:id="0">
    <w:p w14:paraId="747945E1" w14:textId="77777777" w:rsidR="00A27978" w:rsidRDefault="00A2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BF16" w14:textId="77777777" w:rsidR="00D85C96" w:rsidRDefault="00A27978">
    <w:pPr>
      <w:pStyle w:val="Footer"/>
      <w:tabs>
        <w:tab w:val="clear" w:pos="6480"/>
        <w:tab w:val="center" w:pos="4680"/>
        <w:tab w:val="right" w:pos="9360"/>
      </w:tabs>
    </w:pPr>
    <w:r>
      <w:fldChar w:fldCharType="begin"/>
    </w:r>
    <w:r>
      <w:instrText xml:space="preserve"> SUBJECT  \* MERGEFORMAT </w:instrText>
    </w:r>
    <w:r>
      <w:fldChar w:fldCharType="separate"/>
    </w:r>
    <w:r w:rsidR="00D85C96">
      <w:t>Submission</w:t>
    </w:r>
    <w:r>
      <w:fldChar w:fldCharType="end"/>
    </w:r>
    <w:r w:rsidR="00D85C96">
      <w:tab/>
      <w:t xml:space="preserve">page </w:t>
    </w:r>
    <w:r w:rsidR="00D85C96">
      <w:fldChar w:fldCharType="begin"/>
    </w:r>
    <w:r w:rsidR="00D85C96">
      <w:instrText xml:space="preserve">page </w:instrText>
    </w:r>
    <w:r w:rsidR="00D85C96">
      <w:fldChar w:fldCharType="separate"/>
    </w:r>
    <w:r w:rsidR="00A10B78">
      <w:rPr>
        <w:noProof/>
      </w:rPr>
      <w:t>3</w:t>
    </w:r>
    <w:r w:rsidR="00D85C96">
      <w:fldChar w:fldCharType="end"/>
    </w:r>
    <w:r w:rsidR="00D85C96">
      <w:tab/>
    </w:r>
    <w:r>
      <w:fldChar w:fldCharType="begin"/>
    </w:r>
    <w:r>
      <w:instrText xml:space="preserve"> COMMENTS  \* MERGEFORMAT </w:instrText>
    </w:r>
    <w:r>
      <w:fldChar w:fldCharType="separate"/>
    </w:r>
    <w:r w:rsidR="00D85C96">
      <w:t>Claudio da Silva, Intel</w:t>
    </w:r>
    <w:r>
      <w:fldChar w:fldCharType="end"/>
    </w:r>
  </w:p>
  <w:p w14:paraId="7DDC543A" w14:textId="77777777" w:rsidR="00D85C96" w:rsidRDefault="00D85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7BAA" w14:textId="77777777" w:rsidR="00A27978" w:rsidRDefault="00A27978">
      <w:r>
        <w:separator/>
      </w:r>
    </w:p>
  </w:footnote>
  <w:footnote w:type="continuationSeparator" w:id="0">
    <w:p w14:paraId="6B3A0E76" w14:textId="77777777" w:rsidR="00A27978" w:rsidRDefault="00A2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3FE2" w14:textId="3E66C5C9" w:rsidR="00D85C96" w:rsidRDefault="00A27978">
    <w:pPr>
      <w:pStyle w:val="Header"/>
      <w:tabs>
        <w:tab w:val="clear" w:pos="6480"/>
        <w:tab w:val="center" w:pos="4680"/>
        <w:tab w:val="right" w:pos="9360"/>
      </w:tabs>
    </w:pPr>
    <w:r>
      <w:fldChar w:fldCharType="begin"/>
    </w:r>
    <w:r>
      <w:instrText xml:space="preserve"> KEYWORDS  \* MERGEFORMAT </w:instrText>
    </w:r>
    <w:r>
      <w:fldChar w:fldCharType="separate"/>
    </w:r>
    <w:r w:rsidR="00663AAE">
      <w:t>February 2020</w:t>
    </w:r>
    <w:r>
      <w:fldChar w:fldCharType="end"/>
    </w:r>
    <w:r w:rsidR="00D85C96">
      <w:tab/>
    </w:r>
    <w:r w:rsidR="00D85C96">
      <w:tab/>
    </w:r>
    <w:r>
      <w:fldChar w:fldCharType="begin"/>
    </w:r>
    <w:r>
      <w:instrText xml:space="preserve"> TITLE  \* MERGEFORMAT </w:instrText>
    </w:r>
    <w:r>
      <w:fldChar w:fldCharType="separate"/>
    </w:r>
    <w:r w:rsidR="00D85C96">
      <w:t>doc.: IEEE 802.11-</w:t>
    </w:r>
    <w:r w:rsidR="00663AAE">
      <w:t>20</w:t>
    </w:r>
    <w:r w:rsidR="00D85C96">
      <w:t>/</w:t>
    </w:r>
    <w:r w:rsidR="00FB5E30">
      <w:t>0</w:t>
    </w:r>
    <w:r w:rsidR="006F5427">
      <w:t>327r</w:t>
    </w:r>
    <w:r w:rsidR="00907495">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24D9"/>
    <w:multiLevelType w:val="hybridMultilevel"/>
    <w:tmpl w:val="FB7A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3CD8"/>
    <w:multiLevelType w:val="hybridMultilevel"/>
    <w:tmpl w:val="58D0AFCA"/>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11375"/>
    <w:multiLevelType w:val="hybridMultilevel"/>
    <w:tmpl w:val="1B96BAFE"/>
    <w:lvl w:ilvl="0" w:tplc="4E4E9DFA">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B01E2"/>
    <w:multiLevelType w:val="hybridMultilevel"/>
    <w:tmpl w:val="DDC08C9C"/>
    <w:lvl w:ilvl="0" w:tplc="41C0E2E0">
      <w:start w:val="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971EB"/>
    <w:multiLevelType w:val="hybridMultilevel"/>
    <w:tmpl w:val="38D8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
  </w:num>
  <w:num w:numId="5">
    <w:abstractNumId w:val="3"/>
  </w:num>
  <w:num w:numId="6">
    <w:abstractNumId w:val="14"/>
  </w:num>
  <w:num w:numId="7">
    <w:abstractNumId w:val="12"/>
  </w:num>
  <w:num w:numId="8">
    <w:abstractNumId w:val="18"/>
  </w:num>
  <w:num w:numId="9">
    <w:abstractNumId w:val="6"/>
  </w:num>
  <w:num w:numId="10">
    <w:abstractNumId w:val="9"/>
  </w:num>
  <w:num w:numId="11">
    <w:abstractNumId w:val="0"/>
  </w:num>
  <w:num w:numId="12">
    <w:abstractNumId w:val="2"/>
  </w:num>
  <w:num w:numId="13">
    <w:abstractNumId w:val="4"/>
  </w:num>
  <w:num w:numId="14">
    <w:abstractNumId w:val="17"/>
  </w:num>
  <w:num w:numId="15">
    <w:abstractNumId w:val="8"/>
  </w:num>
  <w:num w:numId="16">
    <w:abstractNumId w:val="11"/>
  </w:num>
  <w:num w:numId="17">
    <w:abstractNumId w:val="15"/>
  </w:num>
  <w:num w:numId="18">
    <w:abstractNumId w:val="5"/>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2E05"/>
    <w:rsid w:val="000045C1"/>
    <w:rsid w:val="00005909"/>
    <w:rsid w:val="00012A28"/>
    <w:rsid w:val="00015033"/>
    <w:rsid w:val="00015E1F"/>
    <w:rsid w:val="00023E7A"/>
    <w:rsid w:val="0002597B"/>
    <w:rsid w:val="00027574"/>
    <w:rsid w:val="000305AA"/>
    <w:rsid w:val="00030CFB"/>
    <w:rsid w:val="00034E1E"/>
    <w:rsid w:val="0003561F"/>
    <w:rsid w:val="0003708A"/>
    <w:rsid w:val="00040082"/>
    <w:rsid w:val="000422B1"/>
    <w:rsid w:val="00042D2F"/>
    <w:rsid w:val="00043922"/>
    <w:rsid w:val="00043D01"/>
    <w:rsid w:val="000551F5"/>
    <w:rsid w:val="0005755C"/>
    <w:rsid w:val="00061607"/>
    <w:rsid w:val="000625E6"/>
    <w:rsid w:val="00062D22"/>
    <w:rsid w:val="00064D18"/>
    <w:rsid w:val="000661B4"/>
    <w:rsid w:val="0007106B"/>
    <w:rsid w:val="00082146"/>
    <w:rsid w:val="00091A76"/>
    <w:rsid w:val="00093336"/>
    <w:rsid w:val="00096CD5"/>
    <w:rsid w:val="000A1293"/>
    <w:rsid w:val="000B06D2"/>
    <w:rsid w:val="000B6720"/>
    <w:rsid w:val="000C2A22"/>
    <w:rsid w:val="000C30CA"/>
    <w:rsid w:val="000C39B3"/>
    <w:rsid w:val="000C453F"/>
    <w:rsid w:val="000C505E"/>
    <w:rsid w:val="000C6852"/>
    <w:rsid w:val="000C6A87"/>
    <w:rsid w:val="000E1D8B"/>
    <w:rsid w:val="000E79F5"/>
    <w:rsid w:val="000F079A"/>
    <w:rsid w:val="000F139F"/>
    <w:rsid w:val="000F15FF"/>
    <w:rsid w:val="000F16EA"/>
    <w:rsid w:val="000F1806"/>
    <w:rsid w:val="000F39B8"/>
    <w:rsid w:val="000F744B"/>
    <w:rsid w:val="001000D3"/>
    <w:rsid w:val="001003D7"/>
    <w:rsid w:val="0010620A"/>
    <w:rsid w:val="001065A7"/>
    <w:rsid w:val="0011160E"/>
    <w:rsid w:val="001118D1"/>
    <w:rsid w:val="001155B3"/>
    <w:rsid w:val="00116E33"/>
    <w:rsid w:val="0012038A"/>
    <w:rsid w:val="001234EF"/>
    <w:rsid w:val="0012368A"/>
    <w:rsid w:val="00123708"/>
    <w:rsid w:val="0012560F"/>
    <w:rsid w:val="001269B4"/>
    <w:rsid w:val="0012775F"/>
    <w:rsid w:val="00127EA6"/>
    <w:rsid w:val="00132EAD"/>
    <w:rsid w:val="00144306"/>
    <w:rsid w:val="00145AD6"/>
    <w:rsid w:val="001524FB"/>
    <w:rsid w:val="00152EA6"/>
    <w:rsid w:val="00153DA3"/>
    <w:rsid w:val="00154147"/>
    <w:rsid w:val="00154CBD"/>
    <w:rsid w:val="00157A49"/>
    <w:rsid w:val="00164B9F"/>
    <w:rsid w:val="00164EF4"/>
    <w:rsid w:val="001652B8"/>
    <w:rsid w:val="001722CF"/>
    <w:rsid w:val="00172DCD"/>
    <w:rsid w:val="00173540"/>
    <w:rsid w:val="00174029"/>
    <w:rsid w:val="001744EA"/>
    <w:rsid w:val="0018000A"/>
    <w:rsid w:val="001859DF"/>
    <w:rsid w:val="00185EDE"/>
    <w:rsid w:val="00191568"/>
    <w:rsid w:val="001963BA"/>
    <w:rsid w:val="00196F34"/>
    <w:rsid w:val="001973F1"/>
    <w:rsid w:val="001976E3"/>
    <w:rsid w:val="001A60E0"/>
    <w:rsid w:val="001A6559"/>
    <w:rsid w:val="001B0C2E"/>
    <w:rsid w:val="001B1135"/>
    <w:rsid w:val="001B46D8"/>
    <w:rsid w:val="001B7E70"/>
    <w:rsid w:val="001C1262"/>
    <w:rsid w:val="001C7DD5"/>
    <w:rsid w:val="001D3F8F"/>
    <w:rsid w:val="001D44B6"/>
    <w:rsid w:val="001D48F4"/>
    <w:rsid w:val="001D4BE3"/>
    <w:rsid w:val="001D52F5"/>
    <w:rsid w:val="001D7199"/>
    <w:rsid w:val="001D723B"/>
    <w:rsid w:val="001E0C7C"/>
    <w:rsid w:val="001E0CB7"/>
    <w:rsid w:val="001E4155"/>
    <w:rsid w:val="001E507E"/>
    <w:rsid w:val="001E671E"/>
    <w:rsid w:val="001E6FF4"/>
    <w:rsid w:val="001E70E4"/>
    <w:rsid w:val="001F0B2E"/>
    <w:rsid w:val="001F5A52"/>
    <w:rsid w:val="001F5E34"/>
    <w:rsid w:val="001F632F"/>
    <w:rsid w:val="001F655C"/>
    <w:rsid w:val="001F6742"/>
    <w:rsid w:val="00201C59"/>
    <w:rsid w:val="002024A4"/>
    <w:rsid w:val="00203008"/>
    <w:rsid w:val="0020483E"/>
    <w:rsid w:val="00205BCE"/>
    <w:rsid w:val="00207947"/>
    <w:rsid w:val="00207E5D"/>
    <w:rsid w:val="00210405"/>
    <w:rsid w:val="00211B23"/>
    <w:rsid w:val="002140FA"/>
    <w:rsid w:val="00214CD9"/>
    <w:rsid w:val="002166D1"/>
    <w:rsid w:val="00221542"/>
    <w:rsid w:val="00235418"/>
    <w:rsid w:val="00244C10"/>
    <w:rsid w:val="00246DDC"/>
    <w:rsid w:val="002524F5"/>
    <w:rsid w:val="00253B44"/>
    <w:rsid w:val="00254DB0"/>
    <w:rsid w:val="002573C5"/>
    <w:rsid w:val="00263CEC"/>
    <w:rsid w:val="00265180"/>
    <w:rsid w:val="00265F32"/>
    <w:rsid w:val="0026684E"/>
    <w:rsid w:val="0026687A"/>
    <w:rsid w:val="0027189C"/>
    <w:rsid w:val="00272DE1"/>
    <w:rsid w:val="00273761"/>
    <w:rsid w:val="00275CC8"/>
    <w:rsid w:val="00284FC3"/>
    <w:rsid w:val="00285123"/>
    <w:rsid w:val="0029020B"/>
    <w:rsid w:val="00291C52"/>
    <w:rsid w:val="00293E4F"/>
    <w:rsid w:val="00294F15"/>
    <w:rsid w:val="002958EE"/>
    <w:rsid w:val="00295A81"/>
    <w:rsid w:val="00295CB6"/>
    <w:rsid w:val="002962ED"/>
    <w:rsid w:val="00296F68"/>
    <w:rsid w:val="002A1B18"/>
    <w:rsid w:val="002A293E"/>
    <w:rsid w:val="002A353C"/>
    <w:rsid w:val="002A3FD7"/>
    <w:rsid w:val="002A7473"/>
    <w:rsid w:val="002B2FC9"/>
    <w:rsid w:val="002C300F"/>
    <w:rsid w:val="002C34E9"/>
    <w:rsid w:val="002C3E8C"/>
    <w:rsid w:val="002C4CE2"/>
    <w:rsid w:val="002C666A"/>
    <w:rsid w:val="002D1BA8"/>
    <w:rsid w:val="002D361D"/>
    <w:rsid w:val="002D44BE"/>
    <w:rsid w:val="002E0678"/>
    <w:rsid w:val="002E7CDB"/>
    <w:rsid w:val="002F2BAD"/>
    <w:rsid w:val="002F2ED1"/>
    <w:rsid w:val="002F44B6"/>
    <w:rsid w:val="002F570D"/>
    <w:rsid w:val="002F575A"/>
    <w:rsid w:val="002F6B52"/>
    <w:rsid w:val="00303199"/>
    <w:rsid w:val="003037F0"/>
    <w:rsid w:val="0030422D"/>
    <w:rsid w:val="00310DB4"/>
    <w:rsid w:val="00311D89"/>
    <w:rsid w:val="003128DC"/>
    <w:rsid w:val="00314EAA"/>
    <w:rsid w:val="00315D08"/>
    <w:rsid w:val="0031759F"/>
    <w:rsid w:val="003275FD"/>
    <w:rsid w:val="00327667"/>
    <w:rsid w:val="0033194B"/>
    <w:rsid w:val="0033233F"/>
    <w:rsid w:val="00333266"/>
    <w:rsid w:val="003358C9"/>
    <w:rsid w:val="00340190"/>
    <w:rsid w:val="00342C9E"/>
    <w:rsid w:val="00346208"/>
    <w:rsid w:val="00350548"/>
    <w:rsid w:val="00353852"/>
    <w:rsid w:val="00362248"/>
    <w:rsid w:val="00367CF9"/>
    <w:rsid w:val="00367DE5"/>
    <w:rsid w:val="00373B2B"/>
    <w:rsid w:val="00373DA8"/>
    <w:rsid w:val="00373E89"/>
    <w:rsid w:val="003743E6"/>
    <w:rsid w:val="00374F48"/>
    <w:rsid w:val="00377D61"/>
    <w:rsid w:val="003818C2"/>
    <w:rsid w:val="00384909"/>
    <w:rsid w:val="003A2C89"/>
    <w:rsid w:val="003A2D9D"/>
    <w:rsid w:val="003A4C3E"/>
    <w:rsid w:val="003A61CD"/>
    <w:rsid w:val="003A6FBA"/>
    <w:rsid w:val="003B134B"/>
    <w:rsid w:val="003B14EB"/>
    <w:rsid w:val="003B4FF4"/>
    <w:rsid w:val="003B51A7"/>
    <w:rsid w:val="003B59D9"/>
    <w:rsid w:val="003B7D2E"/>
    <w:rsid w:val="003B7FD2"/>
    <w:rsid w:val="003C0049"/>
    <w:rsid w:val="003C03E3"/>
    <w:rsid w:val="003C1B73"/>
    <w:rsid w:val="003C2DAF"/>
    <w:rsid w:val="003C3E9F"/>
    <w:rsid w:val="003C571B"/>
    <w:rsid w:val="003D0765"/>
    <w:rsid w:val="003D3BA6"/>
    <w:rsid w:val="003D3E4A"/>
    <w:rsid w:val="003D52DE"/>
    <w:rsid w:val="003D6958"/>
    <w:rsid w:val="003E2B2E"/>
    <w:rsid w:val="003E49CA"/>
    <w:rsid w:val="003F18AF"/>
    <w:rsid w:val="003F2984"/>
    <w:rsid w:val="003F639D"/>
    <w:rsid w:val="00403BB6"/>
    <w:rsid w:val="00407334"/>
    <w:rsid w:val="004076E4"/>
    <w:rsid w:val="00410E81"/>
    <w:rsid w:val="00415CF9"/>
    <w:rsid w:val="00417352"/>
    <w:rsid w:val="004200EC"/>
    <w:rsid w:val="00424266"/>
    <w:rsid w:val="004279E8"/>
    <w:rsid w:val="004307DB"/>
    <w:rsid w:val="00440280"/>
    <w:rsid w:val="00442037"/>
    <w:rsid w:val="004422FE"/>
    <w:rsid w:val="00444318"/>
    <w:rsid w:val="0044443A"/>
    <w:rsid w:val="00444462"/>
    <w:rsid w:val="00445453"/>
    <w:rsid w:val="00454613"/>
    <w:rsid w:val="00454A00"/>
    <w:rsid w:val="004561FF"/>
    <w:rsid w:val="00456363"/>
    <w:rsid w:val="00456443"/>
    <w:rsid w:val="00460D41"/>
    <w:rsid w:val="0046732E"/>
    <w:rsid w:val="00467B15"/>
    <w:rsid w:val="00467D15"/>
    <w:rsid w:val="00471268"/>
    <w:rsid w:val="004713E9"/>
    <w:rsid w:val="00480C29"/>
    <w:rsid w:val="00482F36"/>
    <w:rsid w:val="004858DF"/>
    <w:rsid w:val="004877B2"/>
    <w:rsid w:val="00487D0B"/>
    <w:rsid w:val="004949EB"/>
    <w:rsid w:val="00495677"/>
    <w:rsid w:val="00495DFD"/>
    <w:rsid w:val="0049675D"/>
    <w:rsid w:val="00497282"/>
    <w:rsid w:val="004A1666"/>
    <w:rsid w:val="004A399A"/>
    <w:rsid w:val="004A46AA"/>
    <w:rsid w:val="004A58ED"/>
    <w:rsid w:val="004A5F1C"/>
    <w:rsid w:val="004A6CB4"/>
    <w:rsid w:val="004B064B"/>
    <w:rsid w:val="004B497B"/>
    <w:rsid w:val="004B5347"/>
    <w:rsid w:val="004C19BC"/>
    <w:rsid w:val="004C396C"/>
    <w:rsid w:val="004C530A"/>
    <w:rsid w:val="004C606B"/>
    <w:rsid w:val="004C65AD"/>
    <w:rsid w:val="004D2103"/>
    <w:rsid w:val="004D25CA"/>
    <w:rsid w:val="004D27C9"/>
    <w:rsid w:val="004D53D7"/>
    <w:rsid w:val="004D68F6"/>
    <w:rsid w:val="004D6EC6"/>
    <w:rsid w:val="004D706C"/>
    <w:rsid w:val="004E0BDA"/>
    <w:rsid w:val="004E2107"/>
    <w:rsid w:val="004E29D7"/>
    <w:rsid w:val="004E32D0"/>
    <w:rsid w:val="004E446D"/>
    <w:rsid w:val="004E4849"/>
    <w:rsid w:val="004E60F3"/>
    <w:rsid w:val="004E6D01"/>
    <w:rsid w:val="004F00B0"/>
    <w:rsid w:val="004F0612"/>
    <w:rsid w:val="004F2EB2"/>
    <w:rsid w:val="00500449"/>
    <w:rsid w:val="00501891"/>
    <w:rsid w:val="00504C27"/>
    <w:rsid w:val="00505BCD"/>
    <w:rsid w:val="00511008"/>
    <w:rsid w:val="005155D5"/>
    <w:rsid w:val="00515746"/>
    <w:rsid w:val="005206B5"/>
    <w:rsid w:val="00523B19"/>
    <w:rsid w:val="005253F6"/>
    <w:rsid w:val="00525E35"/>
    <w:rsid w:val="00530E98"/>
    <w:rsid w:val="00531A46"/>
    <w:rsid w:val="00532609"/>
    <w:rsid w:val="00534D10"/>
    <w:rsid w:val="00536F58"/>
    <w:rsid w:val="00540E43"/>
    <w:rsid w:val="0054212A"/>
    <w:rsid w:val="0054264D"/>
    <w:rsid w:val="00545397"/>
    <w:rsid w:val="00546B4A"/>
    <w:rsid w:val="005517FB"/>
    <w:rsid w:val="005520A0"/>
    <w:rsid w:val="00554316"/>
    <w:rsid w:val="00555BDC"/>
    <w:rsid w:val="0055789A"/>
    <w:rsid w:val="00560247"/>
    <w:rsid w:val="00560A5B"/>
    <w:rsid w:val="00560BB2"/>
    <w:rsid w:val="00561E15"/>
    <w:rsid w:val="0056321F"/>
    <w:rsid w:val="00566DC1"/>
    <w:rsid w:val="00573D2D"/>
    <w:rsid w:val="00574EBB"/>
    <w:rsid w:val="00575638"/>
    <w:rsid w:val="00580E2A"/>
    <w:rsid w:val="005827C8"/>
    <w:rsid w:val="00586408"/>
    <w:rsid w:val="00591B24"/>
    <w:rsid w:val="00591E65"/>
    <w:rsid w:val="00591E90"/>
    <w:rsid w:val="00592FE7"/>
    <w:rsid w:val="005931EC"/>
    <w:rsid w:val="0059483F"/>
    <w:rsid w:val="00595FF5"/>
    <w:rsid w:val="00596843"/>
    <w:rsid w:val="005969A0"/>
    <w:rsid w:val="005A761E"/>
    <w:rsid w:val="005B41A3"/>
    <w:rsid w:val="005B51A2"/>
    <w:rsid w:val="005C02C8"/>
    <w:rsid w:val="005C3707"/>
    <w:rsid w:val="005C54C5"/>
    <w:rsid w:val="005C6A26"/>
    <w:rsid w:val="005D0305"/>
    <w:rsid w:val="005D1DDD"/>
    <w:rsid w:val="005D35A5"/>
    <w:rsid w:val="005E0250"/>
    <w:rsid w:val="005E2662"/>
    <w:rsid w:val="005E2FBD"/>
    <w:rsid w:val="005E61E0"/>
    <w:rsid w:val="005F087D"/>
    <w:rsid w:val="005F1897"/>
    <w:rsid w:val="005F1A81"/>
    <w:rsid w:val="005F29D1"/>
    <w:rsid w:val="005F33CC"/>
    <w:rsid w:val="005F3E1E"/>
    <w:rsid w:val="005F4598"/>
    <w:rsid w:val="0060026D"/>
    <w:rsid w:val="00600529"/>
    <w:rsid w:val="00605168"/>
    <w:rsid w:val="00607D0E"/>
    <w:rsid w:val="006144E6"/>
    <w:rsid w:val="0061452D"/>
    <w:rsid w:val="00614BC8"/>
    <w:rsid w:val="00614F92"/>
    <w:rsid w:val="00617420"/>
    <w:rsid w:val="006224CC"/>
    <w:rsid w:val="00622CD0"/>
    <w:rsid w:val="0062440B"/>
    <w:rsid w:val="006305E8"/>
    <w:rsid w:val="00631A9A"/>
    <w:rsid w:val="006321E7"/>
    <w:rsid w:val="00632B07"/>
    <w:rsid w:val="00633215"/>
    <w:rsid w:val="0063388B"/>
    <w:rsid w:val="00637655"/>
    <w:rsid w:val="00644884"/>
    <w:rsid w:val="00650417"/>
    <w:rsid w:val="00652567"/>
    <w:rsid w:val="006576E6"/>
    <w:rsid w:val="006608A8"/>
    <w:rsid w:val="00663172"/>
    <w:rsid w:val="00663AAE"/>
    <w:rsid w:val="00664612"/>
    <w:rsid w:val="006660BF"/>
    <w:rsid w:val="0067174C"/>
    <w:rsid w:val="00673F40"/>
    <w:rsid w:val="00674C8A"/>
    <w:rsid w:val="006753F5"/>
    <w:rsid w:val="006776FE"/>
    <w:rsid w:val="00681C66"/>
    <w:rsid w:val="006836CA"/>
    <w:rsid w:val="00684AAF"/>
    <w:rsid w:val="006860F0"/>
    <w:rsid w:val="00686E78"/>
    <w:rsid w:val="00693BF5"/>
    <w:rsid w:val="006947D6"/>
    <w:rsid w:val="006A0E14"/>
    <w:rsid w:val="006A14B1"/>
    <w:rsid w:val="006A5A9A"/>
    <w:rsid w:val="006A6257"/>
    <w:rsid w:val="006A71CA"/>
    <w:rsid w:val="006B0A4D"/>
    <w:rsid w:val="006B2529"/>
    <w:rsid w:val="006C0727"/>
    <w:rsid w:val="006C4AC5"/>
    <w:rsid w:val="006D0915"/>
    <w:rsid w:val="006D182D"/>
    <w:rsid w:val="006D290E"/>
    <w:rsid w:val="006D4568"/>
    <w:rsid w:val="006E02F4"/>
    <w:rsid w:val="006E145F"/>
    <w:rsid w:val="006E54A8"/>
    <w:rsid w:val="006F27E2"/>
    <w:rsid w:val="006F5369"/>
    <w:rsid w:val="006F5427"/>
    <w:rsid w:val="00703EFB"/>
    <w:rsid w:val="00706022"/>
    <w:rsid w:val="00707EC9"/>
    <w:rsid w:val="00710D9E"/>
    <w:rsid w:val="00714D47"/>
    <w:rsid w:val="00714D6A"/>
    <w:rsid w:val="0071516D"/>
    <w:rsid w:val="00715C77"/>
    <w:rsid w:val="00715F32"/>
    <w:rsid w:val="00723C8E"/>
    <w:rsid w:val="00724976"/>
    <w:rsid w:val="00724AA1"/>
    <w:rsid w:val="0072500B"/>
    <w:rsid w:val="00727B7D"/>
    <w:rsid w:val="007313FF"/>
    <w:rsid w:val="007320F2"/>
    <w:rsid w:val="007330F0"/>
    <w:rsid w:val="00734C24"/>
    <w:rsid w:val="00736F7D"/>
    <w:rsid w:val="00741BC5"/>
    <w:rsid w:val="00741FDC"/>
    <w:rsid w:val="0074261D"/>
    <w:rsid w:val="00743B96"/>
    <w:rsid w:val="007525F5"/>
    <w:rsid w:val="00753CCA"/>
    <w:rsid w:val="00755AFC"/>
    <w:rsid w:val="0075668F"/>
    <w:rsid w:val="007615F0"/>
    <w:rsid w:val="00762659"/>
    <w:rsid w:val="00762DE7"/>
    <w:rsid w:val="00762E21"/>
    <w:rsid w:val="0076357B"/>
    <w:rsid w:val="007636FB"/>
    <w:rsid w:val="00764810"/>
    <w:rsid w:val="0076579D"/>
    <w:rsid w:val="007657A7"/>
    <w:rsid w:val="00766394"/>
    <w:rsid w:val="00770572"/>
    <w:rsid w:val="00771871"/>
    <w:rsid w:val="0077232A"/>
    <w:rsid w:val="007805C1"/>
    <w:rsid w:val="00780788"/>
    <w:rsid w:val="00782393"/>
    <w:rsid w:val="00784485"/>
    <w:rsid w:val="007847E0"/>
    <w:rsid w:val="00790A17"/>
    <w:rsid w:val="0079294B"/>
    <w:rsid w:val="007957DB"/>
    <w:rsid w:val="007A0144"/>
    <w:rsid w:val="007A24F4"/>
    <w:rsid w:val="007A2AC4"/>
    <w:rsid w:val="007A3524"/>
    <w:rsid w:val="007A3D16"/>
    <w:rsid w:val="007B5AF8"/>
    <w:rsid w:val="007B6C2B"/>
    <w:rsid w:val="007C1D2A"/>
    <w:rsid w:val="007C1E54"/>
    <w:rsid w:val="007C201F"/>
    <w:rsid w:val="007C3070"/>
    <w:rsid w:val="007C3E49"/>
    <w:rsid w:val="007C4EA9"/>
    <w:rsid w:val="007C5C96"/>
    <w:rsid w:val="007C62D0"/>
    <w:rsid w:val="007C6500"/>
    <w:rsid w:val="007C6A74"/>
    <w:rsid w:val="007D068A"/>
    <w:rsid w:val="007D096F"/>
    <w:rsid w:val="007D153E"/>
    <w:rsid w:val="007D1867"/>
    <w:rsid w:val="007D1E1D"/>
    <w:rsid w:val="007D36C4"/>
    <w:rsid w:val="007D53FD"/>
    <w:rsid w:val="007D7B09"/>
    <w:rsid w:val="007E050F"/>
    <w:rsid w:val="007E15A9"/>
    <w:rsid w:val="007E26A7"/>
    <w:rsid w:val="007E5CB7"/>
    <w:rsid w:val="007E6A5C"/>
    <w:rsid w:val="007E7C8A"/>
    <w:rsid w:val="007F1D59"/>
    <w:rsid w:val="007F2B32"/>
    <w:rsid w:val="007F4342"/>
    <w:rsid w:val="007F4538"/>
    <w:rsid w:val="007F490F"/>
    <w:rsid w:val="007F7106"/>
    <w:rsid w:val="007F7B2E"/>
    <w:rsid w:val="0080081E"/>
    <w:rsid w:val="00805630"/>
    <w:rsid w:val="0080660D"/>
    <w:rsid w:val="00806814"/>
    <w:rsid w:val="00806E1F"/>
    <w:rsid w:val="00806FA4"/>
    <w:rsid w:val="0081030E"/>
    <w:rsid w:val="008116AC"/>
    <w:rsid w:val="008136A3"/>
    <w:rsid w:val="00813DA3"/>
    <w:rsid w:val="00814FF1"/>
    <w:rsid w:val="008150C8"/>
    <w:rsid w:val="008160E9"/>
    <w:rsid w:val="008163E3"/>
    <w:rsid w:val="00816496"/>
    <w:rsid w:val="0081688C"/>
    <w:rsid w:val="00817C93"/>
    <w:rsid w:val="0082352E"/>
    <w:rsid w:val="008252AC"/>
    <w:rsid w:val="008263A8"/>
    <w:rsid w:val="00826F4C"/>
    <w:rsid w:val="00827619"/>
    <w:rsid w:val="0083037F"/>
    <w:rsid w:val="00830397"/>
    <w:rsid w:val="00834F10"/>
    <w:rsid w:val="00835881"/>
    <w:rsid w:val="00835922"/>
    <w:rsid w:val="00840731"/>
    <w:rsid w:val="00841130"/>
    <w:rsid w:val="00842955"/>
    <w:rsid w:val="008465AB"/>
    <w:rsid w:val="00857AD8"/>
    <w:rsid w:val="00862B16"/>
    <w:rsid w:val="00864836"/>
    <w:rsid w:val="0086694E"/>
    <w:rsid w:val="0086740A"/>
    <w:rsid w:val="00867452"/>
    <w:rsid w:val="008713C6"/>
    <w:rsid w:val="008737D0"/>
    <w:rsid w:val="00874879"/>
    <w:rsid w:val="0087501A"/>
    <w:rsid w:val="00880ED4"/>
    <w:rsid w:val="0088553D"/>
    <w:rsid w:val="0089144E"/>
    <w:rsid w:val="00892350"/>
    <w:rsid w:val="008967B0"/>
    <w:rsid w:val="008A0C50"/>
    <w:rsid w:val="008A4EAC"/>
    <w:rsid w:val="008A73FB"/>
    <w:rsid w:val="008B1894"/>
    <w:rsid w:val="008C124A"/>
    <w:rsid w:val="008C24A4"/>
    <w:rsid w:val="008C3796"/>
    <w:rsid w:val="008C4554"/>
    <w:rsid w:val="008C5801"/>
    <w:rsid w:val="008C622B"/>
    <w:rsid w:val="008D0D9C"/>
    <w:rsid w:val="008D1F9F"/>
    <w:rsid w:val="008D26E6"/>
    <w:rsid w:val="008D440B"/>
    <w:rsid w:val="008D61AE"/>
    <w:rsid w:val="008E11EF"/>
    <w:rsid w:val="008E3AA9"/>
    <w:rsid w:val="008E3EA0"/>
    <w:rsid w:val="008E53D5"/>
    <w:rsid w:val="008E7E49"/>
    <w:rsid w:val="008F10AE"/>
    <w:rsid w:val="008F3D56"/>
    <w:rsid w:val="008F5C0D"/>
    <w:rsid w:val="008F5F8D"/>
    <w:rsid w:val="009005E6"/>
    <w:rsid w:val="009012DD"/>
    <w:rsid w:val="00901D1A"/>
    <w:rsid w:val="009025C5"/>
    <w:rsid w:val="00907495"/>
    <w:rsid w:val="00910420"/>
    <w:rsid w:val="009113F4"/>
    <w:rsid w:val="0091177A"/>
    <w:rsid w:val="00912CDA"/>
    <w:rsid w:val="00913099"/>
    <w:rsid w:val="00915107"/>
    <w:rsid w:val="009163E6"/>
    <w:rsid w:val="00917233"/>
    <w:rsid w:val="00917289"/>
    <w:rsid w:val="00922FA3"/>
    <w:rsid w:val="00924839"/>
    <w:rsid w:val="009272A7"/>
    <w:rsid w:val="009274EA"/>
    <w:rsid w:val="00935468"/>
    <w:rsid w:val="00936A63"/>
    <w:rsid w:val="00942A58"/>
    <w:rsid w:val="0094563A"/>
    <w:rsid w:val="0094680C"/>
    <w:rsid w:val="009474A5"/>
    <w:rsid w:val="009518E4"/>
    <w:rsid w:val="0095342A"/>
    <w:rsid w:val="009555F2"/>
    <w:rsid w:val="0096478F"/>
    <w:rsid w:val="00966C21"/>
    <w:rsid w:val="00986C6C"/>
    <w:rsid w:val="00987EA1"/>
    <w:rsid w:val="00990E4B"/>
    <w:rsid w:val="00991848"/>
    <w:rsid w:val="009A1657"/>
    <w:rsid w:val="009A213E"/>
    <w:rsid w:val="009A4DF7"/>
    <w:rsid w:val="009A6D99"/>
    <w:rsid w:val="009A6F00"/>
    <w:rsid w:val="009B1E4D"/>
    <w:rsid w:val="009B22B4"/>
    <w:rsid w:val="009B5082"/>
    <w:rsid w:val="009B536F"/>
    <w:rsid w:val="009C28F9"/>
    <w:rsid w:val="009C2E96"/>
    <w:rsid w:val="009C6850"/>
    <w:rsid w:val="009C74EE"/>
    <w:rsid w:val="009D1FC8"/>
    <w:rsid w:val="009D55F3"/>
    <w:rsid w:val="009E0302"/>
    <w:rsid w:val="009E296F"/>
    <w:rsid w:val="009E6B26"/>
    <w:rsid w:val="009E6F7D"/>
    <w:rsid w:val="009F2589"/>
    <w:rsid w:val="009F2B96"/>
    <w:rsid w:val="009F2FBC"/>
    <w:rsid w:val="009F31A1"/>
    <w:rsid w:val="009F4697"/>
    <w:rsid w:val="009F58F7"/>
    <w:rsid w:val="00A02FDA"/>
    <w:rsid w:val="00A0364B"/>
    <w:rsid w:val="00A047E7"/>
    <w:rsid w:val="00A056AF"/>
    <w:rsid w:val="00A05756"/>
    <w:rsid w:val="00A0614D"/>
    <w:rsid w:val="00A06387"/>
    <w:rsid w:val="00A07EB8"/>
    <w:rsid w:val="00A10B78"/>
    <w:rsid w:val="00A115FB"/>
    <w:rsid w:val="00A13387"/>
    <w:rsid w:val="00A22893"/>
    <w:rsid w:val="00A232CD"/>
    <w:rsid w:val="00A27978"/>
    <w:rsid w:val="00A27B69"/>
    <w:rsid w:val="00A27F37"/>
    <w:rsid w:val="00A31553"/>
    <w:rsid w:val="00A32AC1"/>
    <w:rsid w:val="00A334C5"/>
    <w:rsid w:val="00A35CA6"/>
    <w:rsid w:val="00A36EC1"/>
    <w:rsid w:val="00A37B28"/>
    <w:rsid w:val="00A410C2"/>
    <w:rsid w:val="00A437F0"/>
    <w:rsid w:val="00A4520D"/>
    <w:rsid w:val="00A45800"/>
    <w:rsid w:val="00A46D5B"/>
    <w:rsid w:val="00A50AC0"/>
    <w:rsid w:val="00A57AF1"/>
    <w:rsid w:val="00A6177D"/>
    <w:rsid w:val="00A64241"/>
    <w:rsid w:val="00A64687"/>
    <w:rsid w:val="00A6527D"/>
    <w:rsid w:val="00A65AA8"/>
    <w:rsid w:val="00A663C3"/>
    <w:rsid w:val="00A66DEB"/>
    <w:rsid w:val="00A731BB"/>
    <w:rsid w:val="00A77422"/>
    <w:rsid w:val="00A81A19"/>
    <w:rsid w:val="00A84C17"/>
    <w:rsid w:val="00A86047"/>
    <w:rsid w:val="00A90FC3"/>
    <w:rsid w:val="00A9381E"/>
    <w:rsid w:val="00A960FA"/>
    <w:rsid w:val="00A9627E"/>
    <w:rsid w:val="00A96457"/>
    <w:rsid w:val="00A968CF"/>
    <w:rsid w:val="00AA2A38"/>
    <w:rsid w:val="00AA3B76"/>
    <w:rsid w:val="00AA3D40"/>
    <w:rsid w:val="00AA427C"/>
    <w:rsid w:val="00AA42D4"/>
    <w:rsid w:val="00AA78E8"/>
    <w:rsid w:val="00AB18A5"/>
    <w:rsid w:val="00AB1A85"/>
    <w:rsid w:val="00AB1CD0"/>
    <w:rsid w:val="00AB2380"/>
    <w:rsid w:val="00AB255E"/>
    <w:rsid w:val="00AB5F01"/>
    <w:rsid w:val="00AB665A"/>
    <w:rsid w:val="00AC0250"/>
    <w:rsid w:val="00AC616A"/>
    <w:rsid w:val="00AD12C0"/>
    <w:rsid w:val="00AD25CC"/>
    <w:rsid w:val="00AE2227"/>
    <w:rsid w:val="00AE23F0"/>
    <w:rsid w:val="00AE335C"/>
    <w:rsid w:val="00AE5DB2"/>
    <w:rsid w:val="00AF3B3B"/>
    <w:rsid w:val="00AF4CEC"/>
    <w:rsid w:val="00AF5398"/>
    <w:rsid w:val="00AF56AE"/>
    <w:rsid w:val="00B00A1A"/>
    <w:rsid w:val="00B00A6A"/>
    <w:rsid w:val="00B02143"/>
    <w:rsid w:val="00B03733"/>
    <w:rsid w:val="00B039B0"/>
    <w:rsid w:val="00B0529D"/>
    <w:rsid w:val="00B11059"/>
    <w:rsid w:val="00B1168F"/>
    <w:rsid w:val="00B11C59"/>
    <w:rsid w:val="00B11EF0"/>
    <w:rsid w:val="00B13085"/>
    <w:rsid w:val="00B13376"/>
    <w:rsid w:val="00B139E6"/>
    <w:rsid w:val="00B206F3"/>
    <w:rsid w:val="00B228B6"/>
    <w:rsid w:val="00B22A67"/>
    <w:rsid w:val="00B30F27"/>
    <w:rsid w:val="00B31010"/>
    <w:rsid w:val="00B31796"/>
    <w:rsid w:val="00B323E9"/>
    <w:rsid w:val="00B32538"/>
    <w:rsid w:val="00B3342C"/>
    <w:rsid w:val="00B3651B"/>
    <w:rsid w:val="00B374D6"/>
    <w:rsid w:val="00B37E8A"/>
    <w:rsid w:val="00B44A87"/>
    <w:rsid w:val="00B50103"/>
    <w:rsid w:val="00B51176"/>
    <w:rsid w:val="00B52BB8"/>
    <w:rsid w:val="00B532ED"/>
    <w:rsid w:val="00B53487"/>
    <w:rsid w:val="00B64FC8"/>
    <w:rsid w:val="00B65FF1"/>
    <w:rsid w:val="00B702D6"/>
    <w:rsid w:val="00B727D2"/>
    <w:rsid w:val="00B72E9B"/>
    <w:rsid w:val="00B73304"/>
    <w:rsid w:val="00B73C5B"/>
    <w:rsid w:val="00B77464"/>
    <w:rsid w:val="00B810D9"/>
    <w:rsid w:val="00B83533"/>
    <w:rsid w:val="00B84C84"/>
    <w:rsid w:val="00B85F9E"/>
    <w:rsid w:val="00B87F61"/>
    <w:rsid w:val="00B951F5"/>
    <w:rsid w:val="00B95B06"/>
    <w:rsid w:val="00B964DE"/>
    <w:rsid w:val="00B96683"/>
    <w:rsid w:val="00B96A64"/>
    <w:rsid w:val="00B97162"/>
    <w:rsid w:val="00BA2D57"/>
    <w:rsid w:val="00BA35FD"/>
    <w:rsid w:val="00BA5FD7"/>
    <w:rsid w:val="00BA6F40"/>
    <w:rsid w:val="00BB0405"/>
    <w:rsid w:val="00BB0F84"/>
    <w:rsid w:val="00BB5767"/>
    <w:rsid w:val="00BB6AE1"/>
    <w:rsid w:val="00BB7D66"/>
    <w:rsid w:val="00BC0DED"/>
    <w:rsid w:val="00BC1D91"/>
    <w:rsid w:val="00BC5975"/>
    <w:rsid w:val="00BD0DF8"/>
    <w:rsid w:val="00BD13D0"/>
    <w:rsid w:val="00BD140C"/>
    <w:rsid w:val="00BD39B8"/>
    <w:rsid w:val="00BD5A70"/>
    <w:rsid w:val="00BD5C6C"/>
    <w:rsid w:val="00BD636B"/>
    <w:rsid w:val="00BD722F"/>
    <w:rsid w:val="00BE04A5"/>
    <w:rsid w:val="00BE3160"/>
    <w:rsid w:val="00BE57E9"/>
    <w:rsid w:val="00BE5E51"/>
    <w:rsid w:val="00BE68C2"/>
    <w:rsid w:val="00BE6F3B"/>
    <w:rsid w:val="00BF07BD"/>
    <w:rsid w:val="00BF2636"/>
    <w:rsid w:val="00BF6683"/>
    <w:rsid w:val="00BF7C66"/>
    <w:rsid w:val="00C002FD"/>
    <w:rsid w:val="00C02609"/>
    <w:rsid w:val="00C04772"/>
    <w:rsid w:val="00C05273"/>
    <w:rsid w:val="00C06550"/>
    <w:rsid w:val="00C10D4B"/>
    <w:rsid w:val="00C12B74"/>
    <w:rsid w:val="00C14045"/>
    <w:rsid w:val="00C16617"/>
    <w:rsid w:val="00C20B9E"/>
    <w:rsid w:val="00C21A63"/>
    <w:rsid w:val="00C22D11"/>
    <w:rsid w:val="00C22FC9"/>
    <w:rsid w:val="00C26C85"/>
    <w:rsid w:val="00C3167C"/>
    <w:rsid w:val="00C3409C"/>
    <w:rsid w:val="00C345E4"/>
    <w:rsid w:val="00C3530A"/>
    <w:rsid w:val="00C37D91"/>
    <w:rsid w:val="00C41194"/>
    <w:rsid w:val="00C4416E"/>
    <w:rsid w:val="00C471B2"/>
    <w:rsid w:val="00C5159D"/>
    <w:rsid w:val="00C5331D"/>
    <w:rsid w:val="00C54E10"/>
    <w:rsid w:val="00C556EF"/>
    <w:rsid w:val="00C55759"/>
    <w:rsid w:val="00C607B3"/>
    <w:rsid w:val="00C61DD0"/>
    <w:rsid w:val="00C6219E"/>
    <w:rsid w:val="00C621B5"/>
    <w:rsid w:val="00C66157"/>
    <w:rsid w:val="00C66986"/>
    <w:rsid w:val="00C6735B"/>
    <w:rsid w:val="00C7026A"/>
    <w:rsid w:val="00C7084E"/>
    <w:rsid w:val="00C71617"/>
    <w:rsid w:val="00C80555"/>
    <w:rsid w:val="00C8292F"/>
    <w:rsid w:val="00C82948"/>
    <w:rsid w:val="00C83217"/>
    <w:rsid w:val="00C848C5"/>
    <w:rsid w:val="00C86A30"/>
    <w:rsid w:val="00C904CE"/>
    <w:rsid w:val="00C9157F"/>
    <w:rsid w:val="00C9493A"/>
    <w:rsid w:val="00C957A1"/>
    <w:rsid w:val="00C95EA1"/>
    <w:rsid w:val="00C9733D"/>
    <w:rsid w:val="00C9779A"/>
    <w:rsid w:val="00CA09B2"/>
    <w:rsid w:val="00CB0453"/>
    <w:rsid w:val="00CB30A1"/>
    <w:rsid w:val="00CB64E5"/>
    <w:rsid w:val="00CB7424"/>
    <w:rsid w:val="00CC3FC1"/>
    <w:rsid w:val="00CC7796"/>
    <w:rsid w:val="00CD0AE4"/>
    <w:rsid w:val="00CD1FAA"/>
    <w:rsid w:val="00CD2364"/>
    <w:rsid w:val="00CD31C7"/>
    <w:rsid w:val="00CD57DA"/>
    <w:rsid w:val="00CD5C4F"/>
    <w:rsid w:val="00CD686A"/>
    <w:rsid w:val="00CE0704"/>
    <w:rsid w:val="00CE178B"/>
    <w:rsid w:val="00CE2B11"/>
    <w:rsid w:val="00CE5E6C"/>
    <w:rsid w:val="00CF0183"/>
    <w:rsid w:val="00CF1E17"/>
    <w:rsid w:val="00CF322B"/>
    <w:rsid w:val="00D04700"/>
    <w:rsid w:val="00D06635"/>
    <w:rsid w:val="00D1242C"/>
    <w:rsid w:val="00D14EBA"/>
    <w:rsid w:val="00D23106"/>
    <w:rsid w:val="00D2351B"/>
    <w:rsid w:val="00D25AE0"/>
    <w:rsid w:val="00D27987"/>
    <w:rsid w:val="00D30EB6"/>
    <w:rsid w:val="00D31A57"/>
    <w:rsid w:val="00D34AA8"/>
    <w:rsid w:val="00D35603"/>
    <w:rsid w:val="00D406D6"/>
    <w:rsid w:val="00D411F0"/>
    <w:rsid w:val="00D4593E"/>
    <w:rsid w:val="00D45CF7"/>
    <w:rsid w:val="00D4758C"/>
    <w:rsid w:val="00D51519"/>
    <w:rsid w:val="00D54F76"/>
    <w:rsid w:val="00D5550F"/>
    <w:rsid w:val="00D61F3E"/>
    <w:rsid w:val="00D63EF7"/>
    <w:rsid w:val="00D652D9"/>
    <w:rsid w:val="00D662A9"/>
    <w:rsid w:val="00D7034F"/>
    <w:rsid w:val="00D70560"/>
    <w:rsid w:val="00D72267"/>
    <w:rsid w:val="00D723BA"/>
    <w:rsid w:val="00D72AB0"/>
    <w:rsid w:val="00D75160"/>
    <w:rsid w:val="00D8008D"/>
    <w:rsid w:val="00D81E0C"/>
    <w:rsid w:val="00D83847"/>
    <w:rsid w:val="00D8482F"/>
    <w:rsid w:val="00D85C96"/>
    <w:rsid w:val="00D92994"/>
    <w:rsid w:val="00D97BC7"/>
    <w:rsid w:val="00DA695E"/>
    <w:rsid w:val="00DB0FF0"/>
    <w:rsid w:val="00DB27AE"/>
    <w:rsid w:val="00DB6230"/>
    <w:rsid w:val="00DB62F5"/>
    <w:rsid w:val="00DC0170"/>
    <w:rsid w:val="00DC15DF"/>
    <w:rsid w:val="00DC4587"/>
    <w:rsid w:val="00DC4604"/>
    <w:rsid w:val="00DC5A7B"/>
    <w:rsid w:val="00DC7849"/>
    <w:rsid w:val="00DD1CD1"/>
    <w:rsid w:val="00DD3AE5"/>
    <w:rsid w:val="00DD65CA"/>
    <w:rsid w:val="00DD7786"/>
    <w:rsid w:val="00DE1855"/>
    <w:rsid w:val="00DE1D50"/>
    <w:rsid w:val="00DF3BD1"/>
    <w:rsid w:val="00DF4B9F"/>
    <w:rsid w:val="00DF5996"/>
    <w:rsid w:val="00DF5B4C"/>
    <w:rsid w:val="00E00AE9"/>
    <w:rsid w:val="00E011BE"/>
    <w:rsid w:val="00E01D93"/>
    <w:rsid w:val="00E01E90"/>
    <w:rsid w:val="00E0324C"/>
    <w:rsid w:val="00E03B6B"/>
    <w:rsid w:val="00E0432B"/>
    <w:rsid w:val="00E04442"/>
    <w:rsid w:val="00E0453B"/>
    <w:rsid w:val="00E052BE"/>
    <w:rsid w:val="00E063B8"/>
    <w:rsid w:val="00E1403C"/>
    <w:rsid w:val="00E153B0"/>
    <w:rsid w:val="00E166FC"/>
    <w:rsid w:val="00E20975"/>
    <w:rsid w:val="00E21905"/>
    <w:rsid w:val="00E21F25"/>
    <w:rsid w:val="00E2313F"/>
    <w:rsid w:val="00E26C4B"/>
    <w:rsid w:val="00E36B57"/>
    <w:rsid w:val="00E46AD1"/>
    <w:rsid w:val="00E541BC"/>
    <w:rsid w:val="00E5440D"/>
    <w:rsid w:val="00E5578F"/>
    <w:rsid w:val="00E67A7E"/>
    <w:rsid w:val="00E73033"/>
    <w:rsid w:val="00E77DE6"/>
    <w:rsid w:val="00E83886"/>
    <w:rsid w:val="00E84F0F"/>
    <w:rsid w:val="00E86CA2"/>
    <w:rsid w:val="00E92138"/>
    <w:rsid w:val="00EA25AD"/>
    <w:rsid w:val="00EA2891"/>
    <w:rsid w:val="00EB03D7"/>
    <w:rsid w:val="00EB48FB"/>
    <w:rsid w:val="00EC00FC"/>
    <w:rsid w:val="00EC163E"/>
    <w:rsid w:val="00EC3C42"/>
    <w:rsid w:val="00EC79FC"/>
    <w:rsid w:val="00ED08F8"/>
    <w:rsid w:val="00ED19F4"/>
    <w:rsid w:val="00ED2857"/>
    <w:rsid w:val="00ED363A"/>
    <w:rsid w:val="00ED6F9F"/>
    <w:rsid w:val="00EE0B93"/>
    <w:rsid w:val="00EE1FC2"/>
    <w:rsid w:val="00EE414C"/>
    <w:rsid w:val="00EE6BCE"/>
    <w:rsid w:val="00EF2B7C"/>
    <w:rsid w:val="00EF4E92"/>
    <w:rsid w:val="00F00B90"/>
    <w:rsid w:val="00F03A93"/>
    <w:rsid w:val="00F04F04"/>
    <w:rsid w:val="00F07656"/>
    <w:rsid w:val="00F11A3C"/>
    <w:rsid w:val="00F14516"/>
    <w:rsid w:val="00F15866"/>
    <w:rsid w:val="00F15FBB"/>
    <w:rsid w:val="00F23A29"/>
    <w:rsid w:val="00F241D2"/>
    <w:rsid w:val="00F25B93"/>
    <w:rsid w:val="00F25F04"/>
    <w:rsid w:val="00F26720"/>
    <w:rsid w:val="00F278F1"/>
    <w:rsid w:val="00F3186A"/>
    <w:rsid w:val="00F32D7C"/>
    <w:rsid w:val="00F33D3A"/>
    <w:rsid w:val="00F36D7D"/>
    <w:rsid w:val="00F36EA3"/>
    <w:rsid w:val="00F4015D"/>
    <w:rsid w:val="00F4139D"/>
    <w:rsid w:val="00F41D57"/>
    <w:rsid w:val="00F446B8"/>
    <w:rsid w:val="00F45013"/>
    <w:rsid w:val="00F50E7B"/>
    <w:rsid w:val="00F519CE"/>
    <w:rsid w:val="00F53684"/>
    <w:rsid w:val="00F55376"/>
    <w:rsid w:val="00F55C60"/>
    <w:rsid w:val="00F6032E"/>
    <w:rsid w:val="00F61725"/>
    <w:rsid w:val="00F61D1D"/>
    <w:rsid w:val="00F61E14"/>
    <w:rsid w:val="00F67FD0"/>
    <w:rsid w:val="00F715EE"/>
    <w:rsid w:val="00F74B81"/>
    <w:rsid w:val="00F76770"/>
    <w:rsid w:val="00F844AE"/>
    <w:rsid w:val="00F85A0A"/>
    <w:rsid w:val="00F8658D"/>
    <w:rsid w:val="00F909E6"/>
    <w:rsid w:val="00F918A9"/>
    <w:rsid w:val="00F93323"/>
    <w:rsid w:val="00F94A6A"/>
    <w:rsid w:val="00F97781"/>
    <w:rsid w:val="00FA079A"/>
    <w:rsid w:val="00FA0A77"/>
    <w:rsid w:val="00FA0F23"/>
    <w:rsid w:val="00FA3D3E"/>
    <w:rsid w:val="00FB127E"/>
    <w:rsid w:val="00FB5E30"/>
    <w:rsid w:val="00FC02E0"/>
    <w:rsid w:val="00FC37AF"/>
    <w:rsid w:val="00FC5FF0"/>
    <w:rsid w:val="00FC6345"/>
    <w:rsid w:val="00FD0712"/>
    <w:rsid w:val="00FD0C5D"/>
    <w:rsid w:val="00FD418E"/>
    <w:rsid w:val="00FD78B3"/>
    <w:rsid w:val="00FD7F81"/>
    <w:rsid w:val="00FE1F1E"/>
    <w:rsid w:val="00FE347A"/>
    <w:rsid w:val="00FE492C"/>
    <w:rsid w:val="00FE6656"/>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69407"/>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 w:type="paragraph" w:styleId="BalloonText">
    <w:name w:val="Balloon Text"/>
    <w:basedOn w:val="Normal"/>
    <w:link w:val="BalloonTextChar"/>
    <w:rsid w:val="000F15FF"/>
    <w:rPr>
      <w:rFonts w:ascii="Segoe UI" w:hAnsi="Segoe UI" w:cs="Segoe UI"/>
      <w:sz w:val="18"/>
      <w:szCs w:val="18"/>
    </w:rPr>
  </w:style>
  <w:style w:type="character" w:customStyle="1" w:styleId="BalloonTextChar">
    <w:name w:val="Balloon Text Char"/>
    <w:basedOn w:val="DefaultParagraphFont"/>
    <w:link w:val="BalloonText"/>
    <w:rsid w:val="000F15FF"/>
    <w:rPr>
      <w:rFonts w:ascii="Segoe UI" w:hAnsi="Segoe UI" w:cs="Segoe UI"/>
      <w:sz w:val="18"/>
      <w:szCs w:val="18"/>
      <w:lang w:val="en-GB"/>
    </w:rPr>
  </w:style>
  <w:style w:type="character" w:customStyle="1" w:styleId="fontstyle21">
    <w:name w:val="fontstyle21"/>
    <w:basedOn w:val="DefaultParagraphFont"/>
    <w:rsid w:val="003C2DAF"/>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5E2662"/>
    <w:rPr>
      <w:rFonts w:ascii="SymbolMT" w:hAnsi="SymbolMT" w:hint="default"/>
      <w:b w:val="0"/>
      <w:bCs w:val="0"/>
      <w:i w:val="0"/>
      <w:iCs w:val="0"/>
      <w:color w:val="000000"/>
      <w:sz w:val="132"/>
      <w:szCs w:val="1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823">
      <w:bodyDiv w:val="1"/>
      <w:marLeft w:val="0"/>
      <w:marRight w:val="0"/>
      <w:marTop w:val="0"/>
      <w:marBottom w:val="0"/>
      <w:divBdr>
        <w:top w:val="none" w:sz="0" w:space="0" w:color="auto"/>
        <w:left w:val="none" w:sz="0" w:space="0" w:color="auto"/>
        <w:bottom w:val="none" w:sz="0" w:space="0" w:color="auto"/>
        <w:right w:val="none" w:sz="0" w:space="0" w:color="auto"/>
      </w:divBdr>
    </w:div>
    <w:div w:id="201795754">
      <w:bodyDiv w:val="1"/>
      <w:marLeft w:val="0"/>
      <w:marRight w:val="0"/>
      <w:marTop w:val="0"/>
      <w:marBottom w:val="0"/>
      <w:divBdr>
        <w:top w:val="none" w:sz="0" w:space="0" w:color="auto"/>
        <w:left w:val="none" w:sz="0" w:space="0" w:color="auto"/>
        <w:bottom w:val="none" w:sz="0" w:space="0" w:color="auto"/>
        <w:right w:val="none" w:sz="0" w:space="0" w:color="auto"/>
      </w:divBdr>
    </w:div>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624165518">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087463382">
      <w:bodyDiv w:val="1"/>
      <w:marLeft w:val="0"/>
      <w:marRight w:val="0"/>
      <w:marTop w:val="0"/>
      <w:marBottom w:val="0"/>
      <w:divBdr>
        <w:top w:val="none" w:sz="0" w:space="0" w:color="auto"/>
        <w:left w:val="none" w:sz="0" w:space="0" w:color="auto"/>
        <w:bottom w:val="none" w:sz="0" w:space="0" w:color="auto"/>
        <w:right w:val="none" w:sz="0" w:space="0" w:color="auto"/>
      </w:divBdr>
    </w:div>
    <w:div w:id="1158616134">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39328170">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372</TotalTime>
  <Pages>6</Pages>
  <Words>1776</Words>
  <Characters>8638</Characters>
  <Application>Microsoft Office Word</Application>
  <DocSecurity>0</DocSecurity>
  <Lines>382</Lines>
  <Paragraphs>166</Paragraphs>
  <ScaleCrop>false</ScaleCrop>
  <HeadingPairs>
    <vt:vector size="2" baseType="variant">
      <vt:variant>
        <vt:lpstr>Title</vt:lpstr>
      </vt:variant>
      <vt:variant>
        <vt:i4>1</vt:i4>
      </vt:variant>
    </vt:vector>
  </HeadingPairs>
  <TitlesOfParts>
    <vt:vector size="1" baseType="lpstr">
      <vt:lpstr>doc.: IEEE 802.11-20/0327r0</vt:lpstr>
    </vt:vector>
  </TitlesOfParts>
  <Company>Some Company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802.11-20/0327r1</dc:title>
  <dc:subject>Submission</dc:subject>
  <dc:creator>Da Silva, Claudio</dc:creator>
  <cp:keywords>February 2020, CTPClassification=CTP_NT</cp:keywords>
  <dc:description>Claudio da Silva, Intel</dc:description>
  <cp:lastModifiedBy>Da Silva, Claudio</cp:lastModifiedBy>
  <cp:revision>26</cp:revision>
  <cp:lastPrinted>2019-03-04T19:09:00Z</cp:lastPrinted>
  <dcterms:created xsi:type="dcterms:W3CDTF">2020-02-12T15:34:00Z</dcterms:created>
  <dcterms:modified xsi:type="dcterms:W3CDTF">2020-02-13T19:00:00Z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90508fd8-4947-42f7-ab14-2b151ced6c7d</vt:lpwstr>
  </property>
  <property fmtid="{D5CDD505-2E9C-101B-9397-08002B2CF9AE}" pid="3" name="CTP_TimeStamp">
    <vt:lpwstr>2020-02-13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