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9A3186"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806AE7">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7F7712">
              <w:rPr>
                <w:rFonts w:cs="Times New Roman" w:hint="eastAsia"/>
                <w:lang w:eastAsia="ja-JP"/>
              </w:rPr>
              <w:t xml:space="preserve">Teleconference </w:t>
            </w:r>
            <w:r w:rsidR="00806AE7">
              <w:rPr>
                <w:rFonts w:cs="Times New Roman"/>
                <w:lang w:eastAsia="ja-JP"/>
              </w:rPr>
              <w:t>from January to February 2020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806AE7">
              <w:rPr>
                <w:rFonts w:cs="Times New Roman"/>
                <w:b w:val="0"/>
                <w:sz w:val="22"/>
                <w:szCs w:val="22"/>
              </w:rPr>
              <w:t xml:space="preserve">  2020-01</w:t>
            </w:r>
            <w:r w:rsidR="00F02B93" w:rsidRPr="006A3D0D">
              <w:rPr>
                <w:rFonts w:cs="Times New Roman"/>
                <w:b w:val="0"/>
                <w:sz w:val="22"/>
                <w:szCs w:val="22"/>
                <w:lang w:eastAsia="ja-JP"/>
              </w:rPr>
              <w:t>-</w:t>
            </w:r>
            <w:r w:rsidR="00806AE7">
              <w:rPr>
                <w:rFonts w:cs="Times New Roman" w:hint="eastAsia"/>
                <w:b w:val="0"/>
                <w:sz w:val="22"/>
                <w:szCs w:val="22"/>
                <w:lang w:eastAsia="ja-JP"/>
              </w:rPr>
              <w:t>30</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9A3186"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9A3186"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50176E">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conference</w:t>
                  </w:r>
                  <w:r w:rsidR="00806AE7">
                    <w:rPr>
                      <w:rFonts w:ascii="Times New Roman" w:hAnsi="Times New Roman" w:cs="Times New Roman"/>
                    </w:rPr>
                    <w:t xml:space="preserve"> call</w:t>
                  </w:r>
                  <w:r>
                    <w:rPr>
                      <w:rFonts w:ascii="Times New Roman" w:hAnsi="Times New Roman" w:cs="Times New Roman" w:hint="eastAsia"/>
                    </w:rPr>
                    <w:t xml:space="preserve">s </w:t>
                  </w:r>
                  <w:r w:rsidR="00806AE7">
                    <w:rPr>
                      <w:rFonts w:ascii="Times New Roman" w:hAnsi="Times New Roman" w:cs="Times New Roman"/>
                    </w:rPr>
                    <w:t>from January to February, 2020</w:t>
                  </w:r>
                  <w:r w:rsidRPr="00465912">
                    <w:rPr>
                      <w:rFonts w:ascii="Times New Roman" w:hAnsi="Times New Roman" w:cs="Times New Roman"/>
                    </w:rPr>
                    <w:t>.</w:t>
                  </w:r>
                </w:p>
                <w:p w:rsidR="007F7712" w:rsidRPr="00806AE7"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806AE7"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r w:rsidR="00806AE7">
                    <w:rPr>
                      <w:rFonts w:ascii="Times New Roman" w:hAnsi="Times New Roman" w:cs="Times New Roman"/>
                    </w:rPr>
                    <w:t xml:space="preserve"> </w:t>
                  </w:r>
                </w:p>
                <w:p w:rsidR="007F7712" w:rsidRDefault="00806AE7" w:rsidP="00806AE7">
                  <w:pPr>
                    <w:pStyle w:val="ae"/>
                    <w:ind w:leftChars="0" w:left="420"/>
                    <w:jc w:val="both"/>
                    <w:rPr>
                      <w:rFonts w:ascii="Times New Roman" w:hAnsi="Times New Roman" w:cs="Times New Roman"/>
                    </w:rPr>
                  </w:pPr>
                  <w:r>
                    <w:rPr>
                      <w:rFonts w:ascii="Times New Roman" w:hAnsi="Times New Roman" w:cs="Times New Roman"/>
                    </w:rPr>
                    <w:t>Minutes from TGax teleconference on January 30</w:t>
                  </w:r>
                  <w:r w:rsidRPr="00806AE7">
                    <w:rPr>
                      <w:rFonts w:ascii="Times New Roman" w:hAnsi="Times New Roman" w:cs="Times New Roman"/>
                      <w:vertAlign w:val="superscript"/>
                    </w:rPr>
                    <w:t>th</w:t>
                  </w:r>
                  <w:r>
                    <w:rPr>
                      <w:rFonts w:ascii="Times New Roman" w:hAnsi="Times New Roman" w:cs="Times New Roman"/>
                    </w:rPr>
                    <w:t>, 2020.</w:t>
                  </w:r>
                </w:p>
                <w:p w:rsidR="007F7712" w:rsidRPr="007F7712" w:rsidRDefault="007F7712" w:rsidP="007F7712">
                  <w:pPr>
                    <w:pStyle w:val="ae"/>
                    <w:numPr>
                      <w:ilvl w:val="0"/>
                      <w:numId w:val="11"/>
                    </w:numPr>
                    <w:ind w:leftChars="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806AE7"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7624EF">
        <w:rPr>
          <w:rFonts w:ascii="Times New Roman" w:hAnsi="Times New Roman" w:cs="Times New Roman" w:hint="eastAsia"/>
          <w:b/>
          <w:sz w:val="28"/>
          <w:u w:val="single"/>
        </w:rPr>
        <w:t>3</w:t>
      </w:r>
      <w:r>
        <w:rPr>
          <w:rFonts w:ascii="Times New Roman" w:hAnsi="Times New Roman" w:cs="Times New Roman"/>
          <w:b/>
          <w:sz w:val="28"/>
          <w:u w:val="single"/>
        </w:rPr>
        <w:t>0</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806AE7">
        <w:rPr>
          <w:rFonts w:ascii="Times New Roman" w:hAnsi="Times New Roman" w:cs="Times New Roman" w:hint="eastAsia"/>
          <w:sz w:val="21"/>
          <w:szCs w:val="21"/>
        </w:rPr>
        <w:t xml:space="preserve">document </w:t>
      </w:r>
      <w:r w:rsidR="00806AE7">
        <w:rPr>
          <w:rFonts w:ascii="Times New Roman" w:hAnsi="Times New Roman" w:cs="Times New Roman"/>
          <w:sz w:val="21"/>
          <w:szCs w:val="21"/>
        </w:rPr>
        <w:t>11-</w:t>
      </w:r>
      <w:r w:rsidR="00806AE7">
        <w:rPr>
          <w:rFonts w:ascii="Times New Roman" w:hAnsi="Times New Roman" w:cs="Times New Roman" w:hint="eastAsia"/>
          <w:sz w:val="21"/>
          <w:szCs w:val="21"/>
        </w:rPr>
        <w:t>20</w:t>
      </w:r>
      <w:r w:rsidR="00192C60" w:rsidRPr="006A3D0D">
        <w:rPr>
          <w:rFonts w:ascii="Times New Roman" w:hAnsi="Times New Roman" w:cs="Times New Roman" w:hint="eastAsia"/>
          <w:sz w:val="21"/>
          <w:szCs w:val="21"/>
        </w:rPr>
        <w:t>/</w:t>
      </w:r>
      <w:r w:rsidR="00806AE7">
        <w:rPr>
          <w:rFonts w:ascii="Times New Roman" w:hAnsi="Times New Roman" w:cs="Times New Roman"/>
          <w:sz w:val="21"/>
          <w:szCs w:val="21"/>
        </w:rPr>
        <w:t>0250</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806AE7"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806AE7">
        <w:rPr>
          <w:rFonts w:ascii="Times New Roman" w:hAnsi="Times New Roman" w:cs="Times New Roman"/>
        </w:rPr>
        <w:t>January</w:t>
      </w:r>
      <w:r w:rsidR="007624EF">
        <w:rPr>
          <w:rFonts w:ascii="Times New Roman" w:hAnsi="Times New Roman" w:cs="Times New Roman" w:hint="eastAsia"/>
        </w:rPr>
        <w:t xml:space="preserve"> 3</w:t>
      </w:r>
      <w:r w:rsidR="00806AE7">
        <w:rPr>
          <w:rFonts w:ascii="Times New Roman" w:hAnsi="Times New Roman" w:cs="Times New Roman"/>
        </w:rPr>
        <w:t>0</w:t>
      </w:r>
      <w:r w:rsidR="007624EF" w:rsidRPr="007624EF">
        <w:rPr>
          <w:rFonts w:ascii="Times New Roman" w:hAnsi="Times New Roman" w:cs="Times New Roman" w:hint="eastAsia"/>
          <w:vertAlign w:val="superscript"/>
        </w:rPr>
        <w:t>th</w:t>
      </w:r>
      <w:r w:rsidR="00F63366">
        <w:rPr>
          <w:rFonts w:ascii="Times New Roman" w:hAnsi="Times New Roman" w:cs="Times New Roman" w:hint="eastAsia"/>
        </w:rPr>
        <w:t>, 20</w:t>
      </w:r>
      <w:r w:rsidR="00806AE7">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yasu.inoue.h2k5@gmail.com) and/or Osama Aboul-Magd (Osama.aboulmagd@huawei.com)</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Comment Assignment – Robert Stacey and All</w:t>
      </w:r>
    </w:p>
    <w:p w:rsidR="00806AE7" w:rsidRPr="00806AE7" w:rsidRDefault="00806AE7" w:rsidP="009A3186">
      <w:pPr>
        <w:numPr>
          <w:ilvl w:val="3"/>
          <w:numId w:val="1"/>
        </w:numPr>
        <w:rPr>
          <w:rFonts w:ascii="Times New Roman" w:hAnsi="Times New Roman" w:cs="Times New Roman"/>
        </w:rPr>
      </w:pPr>
      <w:r w:rsidRPr="00806AE7">
        <w:rPr>
          <w:rFonts w:ascii="Times New Roman" w:hAnsi="Times New Roman" w:cs="Times New Roman"/>
        </w:rPr>
        <w:t xml:space="preserve">https://mentor.ieee.org/802.11/dcn/20/11-20-0241-00-00ax-sa1-comments-on-tgax-d6-0.xlsx </w:t>
      </w:r>
    </w:p>
    <w:p w:rsidR="009A3186" w:rsidRDefault="00806AE7" w:rsidP="00806AE7">
      <w:pPr>
        <w:numPr>
          <w:ilvl w:val="2"/>
          <w:numId w:val="1"/>
        </w:numPr>
        <w:rPr>
          <w:rFonts w:ascii="Times New Roman" w:hAnsi="Times New Roman" w:cs="Times New Roman"/>
        </w:rPr>
      </w:pPr>
      <w:r w:rsidRPr="00806AE7">
        <w:rPr>
          <w:rFonts w:ascii="Times New Roman" w:hAnsi="Times New Roman" w:cs="Times New Roman"/>
        </w:rPr>
        <w:t>AoB</w:t>
      </w:r>
    </w:p>
    <w:p w:rsidR="00192C60" w:rsidRDefault="00192C60" w:rsidP="00806AE7">
      <w:pPr>
        <w:numPr>
          <w:ilvl w:val="2"/>
          <w:numId w:val="1"/>
        </w:numPr>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9A3186">
        <w:rPr>
          <w:rFonts w:ascii="Times New Roman" w:hAnsi="Times New Roman" w:cs="Times New Roman"/>
          <w:b/>
          <w:highlight w:val="green"/>
        </w:rPr>
        <w:t>January</w:t>
      </w:r>
      <w:r w:rsidR="00F63366" w:rsidRPr="00F63366">
        <w:rPr>
          <w:rFonts w:ascii="Times New Roman" w:hAnsi="Times New Roman" w:cs="Times New Roman" w:hint="eastAsia"/>
          <w:b/>
          <w:highlight w:val="green"/>
        </w:rPr>
        <w:t xml:space="preserve"> </w:t>
      </w:r>
      <w:r w:rsidR="007624EF">
        <w:rPr>
          <w:rFonts w:ascii="Times New Roman" w:hAnsi="Times New Roman" w:cs="Times New Roman" w:hint="eastAsia"/>
          <w:b/>
          <w:highlight w:val="green"/>
        </w:rPr>
        <w:t>3</w:t>
      </w:r>
      <w:r w:rsidR="009A3186">
        <w:rPr>
          <w:rFonts w:ascii="Times New Roman" w:hAnsi="Times New Roman" w:cs="Times New Roman"/>
          <w:b/>
          <w:highlight w:val="green"/>
        </w:rPr>
        <w:t>0</w:t>
      </w:r>
      <w:r w:rsidR="007624EF" w:rsidRPr="007624EF">
        <w:rPr>
          <w:rFonts w:ascii="Times New Roman" w:hAnsi="Times New Roman" w:cs="Times New Roman" w:hint="eastAsia"/>
          <w:b/>
          <w:highlight w:val="green"/>
          <w:vertAlign w:val="superscript"/>
        </w:rPr>
        <w:t>th</w:t>
      </w:r>
      <w:r w:rsidR="00F63366" w:rsidRPr="00F63366">
        <w:rPr>
          <w:rFonts w:ascii="Times New Roman" w:hAnsi="Times New Roman" w:cs="Times New Roman" w:hint="eastAsia"/>
          <w:b/>
          <w:highlight w:val="green"/>
        </w:rPr>
        <w:t>, 20</w:t>
      </w:r>
      <w:r w:rsidR="009A3186">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9A3186"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806AE7">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806AE7">
      <w:pPr>
        <w:numPr>
          <w:ilvl w:val="3"/>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806AE7">
      <w:pPr>
        <w:numPr>
          <w:ilvl w:val="4"/>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Default="00806AE7" w:rsidP="00806AE7">
      <w:pPr>
        <w:rPr>
          <w:rFonts w:ascii="Times New Roman" w:hAnsi="Times New Roman" w:cs="Times New Roman"/>
        </w:rPr>
      </w:pPr>
    </w:p>
    <w:p w:rsidR="00407BA4" w:rsidRPr="00806AE7" w:rsidRDefault="00806AE7" w:rsidP="00806AE7">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shall be conducted in compliance with all applicable laws, including antitrust and competition laws. </w:t>
      </w:r>
    </w:p>
    <w:p w:rsidR="00407BA4" w:rsidRPr="00806AE7" w:rsidRDefault="00806AE7" w:rsidP="00806AE7">
      <w:pPr>
        <w:numPr>
          <w:ilvl w:val="1"/>
          <w:numId w:val="36"/>
        </w:numPr>
        <w:rPr>
          <w:rFonts w:ascii="Times New Roman" w:hAnsi="Times New Roman" w:cs="Times New Roman"/>
        </w:rPr>
      </w:pPr>
      <w:r w:rsidRPr="00806AE7">
        <w:rPr>
          <w:rFonts w:ascii="Times New Roman" w:hAnsi="Times New Roman" w:cs="Times New Roman"/>
          <w:bCs/>
        </w:rPr>
        <w:t xml:space="preserve">Don’t discuss the interpretation, validity, or essentiality of patents/patent claims. </w:t>
      </w:r>
    </w:p>
    <w:p w:rsidR="00407BA4" w:rsidRPr="00806AE7" w:rsidRDefault="00806AE7" w:rsidP="00806AE7">
      <w:pPr>
        <w:numPr>
          <w:ilvl w:val="1"/>
          <w:numId w:val="36"/>
        </w:numPr>
        <w:rPr>
          <w:rFonts w:ascii="Times New Roman" w:hAnsi="Times New Roman" w:cs="Times New Roman"/>
        </w:rPr>
      </w:pPr>
      <w:r w:rsidRPr="00806AE7">
        <w:rPr>
          <w:rFonts w:ascii="Times New Roman" w:hAnsi="Times New Roman" w:cs="Times New Roman"/>
          <w:bCs/>
        </w:rPr>
        <w:t>Don’t discuss specific license rates, terms, or conditions.</w:t>
      </w:r>
    </w:p>
    <w:p w:rsidR="00407BA4" w:rsidRPr="00806AE7" w:rsidRDefault="00806AE7" w:rsidP="00806AE7">
      <w:pPr>
        <w:numPr>
          <w:ilvl w:val="1"/>
          <w:numId w:val="36"/>
        </w:numPr>
        <w:rPr>
          <w:rFonts w:ascii="Times New Roman" w:hAnsi="Times New Roman" w:cs="Times New Roman"/>
        </w:rPr>
      </w:pPr>
      <w:r w:rsidRPr="00806AE7">
        <w:rPr>
          <w:rFonts w:ascii="Times New Roman" w:hAnsi="Times New Roman" w:cs="Times New Roman"/>
          <w:bCs/>
        </w:rPr>
        <w:t>Don’t discuss or engage in the fixing of product prices, allocation of customers, or division of sales markets.</w:t>
      </w:r>
    </w:p>
    <w:p w:rsidR="00407BA4" w:rsidRPr="00806AE7" w:rsidRDefault="00806AE7" w:rsidP="00806AE7">
      <w:pPr>
        <w:numPr>
          <w:ilvl w:val="1"/>
          <w:numId w:val="36"/>
        </w:numPr>
        <w:rPr>
          <w:rFonts w:ascii="Times New Roman" w:hAnsi="Times New Roman" w:cs="Times New Roman"/>
        </w:rPr>
      </w:pPr>
      <w:r w:rsidRPr="00806AE7">
        <w:rPr>
          <w:rFonts w:ascii="Times New Roman" w:hAnsi="Times New Roman" w:cs="Times New Roman"/>
          <w:bCs/>
        </w:rPr>
        <w:t>Don’t discuss the status or substance of ongoing or threatened litigation.</w:t>
      </w:r>
    </w:p>
    <w:p w:rsidR="00407BA4" w:rsidRPr="00806AE7" w:rsidRDefault="00806AE7" w:rsidP="00806AE7">
      <w:pPr>
        <w:numPr>
          <w:ilvl w:val="1"/>
          <w:numId w:val="36"/>
        </w:numPr>
        <w:rPr>
          <w:rFonts w:ascii="Times New Roman" w:hAnsi="Times New Roman" w:cs="Times New Roman"/>
        </w:rPr>
      </w:pPr>
      <w:r w:rsidRPr="00806AE7">
        <w:rPr>
          <w:rFonts w:ascii="Times New Roman" w:hAnsi="Times New Roman" w:cs="Times New Roman"/>
          <w:bCs/>
        </w:rPr>
        <w:t>Don’t be silent if inappropriate topics are discussed … do formally object.</w:t>
      </w:r>
    </w:p>
    <w:p w:rsidR="00806AE7" w:rsidRPr="00806AE7" w:rsidRDefault="00806AE7" w:rsidP="00806AE7">
      <w:pPr>
        <w:rPr>
          <w:rFonts w:ascii="Times New Roman" w:hAnsi="Times New Roman" w:cs="Times New Roman"/>
        </w:rPr>
      </w:pPr>
    </w:p>
    <w:p w:rsidR="00806AE7" w:rsidRPr="00806AE7" w:rsidRDefault="00F63366" w:rsidP="00806AE7">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Pr="00806AE7" w:rsidRDefault="00806AE7" w:rsidP="00806AE7">
      <w:pPr>
        <w:ind w:left="504" w:firstLine="720"/>
        <w:rPr>
          <w:rFonts w:ascii="Times New Roman" w:hAnsi="Times New Roman" w:cs="Times New Roman"/>
        </w:rPr>
      </w:pPr>
      <w:r w:rsidRPr="00806AE7">
        <w:rPr>
          <w:rFonts w:ascii="Times New Roman" w:hAnsi="Times New Roman" w:cs="Times New Roman"/>
          <w:bCs/>
        </w:rPr>
        <w:t>The patent policy and the procedures used to execute that policy are documented in the:</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8" w:history="1">
        <w:r w:rsidRPr="00806AE7">
          <w:rPr>
            <w:rStyle w:val="a6"/>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9" w:history="1">
        <w:r w:rsidRPr="00806AE7">
          <w:rPr>
            <w:rStyle w:val="a6"/>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0" w:history="1">
        <w:r w:rsidRPr="00806AE7">
          <w:rPr>
            <w:rStyle w:val="a6"/>
            <w:rFonts w:ascii="Times New Roman" w:hAnsi="Times New Roman" w:cs="Times New Roman"/>
            <w:bCs/>
            <w:i/>
            <w:iCs/>
          </w:rPr>
          <w:t>http://standards.ieee.org/about/sasb/patcom/materials.html</w:t>
        </w:r>
      </w:hyperlink>
    </w:p>
    <w:p w:rsidR="00806AE7" w:rsidRPr="00806AE7" w:rsidRDefault="00806AE7" w:rsidP="00806AE7">
      <w:pPr>
        <w:rPr>
          <w:rFonts w:ascii="Times New Roman" w:hAnsi="Times New Roman" w:cs="Times New Roman"/>
        </w:rPr>
      </w:pPr>
    </w:p>
    <w:p w:rsidR="00310C17" w:rsidRDefault="00310C17" w:rsidP="00F63366">
      <w:pPr>
        <w:numPr>
          <w:ilvl w:val="2"/>
          <w:numId w:val="1"/>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P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806AE7" w:rsidP="00112A14">
      <w:pPr>
        <w:numPr>
          <w:ilvl w:val="0"/>
          <w:numId w:val="1"/>
        </w:numPr>
        <w:rPr>
          <w:rFonts w:ascii="Times New Roman" w:hAnsi="Times New Roman" w:cs="Times New Roman"/>
          <w:b/>
        </w:rPr>
      </w:pPr>
      <w:r>
        <w:rPr>
          <w:rFonts w:ascii="Times New Roman" w:hAnsi="Times New Roman" w:cs="Times New Roman" w:hint="eastAsia"/>
          <w:b/>
        </w:rPr>
        <w:t>Comment Assignment</w:t>
      </w:r>
    </w:p>
    <w:p w:rsidR="00806AE7" w:rsidRPr="009A3186" w:rsidRDefault="00A85211" w:rsidP="00806AE7">
      <w:pPr>
        <w:pStyle w:val="ae"/>
        <w:numPr>
          <w:ilvl w:val="1"/>
          <w:numId w:val="1"/>
        </w:numPr>
        <w:ind w:leftChars="194" w:left="1313" w:hanging="886"/>
        <w:rPr>
          <w:rFonts w:ascii="Times New Roman" w:hAnsi="Times New Roman" w:cs="Times New Roman"/>
          <w:sz w:val="21"/>
        </w:rPr>
      </w:pPr>
      <w:r w:rsidRPr="00A85211">
        <w:rPr>
          <w:rFonts w:ascii="Times New Roman" w:hAnsi="Times New Roman" w:cs="Times New Roman"/>
          <w:sz w:val="22"/>
        </w:rPr>
        <w:t xml:space="preserve"> </w:t>
      </w:r>
      <w:r w:rsidR="00806AE7">
        <w:rPr>
          <w:rFonts w:ascii="Times New Roman" w:hAnsi="Times New Roman" w:cs="Times New Roman"/>
        </w:rPr>
        <w:t>Robert Stacey (Intel), the technical editor of TGax, has sent out the initial comment assignment.</w:t>
      </w:r>
    </w:p>
    <w:p w:rsidR="009A3186" w:rsidRPr="00806AE7" w:rsidRDefault="009A3186" w:rsidP="009A3186">
      <w:pPr>
        <w:pStyle w:val="ae"/>
        <w:numPr>
          <w:ilvl w:val="2"/>
          <w:numId w:val="1"/>
        </w:numPr>
        <w:ind w:leftChars="0"/>
        <w:rPr>
          <w:rFonts w:ascii="Times New Roman" w:hAnsi="Times New Roman" w:cs="Times New Roman"/>
          <w:sz w:val="21"/>
        </w:rPr>
      </w:pPr>
      <w:r>
        <w:rPr>
          <w:rFonts w:ascii="Times New Roman" w:hAnsi="Times New Roman" w:cs="Times New Roman" w:hint="eastAsia"/>
        </w:rPr>
        <w:t>The main topic is unassigned comments.</w:t>
      </w:r>
    </w:p>
    <w:p w:rsidR="00806AE7" w:rsidRPr="00806AE7" w:rsidRDefault="00806AE7" w:rsidP="00806AE7">
      <w:pPr>
        <w:rPr>
          <w:rFonts w:ascii="ＭＳ Ｐゴシック" w:hAnsi="ＭＳ Ｐゴシック"/>
          <w:sz w:val="24"/>
          <w:szCs w:val="24"/>
        </w:rPr>
      </w:pPr>
    </w:p>
    <w:tbl>
      <w:tblPr>
        <w:tblW w:w="6804" w:type="dxa"/>
        <w:jc w:val="center"/>
        <w:shd w:val="clear" w:color="auto" w:fill="FFFFFF"/>
        <w:tblCellMar>
          <w:left w:w="0" w:type="dxa"/>
          <w:right w:w="0" w:type="dxa"/>
        </w:tblCellMar>
        <w:tblLook w:val="04A0" w:firstRow="1" w:lastRow="0" w:firstColumn="1" w:lastColumn="0" w:noHBand="0" w:noVBand="1"/>
      </w:tblPr>
      <w:tblGrid>
        <w:gridCol w:w="4354"/>
        <w:gridCol w:w="2450"/>
      </w:tblGrid>
      <w:tr w:rsidR="00806AE7" w:rsidRPr="00806AE7" w:rsidTr="00806AE7">
        <w:trPr>
          <w:trHeight w:val="552"/>
          <w:jc w:val="center"/>
        </w:trPr>
        <w:tc>
          <w:tcPr>
            <w:tcW w:w="4354"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FFFFFF"/>
                <w:sz w:val="20"/>
                <w:szCs w:val="21"/>
              </w:rPr>
              <w:t>Assignee</w:t>
            </w:r>
          </w:p>
        </w:tc>
        <w:tc>
          <w:tcPr>
            <w:tcW w:w="2450" w:type="dxa"/>
            <w:tcBorders>
              <w:top w:val="single" w:sz="8" w:space="0" w:color="366092"/>
              <w:left w:val="nil"/>
              <w:bottom w:val="nil"/>
              <w:right w:val="nil"/>
            </w:tcBorders>
            <w:shd w:val="clear" w:color="auto" w:fill="4F81BD"/>
            <w:noWrap/>
            <w:tcMar>
              <w:top w:w="0" w:type="dxa"/>
              <w:left w:w="108" w:type="dxa"/>
              <w:bottom w:w="0" w:type="dxa"/>
              <w:right w:w="108" w:type="dxa"/>
            </w:tcMar>
            <w:vAlign w:val="center"/>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FFFFFF"/>
                <w:sz w:val="20"/>
                <w:szCs w:val="21"/>
              </w:rPr>
              <w:t>Count of CID</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Abhishek Patil</w:t>
            </w:r>
          </w:p>
        </w:tc>
        <w:tc>
          <w:tcPr>
            <w:tcW w:w="245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Multi-BSS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UORA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9</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BSS color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Alfred Asterjadhi</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TWT</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Queue Size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in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19</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Bo Sun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71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UWB coex</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Brian Hart</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HE-SIG-B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Editor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126</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Editorials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George Cherian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ack procedure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Jarkko Kneckt</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OM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TSPEC</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Kaiying Lv</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QTP</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Laurent Cariou</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Spatial Reuse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NDP feedback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EDCA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RNR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out of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Liwen Chu</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A-MPDU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Matt Fischer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 Flush</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Inactive subchannels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Menzo Wentink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Sounding protocol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Ming Gan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Osama Aboul-Magd</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MIB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PICS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Po-Kai Huang</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MU-RTS/CTS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NAV</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SMPS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Xiaogang Chen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tx/rx procedures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Yongho Seok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UL MU Power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Youhan Kim</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Tx mask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Zhou Lan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BQR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138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HT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Annex 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cascading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channelization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CCA threshold</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Preamble puncturing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MAC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RX/TXVECTOR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Jonathan Segev</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FTM</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Grand Total</w:t>
            </w:r>
          </w:p>
        </w:tc>
        <w:tc>
          <w:tcPr>
            <w:tcW w:w="24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569</w:t>
            </w:r>
          </w:p>
        </w:tc>
      </w:tr>
    </w:tbl>
    <w:p w:rsidR="00806AE7" w:rsidRDefault="00806AE7" w:rsidP="00806AE7">
      <w:pPr>
        <w:rPr>
          <w:rFonts w:ascii="Times New Roman" w:hAnsi="Times New Roman" w:cs="Times New Roman"/>
          <w:sz w:val="21"/>
        </w:rPr>
      </w:pPr>
    </w:p>
    <w:p w:rsidR="00806AE7" w:rsidRDefault="00806AE7" w:rsidP="00806AE7">
      <w:pPr>
        <w:rPr>
          <w:rFonts w:ascii="Times New Roman" w:hAnsi="Times New Roman" w:cs="Times New Roman"/>
          <w:sz w:val="21"/>
        </w:rPr>
      </w:pPr>
    </w:p>
    <w:p w:rsidR="00806AE7" w:rsidRPr="009A3186" w:rsidRDefault="009A3186" w:rsidP="00806AE7">
      <w:pPr>
        <w:pStyle w:val="ae"/>
        <w:numPr>
          <w:ilvl w:val="1"/>
          <w:numId w:val="1"/>
        </w:numPr>
        <w:ind w:leftChars="194" w:left="1313" w:hanging="886"/>
        <w:rPr>
          <w:rFonts w:ascii="Times New Roman" w:hAnsi="Times New Roman" w:cs="Times New Roman" w:hint="eastAsia"/>
          <w:sz w:val="21"/>
        </w:rPr>
      </w:pPr>
      <w:r>
        <w:rPr>
          <w:rFonts w:ascii="Times New Roman" w:hAnsi="Times New Roman" w:cs="Times New Roman" w:hint="eastAsia"/>
        </w:rPr>
        <w:t>Most of the comments are assigned to volunteers.</w:t>
      </w:r>
    </w:p>
    <w:p w:rsidR="009A3186" w:rsidRPr="009A3186" w:rsidRDefault="009A3186" w:rsidP="00806AE7">
      <w:pPr>
        <w:pStyle w:val="ae"/>
        <w:numPr>
          <w:ilvl w:val="1"/>
          <w:numId w:val="1"/>
        </w:numPr>
        <w:ind w:leftChars="194" w:left="1313" w:hanging="886"/>
        <w:rPr>
          <w:rFonts w:ascii="Times New Roman" w:hAnsi="Times New Roman" w:cs="Times New Roman"/>
          <w:sz w:val="21"/>
        </w:rPr>
      </w:pPr>
      <w:r>
        <w:rPr>
          <w:rFonts w:ascii="Times New Roman" w:hAnsi="Times New Roman" w:cs="Times New Roman"/>
        </w:rPr>
        <w:t>Robert to share the updated comment sheet.</w:t>
      </w:r>
    </w:p>
    <w:p w:rsidR="009A3186" w:rsidRPr="00806AE7" w:rsidRDefault="009A3186" w:rsidP="009A3186">
      <w:pPr>
        <w:pStyle w:val="ae"/>
        <w:numPr>
          <w:ilvl w:val="2"/>
          <w:numId w:val="1"/>
        </w:numPr>
        <w:ind w:leftChars="0"/>
        <w:rPr>
          <w:rFonts w:ascii="Times New Roman" w:hAnsi="Times New Roman" w:cs="Times New Roman"/>
          <w:sz w:val="21"/>
        </w:rPr>
      </w:pPr>
      <w:r w:rsidRPr="00806AE7">
        <w:rPr>
          <w:rFonts w:ascii="Times New Roman" w:hAnsi="Times New Roman" w:cs="Times New Roman"/>
        </w:rPr>
        <w:t>https://mentor.ieee</w:t>
      </w:r>
      <w:r>
        <w:rPr>
          <w:rFonts w:ascii="Times New Roman" w:hAnsi="Times New Roman" w:cs="Times New Roman"/>
        </w:rPr>
        <w:t>.org/802.11/dcn/20/11-20-0241-01</w:t>
      </w:r>
      <w:r w:rsidRPr="00806AE7">
        <w:rPr>
          <w:rFonts w:ascii="Times New Roman" w:hAnsi="Times New Roman" w:cs="Times New Roman"/>
        </w:rPr>
        <w:t>-00ax-sa1-comments-on-tgax-d6-0.xlsx</w:t>
      </w:r>
    </w:p>
    <w:p w:rsidR="00806AE7" w:rsidRPr="00806AE7" w:rsidRDefault="00806AE7" w:rsidP="00806AE7">
      <w:pPr>
        <w:rPr>
          <w:rFonts w:ascii="Times New Roman" w:hAnsi="Times New Roman" w:cs="Times New Roman"/>
          <w:sz w:val="21"/>
        </w:rPr>
      </w:pPr>
      <w:bookmarkStart w:id="0" w:name="_GoBack"/>
      <w:bookmarkEnd w:id="0"/>
    </w:p>
    <w:p w:rsidR="00C874AC" w:rsidRDefault="00C874AC" w:rsidP="00982C20">
      <w:pPr>
        <w:rPr>
          <w:rFonts w:ascii="Times New Roman" w:hAnsi="Times New Roman" w:cs="Times New Roman"/>
          <w:sz w:val="21"/>
        </w:rPr>
      </w:pPr>
    </w:p>
    <w:p w:rsidR="00C874AC" w:rsidRDefault="00806AE7" w:rsidP="00C874AC">
      <w:pPr>
        <w:numPr>
          <w:ilvl w:val="0"/>
          <w:numId w:val="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oB</w:t>
      </w:r>
    </w:p>
    <w:p w:rsidR="00827166" w:rsidRDefault="009A3186" w:rsidP="00806AE7">
      <w:pPr>
        <w:numPr>
          <w:ilvl w:val="1"/>
          <w:numId w:val="1"/>
        </w:numPr>
        <w:rPr>
          <w:rFonts w:ascii="Times New Roman" w:hAnsi="Times New Roman" w:cs="Times New Roman"/>
        </w:rPr>
      </w:pPr>
      <w:r>
        <w:rPr>
          <w:rFonts w:ascii="Times New Roman" w:hAnsi="Times New Roman" w:cs="Times New Roman"/>
        </w:rPr>
        <w:t>Chair asked people to make use of the conference call</w:t>
      </w:r>
      <w:r w:rsidR="00827166">
        <w:rPr>
          <w:rFonts w:ascii="Times New Roman" w:hAnsi="Times New Roman" w:cs="Times New Roman" w:hint="eastAsia"/>
        </w:rPr>
        <w:t>.</w:t>
      </w:r>
    </w:p>
    <w:p w:rsidR="009A3186" w:rsidRDefault="009A3186" w:rsidP="00806AE7">
      <w:pPr>
        <w:numPr>
          <w:ilvl w:val="1"/>
          <w:numId w:val="1"/>
        </w:numPr>
        <w:rPr>
          <w:rFonts w:ascii="Times New Roman" w:hAnsi="Times New Roman" w:cs="Times New Roman"/>
        </w:rPr>
      </w:pPr>
      <w:r>
        <w:rPr>
          <w:rFonts w:ascii="Times New Roman" w:hAnsi="Times New Roman" w:cs="Times New Roman"/>
        </w:rPr>
        <w:t>TGax CRC Ad hoc meeting:</w:t>
      </w:r>
    </w:p>
    <w:p w:rsidR="009A3186" w:rsidRDefault="009A3186" w:rsidP="009A3186">
      <w:pPr>
        <w:numPr>
          <w:ilvl w:val="2"/>
          <w:numId w:val="1"/>
        </w:numPr>
        <w:rPr>
          <w:rFonts w:ascii="Times New Roman" w:hAnsi="Times New Roman" w:cs="Times New Roman"/>
        </w:rPr>
      </w:pPr>
      <w:r>
        <w:rPr>
          <w:rFonts w:ascii="Times New Roman" w:hAnsi="Times New Roman" w:cs="Times New Roman"/>
        </w:rPr>
        <w:t>People agreed that it will be difficult to schedule the ad hoc meeting since TGbe will have one day ad hoc before the March meeting and there will be another meeting of an industry alliance.</w:t>
      </w:r>
    </w:p>
    <w:p w:rsidR="005406A4" w:rsidRPr="00827166" w:rsidRDefault="005406A4" w:rsidP="005406A4">
      <w:pPr>
        <w:rPr>
          <w:rFonts w:ascii="Times New Roman" w:hAnsi="Times New Roman" w:cs="Times New Roman"/>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9A3186">
        <w:rPr>
          <w:rFonts w:ascii="Times New Roman" w:hAnsi="Times New Roman" w:cs="Times New Roman" w:hint="eastAsia"/>
          <w:sz w:val="21"/>
        </w:rPr>
        <w:t>1</w:t>
      </w:r>
      <w:r w:rsidR="00390C2F">
        <w:rPr>
          <w:rFonts w:ascii="Times New Roman" w:hAnsi="Times New Roman" w:cs="Times New Roman"/>
          <w:sz w:val="21"/>
        </w:rPr>
        <w:t>:</w:t>
      </w:r>
      <w:r w:rsidR="009A3186">
        <w:rPr>
          <w:rFonts w:ascii="Times New Roman" w:hAnsi="Times New Roman" w:cs="Times New Roman" w:hint="eastAsia"/>
          <w:sz w:val="21"/>
        </w:rPr>
        <w:t>03</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11"/>
          <w:footerReference w:type="default" r:id="rId12"/>
          <w:pgSz w:w="12240" w:h="15840" w:code="1"/>
          <w:pgMar w:top="1080" w:right="1080" w:bottom="1080" w:left="1080" w:header="432" w:footer="432" w:gutter="720"/>
          <w:cols w:space="720"/>
        </w:sectPr>
      </w:pPr>
    </w:p>
    <w:tbl>
      <w:tblPr>
        <w:tblStyle w:val="af"/>
        <w:tblW w:w="0" w:type="auto"/>
        <w:tblLook w:val="04A0" w:firstRow="1" w:lastRow="0" w:firstColumn="1" w:lastColumn="0" w:noHBand="0" w:noVBand="1"/>
      </w:tblPr>
      <w:tblGrid>
        <w:gridCol w:w="2048"/>
        <w:gridCol w:w="2488"/>
      </w:tblGrid>
      <w:tr w:rsidR="008B6646" w:rsidRPr="008B6646" w:rsidTr="00806AE7">
        <w:tc>
          <w:tcPr>
            <w:tcW w:w="204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Name</w:t>
            </w:r>
          </w:p>
        </w:tc>
        <w:tc>
          <w:tcPr>
            <w:tcW w:w="248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06AE7">
        <w:tc>
          <w:tcPr>
            <w:tcW w:w="204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Osama Aboul-Magd</w:t>
            </w:r>
          </w:p>
        </w:tc>
        <w:tc>
          <w:tcPr>
            <w:tcW w:w="248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9A3186" w:rsidRPr="008B6646" w:rsidTr="00806AE7">
        <w:tc>
          <w:tcPr>
            <w:tcW w:w="204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Alfred Asterjadhi</w:t>
            </w:r>
          </w:p>
        </w:tc>
        <w:tc>
          <w:tcPr>
            <w:tcW w:w="248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Qualcomm</w:t>
            </w:r>
          </w:p>
        </w:tc>
      </w:tr>
      <w:tr w:rsidR="009A3186" w:rsidRPr="008B6646" w:rsidTr="00806AE7">
        <w:tc>
          <w:tcPr>
            <w:tcW w:w="204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Xiaogang Chen</w:t>
            </w:r>
          </w:p>
        </w:tc>
        <w:tc>
          <w:tcPr>
            <w:tcW w:w="248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Intel</w:t>
            </w:r>
          </w:p>
        </w:tc>
      </w:tr>
      <w:tr w:rsidR="00806AE7" w:rsidRPr="008B6646" w:rsidTr="00806AE7">
        <w:tc>
          <w:tcPr>
            <w:tcW w:w="204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NTT</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Youhan Kim</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Qualcomm</w:t>
            </w:r>
          </w:p>
        </w:tc>
      </w:tr>
      <w:tr w:rsidR="009A3186" w:rsidRPr="008B6646" w:rsidTr="00806AE7">
        <w:tc>
          <w:tcPr>
            <w:tcW w:w="204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Jarkko Kneckt</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Apple</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Patrice Nezou</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Canon Research</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Abhishek Patil</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Qualcomm</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Al Petrick</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InterDigital</w:t>
            </w:r>
          </w:p>
        </w:tc>
      </w:tr>
      <w:tr w:rsidR="009A3186" w:rsidRPr="008B6646" w:rsidTr="00806AE7">
        <w:tc>
          <w:tcPr>
            <w:tcW w:w="204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Mark Rison</w:t>
            </w:r>
          </w:p>
        </w:tc>
        <w:tc>
          <w:tcPr>
            <w:tcW w:w="2488" w:type="dxa"/>
          </w:tcPr>
          <w:p w:rsidR="009A3186" w:rsidRDefault="009A3186" w:rsidP="00517106">
            <w:pPr>
              <w:outlineLvl w:val="0"/>
              <w:rPr>
                <w:rFonts w:ascii="Times New Roman" w:hAnsi="Times New Roman" w:cs="Times New Roman" w:hint="eastAsia"/>
              </w:rPr>
            </w:pPr>
            <w:r>
              <w:rPr>
                <w:rFonts w:ascii="Times New Roman" w:hAnsi="Times New Roman" w:cs="Times New Roman" w:hint="eastAsia"/>
              </w:rPr>
              <w:t>Samsung</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Sigurd </w:t>
            </w:r>
            <w:r w:rsidRPr="00806AE7">
              <w:rPr>
                <w:rFonts w:ascii="Times New Roman" w:hAnsi="Times New Roman" w:cs="Times New Roman"/>
              </w:rPr>
              <w:t>Schelstraete</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Quantenna</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Robert Stacey</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Bo Sun</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ZTE</w:t>
            </w:r>
          </w:p>
        </w:tc>
      </w:tr>
      <w:tr w:rsidR="00806AE7" w:rsidRPr="008B6646" w:rsidTr="00806AE7">
        <w:tc>
          <w:tcPr>
            <w:tcW w:w="2048" w:type="dxa"/>
          </w:tcPr>
          <w:p w:rsidR="00806AE7" w:rsidRDefault="00806AE7" w:rsidP="00170D8B">
            <w:pPr>
              <w:outlineLvl w:val="0"/>
              <w:rPr>
                <w:rFonts w:ascii="Times New Roman" w:hAnsi="Times New Roman" w:cs="Times New Roman"/>
              </w:rPr>
            </w:pPr>
          </w:p>
        </w:tc>
        <w:tc>
          <w:tcPr>
            <w:tcW w:w="2488" w:type="dxa"/>
          </w:tcPr>
          <w:p w:rsidR="00806AE7" w:rsidRDefault="00806AE7" w:rsidP="00170D8B">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390C2F">
          <w:type w:val="continuous"/>
          <w:pgSz w:w="12240" w:h="15840" w:code="1"/>
          <w:pgMar w:top="1080" w:right="1080" w:bottom="1080" w:left="1080" w:header="432" w:footer="432" w:gutter="720"/>
          <w:cols w:space="720"/>
        </w:sectPr>
      </w:pPr>
    </w:p>
    <w:p w:rsidR="00B43453" w:rsidRPr="00A85211" w:rsidRDefault="00B43453" w:rsidP="00390C2F">
      <w:pPr>
        <w:rPr>
          <w:rFonts w:ascii="Times New Roman" w:eastAsiaTheme="minorEastAsia" w:hAnsi="Times New Roman" w:cs="Times New Roman"/>
          <w:color w:val="000000"/>
        </w:rPr>
      </w:pPr>
    </w:p>
    <w:sectPr w:rsidR="00B43453" w:rsidRPr="00A85211"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6E" w:rsidRDefault="0050176E">
      <w:r>
        <w:separator/>
      </w:r>
    </w:p>
  </w:endnote>
  <w:endnote w:type="continuationSeparator" w:id="0">
    <w:p w:rsidR="0050176E" w:rsidRDefault="005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r w:rsidR="00967CA6">
      <w:fldChar w:fldCharType="begin"/>
    </w:r>
    <w:r w:rsidR="00967CA6">
      <w:instrText xml:space="preserve">PAGE </w:instrText>
    </w:r>
    <w:r w:rsidR="00967CA6">
      <w:fldChar w:fldCharType="separate"/>
    </w:r>
    <w:r w:rsidR="009A3186">
      <w:rPr>
        <w:noProof/>
      </w:rPr>
      <w:t>2</w:t>
    </w:r>
    <w:r w:rsidR="00967CA6">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6E" w:rsidRDefault="0050176E">
      <w:r>
        <w:separator/>
      </w:r>
    </w:p>
  </w:footnote>
  <w:footnote w:type="continuationSeparator" w:id="0">
    <w:p w:rsidR="0050176E" w:rsidRDefault="0050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806AE7" w:rsidP="00B96D18">
    <w:pPr>
      <w:pStyle w:val="a4"/>
      <w:tabs>
        <w:tab w:val="clear" w:pos="6480"/>
        <w:tab w:val="center" w:pos="4680"/>
        <w:tab w:val="right" w:pos="9360"/>
      </w:tabs>
    </w:pPr>
    <w:r>
      <w:t>January/February</w:t>
    </w:r>
    <w:r w:rsidR="007F7712">
      <w:t xml:space="preserve"> 20</w:t>
    </w:r>
    <w:r>
      <w:t>20</w:t>
    </w:r>
    <w:r w:rsidR="007F7712">
      <w:tab/>
    </w:r>
    <w:r w:rsidR="007F7712">
      <w:tab/>
    </w:r>
    <w:fldSimple w:instr=" TITLE  \* MERGEFORMAT ">
      <w:r>
        <w:t>doc.: IEEE 802.11-20/0257r0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B833ED"/>
    <w:multiLevelType w:val="hybridMultilevel"/>
    <w:tmpl w:val="A1EEA10A"/>
    <w:lvl w:ilvl="0" w:tplc="AC581834">
      <w:start w:val="1"/>
      <w:numFmt w:val="bullet"/>
      <w:lvlText w:val="•"/>
      <w:lvlJc w:val="left"/>
      <w:pPr>
        <w:tabs>
          <w:tab w:val="num" w:pos="720"/>
        </w:tabs>
        <w:ind w:left="720" w:hanging="360"/>
      </w:pPr>
      <w:rPr>
        <w:rFonts w:ascii="Arial" w:hAnsi="Arial" w:hint="default"/>
      </w:rPr>
    </w:lvl>
    <w:lvl w:ilvl="1" w:tplc="D9BEF3B4" w:tentative="1">
      <w:start w:val="1"/>
      <w:numFmt w:val="bullet"/>
      <w:lvlText w:val="•"/>
      <w:lvlJc w:val="left"/>
      <w:pPr>
        <w:tabs>
          <w:tab w:val="num" w:pos="1440"/>
        </w:tabs>
        <w:ind w:left="1440" w:hanging="360"/>
      </w:pPr>
      <w:rPr>
        <w:rFonts w:ascii="Arial" w:hAnsi="Arial" w:hint="default"/>
      </w:rPr>
    </w:lvl>
    <w:lvl w:ilvl="2" w:tplc="DE783FF2">
      <w:start w:val="1"/>
      <w:numFmt w:val="bullet"/>
      <w:lvlText w:val="•"/>
      <w:lvlJc w:val="left"/>
      <w:pPr>
        <w:tabs>
          <w:tab w:val="num" w:pos="2160"/>
        </w:tabs>
        <w:ind w:left="2160" w:hanging="360"/>
      </w:pPr>
      <w:rPr>
        <w:rFonts w:ascii="Arial" w:hAnsi="Arial" w:hint="default"/>
      </w:rPr>
    </w:lvl>
    <w:lvl w:ilvl="3" w:tplc="BC9EA4F2" w:tentative="1">
      <w:start w:val="1"/>
      <w:numFmt w:val="bullet"/>
      <w:lvlText w:val="•"/>
      <w:lvlJc w:val="left"/>
      <w:pPr>
        <w:tabs>
          <w:tab w:val="num" w:pos="2880"/>
        </w:tabs>
        <w:ind w:left="2880" w:hanging="360"/>
      </w:pPr>
      <w:rPr>
        <w:rFonts w:ascii="Arial" w:hAnsi="Arial" w:hint="default"/>
      </w:rPr>
    </w:lvl>
    <w:lvl w:ilvl="4" w:tplc="6B5038A2" w:tentative="1">
      <w:start w:val="1"/>
      <w:numFmt w:val="bullet"/>
      <w:lvlText w:val="•"/>
      <w:lvlJc w:val="left"/>
      <w:pPr>
        <w:tabs>
          <w:tab w:val="num" w:pos="3600"/>
        </w:tabs>
        <w:ind w:left="3600" w:hanging="360"/>
      </w:pPr>
      <w:rPr>
        <w:rFonts w:ascii="Arial" w:hAnsi="Arial" w:hint="default"/>
      </w:rPr>
    </w:lvl>
    <w:lvl w:ilvl="5" w:tplc="1ADE2F0A" w:tentative="1">
      <w:start w:val="1"/>
      <w:numFmt w:val="bullet"/>
      <w:lvlText w:val="•"/>
      <w:lvlJc w:val="left"/>
      <w:pPr>
        <w:tabs>
          <w:tab w:val="num" w:pos="4320"/>
        </w:tabs>
        <w:ind w:left="4320" w:hanging="360"/>
      </w:pPr>
      <w:rPr>
        <w:rFonts w:ascii="Arial" w:hAnsi="Arial" w:hint="default"/>
      </w:rPr>
    </w:lvl>
    <w:lvl w:ilvl="6" w:tplc="10D04862" w:tentative="1">
      <w:start w:val="1"/>
      <w:numFmt w:val="bullet"/>
      <w:lvlText w:val="•"/>
      <w:lvlJc w:val="left"/>
      <w:pPr>
        <w:tabs>
          <w:tab w:val="num" w:pos="5040"/>
        </w:tabs>
        <w:ind w:left="5040" w:hanging="360"/>
      </w:pPr>
      <w:rPr>
        <w:rFonts w:ascii="Arial" w:hAnsi="Arial" w:hint="default"/>
      </w:rPr>
    </w:lvl>
    <w:lvl w:ilvl="7" w:tplc="395A92E0" w:tentative="1">
      <w:start w:val="1"/>
      <w:numFmt w:val="bullet"/>
      <w:lvlText w:val="•"/>
      <w:lvlJc w:val="left"/>
      <w:pPr>
        <w:tabs>
          <w:tab w:val="num" w:pos="5760"/>
        </w:tabs>
        <w:ind w:left="5760" w:hanging="360"/>
      </w:pPr>
      <w:rPr>
        <w:rFonts w:ascii="Arial" w:hAnsi="Arial" w:hint="default"/>
      </w:rPr>
    </w:lvl>
    <w:lvl w:ilvl="8" w:tplc="0B9E32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1841B7"/>
    <w:multiLevelType w:val="hybridMultilevel"/>
    <w:tmpl w:val="877C31E0"/>
    <w:lvl w:ilvl="0" w:tplc="DF068114">
      <w:start w:val="1"/>
      <w:numFmt w:val="bullet"/>
      <w:lvlText w:val="•"/>
      <w:lvlJc w:val="left"/>
      <w:pPr>
        <w:tabs>
          <w:tab w:val="num" w:pos="720"/>
        </w:tabs>
        <w:ind w:left="720" w:hanging="360"/>
      </w:pPr>
      <w:rPr>
        <w:rFonts w:ascii="Arial" w:hAnsi="Arial" w:hint="default"/>
      </w:rPr>
    </w:lvl>
    <w:lvl w:ilvl="1" w:tplc="52D8B70A">
      <w:start w:val="1"/>
      <w:numFmt w:val="bullet"/>
      <w:lvlText w:val="•"/>
      <w:lvlJc w:val="left"/>
      <w:pPr>
        <w:tabs>
          <w:tab w:val="num" w:pos="1440"/>
        </w:tabs>
        <w:ind w:left="1440" w:hanging="360"/>
      </w:pPr>
      <w:rPr>
        <w:rFonts w:ascii="Arial" w:hAnsi="Arial" w:hint="default"/>
      </w:rPr>
    </w:lvl>
    <w:lvl w:ilvl="2" w:tplc="A286720A" w:tentative="1">
      <w:start w:val="1"/>
      <w:numFmt w:val="bullet"/>
      <w:lvlText w:val="•"/>
      <w:lvlJc w:val="left"/>
      <w:pPr>
        <w:tabs>
          <w:tab w:val="num" w:pos="2160"/>
        </w:tabs>
        <w:ind w:left="2160" w:hanging="360"/>
      </w:pPr>
      <w:rPr>
        <w:rFonts w:ascii="Arial" w:hAnsi="Arial" w:hint="default"/>
      </w:rPr>
    </w:lvl>
    <w:lvl w:ilvl="3" w:tplc="6CAEEFE0" w:tentative="1">
      <w:start w:val="1"/>
      <w:numFmt w:val="bullet"/>
      <w:lvlText w:val="•"/>
      <w:lvlJc w:val="left"/>
      <w:pPr>
        <w:tabs>
          <w:tab w:val="num" w:pos="2880"/>
        </w:tabs>
        <w:ind w:left="2880" w:hanging="360"/>
      </w:pPr>
      <w:rPr>
        <w:rFonts w:ascii="Arial" w:hAnsi="Arial" w:hint="default"/>
      </w:rPr>
    </w:lvl>
    <w:lvl w:ilvl="4" w:tplc="2B4C57B2" w:tentative="1">
      <w:start w:val="1"/>
      <w:numFmt w:val="bullet"/>
      <w:lvlText w:val="•"/>
      <w:lvlJc w:val="left"/>
      <w:pPr>
        <w:tabs>
          <w:tab w:val="num" w:pos="3600"/>
        </w:tabs>
        <w:ind w:left="3600" w:hanging="360"/>
      </w:pPr>
      <w:rPr>
        <w:rFonts w:ascii="Arial" w:hAnsi="Arial" w:hint="default"/>
      </w:rPr>
    </w:lvl>
    <w:lvl w:ilvl="5" w:tplc="C21C3122" w:tentative="1">
      <w:start w:val="1"/>
      <w:numFmt w:val="bullet"/>
      <w:lvlText w:val="•"/>
      <w:lvlJc w:val="left"/>
      <w:pPr>
        <w:tabs>
          <w:tab w:val="num" w:pos="4320"/>
        </w:tabs>
        <w:ind w:left="4320" w:hanging="360"/>
      </w:pPr>
      <w:rPr>
        <w:rFonts w:ascii="Arial" w:hAnsi="Arial" w:hint="default"/>
      </w:rPr>
    </w:lvl>
    <w:lvl w:ilvl="6" w:tplc="51ACC55C" w:tentative="1">
      <w:start w:val="1"/>
      <w:numFmt w:val="bullet"/>
      <w:lvlText w:val="•"/>
      <w:lvlJc w:val="left"/>
      <w:pPr>
        <w:tabs>
          <w:tab w:val="num" w:pos="5040"/>
        </w:tabs>
        <w:ind w:left="5040" w:hanging="360"/>
      </w:pPr>
      <w:rPr>
        <w:rFonts w:ascii="Arial" w:hAnsi="Arial" w:hint="default"/>
      </w:rPr>
    </w:lvl>
    <w:lvl w:ilvl="7" w:tplc="17FCA516" w:tentative="1">
      <w:start w:val="1"/>
      <w:numFmt w:val="bullet"/>
      <w:lvlText w:val="•"/>
      <w:lvlJc w:val="left"/>
      <w:pPr>
        <w:tabs>
          <w:tab w:val="num" w:pos="5760"/>
        </w:tabs>
        <w:ind w:left="5760" w:hanging="360"/>
      </w:pPr>
      <w:rPr>
        <w:rFonts w:ascii="Arial" w:hAnsi="Arial" w:hint="default"/>
      </w:rPr>
    </w:lvl>
    <w:lvl w:ilvl="8" w:tplc="CAF825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2" w15:restartNumberingAfterBreak="0">
    <w:nsid w:val="218822D0"/>
    <w:multiLevelType w:val="hybridMultilevel"/>
    <w:tmpl w:val="6ACEDF0C"/>
    <w:lvl w:ilvl="0" w:tplc="8B385636">
      <w:start w:val="1"/>
      <w:numFmt w:val="bullet"/>
      <w:lvlText w:val="•"/>
      <w:lvlJc w:val="left"/>
      <w:pPr>
        <w:tabs>
          <w:tab w:val="num" w:pos="720"/>
        </w:tabs>
        <w:ind w:left="720" w:hanging="360"/>
      </w:pPr>
      <w:rPr>
        <w:rFonts w:ascii="Arial" w:hAnsi="Arial" w:hint="default"/>
      </w:rPr>
    </w:lvl>
    <w:lvl w:ilvl="1" w:tplc="C3BEEAB0">
      <w:numFmt w:val="bullet"/>
      <w:lvlText w:val="•"/>
      <w:lvlJc w:val="left"/>
      <w:pPr>
        <w:tabs>
          <w:tab w:val="num" w:pos="1440"/>
        </w:tabs>
        <w:ind w:left="1440" w:hanging="360"/>
      </w:pPr>
      <w:rPr>
        <w:rFonts w:ascii="Arial" w:hAnsi="Arial" w:hint="default"/>
      </w:rPr>
    </w:lvl>
    <w:lvl w:ilvl="2" w:tplc="13CCC788" w:tentative="1">
      <w:start w:val="1"/>
      <w:numFmt w:val="bullet"/>
      <w:lvlText w:val="•"/>
      <w:lvlJc w:val="left"/>
      <w:pPr>
        <w:tabs>
          <w:tab w:val="num" w:pos="2160"/>
        </w:tabs>
        <w:ind w:left="2160" w:hanging="360"/>
      </w:pPr>
      <w:rPr>
        <w:rFonts w:ascii="Arial" w:hAnsi="Arial" w:hint="default"/>
      </w:rPr>
    </w:lvl>
    <w:lvl w:ilvl="3" w:tplc="64E29A92" w:tentative="1">
      <w:start w:val="1"/>
      <w:numFmt w:val="bullet"/>
      <w:lvlText w:val="•"/>
      <w:lvlJc w:val="left"/>
      <w:pPr>
        <w:tabs>
          <w:tab w:val="num" w:pos="2880"/>
        </w:tabs>
        <w:ind w:left="2880" w:hanging="360"/>
      </w:pPr>
      <w:rPr>
        <w:rFonts w:ascii="Arial" w:hAnsi="Arial" w:hint="default"/>
      </w:rPr>
    </w:lvl>
    <w:lvl w:ilvl="4" w:tplc="3E7451C6" w:tentative="1">
      <w:start w:val="1"/>
      <w:numFmt w:val="bullet"/>
      <w:lvlText w:val="•"/>
      <w:lvlJc w:val="left"/>
      <w:pPr>
        <w:tabs>
          <w:tab w:val="num" w:pos="3600"/>
        </w:tabs>
        <w:ind w:left="3600" w:hanging="360"/>
      </w:pPr>
      <w:rPr>
        <w:rFonts w:ascii="Arial" w:hAnsi="Arial" w:hint="default"/>
      </w:rPr>
    </w:lvl>
    <w:lvl w:ilvl="5" w:tplc="7FDCB888" w:tentative="1">
      <w:start w:val="1"/>
      <w:numFmt w:val="bullet"/>
      <w:lvlText w:val="•"/>
      <w:lvlJc w:val="left"/>
      <w:pPr>
        <w:tabs>
          <w:tab w:val="num" w:pos="4320"/>
        </w:tabs>
        <w:ind w:left="4320" w:hanging="360"/>
      </w:pPr>
      <w:rPr>
        <w:rFonts w:ascii="Arial" w:hAnsi="Arial" w:hint="default"/>
      </w:rPr>
    </w:lvl>
    <w:lvl w:ilvl="6" w:tplc="B782A1CA" w:tentative="1">
      <w:start w:val="1"/>
      <w:numFmt w:val="bullet"/>
      <w:lvlText w:val="•"/>
      <w:lvlJc w:val="left"/>
      <w:pPr>
        <w:tabs>
          <w:tab w:val="num" w:pos="5040"/>
        </w:tabs>
        <w:ind w:left="5040" w:hanging="360"/>
      </w:pPr>
      <w:rPr>
        <w:rFonts w:ascii="Arial" w:hAnsi="Arial" w:hint="default"/>
      </w:rPr>
    </w:lvl>
    <w:lvl w:ilvl="7" w:tplc="4AC6E468" w:tentative="1">
      <w:start w:val="1"/>
      <w:numFmt w:val="bullet"/>
      <w:lvlText w:val="•"/>
      <w:lvlJc w:val="left"/>
      <w:pPr>
        <w:tabs>
          <w:tab w:val="num" w:pos="5760"/>
        </w:tabs>
        <w:ind w:left="5760" w:hanging="360"/>
      </w:pPr>
      <w:rPr>
        <w:rFonts w:ascii="Arial" w:hAnsi="Arial" w:hint="default"/>
      </w:rPr>
    </w:lvl>
    <w:lvl w:ilvl="8" w:tplc="1AB05A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1"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3"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5"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9"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1" w15:restartNumberingAfterBreak="0">
    <w:nsid w:val="5F74244E"/>
    <w:multiLevelType w:val="multilevel"/>
    <w:tmpl w:val="EBD03C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7"/>
  </w:num>
  <w:num w:numId="2">
    <w:abstractNumId w:val="17"/>
  </w:num>
  <w:num w:numId="3">
    <w:abstractNumId w:val="26"/>
  </w:num>
  <w:num w:numId="4">
    <w:abstractNumId w:val="37"/>
  </w:num>
  <w:num w:numId="5">
    <w:abstractNumId w:val="5"/>
  </w:num>
  <w:num w:numId="6">
    <w:abstractNumId w:val="28"/>
  </w:num>
  <w:num w:numId="7">
    <w:abstractNumId w:val="22"/>
  </w:num>
  <w:num w:numId="8">
    <w:abstractNumId w:val="20"/>
  </w:num>
  <w:num w:numId="9">
    <w:abstractNumId w:val="24"/>
  </w:num>
  <w:num w:numId="10">
    <w:abstractNumId w:val="29"/>
  </w:num>
  <w:num w:numId="11">
    <w:abstractNumId w:val="27"/>
  </w:num>
  <w:num w:numId="12">
    <w:abstractNumId w:val="33"/>
  </w:num>
  <w:num w:numId="13">
    <w:abstractNumId w:val="36"/>
  </w:num>
  <w:num w:numId="14">
    <w:abstractNumId w:val="1"/>
  </w:num>
  <w:num w:numId="15">
    <w:abstractNumId w:val="21"/>
  </w:num>
  <w:num w:numId="16">
    <w:abstractNumId w:val="13"/>
  </w:num>
  <w:num w:numId="17">
    <w:abstractNumId w:val="18"/>
  </w:num>
  <w:num w:numId="18">
    <w:abstractNumId w:val="0"/>
  </w:num>
  <w:num w:numId="19">
    <w:abstractNumId w:val="35"/>
  </w:num>
  <w:num w:numId="20">
    <w:abstractNumId w:val="4"/>
  </w:num>
  <w:num w:numId="21">
    <w:abstractNumId w:val="11"/>
  </w:num>
  <w:num w:numId="22">
    <w:abstractNumId w:val="30"/>
  </w:num>
  <w:num w:numId="23">
    <w:abstractNumId w:val="8"/>
  </w:num>
  <w:num w:numId="24">
    <w:abstractNumId w:val="19"/>
  </w:num>
  <w:num w:numId="25">
    <w:abstractNumId w:val="15"/>
  </w:num>
  <w:num w:numId="26">
    <w:abstractNumId w:val="9"/>
  </w:num>
  <w:num w:numId="27">
    <w:abstractNumId w:val="25"/>
  </w:num>
  <w:num w:numId="28">
    <w:abstractNumId w:val="32"/>
  </w:num>
  <w:num w:numId="29">
    <w:abstractNumId w:val="16"/>
  </w:num>
  <w:num w:numId="30">
    <w:abstractNumId w:val="14"/>
  </w:num>
  <w:num w:numId="31">
    <w:abstractNumId w:val="34"/>
  </w:num>
  <w:num w:numId="32">
    <w:abstractNumId w:val="10"/>
  </w:num>
  <w:num w:numId="33">
    <w:abstractNumId w:val="31"/>
  </w:num>
  <w:num w:numId="34">
    <w:abstractNumId w:val="2"/>
  </w:num>
  <w:num w:numId="35">
    <w:abstractNumId w:val="23"/>
  </w:num>
  <w:num w:numId="36">
    <w:abstractNumId w:val="12"/>
  </w:num>
  <w:num w:numId="37">
    <w:abstractNumId w:val="6"/>
  </w:num>
  <w:num w:numId="3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BA4"/>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0D04"/>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76E"/>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AE7"/>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CA6"/>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186"/>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E243B6"/>
  <w15:docId w15:val="{2089A51E-D918-45F5-99BC-086D9245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8791370">
      <w:bodyDiv w:val="1"/>
      <w:marLeft w:val="0"/>
      <w:marRight w:val="0"/>
      <w:marTop w:val="0"/>
      <w:marBottom w:val="0"/>
      <w:divBdr>
        <w:top w:val="none" w:sz="0" w:space="0" w:color="auto"/>
        <w:left w:val="none" w:sz="0" w:space="0" w:color="auto"/>
        <w:bottom w:val="none" w:sz="0" w:space="0" w:color="auto"/>
        <w:right w:val="none" w:sz="0" w:space="0" w:color="auto"/>
      </w:divBdr>
      <w:divsChild>
        <w:div w:id="564998571">
          <w:marLeft w:val="1800"/>
          <w:marRight w:val="0"/>
          <w:marTop w:val="90"/>
          <w:marBottom w:val="0"/>
          <w:divBdr>
            <w:top w:val="none" w:sz="0" w:space="0" w:color="auto"/>
            <w:left w:val="none" w:sz="0" w:space="0" w:color="auto"/>
            <w:bottom w:val="none" w:sz="0" w:space="0" w:color="auto"/>
            <w:right w:val="none" w:sz="0" w:space="0" w:color="auto"/>
          </w:divBdr>
        </w:div>
        <w:div w:id="626088380">
          <w:marLeft w:val="1800"/>
          <w:marRight w:val="0"/>
          <w:marTop w:val="9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251076">
      <w:bodyDiv w:val="1"/>
      <w:marLeft w:val="0"/>
      <w:marRight w:val="0"/>
      <w:marTop w:val="0"/>
      <w:marBottom w:val="0"/>
      <w:divBdr>
        <w:top w:val="none" w:sz="0" w:space="0" w:color="auto"/>
        <w:left w:val="none" w:sz="0" w:space="0" w:color="auto"/>
        <w:bottom w:val="none" w:sz="0" w:space="0" w:color="auto"/>
        <w:right w:val="none" w:sz="0" w:space="0" w:color="auto"/>
      </w:divBdr>
      <w:divsChild>
        <w:div w:id="1608198810">
          <w:marLeft w:val="547"/>
          <w:marRight w:val="0"/>
          <w:marTop w:val="120"/>
          <w:marBottom w:val="192"/>
          <w:divBdr>
            <w:top w:val="none" w:sz="0" w:space="0" w:color="auto"/>
            <w:left w:val="none" w:sz="0" w:space="0" w:color="auto"/>
            <w:bottom w:val="none" w:sz="0" w:space="0" w:color="auto"/>
            <w:right w:val="none" w:sz="0" w:space="0" w:color="auto"/>
          </w:divBdr>
        </w:div>
        <w:div w:id="1849171161">
          <w:marLeft w:val="1166"/>
          <w:marRight w:val="0"/>
          <w:marTop w:val="100"/>
          <w:marBottom w:val="173"/>
          <w:divBdr>
            <w:top w:val="none" w:sz="0" w:space="0" w:color="auto"/>
            <w:left w:val="none" w:sz="0" w:space="0" w:color="auto"/>
            <w:bottom w:val="none" w:sz="0" w:space="0" w:color="auto"/>
            <w:right w:val="none" w:sz="0" w:space="0" w:color="auto"/>
          </w:divBdr>
        </w:div>
        <w:div w:id="1080327436">
          <w:marLeft w:val="1166"/>
          <w:marRight w:val="0"/>
          <w:marTop w:val="100"/>
          <w:marBottom w:val="173"/>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899863">
      <w:bodyDiv w:val="1"/>
      <w:marLeft w:val="0"/>
      <w:marRight w:val="0"/>
      <w:marTop w:val="0"/>
      <w:marBottom w:val="0"/>
      <w:divBdr>
        <w:top w:val="none" w:sz="0" w:space="0" w:color="auto"/>
        <w:left w:val="none" w:sz="0" w:space="0" w:color="auto"/>
        <w:bottom w:val="none" w:sz="0" w:space="0" w:color="auto"/>
        <w:right w:val="none" w:sz="0" w:space="0" w:color="auto"/>
      </w:divBdr>
      <w:divsChild>
        <w:div w:id="786432726">
          <w:marLeft w:val="547"/>
          <w:marRight w:val="0"/>
          <w:marTop w:val="0"/>
          <w:marBottom w:val="0"/>
          <w:divBdr>
            <w:top w:val="none" w:sz="0" w:space="0" w:color="auto"/>
            <w:left w:val="none" w:sz="0" w:space="0" w:color="auto"/>
            <w:bottom w:val="none" w:sz="0" w:space="0" w:color="auto"/>
            <w:right w:val="none" w:sz="0" w:space="0" w:color="auto"/>
          </w:divBdr>
        </w:div>
        <w:div w:id="362051841">
          <w:marLeft w:val="547"/>
          <w:marRight w:val="0"/>
          <w:marTop w:val="0"/>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703515">
      <w:bodyDiv w:val="1"/>
      <w:marLeft w:val="0"/>
      <w:marRight w:val="0"/>
      <w:marTop w:val="0"/>
      <w:marBottom w:val="0"/>
      <w:divBdr>
        <w:top w:val="none" w:sz="0" w:space="0" w:color="auto"/>
        <w:left w:val="none" w:sz="0" w:space="0" w:color="auto"/>
        <w:bottom w:val="none" w:sz="0" w:space="0" w:color="auto"/>
        <w:right w:val="none" w:sz="0" w:space="0" w:color="auto"/>
      </w:divBdr>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0841053">
      <w:bodyDiv w:val="1"/>
      <w:marLeft w:val="0"/>
      <w:marRight w:val="0"/>
      <w:marTop w:val="0"/>
      <w:marBottom w:val="0"/>
      <w:divBdr>
        <w:top w:val="none" w:sz="0" w:space="0" w:color="auto"/>
        <w:left w:val="none" w:sz="0" w:space="0" w:color="auto"/>
        <w:bottom w:val="none" w:sz="0" w:space="0" w:color="auto"/>
        <w:right w:val="none" w:sz="0" w:space="0" w:color="auto"/>
      </w:divBdr>
      <w:divsChild>
        <w:div w:id="1400321786">
          <w:marLeft w:val="1166"/>
          <w:marRight w:val="0"/>
          <w:marTop w:val="100"/>
          <w:marBottom w:val="173"/>
          <w:divBdr>
            <w:top w:val="none" w:sz="0" w:space="0" w:color="auto"/>
            <w:left w:val="none" w:sz="0" w:space="0" w:color="auto"/>
            <w:bottom w:val="none" w:sz="0" w:space="0" w:color="auto"/>
            <w:right w:val="none" w:sz="0" w:space="0" w:color="auto"/>
          </w:divBdr>
        </w:div>
        <w:div w:id="1633898280">
          <w:marLeft w:val="1166"/>
          <w:marRight w:val="0"/>
          <w:marTop w:val="100"/>
          <w:marBottom w:val="173"/>
          <w:divBdr>
            <w:top w:val="none" w:sz="0" w:space="0" w:color="auto"/>
            <w:left w:val="none" w:sz="0" w:space="0" w:color="auto"/>
            <w:bottom w:val="none" w:sz="0" w:space="0" w:color="auto"/>
            <w:right w:val="none" w:sz="0" w:space="0" w:color="auto"/>
          </w:divBdr>
        </w:div>
        <w:div w:id="78262121">
          <w:marLeft w:val="1166"/>
          <w:marRight w:val="0"/>
          <w:marTop w:val="100"/>
          <w:marBottom w:val="173"/>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2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about/sasb/patcom/materials.html" TargetMode="External"/><Relationship Id="rId4" Type="http://schemas.openxmlformats.org/officeDocument/2006/relationships/settings" Target="settings.xml"/><Relationship Id="rId9" Type="http://schemas.openxmlformats.org/officeDocument/2006/relationships/hyperlink" Target="http://standards.ieee.org/develop/policies/opman/sect6.html%236.3"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E40A-2FA8-4FD5-8FFD-4C2324E8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982</Words>
  <Characters>5603</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802.11-20/0257r0</vt:lpstr>
      <vt:lpstr>doc.: IEEE 802.11-15/637r0</vt:lpstr>
      <vt:lpstr>doc.: IEEE 802.11-15/637r0</vt:lpstr>
    </vt:vector>
  </TitlesOfParts>
  <Company>Newracom</Company>
  <LinksUpToDate>false</LinksUpToDate>
  <CharactersWithSpaces>6572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802.11-20/0257r0</dc:title>
  <dc:subject>Minutes</dc:subject>
  <dc:creator>Yasuhiko Inoue</dc:creator>
  <cp:keywords>January/February 2020</cp:keywords>
  <cp:lastModifiedBy>Yasuhiko Inoue</cp:lastModifiedBy>
  <cp:revision>8</cp:revision>
  <dcterms:created xsi:type="dcterms:W3CDTF">2019-08-10T03:43:00Z</dcterms:created>
  <dcterms:modified xsi:type="dcterms:W3CDTF">2020-02-06T13:48:00Z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