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3A43F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814E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1814EA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814EA">
              <w:rPr>
                <w:b w:val="0"/>
                <w:sz w:val="24"/>
                <w:szCs w:val="24"/>
              </w:rPr>
              <w:t>01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814EA">
              <w:rPr>
                <w:b w:val="0"/>
                <w:sz w:val="24"/>
                <w:szCs w:val="24"/>
              </w:rPr>
              <w:t>31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A43F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9172A">
        <w:rPr>
          <w:rFonts w:ascii="Times New Roman" w:hAnsi="Times New Roman"/>
          <w:b w:val="0"/>
          <w:i w:val="0"/>
          <w:sz w:val="24"/>
          <w:szCs w:val="24"/>
        </w:rPr>
        <w:t xml:space="preserve"> 4222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, 4223</w:t>
      </w:r>
      <w:r w:rsidR="000B3CE4">
        <w:rPr>
          <w:rFonts w:ascii="Times New Roman" w:hAnsi="Times New Roman"/>
          <w:b w:val="0"/>
          <w:i w:val="0"/>
          <w:sz w:val="24"/>
          <w:szCs w:val="24"/>
        </w:rPr>
        <w:t>, 4225</w:t>
      </w:r>
      <w:r w:rsidR="00BD0CEE">
        <w:rPr>
          <w:rFonts w:ascii="Times New Roman" w:hAnsi="Times New Roman"/>
          <w:b w:val="0"/>
          <w:i w:val="0"/>
          <w:sz w:val="24"/>
          <w:szCs w:val="24"/>
        </w:rPr>
        <w:t>, 4235</w:t>
      </w:r>
      <w:r w:rsidR="00954B23">
        <w:rPr>
          <w:rFonts w:ascii="Times New Roman" w:hAnsi="Times New Roman"/>
          <w:b w:val="0"/>
          <w:i w:val="0"/>
          <w:sz w:val="24"/>
          <w:szCs w:val="24"/>
        </w:rPr>
        <w:t>, 4237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42BA5" w:rsidRDefault="00142BA5" w:rsidP="00142BA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resolutions of CIDs 4222, 4223, and 4225.</w:t>
      </w:r>
      <w:bookmarkStart w:id="0" w:name="_GoBack"/>
      <w:bookmarkEnd w:id="0"/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A43F2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3A43F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25.5.7.1.3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3A4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43F2">
              <w:rPr>
                <w:sz w:val="24"/>
                <w:szCs w:val="24"/>
                <w:lang w:val="en-US"/>
              </w:rPr>
              <w:t>524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3A43F2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3A43F2" w:rsidP="003D0E11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3A43F2" w:rsidP="00F74E55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Pr="003A43F2" w:rsidRDefault="006C5EDD" w:rsidP="00EA543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</w:t>
      </w:r>
      <w:r w:rsidR="003A43F2">
        <w:rPr>
          <w:sz w:val="24"/>
          <w:szCs w:val="24"/>
        </w:rPr>
        <w:t>he paragraph of interest</w:t>
      </w:r>
      <w:r>
        <w:rPr>
          <w:sz w:val="24"/>
          <w:szCs w:val="24"/>
        </w:rPr>
        <w:t xml:space="preserve"> as pointed out by the commenter:</w:t>
      </w:r>
    </w:p>
    <w:p w:rsidR="00556A63" w:rsidRDefault="003A43F2" w:rsidP="00EA543F">
      <w:pPr>
        <w:spacing w:after="240"/>
        <w:jc w:val="both"/>
        <w:rPr>
          <w:sz w:val="24"/>
          <w:szCs w:val="24"/>
        </w:rPr>
      </w:pPr>
      <w:r w:rsidRPr="003A43F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510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F2" w:rsidRDefault="003A43F2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It is correct that the MULTICHANNEL_SAMPLING RATE for</w:t>
      </w:r>
      <w:r w:rsidR="00093233">
        <w:rPr>
          <w:sz w:val="24"/>
          <w:szCs w:val="24"/>
        </w:rPr>
        <w:t xml:space="preserve"> CMMG SC mode at</w:t>
      </w:r>
      <w:r>
        <w:rPr>
          <w:sz w:val="24"/>
          <w:szCs w:val="24"/>
        </w:rPr>
        <w:t xml:space="preserve"> 1080 MHz channel is 880 \times 10^6 sample/s rather than 880 \ times 106 sample/s.  It is consistent with the value of MULTICHANNEL_SAMPLING_RATE for CDMG </w:t>
      </w:r>
      <w:r w:rsidR="00093233">
        <w:rPr>
          <w:sz w:val="24"/>
          <w:szCs w:val="24"/>
        </w:rPr>
        <w:t xml:space="preserve">SC mode </w:t>
      </w:r>
      <w:r>
        <w:rPr>
          <w:sz w:val="24"/>
          <w:szCs w:val="24"/>
        </w:rPr>
        <w:t>as mentioned in 24.5.4.1.2. (Time of departure accuracy).</w:t>
      </w:r>
    </w:p>
    <w:p w:rsidR="006C5EDD" w:rsidRPr="003A43F2" w:rsidRDefault="006C5EDD" w:rsidP="006C5EDD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6C5EDD" w:rsidRDefault="005C4613" w:rsidP="006C5EDD">
      <w:pPr>
        <w:spacing w:after="240"/>
        <w:jc w:val="both"/>
        <w:rPr>
          <w:sz w:val="24"/>
          <w:szCs w:val="24"/>
        </w:rPr>
      </w:pPr>
      <w:r w:rsidRPr="006A0AB6">
        <w:rPr>
          <w:sz w:val="24"/>
          <w:szCs w:val="24"/>
          <w:highlight w:val="green"/>
        </w:rPr>
        <w:t>Accepted</w:t>
      </w:r>
    </w:p>
    <w:p w:rsidR="005C4613" w:rsidRDefault="005C461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“880 \times 10^6 sample/s”.</w:t>
      </w:r>
    </w:p>
    <w:p w:rsidR="00093233" w:rsidRDefault="00093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9323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9323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4223</w:t>
            </w:r>
          </w:p>
        </w:tc>
        <w:tc>
          <w:tcPr>
            <w:tcW w:w="686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25.6.9.2.3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3544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"1320" is off by 6 orders of magnitude</w:t>
            </w:r>
          </w:p>
        </w:tc>
        <w:tc>
          <w:tcPr>
            <w:tcW w:w="1745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Add " &lt;mult&gt; 10&lt;sup&gt;6&lt;/sup&gt;" after the cited text.  Also fix the size of "660x10&lt;sup&gt;6&lt;/sup&gt;" on the same line to be consistent with surrounding text</w:t>
            </w:r>
          </w:p>
        </w:tc>
      </w:tr>
    </w:tbl>
    <w:p w:rsidR="00093233" w:rsidRDefault="00093233" w:rsidP="00093233">
      <w:pPr>
        <w:spacing w:after="240"/>
        <w:jc w:val="both"/>
        <w:rPr>
          <w:b/>
          <w:sz w:val="24"/>
          <w:szCs w:val="24"/>
        </w:rPr>
      </w:pPr>
    </w:p>
    <w:p w:rsidR="00093233" w:rsidRPr="003A43F2" w:rsidRDefault="00093233" w:rsidP="0009323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 w:rsidRPr="000932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86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FB" w:rsidRDefault="005E38FB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commenter is correct that the 10^6 is missing.  In addition, the unit “sample/s” is also missing.</w:t>
      </w:r>
    </w:p>
    <w:p w:rsidR="005E38FB" w:rsidRPr="003A43F2" w:rsidRDefault="005E38FB" w:rsidP="005E38FB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5E38FB" w:rsidRDefault="005E38FB" w:rsidP="005E38FB">
      <w:pPr>
        <w:spacing w:after="240"/>
        <w:jc w:val="both"/>
        <w:rPr>
          <w:sz w:val="24"/>
          <w:szCs w:val="24"/>
        </w:rPr>
      </w:pPr>
      <w:r w:rsidRPr="002C0C9C">
        <w:rPr>
          <w:sz w:val="24"/>
          <w:szCs w:val="24"/>
          <w:highlight w:val="green"/>
        </w:rPr>
        <w:t>Revised</w:t>
      </w:r>
    </w:p>
    <w:p w:rsidR="005E38FB" w:rsidRDefault="005E38FB" w:rsidP="005E38F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3544.29, </w:t>
      </w:r>
      <w:r>
        <w:rPr>
          <w:sz w:val="24"/>
          <w:szCs w:val="24"/>
          <w:lang w:val="en-US"/>
        </w:rPr>
        <w:t>replace “1320” with “1320 \times 10^6 sample/s”.</w:t>
      </w:r>
    </w:p>
    <w:p w:rsidR="006A0AB6" w:rsidRDefault="005E38FB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At 3544.29, increase the font size of “\times 10^6” so that it is consistent with the surrounding text.</w:t>
      </w:r>
    </w:p>
    <w:p w:rsidR="006A0AB6" w:rsidRDefault="006A0AB6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“1320 \times 10^6 sample/s”.</w:t>
      </w:r>
    </w:p>
    <w:p w:rsidR="006A0AB6" w:rsidRDefault="006A0A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2F" w:rsidRDefault="0042512F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2512F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B93AAF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12F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2512F" w:rsidRPr="001E491B" w:rsidRDefault="0042512F" w:rsidP="00425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4225</w:t>
            </w:r>
          </w:p>
        </w:tc>
        <w:tc>
          <w:tcPr>
            <w:tcW w:w="686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25.15.3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3566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"540 " should be "540 MHz"</w:t>
            </w:r>
          </w:p>
        </w:tc>
        <w:tc>
          <w:tcPr>
            <w:tcW w:w="1745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93233" w:rsidRDefault="00093233" w:rsidP="006C5EDD">
      <w:pPr>
        <w:spacing w:after="240"/>
        <w:jc w:val="both"/>
        <w:rPr>
          <w:sz w:val="24"/>
          <w:szCs w:val="24"/>
        </w:rPr>
      </w:pPr>
    </w:p>
    <w:p w:rsidR="0042512F" w:rsidRPr="003A43F2" w:rsidRDefault="0042512F" w:rsidP="0042512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2512F" w:rsidRDefault="0042512F" w:rsidP="004251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2512F" w:rsidRDefault="00E27598" w:rsidP="006C5EDD">
      <w:pPr>
        <w:spacing w:after="240"/>
        <w:jc w:val="both"/>
        <w:rPr>
          <w:sz w:val="24"/>
          <w:szCs w:val="24"/>
        </w:rPr>
      </w:pPr>
      <w:r w:rsidRPr="00E2759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1283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98" w:rsidRPr="003A43F2" w:rsidRDefault="00E27598" w:rsidP="00E2759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E27598" w:rsidRDefault="00E27598" w:rsidP="00E27598">
      <w:pPr>
        <w:spacing w:after="240"/>
        <w:jc w:val="both"/>
        <w:rPr>
          <w:sz w:val="24"/>
          <w:szCs w:val="24"/>
        </w:rPr>
      </w:pPr>
      <w:r w:rsidRPr="00EF1D3C">
        <w:rPr>
          <w:sz w:val="24"/>
          <w:szCs w:val="24"/>
          <w:highlight w:val="green"/>
        </w:rPr>
        <w:t>Accepted</w:t>
      </w:r>
    </w:p>
    <w:p w:rsidR="00487080" w:rsidRDefault="004870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87080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EF1D3C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7080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4235</w:t>
            </w:r>
          </w:p>
        </w:tc>
        <w:tc>
          <w:tcPr>
            <w:tcW w:w="686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25.6.5.5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3528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"transmitted using duplication style" -- not defined</w:t>
            </w:r>
          </w:p>
        </w:tc>
        <w:tc>
          <w:tcPr>
            <w:tcW w:w="1745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Change to "duplicated"</w:t>
            </w:r>
          </w:p>
        </w:tc>
      </w:tr>
    </w:tbl>
    <w:p w:rsidR="0042512F" w:rsidRDefault="0042512F" w:rsidP="006C5EDD">
      <w:pPr>
        <w:spacing w:after="240"/>
        <w:jc w:val="both"/>
        <w:rPr>
          <w:sz w:val="24"/>
          <w:szCs w:val="24"/>
        </w:rPr>
      </w:pP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87080" w:rsidRDefault="00487080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87080" w:rsidRDefault="00487080" w:rsidP="006C5EDD">
      <w:pPr>
        <w:spacing w:after="240"/>
        <w:jc w:val="both"/>
        <w:rPr>
          <w:sz w:val="24"/>
          <w:szCs w:val="24"/>
        </w:rPr>
      </w:pPr>
      <w:r w:rsidRPr="0048708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773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“duplicated” style is shown as follows:</w:t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 w:rsidRPr="008B1E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487080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3528.41, </w:t>
      </w:r>
    </w:p>
    <w:p w:rsidR="00135081" w:rsidRDefault="00E7382A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35081">
        <w:rPr>
          <w:sz w:val="24"/>
          <w:szCs w:val="24"/>
        </w:rPr>
        <w:t>hange</w:t>
      </w:r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“If the channel bandwidth is 1080 MHz, the modulated SIG symbols are transmitted using duiplication style as described in 25.3.10.”</w:t>
      </w:r>
    </w:p>
    <w:p w:rsidR="00135081" w:rsidRDefault="008B1E3A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35081">
        <w:rPr>
          <w:sz w:val="24"/>
          <w:szCs w:val="24"/>
        </w:rPr>
        <w:t>o</w:t>
      </w:r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“If the channel bandwidth is 1080 MHz, the modulated SIG symbols are duplicated as described in 25.3.10.</w:t>
      </w:r>
      <w:r w:rsidR="00EF1D3C">
        <w:rPr>
          <w:sz w:val="24"/>
          <w:szCs w:val="24"/>
        </w:rPr>
        <w:t>”</w:t>
      </w:r>
    </w:p>
    <w:p w:rsidR="00954B23" w:rsidRDefault="00954B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54B2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A92453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54B2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25.5.1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3513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" transmitted by CMMG SC MIMO" -- huh?</w:t>
            </w:r>
          </w:p>
        </w:tc>
        <w:tc>
          <w:tcPr>
            <w:tcW w:w="1745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Change to " with MIMO"</w:t>
            </w:r>
          </w:p>
        </w:tc>
      </w:tr>
    </w:tbl>
    <w:p w:rsidR="00487080" w:rsidRDefault="00487080" w:rsidP="006C5EDD">
      <w:pPr>
        <w:spacing w:after="240"/>
        <w:jc w:val="both"/>
        <w:rPr>
          <w:sz w:val="24"/>
          <w:szCs w:val="24"/>
        </w:rPr>
      </w:pPr>
    </w:p>
    <w:p w:rsidR="00954B23" w:rsidRPr="003A43F2" w:rsidRDefault="00954B23" w:rsidP="00954B2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954B23" w:rsidRDefault="00954B23" w:rsidP="00954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 w:rsidRPr="00CF66A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308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CMMG SC mode, a CMMG STA shall support single spatial stream MCSs 1 – 3 in all supported channel widths, while it may support MCS 4 – 8 </w:t>
      </w:r>
      <w:r w:rsidR="00E7382A">
        <w:rPr>
          <w:sz w:val="24"/>
          <w:szCs w:val="24"/>
        </w:rPr>
        <w:t>for SC MIMO transmission.</w:t>
      </w:r>
    </w:p>
    <w:p w:rsidR="00E7382A" w:rsidRPr="003A43F2" w:rsidRDefault="00E7382A" w:rsidP="00E7382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E7382A" w:rsidRDefault="00E7382A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E7382A" w:rsidRDefault="00E7382A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3513.38,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“Transmission and reception of CMMG SC mode PPDUs transmitted by CMMG SC MIMO may be supported”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E7382A" w:rsidRDefault="00A9245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“Transmission and receptio</w:t>
      </w:r>
      <w:r w:rsidR="00E7382A">
        <w:rPr>
          <w:sz w:val="24"/>
          <w:szCs w:val="24"/>
        </w:rPr>
        <w:t>n of CMMG SC mode PPDUs with MIMO in MCSs 4 to 8 may be supported”.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sectPr w:rsidR="00E7382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F7" w:rsidRDefault="008A3CF7">
      <w:r>
        <w:separator/>
      </w:r>
    </w:p>
  </w:endnote>
  <w:endnote w:type="continuationSeparator" w:id="0">
    <w:p w:rsidR="008A3CF7" w:rsidRDefault="008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76777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142BA5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F7" w:rsidRDefault="008A3CF7">
      <w:r>
        <w:separator/>
      </w:r>
    </w:p>
  </w:footnote>
  <w:footnote w:type="continuationSeparator" w:id="0">
    <w:p w:rsidR="008A3CF7" w:rsidRDefault="008A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A43F2" w:rsidP="00A525F0">
    <w:pPr>
      <w:pStyle w:val="Header"/>
      <w:tabs>
        <w:tab w:val="clear" w:pos="6480"/>
        <w:tab w:val="center" w:pos="4680"/>
        <w:tab w:val="right" w:pos="9781"/>
      </w:tabs>
    </w:pPr>
    <w:r>
      <w:t>January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>
        <w:t>E 802.11-20</w:t>
      </w:r>
      <w:r w:rsidR="00406423">
        <w:t>/</w:t>
      </w:r>
      <w:r w:rsidR="001814EA">
        <w:t>0235</w:t>
      </w:r>
      <w:r w:rsidR="00B45D6F">
        <w:t>r</w:t>
      </w:r>
      <w:r w:rsidR="00142BA5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2BA5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14EA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C9C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6CB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6777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4613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0AB6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3CF7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3B6E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4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3AAF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3C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77D7-D444-41E7-A384-08444AE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20/0235r0</vt:lpstr>
    </vt:vector>
  </TitlesOfParts>
  <Company>Huawei Technologies</Company>
  <LinksUpToDate>false</LinksUpToDate>
  <CharactersWithSpaces>3374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20/0235r1</dc:title>
  <dc:subject>Comment Resolution for CID1014</dc:subject>
  <dc:creator>Edward Au</dc:creator>
  <cp:keywords>Submission</cp:keywords>
  <dc:description>Resolution for CMMG related comments</dc:description>
  <cp:lastModifiedBy>Edward Au</cp:lastModifiedBy>
  <cp:revision>366</cp:revision>
  <cp:lastPrinted>2011-03-31T18:31:00Z</cp:lastPrinted>
  <dcterms:created xsi:type="dcterms:W3CDTF">2017-12-15T16:00:00Z</dcterms:created>
  <dcterms:modified xsi:type="dcterms:W3CDTF">2020-01-31T15:49:00Z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