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573E" w14:textId="77777777" w:rsidR="00A43418" w:rsidRDefault="00A43418" w:rsidP="00A43418">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673"/>
        <w:gridCol w:w="3205"/>
        <w:gridCol w:w="1791"/>
        <w:gridCol w:w="1571"/>
      </w:tblGrid>
      <w:tr w:rsidR="00A43418" w14:paraId="0C2B6289" w14:textId="77777777" w:rsidTr="00A4341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 xml:space="preserve">Liaison to </w:t>
            </w:r>
            <w:proofErr w:type="spellStart"/>
            <w:r>
              <w:t>REVmd</w:t>
            </w:r>
            <w:proofErr w:type="spellEnd"/>
            <w:r>
              <w:t xml:space="preserve"> on ESS</w:t>
            </w:r>
          </w:p>
        </w:tc>
      </w:tr>
      <w:tr w:rsidR="00A43418" w14:paraId="1B7F3F17" w14:textId="77777777" w:rsidTr="00A43418">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31B0EBFC" w:rsidR="00A43418" w:rsidRDefault="00A43418">
            <w:pPr>
              <w:pStyle w:val="T2"/>
              <w:tabs>
                <w:tab w:val="left" w:pos="9360"/>
              </w:tabs>
              <w:ind w:left="0" w:right="0"/>
              <w:rPr>
                <w:sz w:val="24"/>
                <w:szCs w:val="24"/>
              </w:rPr>
            </w:pPr>
            <w:r>
              <w:rPr>
                <w:sz w:val="24"/>
                <w:szCs w:val="24"/>
              </w:rPr>
              <w:t>Date:</w:t>
            </w:r>
            <w:r>
              <w:rPr>
                <w:b w:val="0"/>
                <w:sz w:val="24"/>
                <w:szCs w:val="24"/>
              </w:rPr>
              <w:t xml:space="preserve">  20</w:t>
            </w:r>
            <w:r>
              <w:rPr>
                <w:b w:val="0"/>
                <w:sz w:val="24"/>
                <w:szCs w:val="24"/>
              </w:rPr>
              <w:t>20</w:t>
            </w:r>
            <w:r>
              <w:rPr>
                <w:b w:val="0"/>
                <w:sz w:val="24"/>
                <w:szCs w:val="24"/>
              </w:rPr>
              <w:t>-0</w:t>
            </w:r>
            <w:r>
              <w:rPr>
                <w:b w:val="0"/>
                <w:sz w:val="24"/>
                <w:szCs w:val="24"/>
              </w:rPr>
              <w:t>1</w:t>
            </w:r>
            <w:r>
              <w:rPr>
                <w:b w:val="0"/>
                <w:sz w:val="24"/>
                <w:szCs w:val="24"/>
              </w:rPr>
              <w:t>-</w:t>
            </w:r>
            <w:r>
              <w:rPr>
                <w:b w:val="0"/>
                <w:sz w:val="24"/>
                <w:szCs w:val="24"/>
              </w:rPr>
              <w:t>15</w:t>
            </w:r>
          </w:p>
        </w:tc>
      </w:tr>
      <w:tr w:rsidR="00A43418" w14:paraId="62F2F702" w14:textId="77777777" w:rsidTr="00A43418">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A43418">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3205"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A43418">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3205"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5C669499" w:rsidR="00A43418" w:rsidRDefault="00A43418">
            <w:pPr>
              <w:pStyle w:val="T2"/>
              <w:spacing w:after="0"/>
              <w:ind w:left="0" w:right="0"/>
              <w:rPr>
                <w:b w:val="0"/>
                <w:sz w:val="22"/>
                <w:szCs w:val="22"/>
              </w:rPr>
            </w:pPr>
            <w:r>
              <w:rPr>
                <w:b w:val="0"/>
                <w:sz w:val="22"/>
                <w:szCs w:val="22"/>
              </w:rPr>
              <w:t>+1.303.818.472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A43418">
            <w:pPr>
              <w:pStyle w:val="T2"/>
              <w:spacing w:after="0"/>
              <w:ind w:left="0" w:right="0"/>
              <w:jc w:val="left"/>
              <w:rPr>
                <w:b w:val="0"/>
                <w:sz w:val="20"/>
              </w:rPr>
            </w:pPr>
            <w:hyperlink r:id="rId7" w:history="1">
              <w:r w:rsidRPr="00A43418">
                <w:rPr>
                  <w:rStyle w:val="Hyperlink"/>
                  <w:b w:val="0"/>
                  <w:sz w:val="20"/>
                </w:rPr>
                <w:t>mark.hamilton2152@gmail.com</w:t>
              </w:r>
            </w:hyperlink>
            <w:r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7708BE4A"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liaison from 802.11’s ARC SC to 802.11’s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with proposals for modification of Draft Standard text on the definition and introductory discussion of the concept “ESS”, and the associated/underlying term “DS”.</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77777777"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14:paraId="406EFD66" w14:textId="77777777" w:rsidR="00A43418" w:rsidRDefault="00A43418" w:rsidP="00A43418">
      <w:pPr>
        <w:rPr>
          <w:rFonts w:ascii="Times New Roman" w:hAnsi="Times New Roman"/>
          <w:szCs w:val="20"/>
        </w:rPr>
      </w:pPr>
    </w:p>
    <w:p w14:paraId="7CFBFB8E" w14:textId="77777777" w:rsidR="00A43418" w:rsidRDefault="00A43418" w:rsidP="00A43418">
      <w:pPr>
        <w:rPr>
          <w:sz w:val="24"/>
          <w:szCs w:val="24"/>
        </w:rPr>
      </w:pPr>
    </w:p>
    <w:p w14:paraId="69EE7E0E" w14:textId="77777777" w:rsidR="00A43418" w:rsidRDefault="00A43418" w:rsidP="00A43418">
      <w:pPr>
        <w:rPr>
          <w:szCs w:val="20"/>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 xml:space="preserve">Liaison from ARC SC to </w:t>
      </w:r>
      <w:proofErr w:type="spellStart"/>
      <w:r w:rsidRPr="00292C18">
        <w:rPr>
          <w:b/>
          <w:bCs/>
          <w:sz w:val="28"/>
          <w:szCs w:val="22"/>
        </w:rPr>
        <w:t>TGmd</w:t>
      </w:r>
      <w:proofErr w:type="spellEnd"/>
      <w:r w:rsidRPr="00292C18">
        <w:rPr>
          <w:b/>
          <w:bCs/>
          <w:sz w:val="28"/>
          <w:szCs w:val="22"/>
        </w:rPr>
        <w:t>/</w:t>
      </w:r>
      <w:proofErr w:type="spellStart"/>
      <w:r w:rsidRPr="00292C18">
        <w:rPr>
          <w:b/>
          <w:bCs/>
          <w:sz w:val="28"/>
          <w:szCs w:val="22"/>
        </w:rPr>
        <w:t>REVmd</w:t>
      </w:r>
      <w:proofErr w:type="spellEnd"/>
      <w:r w:rsidRPr="00292C18">
        <w:rPr>
          <w:b/>
          <w:bCs/>
          <w:sz w:val="28"/>
          <w:szCs w:val="22"/>
        </w:rPr>
        <w:t xml:space="preserve">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7777777"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108B62D2"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 xml:space="preserve">between ARC SC and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since, and has finally reached some conclusions/recommendations, just in time for </w:t>
      </w:r>
      <w:proofErr w:type="spellStart"/>
      <w:r w:rsidR="00A51190">
        <w:rPr>
          <w:rFonts w:asciiTheme="minorHAnsi" w:hAnsiTheme="minorHAnsi" w:cstheme="minorHAnsi"/>
          <w:sz w:val="28"/>
          <w:szCs w:val="22"/>
        </w:rPr>
        <w:t>REVmd’s</w:t>
      </w:r>
      <w:proofErr w:type="spellEnd"/>
      <w:r w:rsidR="00A51190">
        <w:rPr>
          <w:rFonts w:asciiTheme="minorHAnsi" w:hAnsiTheme="minorHAnsi" w:cstheme="minorHAnsi"/>
          <w:sz w:val="28"/>
          <w:szCs w:val="22"/>
        </w:rPr>
        <w:t xml:space="preserve"> Sponsor Ballot process!</w:t>
      </w:r>
    </w:p>
    <w:p w14:paraId="6B472721" w14:textId="7629A135"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From our review, we recommend the following, to be considered by </w:t>
      </w:r>
      <w:proofErr w:type="spellStart"/>
      <w:r>
        <w:rPr>
          <w:rFonts w:asciiTheme="minorHAnsi" w:hAnsiTheme="minorHAnsi" w:cstheme="minorHAnsi"/>
          <w:sz w:val="28"/>
          <w:szCs w:val="22"/>
        </w:rPr>
        <w:t>TGmd</w:t>
      </w:r>
      <w:proofErr w:type="spellEnd"/>
      <w:r>
        <w:rPr>
          <w:rFonts w:asciiTheme="minorHAnsi" w:hAnsiTheme="minorHAnsi" w:cstheme="minorHAnsi"/>
          <w:sz w:val="28"/>
          <w:szCs w:val="22"/>
        </w:rPr>
        <w:t>/</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CRC.  While these changes appear to be a significant re-write of a very fundamental concept to IEEE Std 802.11, we believe that the changes are, conceptually, </w:t>
      </w:r>
      <w:proofErr w:type="gramStart"/>
      <w:r>
        <w:rPr>
          <w:rFonts w:asciiTheme="minorHAnsi" w:hAnsiTheme="minorHAnsi" w:cstheme="minorHAnsi"/>
          <w:sz w:val="28"/>
          <w:szCs w:val="22"/>
        </w:rPr>
        <w:t>really not</w:t>
      </w:r>
      <w:proofErr w:type="gramEnd"/>
      <w:r>
        <w:rPr>
          <w:rFonts w:asciiTheme="minorHAnsi" w:hAnsiTheme="minorHAnsi" w:cstheme="minorHAnsi"/>
          <w:sz w:val="28"/>
          <w:szCs w:val="22"/>
        </w:rPr>
        <w:t xml:space="preserve"> that different – it is a matter of using correct terminology and being consistent with terms and usage elsewhere in the Standard, and with most experts’ conceptual model of an ESS.  Hence, we believe these changes are appropriate (or at least acceptable) at the current stage of </w:t>
      </w:r>
      <w:proofErr w:type="spellStart"/>
      <w:r>
        <w:rPr>
          <w:rFonts w:asciiTheme="minorHAnsi" w:hAnsiTheme="minorHAnsi" w:cstheme="minorHAnsi"/>
          <w:sz w:val="28"/>
          <w:szCs w:val="22"/>
        </w:rPr>
        <w:t>REVmd’s</w:t>
      </w:r>
      <w:proofErr w:type="spellEnd"/>
      <w:r>
        <w:rPr>
          <w:rFonts w:asciiTheme="minorHAnsi" w:hAnsiTheme="minorHAnsi" w:cstheme="minorHAnsi"/>
          <w:sz w:val="28"/>
          <w:szCs w:val="22"/>
        </w:rPr>
        <w:t xml:space="preserve"> development.</w:t>
      </w:r>
    </w:p>
    <w:p w14:paraId="59B82148" w14:textId="1F56285A"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50A58AE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7897F6EF"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11D21AE2"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D3.0.</w:t>
      </w:r>
    </w:p>
    <w:p w14:paraId="445E06B9" w14:textId="6634D101" w:rsidR="00A51190" w:rsidRDefault="00A51190" w:rsidP="004255E6">
      <w:pPr>
        <w:pStyle w:val="BodyText"/>
        <w:rPr>
          <w:rFonts w:asciiTheme="minorHAnsi" w:hAnsiTheme="minorHAnsi" w:cstheme="minorHAnsi"/>
          <w:sz w:val="28"/>
          <w:szCs w:val="22"/>
        </w:rPr>
      </w:pPr>
    </w:p>
    <w:p w14:paraId="50FEA2D6" w14:textId="5268503E" w:rsidR="00A51190" w:rsidRPr="00A51190" w:rsidRDefault="00A51190" w:rsidP="0047395F">
      <w:pPr>
        <w:pStyle w:val="BodyText"/>
        <w:rPr>
          <w:rFonts w:cstheme="minorHAnsi"/>
          <w:b/>
          <w:sz w:val="32"/>
        </w:rPr>
      </w:pPr>
      <w:r w:rsidRPr="00A51190">
        <w:rPr>
          <w:rFonts w:cstheme="minorHAnsi"/>
          <w:b/>
          <w:sz w:val="32"/>
        </w:rPr>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426DBF5A" w:rsidR="00180E57" w:rsidRDefault="00180E57" w:rsidP="00180E57">
      <w:pPr>
        <w:pStyle w:val="BodyText"/>
        <w:rPr>
          <w:rFonts w:cstheme="minorHAnsi"/>
          <w:sz w:val="28"/>
        </w:rPr>
      </w:pPr>
      <w:r w:rsidRPr="00180E57">
        <w:rPr>
          <w:rFonts w:cstheme="minorHAnsi"/>
          <w:sz w:val="28"/>
        </w:rPr>
        <w:t>“A set of one or more interconnected basic service sets (BSSs) that appears as a single BSS to the logical link control (LLC) layer at any station (STA) associated with one of those BSSs.”</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lastRenderedPageBreak/>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45CB0CCF" w:rsidR="00180E57" w:rsidRPr="00180E57" w:rsidRDefault="003164B6" w:rsidP="003164B6">
      <w:pPr>
        <w:pStyle w:val="BodyText"/>
        <w:rPr>
          <w:rFonts w:cstheme="minorHAnsi"/>
          <w:sz w:val="28"/>
        </w:rPr>
      </w:pPr>
      <w:r w:rsidRPr="00180E57">
        <w:rPr>
          <w:rFonts w:cstheme="minorHAnsi"/>
          <w:sz w:val="28"/>
        </w:rPr>
        <w:t xml:space="preserve"> </w:t>
      </w:r>
      <w:r w:rsidR="00180E57" w:rsidRPr="00180E57">
        <w:rPr>
          <w:rFonts w:cstheme="minorHAnsi"/>
          <w:sz w:val="28"/>
        </w:rPr>
        <w:t>“The DS enables mobile device support by providing the logical services necessary to handle address to destination mapping and seamless integration of multiple BSSs.</w:t>
      </w:r>
    </w:p>
    <w:p w14:paraId="047EC9BD"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180E57">
        <w:rPr>
          <w:rFonts w:cstheme="minorHAnsi"/>
          <w:sz w:val="28"/>
          <w:u w:val="single"/>
        </w:rPr>
        <w:t xml:space="preserve">.  To invoke this access, a non-AP STA joins a BSS and associates to the AP operating that BSS. This causes the AP to notify the DS of the non-AP STA’s location within the network. The non-AP STA moves to another BSS operated by an AP connected to the same DS in another location by </w:t>
      </w:r>
      <w:proofErr w:type="spellStart"/>
      <w:r w:rsidRPr="00180E57">
        <w:rPr>
          <w:rFonts w:cstheme="minorHAnsi"/>
          <w:sz w:val="28"/>
          <w:u w:val="single"/>
        </w:rPr>
        <w:t>reassociating</w:t>
      </w:r>
      <w:proofErr w:type="spellEnd"/>
      <w:r w:rsidRPr="00180E57">
        <w:rPr>
          <w:rFonts w:cstheme="minorHAnsi"/>
          <w:sz w:val="28"/>
          <w:u w:val="single"/>
        </w:rPr>
        <w:t xml:space="preserve">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lastRenderedPageBreak/>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7777777"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single IEEE STD 802™ access domain to the LLC sublayer </w:t>
      </w:r>
      <w:r w:rsidRPr="003164B6">
        <w:rPr>
          <w:rFonts w:cstheme="minorHAnsi"/>
          <w:sz w:val="28"/>
        </w:rPr>
        <w:t xml:space="preserve">the same to an LLC layer as an IBSS. STAs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77777777" w:rsidR="003164B6" w:rsidRPr="003164B6" w:rsidRDefault="003164B6" w:rsidP="003164B6">
      <w:pPr>
        <w:pStyle w:val="BodyText"/>
        <w:rPr>
          <w:rFonts w:cstheme="minorHAnsi"/>
          <w:sz w:val="28"/>
        </w:rPr>
      </w:pPr>
      <w:r w:rsidRPr="003164B6">
        <w:rPr>
          <w:rFonts w:cstheme="minorHAnsi"/>
          <w:sz w:val="28"/>
          <w:u w:val="single"/>
        </w:rPr>
        <w:t>For completeness of understanding, it is important to note that if multiple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 [A mobile STA implementation needs to take this possible configuration into account.]”</w:t>
      </w:r>
    </w:p>
    <w:p w14:paraId="6FC790A7" w14:textId="261AD81F" w:rsidR="003164B6" w:rsidRDefault="003164B6" w:rsidP="00180E57">
      <w:pPr>
        <w:pStyle w:val="BodyText"/>
        <w:rPr>
          <w:rFonts w:cstheme="minorHAnsi"/>
          <w:sz w:val="28"/>
        </w:rPr>
      </w:pPr>
    </w:p>
    <w:p w14:paraId="6EE1F59A" w14:textId="4E00C993" w:rsidR="007C37C4" w:rsidRDefault="007C37C4" w:rsidP="00180E57">
      <w:pPr>
        <w:pStyle w:val="BodyText"/>
        <w:rPr>
          <w:rFonts w:cstheme="minorHAnsi"/>
          <w:sz w:val="28"/>
        </w:rPr>
      </w:pPr>
      <w:r>
        <w:rPr>
          <w:rFonts w:cstheme="minorHAnsi"/>
          <w:sz w:val="28"/>
        </w:rPr>
        <w:t>HESS stuff….</w:t>
      </w:r>
    </w:p>
    <w:p w14:paraId="22F78722" w14:textId="54651552" w:rsidR="007C37C4" w:rsidRDefault="007C37C4" w:rsidP="00180E57">
      <w:pPr>
        <w:pStyle w:val="BodyText"/>
        <w:rPr>
          <w:rFonts w:cstheme="minorHAnsi"/>
          <w:sz w:val="28"/>
        </w:rPr>
      </w:pPr>
      <w:r>
        <w:rPr>
          <w:rFonts w:cstheme="minorHAnsi"/>
          <w:sz w:val="28"/>
        </w:rPr>
        <w:t>Change the definition of HESS:</w:t>
      </w:r>
    </w:p>
    <w:p w14:paraId="0F41EE0A" w14:textId="44EFBB30" w:rsidR="007C37C4" w:rsidRDefault="007C37C4" w:rsidP="00180E57">
      <w:pPr>
        <w:pStyle w:val="BodyText"/>
        <w:rPr>
          <w:rFonts w:cstheme="minorHAnsi"/>
          <w:sz w:val="28"/>
        </w:rPr>
      </w:pPr>
      <w:r>
        <w:rPr>
          <w:rFonts w:cstheme="minorHAnsi"/>
          <w:sz w:val="28"/>
        </w:rPr>
        <w:t xml:space="preserve">Add to </w:t>
      </w:r>
      <w:proofErr w:type="gramStart"/>
      <w:r>
        <w:rPr>
          <w:rFonts w:cstheme="minorHAnsi"/>
          <w:sz w:val="28"/>
        </w:rPr>
        <w:t>4.3.??:</w:t>
      </w:r>
      <w:proofErr w:type="gramEnd"/>
    </w:p>
    <w:p w14:paraId="6F3C60F1" w14:textId="62F55CA8" w:rsidR="007C37C4" w:rsidRDefault="007C37C4" w:rsidP="00180E57">
      <w:pPr>
        <w:pStyle w:val="BodyText"/>
        <w:rPr>
          <w:rFonts w:cstheme="minorHAnsi"/>
          <w:sz w:val="28"/>
        </w:rPr>
      </w:pPr>
      <w:r>
        <w:rPr>
          <w:rFonts w:cstheme="minorHAnsi"/>
          <w:sz w:val="28"/>
        </w:rPr>
        <w:t>Modify in 11.23.3:</w:t>
      </w:r>
    </w:p>
    <w:p w14:paraId="79F075DD" w14:textId="77777777" w:rsidR="007C37C4" w:rsidRPr="00180E57" w:rsidRDefault="007C37C4" w:rsidP="00180E57">
      <w:pPr>
        <w:pStyle w:val="BodyText"/>
        <w:rPr>
          <w:rFonts w:cstheme="minorHAnsi"/>
          <w:sz w:val="28"/>
        </w:rPr>
      </w:pPr>
      <w:bookmarkStart w:id="0" w:name="_GoBack"/>
      <w:bookmarkEnd w:id="0"/>
    </w:p>
    <w:sectPr w:rsidR="007C37C4" w:rsidRPr="00180E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C21D" w14:textId="77777777" w:rsidR="00761BFD" w:rsidRDefault="00761BFD" w:rsidP="00A43418">
      <w:pPr>
        <w:spacing w:after="0" w:line="240" w:lineRule="auto"/>
      </w:pPr>
      <w:r>
        <w:separator/>
      </w:r>
    </w:p>
  </w:endnote>
  <w:endnote w:type="continuationSeparator" w:id="0">
    <w:p w14:paraId="34664F20" w14:textId="77777777" w:rsidR="00761BFD" w:rsidRDefault="00761BFD"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F56F" w14:textId="77777777" w:rsidR="00761BFD" w:rsidRDefault="00761BFD" w:rsidP="00A43418">
      <w:pPr>
        <w:spacing w:after="0" w:line="240" w:lineRule="auto"/>
      </w:pPr>
      <w:r>
        <w:separator/>
      </w:r>
    </w:p>
  </w:footnote>
  <w:footnote w:type="continuationSeparator" w:id="0">
    <w:p w14:paraId="6B07207F" w14:textId="77777777" w:rsidR="00761BFD" w:rsidRDefault="00761BFD"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32A" w14:textId="743418A2" w:rsidR="00A43418" w:rsidRPr="00A43418" w:rsidRDefault="00A4341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January</w:t>
    </w:r>
    <w:r w:rsidRPr="00A43418">
      <w:rPr>
        <w:rFonts w:ascii="Times New Roman" w:eastAsia="Times New Roman" w:hAnsi="Times New Roman" w:cs="Times New Roman"/>
        <w:b/>
        <w:sz w:val="28"/>
        <w:szCs w:val="20"/>
        <w:lang w:val="en-GB"/>
      </w:rPr>
      <w:t xml:space="preserve"> 20</w:t>
    </w:r>
    <w:r>
      <w:rPr>
        <w:rFonts w:ascii="Times New Roman" w:eastAsia="Times New Roman" w:hAnsi="Times New Roman" w:cs="Times New Roman"/>
        <w:b/>
        <w:sz w:val="28"/>
        <w:szCs w:val="20"/>
        <w:lang w:val="en-GB"/>
      </w:rPr>
      <w:t>20</w:t>
    </w:r>
    <w:r w:rsidRPr="00A43418">
      <w:rPr>
        <w:rFonts w:ascii="Times New Roman" w:eastAsia="Times New Roman" w:hAnsi="Times New Roman" w:cs="Times New Roman"/>
        <w:b/>
        <w:sz w:val="28"/>
        <w:szCs w:val="20"/>
        <w:lang w:val="en-GB"/>
      </w:rPr>
      <w:tab/>
    </w:r>
    <w:proofErr w:type="gramStart"/>
    <w:r w:rsidRPr="00A43418">
      <w:rPr>
        <w:rFonts w:ascii="Times New Roman" w:eastAsia="Times New Roman" w:hAnsi="Times New Roman" w:cs="Times New Roman"/>
        <w:b/>
        <w:sz w:val="28"/>
        <w:szCs w:val="20"/>
        <w:lang w:val="en-GB"/>
      </w:rPr>
      <w:tab/>
      <w:t xml:space="preserve">  doc.</w:t>
    </w:r>
    <w:proofErr w:type="gramEnd"/>
    <w:r w:rsidRPr="00A43418">
      <w:rPr>
        <w:rFonts w:ascii="Times New Roman" w:eastAsia="Times New Roman" w:hAnsi="Times New Roman" w:cs="Times New Roman"/>
        <w:b/>
        <w:sz w:val="28"/>
        <w:szCs w:val="20"/>
        <w:lang w:val="en-GB"/>
      </w:rPr>
      <w:t>: IEEE 802.11-</w:t>
    </w:r>
    <w:r>
      <w:rPr>
        <w:rFonts w:ascii="Times New Roman" w:eastAsia="Times New Roman" w:hAnsi="Times New Roman" w:cs="Times New Roman"/>
        <w:b/>
        <w:sz w:val="28"/>
        <w:szCs w:val="20"/>
        <w:lang w:val="en-GB"/>
      </w:rPr>
      <w:t>20</w:t>
    </w:r>
    <w:r w:rsidRPr="00A43418">
      <w:rPr>
        <w:rFonts w:ascii="Times New Roman" w:eastAsia="Times New Roman" w:hAnsi="Times New Roman" w:cs="Times New Roman"/>
        <w:b/>
        <w:sz w:val="28"/>
        <w:szCs w:val="20"/>
        <w:lang w:val="en-GB"/>
      </w:rPr>
      <w:t>/</w:t>
    </w:r>
    <w:r>
      <w:rPr>
        <w:rFonts w:ascii="Times New Roman" w:eastAsia="Times New Roman" w:hAnsi="Times New Roman" w:cs="Times New Roman"/>
        <w:b/>
        <w:sz w:val="28"/>
        <w:szCs w:val="20"/>
        <w:lang w:val="en-GB"/>
      </w:rPr>
      <w:t>0177</w:t>
    </w:r>
    <w:r w:rsidRPr="00A43418">
      <w:rPr>
        <w:rFonts w:ascii="Times New Roman" w:eastAsia="Times New Roman" w:hAnsi="Times New Roman" w:cs="Times New Roman"/>
        <w:b/>
        <w:sz w:val="28"/>
        <w:szCs w:val="20"/>
        <w:lang w:val="en-GB"/>
      </w:rPr>
      <w:t>r</w:t>
    </w:r>
    <w:r>
      <w:rPr>
        <w:rFonts w:ascii="Times New Roman" w:eastAsia="Times New Roman" w:hAnsi="Times New Roman" w:cs="Times New Roman"/>
        <w:b/>
        <w:sz w:val="28"/>
        <w:szCs w:val="20"/>
        <w:lang w:val="en-GB"/>
      </w:rPr>
      <w:t>0</w:t>
    </w:r>
    <w:r w:rsidRPr="00A43418">
      <w:rPr>
        <w:rFonts w:ascii="Times New Roman" w:eastAsia="Times New Roman" w:hAnsi="Times New Roman" w:cs="Times New Roman"/>
        <w:b/>
        <w:sz w:val="28"/>
        <w:szCs w:val="20"/>
        <w:lang w:val="en-GB"/>
      </w:rPr>
      <w:fldChar w:fldCharType="begin"/>
    </w:r>
    <w:r w:rsidRPr="00A43418">
      <w:rPr>
        <w:rFonts w:ascii="Times New Roman" w:eastAsia="Times New Roman" w:hAnsi="Times New Roman" w:cs="Times New Roman"/>
        <w:b/>
        <w:sz w:val="28"/>
        <w:szCs w:val="20"/>
        <w:lang w:val="en-GB"/>
      </w:rPr>
      <w:instrText xml:space="preserve"> TITLE  \* MERGEFORMAT </w:instrText>
    </w:r>
    <w:r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7645C"/>
    <w:rsid w:val="000E301A"/>
    <w:rsid w:val="00111E13"/>
    <w:rsid w:val="001419E8"/>
    <w:rsid w:val="00180E57"/>
    <w:rsid w:val="001937FC"/>
    <w:rsid w:val="001E6647"/>
    <w:rsid w:val="001F2A81"/>
    <w:rsid w:val="00204B5C"/>
    <w:rsid w:val="002353F7"/>
    <w:rsid w:val="00245A20"/>
    <w:rsid w:val="00292C18"/>
    <w:rsid w:val="002D2E35"/>
    <w:rsid w:val="003164B6"/>
    <w:rsid w:val="003228F1"/>
    <w:rsid w:val="00382CF9"/>
    <w:rsid w:val="00400AD7"/>
    <w:rsid w:val="004255E6"/>
    <w:rsid w:val="00433466"/>
    <w:rsid w:val="0047395F"/>
    <w:rsid w:val="004957E6"/>
    <w:rsid w:val="004D71C8"/>
    <w:rsid w:val="0051165E"/>
    <w:rsid w:val="005C7E19"/>
    <w:rsid w:val="005E5373"/>
    <w:rsid w:val="006C05CA"/>
    <w:rsid w:val="007441D8"/>
    <w:rsid w:val="00761BFD"/>
    <w:rsid w:val="00764C63"/>
    <w:rsid w:val="007C37C4"/>
    <w:rsid w:val="007F3BFD"/>
    <w:rsid w:val="00800D5D"/>
    <w:rsid w:val="00884867"/>
    <w:rsid w:val="00892BFC"/>
    <w:rsid w:val="008F7563"/>
    <w:rsid w:val="00994F3D"/>
    <w:rsid w:val="009B3AAA"/>
    <w:rsid w:val="00A43418"/>
    <w:rsid w:val="00A51190"/>
    <w:rsid w:val="00AB2C73"/>
    <w:rsid w:val="00BE327E"/>
    <w:rsid w:val="00C530CF"/>
    <w:rsid w:val="00D5740A"/>
    <w:rsid w:val="00DA2FEF"/>
    <w:rsid w:val="00DC4957"/>
    <w:rsid w:val="00E447A5"/>
    <w:rsid w:val="00E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7024AEBA-DD96-43E1-8F49-CE8DB36A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1896693974">
          <w:marLeft w:val="1166"/>
          <w:marRight w:val="0"/>
          <w:marTop w:val="86"/>
          <w:marBottom w:val="0"/>
          <w:divBdr>
            <w:top w:val="none" w:sz="0" w:space="0" w:color="auto"/>
            <w:left w:val="none" w:sz="0" w:space="0" w:color="auto"/>
            <w:bottom w:val="none" w:sz="0" w:space="0" w:color="auto"/>
            <w:right w:val="none" w:sz="0" w:space="0" w:color="auto"/>
          </w:divBdr>
        </w:div>
        <w:div w:id="753356105">
          <w:marLeft w:val="1714"/>
          <w:marRight w:val="0"/>
          <w:marTop w:val="77"/>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48266645">
          <w:marLeft w:val="1714"/>
          <w:marRight w:val="0"/>
          <w:marTop w:val="67"/>
          <w:marBottom w:val="0"/>
          <w:divBdr>
            <w:top w:val="none" w:sz="0" w:space="0" w:color="auto"/>
            <w:left w:val="none" w:sz="0" w:space="0" w:color="auto"/>
            <w:bottom w:val="none" w:sz="0" w:space="0" w:color="auto"/>
            <w:right w:val="none" w:sz="0" w:space="0" w:color="auto"/>
          </w:divBdr>
        </w:div>
      </w:divsChild>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6</cp:revision>
  <dcterms:created xsi:type="dcterms:W3CDTF">2020-01-15T15:46:00Z</dcterms:created>
  <dcterms:modified xsi:type="dcterms:W3CDTF">2020-01-15T18:40:00Z</dcterms:modified>
</cp:coreProperties>
</file>