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DBA4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C36F96B" w14:textId="77777777">
        <w:trPr>
          <w:trHeight w:val="485"/>
          <w:jc w:val="center"/>
        </w:trPr>
        <w:tc>
          <w:tcPr>
            <w:tcW w:w="9576" w:type="dxa"/>
            <w:gridSpan w:val="5"/>
            <w:vAlign w:val="center"/>
          </w:tcPr>
          <w:p w14:paraId="5E401A1F" w14:textId="77777777" w:rsidR="00CA09B2" w:rsidRDefault="005321E3">
            <w:pPr>
              <w:pStyle w:val="T2"/>
            </w:pPr>
            <w:r>
              <w:t>Adding a Use Case for Despotic Governments to TIG Group Report</w:t>
            </w:r>
          </w:p>
        </w:tc>
      </w:tr>
      <w:tr w:rsidR="00CA09B2" w14:paraId="01E5F628" w14:textId="77777777">
        <w:trPr>
          <w:trHeight w:val="359"/>
          <w:jc w:val="center"/>
        </w:trPr>
        <w:tc>
          <w:tcPr>
            <w:tcW w:w="9576" w:type="dxa"/>
            <w:gridSpan w:val="5"/>
            <w:vAlign w:val="center"/>
          </w:tcPr>
          <w:p w14:paraId="440B55C3" w14:textId="77777777" w:rsidR="00CA09B2" w:rsidRDefault="00CA09B2">
            <w:pPr>
              <w:pStyle w:val="T2"/>
              <w:ind w:left="0"/>
              <w:rPr>
                <w:sz w:val="20"/>
              </w:rPr>
            </w:pPr>
            <w:r>
              <w:rPr>
                <w:sz w:val="20"/>
              </w:rPr>
              <w:t>Date:</w:t>
            </w:r>
            <w:r>
              <w:rPr>
                <w:b w:val="0"/>
                <w:sz w:val="20"/>
              </w:rPr>
              <w:t xml:space="preserve">  </w:t>
            </w:r>
            <w:r w:rsidR="005321E3">
              <w:rPr>
                <w:b w:val="0"/>
                <w:sz w:val="20"/>
              </w:rPr>
              <w:t>2019-11-12</w:t>
            </w:r>
          </w:p>
        </w:tc>
      </w:tr>
      <w:tr w:rsidR="00CA09B2" w14:paraId="042DFCE4" w14:textId="77777777">
        <w:trPr>
          <w:cantSplit/>
          <w:jc w:val="center"/>
        </w:trPr>
        <w:tc>
          <w:tcPr>
            <w:tcW w:w="9576" w:type="dxa"/>
            <w:gridSpan w:val="5"/>
            <w:vAlign w:val="center"/>
          </w:tcPr>
          <w:p w14:paraId="6E21079D" w14:textId="77777777" w:rsidR="00CA09B2" w:rsidRDefault="00CA09B2">
            <w:pPr>
              <w:pStyle w:val="T2"/>
              <w:spacing w:after="0"/>
              <w:ind w:left="0" w:right="0"/>
              <w:jc w:val="left"/>
              <w:rPr>
                <w:sz w:val="20"/>
              </w:rPr>
            </w:pPr>
            <w:r>
              <w:rPr>
                <w:sz w:val="20"/>
              </w:rPr>
              <w:t>Author(s):</w:t>
            </w:r>
          </w:p>
        </w:tc>
      </w:tr>
      <w:tr w:rsidR="00CA09B2" w14:paraId="2DC3F35E" w14:textId="77777777">
        <w:trPr>
          <w:jc w:val="center"/>
        </w:trPr>
        <w:tc>
          <w:tcPr>
            <w:tcW w:w="1336" w:type="dxa"/>
            <w:vAlign w:val="center"/>
          </w:tcPr>
          <w:p w14:paraId="734B5BC4" w14:textId="77777777" w:rsidR="00CA09B2" w:rsidRDefault="00CA09B2">
            <w:pPr>
              <w:pStyle w:val="T2"/>
              <w:spacing w:after="0"/>
              <w:ind w:left="0" w:right="0"/>
              <w:jc w:val="left"/>
              <w:rPr>
                <w:sz w:val="20"/>
              </w:rPr>
            </w:pPr>
            <w:r>
              <w:rPr>
                <w:sz w:val="20"/>
              </w:rPr>
              <w:t>Name</w:t>
            </w:r>
          </w:p>
        </w:tc>
        <w:tc>
          <w:tcPr>
            <w:tcW w:w="2064" w:type="dxa"/>
            <w:vAlign w:val="center"/>
          </w:tcPr>
          <w:p w14:paraId="2D0C5D19" w14:textId="77777777" w:rsidR="00CA09B2" w:rsidRDefault="0062440B">
            <w:pPr>
              <w:pStyle w:val="T2"/>
              <w:spacing w:after="0"/>
              <w:ind w:left="0" w:right="0"/>
              <w:jc w:val="left"/>
              <w:rPr>
                <w:sz w:val="20"/>
              </w:rPr>
            </w:pPr>
            <w:r>
              <w:rPr>
                <w:sz w:val="20"/>
              </w:rPr>
              <w:t>Affiliation</w:t>
            </w:r>
          </w:p>
        </w:tc>
        <w:tc>
          <w:tcPr>
            <w:tcW w:w="2814" w:type="dxa"/>
            <w:vAlign w:val="center"/>
          </w:tcPr>
          <w:p w14:paraId="4E5C5B54" w14:textId="77777777" w:rsidR="00CA09B2" w:rsidRDefault="00CA09B2">
            <w:pPr>
              <w:pStyle w:val="T2"/>
              <w:spacing w:after="0"/>
              <w:ind w:left="0" w:right="0"/>
              <w:jc w:val="left"/>
              <w:rPr>
                <w:sz w:val="20"/>
              </w:rPr>
            </w:pPr>
            <w:r>
              <w:rPr>
                <w:sz w:val="20"/>
              </w:rPr>
              <w:t>Address</w:t>
            </w:r>
          </w:p>
        </w:tc>
        <w:tc>
          <w:tcPr>
            <w:tcW w:w="1715" w:type="dxa"/>
            <w:vAlign w:val="center"/>
          </w:tcPr>
          <w:p w14:paraId="482877C9" w14:textId="77777777" w:rsidR="00CA09B2" w:rsidRDefault="00CA09B2">
            <w:pPr>
              <w:pStyle w:val="T2"/>
              <w:spacing w:after="0"/>
              <w:ind w:left="0" w:right="0"/>
              <w:jc w:val="left"/>
              <w:rPr>
                <w:sz w:val="20"/>
              </w:rPr>
            </w:pPr>
            <w:r>
              <w:rPr>
                <w:sz w:val="20"/>
              </w:rPr>
              <w:t>Phone</w:t>
            </w:r>
          </w:p>
        </w:tc>
        <w:tc>
          <w:tcPr>
            <w:tcW w:w="1647" w:type="dxa"/>
            <w:vAlign w:val="center"/>
          </w:tcPr>
          <w:p w14:paraId="538844CB" w14:textId="77777777" w:rsidR="00CA09B2" w:rsidRDefault="00CA09B2">
            <w:pPr>
              <w:pStyle w:val="T2"/>
              <w:spacing w:after="0"/>
              <w:ind w:left="0" w:right="0"/>
              <w:jc w:val="left"/>
              <w:rPr>
                <w:sz w:val="20"/>
              </w:rPr>
            </w:pPr>
            <w:r>
              <w:rPr>
                <w:sz w:val="20"/>
              </w:rPr>
              <w:t>email</w:t>
            </w:r>
          </w:p>
        </w:tc>
      </w:tr>
      <w:tr w:rsidR="00CA09B2" w14:paraId="5859C6F9" w14:textId="77777777">
        <w:trPr>
          <w:jc w:val="center"/>
        </w:trPr>
        <w:tc>
          <w:tcPr>
            <w:tcW w:w="1336" w:type="dxa"/>
            <w:vAlign w:val="center"/>
          </w:tcPr>
          <w:p w14:paraId="515C2BE6" w14:textId="77777777" w:rsidR="00CA09B2" w:rsidRDefault="005321E3">
            <w:pPr>
              <w:pStyle w:val="T2"/>
              <w:spacing w:after="0"/>
              <w:ind w:left="0" w:right="0"/>
              <w:rPr>
                <w:b w:val="0"/>
                <w:sz w:val="20"/>
              </w:rPr>
            </w:pPr>
            <w:r>
              <w:rPr>
                <w:b w:val="0"/>
                <w:sz w:val="20"/>
              </w:rPr>
              <w:t>Dan Harkins</w:t>
            </w:r>
          </w:p>
        </w:tc>
        <w:tc>
          <w:tcPr>
            <w:tcW w:w="2064" w:type="dxa"/>
            <w:vAlign w:val="center"/>
          </w:tcPr>
          <w:p w14:paraId="580CECB9" w14:textId="77777777" w:rsidR="00CA09B2" w:rsidRDefault="005321E3">
            <w:pPr>
              <w:pStyle w:val="T2"/>
              <w:spacing w:after="0"/>
              <w:ind w:left="0" w:right="0"/>
              <w:rPr>
                <w:b w:val="0"/>
                <w:sz w:val="20"/>
              </w:rPr>
            </w:pPr>
            <w:r>
              <w:rPr>
                <w:b w:val="0"/>
                <w:sz w:val="20"/>
              </w:rPr>
              <w:t>HPE</w:t>
            </w:r>
          </w:p>
        </w:tc>
        <w:tc>
          <w:tcPr>
            <w:tcW w:w="2814" w:type="dxa"/>
            <w:vAlign w:val="center"/>
          </w:tcPr>
          <w:p w14:paraId="02E24AB4" w14:textId="77777777" w:rsidR="00CA09B2" w:rsidRDefault="005321E3">
            <w:pPr>
              <w:pStyle w:val="T2"/>
              <w:spacing w:after="0"/>
              <w:ind w:left="0" w:right="0"/>
              <w:rPr>
                <w:b w:val="0"/>
                <w:sz w:val="20"/>
              </w:rPr>
            </w:pPr>
            <w:r>
              <w:rPr>
                <w:b w:val="0"/>
                <w:sz w:val="20"/>
              </w:rPr>
              <w:t xml:space="preserve">3333 Scott boulevard </w:t>
            </w:r>
          </w:p>
          <w:p w14:paraId="3E589888" w14:textId="77777777" w:rsidR="005321E3" w:rsidRDefault="005321E3">
            <w:pPr>
              <w:pStyle w:val="T2"/>
              <w:spacing w:after="0"/>
              <w:ind w:left="0" w:right="0"/>
              <w:rPr>
                <w:b w:val="0"/>
                <w:sz w:val="20"/>
              </w:rPr>
            </w:pPr>
            <w:r>
              <w:rPr>
                <w:b w:val="0"/>
                <w:sz w:val="20"/>
              </w:rPr>
              <w:t xml:space="preserve">Santa Clara, California, </w:t>
            </w:r>
          </w:p>
          <w:p w14:paraId="67E07BA3" w14:textId="77777777" w:rsidR="005321E3" w:rsidRDefault="005321E3">
            <w:pPr>
              <w:pStyle w:val="T2"/>
              <w:spacing w:after="0"/>
              <w:ind w:left="0" w:right="0"/>
              <w:rPr>
                <w:b w:val="0"/>
                <w:sz w:val="20"/>
              </w:rPr>
            </w:pPr>
            <w:r>
              <w:rPr>
                <w:b w:val="0"/>
                <w:sz w:val="20"/>
              </w:rPr>
              <w:t>United States of America</w:t>
            </w:r>
          </w:p>
        </w:tc>
        <w:tc>
          <w:tcPr>
            <w:tcW w:w="1715" w:type="dxa"/>
            <w:vAlign w:val="center"/>
          </w:tcPr>
          <w:p w14:paraId="29F41214" w14:textId="77777777" w:rsidR="00CA09B2" w:rsidRDefault="00CA09B2">
            <w:pPr>
              <w:pStyle w:val="T2"/>
              <w:spacing w:after="0"/>
              <w:ind w:left="0" w:right="0"/>
              <w:rPr>
                <w:b w:val="0"/>
                <w:sz w:val="20"/>
              </w:rPr>
            </w:pPr>
          </w:p>
        </w:tc>
        <w:tc>
          <w:tcPr>
            <w:tcW w:w="1647" w:type="dxa"/>
            <w:vAlign w:val="center"/>
          </w:tcPr>
          <w:p w14:paraId="13665865" w14:textId="77777777" w:rsidR="00CA09B2" w:rsidRDefault="00CA09B2">
            <w:pPr>
              <w:pStyle w:val="T2"/>
              <w:spacing w:after="0"/>
              <w:ind w:left="0" w:right="0"/>
              <w:rPr>
                <w:b w:val="0"/>
                <w:sz w:val="16"/>
              </w:rPr>
            </w:pPr>
          </w:p>
        </w:tc>
      </w:tr>
      <w:tr w:rsidR="00CA09B2" w14:paraId="7CACEB7C" w14:textId="77777777">
        <w:trPr>
          <w:jc w:val="center"/>
        </w:trPr>
        <w:tc>
          <w:tcPr>
            <w:tcW w:w="1336" w:type="dxa"/>
            <w:vAlign w:val="center"/>
          </w:tcPr>
          <w:p w14:paraId="073325B6" w14:textId="77777777" w:rsidR="00CA09B2" w:rsidRDefault="00CA09B2">
            <w:pPr>
              <w:pStyle w:val="T2"/>
              <w:spacing w:after="0"/>
              <w:ind w:left="0" w:right="0"/>
              <w:rPr>
                <w:b w:val="0"/>
                <w:sz w:val="20"/>
              </w:rPr>
            </w:pPr>
          </w:p>
        </w:tc>
        <w:tc>
          <w:tcPr>
            <w:tcW w:w="2064" w:type="dxa"/>
            <w:vAlign w:val="center"/>
          </w:tcPr>
          <w:p w14:paraId="503A7622" w14:textId="77777777" w:rsidR="00CA09B2" w:rsidRDefault="00CA09B2">
            <w:pPr>
              <w:pStyle w:val="T2"/>
              <w:spacing w:after="0"/>
              <w:ind w:left="0" w:right="0"/>
              <w:rPr>
                <w:b w:val="0"/>
                <w:sz w:val="20"/>
              </w:rPr>
            </w:pPr>
          </w:p>
        </w:tc>
        <w:tc>
          <w:tcPr>
            <w:tcW w:w="2814" w:type="dxa"/>
            <w:vAlign w:val="center"/>
          </w:tcPr>
          <w:p w14:paraId="6DD2C6F9" w14:textId="77777777" w:rsidR="00CA09B2" w:rsidRDefault="00CA09B2">
            <w:pPr>
              <w:pStyle w:val="T2"/>
              <w:spacing w:after="0"/>
              <w:ind w:left="0" w:right="0"/>
              <w:rPr>
                <w:b w:val="0"/>
                <w:sz w:val="20"/>
              </w:rPr>
            </w:pPr>
          </w:p>
        </w:tc>
        <w:tc>
          <w:tcPr>
            <w:tcW w:w="1715" w:type="dxa"/>
            <w:vAlign w:val="center"/>
          </w:tcPr>
          <w:p w14:paraId="4A282961" w14:textId="77777777" w:rsidR="00CA09B2" w:rsidRDefault="00CA09B2">
            <w:pPr>
              <w:pStyle w:val="T2"/>
              <w:spacing w:after="0"/>
              <w:ind w:left="0" w:right="0"/>
              <w:rPr>
                <w:b w:val="0"/>
                <w:sz w:val="20"/>
              </w:rPr>
            </w:pPr>
          </w:p>
        </w:tc>
        <w:tc>
          <w:tcPr>
            <w:tcW w:w="1647" w:type="dxa"/>
            <w:vAlign w:val="center"/>
          </w:tcPr>
          <w:p w14:paraId="01C84FE0" w14:textId="77777777" w:rsidR="00CA09B2" w:rsidRDefault="00CA09B2">
            <w:pPr>
              <w:pStyle w:val="T2"/>
              <w:spacing w:after="0"/>
              <w:ind w:left="0" w:right="0"/>
              <w:rPr>
                <w:b w:val="0"/>
                <w:sz w:val="16"/>
              </w:rPr>
            </w:pPr>
          </w:p>
        </w:tc>
      </w:tr>
    </w:tbl>
    <w:p w14:paraId="10D2ED36" w14:textId="77777777" w:rsidR="00CA09B2" w:rsidRDefault="00FA4EE2">
      <w:pPr>
        <w:pStyle w:val="T1"/>
        <w:spacing w:after="120"/>
        <w:rPr>
          <w:sz w:val="22"/>
        </w:rPr>
      </w:pPr>
      <w:r>
        <w:rPr>
          <w:noProof/>
        </w:rPr>
        <mc:AlternateContent>
          <mc:Choice Requires="wps">
            <w:drawing>
              <wp:anchor distT="0" distB="0" distL="114300" distR="114300" simplePos="0" relativeHeight="251657728" behindDoc="0" locked="0" layoutInCell="0" allowOverlap="1" wp14:anchorId="4EF4FB4E" wp14:editId="2759B82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66D83" w14:textId="77777777" w:rsidR="0029020B" w:rsidRDefault="0029020B">
                            <w:pPr>
                              <w:pStyle w:val="T1"/>
                              <w:spacing w:after="120"/>
                            </w:pPr>
                            <w:r>
                              <w:t>Abstract</w:t>
                            </w:r>
                          </w:p>
                          <w:p w14:paraId="330425F7" w14:textId="77777777" w:rsidR="0029020B" w:rsidRDefault="005321E3">
                            <w:pPr>
                              <w:jc w:val="both"/>
                            </w:pPr>
                            <w:r>
                              <w:t>An important use case is missing from the Randomized and Changing MAC Address Topic Interest Group’s (RCM TIG) group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4FB4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50E66D83" w14:textId="77777777" w:rsidR="0029020B" w:rsidRDefault="0029020B">
                      <w:pPr>
                        <w:pStyle w:val="T1"/>
                        <w:spacing w:after="120"/>
                      </w:pPr>
                      <w:r>
                        <w:t>Abstract</w:t>
                      </w:r>
                    </w:p>
                    <w:p w14:paraId="330425F7" w14:textId="77777777" w:rsidR="0029020B" w:rsidRDefault="005321E3">
                      <w:pPr>
                        <w:jc w:val="both"/>
                      </w:pPr>
                      <w:r>
                        <w:t>An important use case is missing from the Randomized and Changing MAC Address Topic Interest Group’s (RCM TIG) group report.</w:t>
                      </w:r>
                    </w:p>
                  </w:txbxContent>
                </v:textbox>
              </v:shape>
            </w:pict>
          </mc:Fallback>
        </mc:AlternateContent>
      </w:r>
    </w:p>
    <w:p w14:paraId="06E2F016" w14:textId="77777777" w:rsidR="005321E3" w:rsidRDefault="00CA09B2" w:rsidP="00D82126">
      <w:r>
        <w:br w:type="page"/>
      </w:r>
      <w:r w:rsidR="005321E3" w:rsidRPr="005321E3">
        <w:rPr>
          <w:b/>
          <w:u w:val="single"/>
        </w:rPr>
        <w:lastRenderedPageBreak/>
        <w:t>Discussion</w:t>
      </w:r>
      <w:r w:rsidR="005321E3">
        <w:t>:</w:t>
      </w:r>
    </w:p>
    <w:p w14:paraId="52498A39" w14:textId="77777777" w:rsidR="005321E3" w:rsidRDefault="005321E3" w:rsidP="005321E3">
      <w:pPr>
        <w:pStyle w:val="Standard"/>
        <w:jc w:val="left"/>
      </w:pPr>
      <w:r>
        <w:t>A major use case that is affected by randomized and changing MAC addresses is that of a despotic government which relies on fixed MAC addresses in 802 technologies to facilitate surveillance of citizens and tracking of their movements and behaviour</w:t>
      </w:r>
      <w:r w:rsidR="00373858">
        <w:t xml:space="preserve"> to effect societal control. </w:t>
      </w:r>
    </w:p>
    <w:p w14:paraId="6A489082" w14:textId="77777777" w:rsidR="005321E3" w:rsidRDefault="005321E3" w:rsidP="005321E3">
      <w:pPr>
        <w:pStyle w:val="Standard"/>
        <w:jc w:val="left"/>
      </w:pPr>
    </w:p>
    <w:p w14:paraId="7CDCC954" w14:textId="77777777" w:rsidR="005321E3" w:rsidRDefault="005321E3" w:rsidP="005321E3">
      <w:pPr>
        <w:pStyle w:val="Standard"/>
        <w:jc w:val="left"/>
      </w:pPr>
      <w:r w:rsidRPr="005321E3">
        <w:rPr>
          <w:b/>
          <w:u w:val="single"/>
        </w:rPr>
        <w:t>Proposal</w:t>
      </w:r>
      <w:r>
        <w:t>:</w:t>
      </w:r>
    </w:p>
    <w:p w14:paraId="3EBEE774" w14:textId="77777777" w:rsidR="005321E3" w:rsidRDefault="005321E3" w:rsidP="005321E3">
      <w:pPr>
        <w:pStyle w:val="Standard"/>
        <w:jc w:val="left"/>
      </w:pPr>
      <w:r>
        <w:t>Direct the editor to add the following use case, 3.12, to the group report:</w:t>
      </w:r>
    </w:p>
    <w:p w14:paraId="3CC21ED0" w14:textId="77777777" w:rsidR="005321E3" w:rsidRDefault="005321E3" w:rsidP="005321E3">
      <w:pPr>
        <w:pStyle w:val="Heading1"/>
        <w:numPr>
          <w:ilvl w:val="0"/>
          <w:numId w:val="2"/>
        </w:numPr>
        <w:suppressAutoHyphens/>
        <w:autoSpaceDN w:val="0"/>
        <w:jc w:val="both"/>
        <w:textAlignment w:val="baseline"/>
      </w:pPr>
      <w:bookmarkStart w:id="0" w:name="__RefHeading___Toc5285_3726045101"/>
      <w:r>
        <w:t>Use-cases</w:t>
      </w:r>
      <w:bookmarkEnd w:id="0"/>
    </w:p>
    <w:p w14:paraId="7E24EAF3" w14:textId="5CFDA7C4" w:rsidR="005321E3" w:rsidRDefault="005321E3" w:rsidP="005321E3">
      <w:pPr>
        <w:pStyle w:val="Standard"/>
      </w:pPr>
      <w:r>
        <w:t>RCM TIG has explored different use-cases that are impacted by the expected future prevalence of randomized and changing MAC addresses in .11 networks.</w:t>
      </w:r>
    </w:p>
    <w:p w14:paraId="695660DD" w14:textId="77777777" w:rsidR="005321E3" w:rsidRDefault="005321E3" w:rsidP="005321E3">
      <w:pPr>
        <w:pStyle w:val="Heading2"/>
        <w:numPr>
          <w:ilvl w:val="1"/>
          <w:numId w:val="1"/>
        </w:numPr>
        <w:suppressAutoHyphens/>
        <w:autoSpaceDN w:val="0"/>
        <w:spacing w:after="120"/>
        <w:jc w:val="both"/>
        <w:textAlignment w:val="baseline"/>
      </w:pPr>
      <w:r>
        <w:t>Despotic Government</w:t>
      </w:r>
    </w:p>
    <w:p w14:paraId="31CEF067" w14:textId="77777777" w:rsidR="005321E3" w:rsidRDefault="005321E3" w:rsidP="005321E3">
      <w:r>
        <w:t xml:space="preserve">Some governments have a strong desire to control their citizens, monitor their </w:t>
      </w:r>
      <w:proofErr w:type="spellStart"/>
      <w:r>
        <w:t>behavior</w:t>
      </w:r>
      <w:proofErr w:type="spellEnd"/>
      <w:r>
        <w:t xml:space="preserve"> and habits, and force them to comply with government edicts. Having a device constantly emitting a unique identifier can </w:t>
      </w:r>
      <w:r w:rsidR="00373858">
        <w:t>help</w:t>
      </w:r>
      <w:r>
        <w:t xml:space="preserve"> such governments </w:t>
      </w:r>
      <w:proofErr w:type="spellStart"/>
      <w:r>
        <w:t>surveil</w:t>
      </w:r>
      <w:proofErr w:type="spellEnd"/>
      <w:r>
        <w:t xml:space="preserve"> their citizens. When citizens move around sensors that passively detect these unique identifier emissions can make note of the identifier. Time and location of the sensor can combine with this datum to create a large database of information that can enable tracking of citizens. Citizens habits can be recorded and observed and deviations from an established baseline can alert the authorities to the citizen’s </w:t>
      </w:r>
      <w:proofErr w:type="spellStart"/>
      <w:r>
        <w:t>behavior</w:t>
      </w:r>
      <w:proofErr w:type="spellEnd"/>
      <w:r>
        <w:t>. Artificial intelligence and big data analytics can</w:t>
      </w:r>
      <w:r w:rsidR="00D82126">
        <w:t xml:space="preserve"> use this </w:t>
      </w:r>
      <w:proofErr w:type="spellStart"/>
      <w:r w:rsidR="00D82126">
        <w:t>databaser</w:t>
      </w:r>
      <w:proofErr w:type="spellEnd"/>
      <w:r w:rsidR="00D82126">
        <w:t xml:space="preserve"> of information to</w:t>
      </w:r>
      <w:r>
        <w:t xml:space="preserve"> facilitate </w:t>
      </w:r>
      <w:r w:rsidR="00D82126">
        <w:t xml:space="preserve">societal </w:t>
      </w:r>
      <w:r>
        <w:t>control. In addition, despotic governments tend to control who can go where and when and such a surveillance apparatus will allow them to identify citizens and determine whether they are forbidden from being where they are and</w:t>
      </w:r>
      <w:r w:rsidR="00373858">
        <w:t>, if so,</w:t>
      </w:r>
      <w:r>
        <w:t xml:space="preserve"> go arrest them. Records in the database can</w:t>
      </w:r>
      <w:r w:rsidR="00D82126">
        <w:t xml:space="preserve"> also</w:t>
      </w:r>
      <w:r>
        <w:t xml:space="preserve"> be used as evidence in a government’s case against a citizen. </w:t>
      </w:r>
    </w:p>
    <w:p w14:paraId="6AE96B65" w14:textId="77777777" w:rsidR="005321E3" w:rsidRDefault="005321E3" w:rsidP="005321E3"/>
    <w:p w14:paraId="17C9E294" w14:textId="1029B960" w:rsidR="005321E3" w:rsidRDefault="005321E3" w:rsidP="005321E3">
      <w:r>
        <w:t>802.11 is an obvious technology to build such a surveillance apparatus. Fixed MAC addresses will be used</w:t>
      </w:r>
      <w:r w:rsidR="00373858">
        <w:t xml:space="preserve"> in mobile devices</w:t>
      </w:r>
      <w:r>
        <w:t xml:space="preserve"> </w:t>
      </w:r>
      <w:r w:rsidR="0070210D">
        <w:t xml:space="preserve">even </w:t>
      </w:r>
      <w:r>
        <w:t xml:space="preserve">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w:t>
      </w:r>
      <w:r w:rsidR="00373858">
        <w:t>Indeed, the very nature of 802.11 network discovery and connection establishment compels exposure of MAC addresses and there is no way to disable their use. Using 802.11 to construct a surveillance database is an obvious choice.</w:t>
      </w:r>
    </w:p>
    <w:p w14:paraId="3705F5FF" w14:textId="77777777" w:rsidR="005321E3" w:rsidRDefault="005321E3" w:rsidP="005321E3"/>
    <w:p w14:paraId="7ABB143F" w14:textId="77777777" w:rsidR="005321E3" w:rsidRPr="00D82126" w:rsidRDefault="00373858" w:rsidP="005321E3">
      <w:pPr>
        <w:pStyle w:val="ListParagraph"/>
        <w:numPr>
          <w:ilvl w:val="2"/>
          <w:numId w:val="1"/>
        </w:numPr>
        <w:rPr>
          <w:sz w:val="28"/>
        </w:rPr>
      </w:pPr>
      <w:r>
        <w:rPr>
          <w:sz w:val="28"/>
        </w:rPr>
        <w:t xml:space="preserve">   </w:t>
      </w:r>
      <w:r w:rsidR="005321E3" w:rsidRPr="00D82126">
        <w:rPr>
          <w:sz w:val="28"/>
        </w:rPr>
        <w:t xml:space="preserve">Randomized MAC address impacts </w:t>
      </w:r>
    </w:p>
    <w:p w14:paraId="7604A234" w14:textId="5C2F7264" w:rsidR="005321E3" w:rsidRDefault="005321E3" w:rsidP="005321E3">
      <w:r>
        <w:t xml:space="preserve">When a device uses a random MAC address it will not be possible for the despotic government to accurately determine who the user is. It will be necessary to </w:t>
      </w:r>
      <w:r w:rsidR="0070210D">
        <w:t>obtain</w:t>
      </w:r>
      <w:r>
        <w:t xml:space="preserve"> personally identifiable information from other sources</w:t>
      </w:r>
      <w:r w:rsidR="0070210D">
        <w:t xml:space="preserve"> in order to create records</w:t>
      </w:r>
      <w:r>
        <w:t xml:space="preserve">, thereby weakening the integrity of the database or making it more expensive to establish. </w:t>
      </w:r>
      <w:r w:rsidR="00D82126">
        <w:t xml:space="preserve">Some </w:t>
      </w:r>
      <w:r w:rsidR="0070210D">
        <w:t>citizens</w:t>
      </w:r>
      <w:r w:rsidR="00D82126">
        <w:t xml:space="preserve"> may slip through the system and may not be capable of being controlled by </w:t>
      </w:r>
      <w:r w:rsidR="0070210D">
        <w:t>government agents</w:t>
      </w:r>
      <w:r w:rsidR="00D82126">
        <w:t xml:space="preserve"> using the database. </w:t>
      </w:r>
    </w:p>
    <w:p w14:paraId="2ACFA5B2" w14:textId="77777777" w:rsidR="005321E3" w:rsidRDefault="005321E3" w:rsidP="005321E3"/>
    <w:p w14:paraId="7B145A6D" w14:textId="77777777" w:rsidR="005321E3" w:rsidRPr="00373858" w:rsidRDefault="00373858" w:rsidP="005321E3">
      <w:pPr>
        <w:pStyle w:val="ListParagraph"/>
        <w:numPr>
          <w:ilvl w:val="2"/>
          <w:numId w:val="1"/>
        </w:numPr>
        <w:rPr>
          <w:sz w:val="28"/>
        </w:rPr>
      </w:pPr>
      <w:r>
        <w:rPr>
          <w:sz w:val="28"/>
        </w:rPr>
        <w:t xml:space="preserve">   </w:t>
      </w:r>
      <w:r w:rsidR="005321E3" w:rsidRPr="00373858">
        <w:rPr>
          <w:sz w:val="28"/>
        </w:rPr>
        <w:t>Rapidly changing MAC address impacts</w:t>
      </w:r>
    </w:p>
    <w:p w14:paraId="56DE13B6" w14:textId="6D72C2CC" w:rsidR="005321E3" w:rsidRPr="000D01E4" w:rsidRDefault="005321E3" w:rsidP="005321E3">
      <w:r>
        <w:t>A rapidly changing MAC (e.g. every minute) will result in the surveillance apparatus inputting increasingly worthless information into the database</w:t>
      </w:r>
      <w:r w:rsidR="0070210D">
        <w:t>, eventually making the database unusable</w:t>
      </w:r>
      <w:r>
        <w:t xml:space="preserve">. The number of people detected by a sensor cannot be accurate, thereby denying the despotic government useful information and thwarting its efforts to control its citizens. </w:t>
      </w:r>
      <w:r w:rsidR="0070210D">
        <w:t xml:space="preserve">Even when other personally identifiable information can be assigned to a gleaned random MAC address, when the address changes the binding is lost. The more rapidly MAC </w:t>
      </w:r>
      <w:proofErr w:type="spellStart"/>
      <w:r w:rsidR="0070210D">
        <w:t>addreesses</w:t>
      </w:r>
      <w:proofErr w:type="spellEnd"/>
      <w:r w:rsidR="0070210D">
        <w:t xml:space="preserve"> change the harder it becomes to use 802.11 to build the surveillance database. </w:t>
      </w:r>
    </w:p>
    <w:p w14:paraId="20A720BC" w14:textId="77777777" w:rsidR="005321E3" w:rsidRDefault="005321E3" w:rsidP="005321E3">
      <w:pPr>
        <w:pStyle w:val="Standard"/>
        <w:jc w:val="left"/>
      </w:pPr>
    </w:p>
    <w:p w14:paraId="469F8A30" w14:textId="77777777" w:rsidR="00CA09B2" w:rsidRDefault="00CA09B2"/>
    <w:p w14:paraId="71852E9F" w14:textId="77777777" w:rsidR="00CA09B2" w:rsidRDefault="00CA09B2"/>
    <w:p w14:paraId="1D5A8C24" w14:textId="4460651B" w:rsidR="00CA09B2" w:rsidRDefault="00CA09B2">
      <w:pPr>
        <w:rPr>
          <w:b/>
          <w:sz w:val="24"/>
        </w:rPr>
      </w:pPr>
      <w:bookmarkStart w:id="1" w:name="_GoBack"/>
      <w:bookmarkEnd w:id="1"/>
      <w:r>
        <w:rPr>
          <w:b/>
          <w:sz w:val="24"/>
        </w:rPr>
        <w:t>References:</w:t>
      </w:r>
    </w:p>
    <w:p w14:paraId="35BEF6A7" w14:textId="77777777" w:rsidR="00CA09B2" w:rsidRDefault="00CA09B2"/>
    <w:p w14:paraId="7A0939A2" w14:textId="77777777" w:rsidR="00D82126" w:rsidRDefault="00D82126"/>
    <w:sectPr w:rsidR="00D8212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AE697" w14:textId="77777777" w:rsidR="008D3E45" w:rsidRDefault="008D3E45">
      <w:r>
        <w:separator/>
      </w:r>
    </w:p>
  </w:endnote>
  <w:endnote w:type="continuationSeparator" w:id="0">
    <w:p w14:paraId="79030F50" w14:textId="77777777" w:rsidR="008D3E45" w:rsidRDefault="008D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47D6D" w14:textId="77777777" w:rsidR="0029020B" w:rsidRDefault="008D3E45">
    <w:pPr>
      <w:pStyle w:val="Footer"/>
      <w:tabs>
        <w:tab w:val="clear" w:pos="6480"/>
        <w:tab w:val="center" w:pos="4680"/>
        <w:tab w:val="right" w:pos="9360"/>
      </w:tabs>
    </w:pPr>
    <w:r>
      <w:fldChar w:fldCharType="begin"/>
    </w:r>
    <w:r>
      <w:instrText xml:space="preserve"> SUBJECT  \* MERGEFORMAT </w:instrText>
    </w:r>
    <w:r>
      <w:fldChar w:fldCharType="separate"/>
    </w:r>
    <w:r w:rsidR="005321E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82126">
      <w:t>Dan Harkins, HPE</w:t>
    </w:r>
  </w:p>
  <w:p w14:paraId="6C0C9FD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EF5C8" w14:textId="77777777" w:rsidR="008D3E45" w:rsidRDefault="008D3E45">
      <w:r>
        <w:separator/>
      </w:r>
    </w:p>
  </w:footnote>
  <w:footnote w:type="continuationSeparator" w:id="0">
    <w:p w14:paraId="3AFA1E4C" w14:textId="77777777" w:rsidR="008D3E45" w:rsidRDefault="008D3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309F5" w14:textId="77777777" w:rsidR="0029020B" w:rsidRDefault="00D82126">
    <w:pPr>
      <w:pStyle w:val="Header"/>
      <w:tabs>
        <w:tab w:val="clear" w:pos="6480"/>
        <w:tab w:val="center" w:pos="4680"/>
        <w:tab w:val="right" w:pos="9360"/>
      </w:tabs>
    </w:pPr>
    <w:r>
      <w:t>November 2019</w:t>
    </w:r>
    <w:r w:rsidR="0029020B">
      <w:tab/>
    </w:r>
    <w:r w:rsidR="0029020B">
      <w:tab/>
    </w:r>
    <w:r w:rsidR="008D3E45">
      <w:fldChar w:fldCharType="begin"/>
    </w:r>
    <w:r w:rsidR="008D3E45">
      <w:instrText xml:space="preserve"> TITLE  \* MERGEFORMAT </w:instrText>
    </w:r>
    <w:r w:rsidR="008D3E45">
      <w:fldChar w:fldCharType="separate"/>
    </w:r>
    <w:r w:rsidR="005321E3">
      <w:t>doc.: IEEE 802.11-</w:t>
    </w:r>
    <w:r>
      <w:t>19/2058</w:t>
    </w:r>
    <w:r w:rsidR="005321E3">
      <w:t>r0</w:t>
    </w:r>
    <w:r w:rsidR="008D3E4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67D33"/>
    <w:multiLevelType w:val="multilevel"/>
    <w:tmpl w:val="DD3AA7C0"/>
    <w:lvl w:ilvl="0">
      <w:start w:val="3"/>
      <w:numFmt w:val="decimal"/>
      <w:lvlText w:val="%1"/>
      <w:lvlJc w:val="left"/>
      <w:pPr>
        <w:ind w:left="560" w:hanging="560"/>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52EC0000"/>
    <w:multiLevelType w:val="hybridMultilevel"/>
    <w:tmpl w:val="E7846628"/>
    <w:lvl w:ilvl="0" w:tplc="BE5A3B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E3"/>
    <w:rsid w:val="001D723B"/>
    <w:rsid w:val="00275D29"/>
    <w:rsid w:val="0029020B"/>
    <w:rsid w:val="002D44BE"/>
    <w:rsid w:val="00373858"/>
    <w:rsid w:val="00442037"/>
    <w:rsid w:val="004812D5"/>
    <w:rsid w:val="004B064B"/>
    <w:rsid w:val="005321E3"/>
    <w:rsid w:val="0062440B"/>
    <w:rsid w:val="006C0727"/>
    <w:rsid w:val="006E145F"/>
    <w:rsid w:val="0070210D"/>
    <w:rsid w:val="00770572"/>
    <w:rsid w:val="008D3E45"/>
    <w:rsid w:val="009F2FBC"/>
    <w:rsid w:val="00AA427C"/>
    <w:rsid w:val="00BE68C2"/>
    <w:rsid w:val="00CA09B2"/>
    <w:rsid w:val="00D82126"/>
    <w:rsid w:val="00DC5A7B"/>
    <w:rsid w:val="00EC3F16"/>
    <w:rsid w:val="00FA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00B22"/>
  <w15:chartTrackingRefBased/>
  <w15:docId w15:val="{F5C216AE-4CC9-D847-8EEF-B2975BF6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Standard">
    <w:name w:val="Standard"/>
    <w:rsid w:val="005321E3"/>
    <w:pPr>
      <w:suppressAutoHyphens/>
      <w:autoSpaceDN w:val="0"/>
      <w:jc w:val="both"/>
      <w:textAlignment w:val="baseline"/>
    </w:pPr>
    <w:rPr>
      <w:rFonts w:eastAsia="SimSun"/>
      <w:sz w:val="22"/>
      <w:lang w:val="en-GB"/>
    </w:rPr>
  </w:style>
  <w:style w:type="paragraph" w:styleId="ListParagraph">
    <w:name w:val="List Paragraph"/>
    <w:basedOn w:val="Standard"/>
    <w:rsid w:val="005321E3"/>
    <w:pPr>
      <w:spacing w:after="160" w:line="259" w:lineRule="auto"/>
      <w:ind w:left="720"/>
    </w:pPr>
    <w:rPr>
      <w:rFonts w:ascii="Calibri" w:eastAsia="Calibri" w:hAnsi="Calibri"/>
      <w:szCs w:val="22"/>
    </w:rPr>
  </w:style>
  <w:style w:type="character" w:styleId="CommentReference">
    <w:name w:val="annotation reference"/>
    <w:rsid w:val="005321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35</TotalTime>
  <Pages>3</Pages>
  <Words>589</Words>
  <Characters>3176</Characters>
  <Application>Microsoft Office Word</Application>
  <DocSecurity>0</DocSecurity>
  <Lines>90</Lines>
  <Paragraphs>39</Paragraphs>
  <ScaleCrop>false</ScaleCrop>
  <HeadingPairs>
    <vt:vector size="2" baseType="variant">
      <vt:variant>
        <vt:lpstr>Title</vt:lpstr>
      </vt:variant>
      <vt:variant>
        <vt:i4>1</vt:i4>
      </vt:variant>
    </vt:vector>
  </HeadingPairs>
  <TitlesOfParts>
    <vt:vector size="1" baseType="lpstr">
      <vt:lpstr>doc.: IEEE 802.11-19/2058r0</vt:lpstr>
    </vt:vector>
  </TitlesOfParts>
  <Manager/>
  <Company>Some Company</Company>
  <LinksUpToDate>false</LinksUpToDate>
  <CharactersWithSpaces>3726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802.11-19/2058r0</dc:title>
  <dc:subject>Despotic Government Use Case</dc:subject>
  <dc:creator>Jeffery Epstein did not kill himself</dc:creator>
  <cp:keywords>November 2019</cp:keywords>
  <dc:description/>
  <cp:lastModifiedBy>Harkins, Daniel</cp:lastModifiedBy>
  <cp:revision>3</cp:revision>
  <cp:lastPrinted>1900-01-01T08:00:00Z</cp:lastPrinted>
  <dcterms:created xsi:type="dcterms:W3CDTF">2019-11-13T02:15:00Z</dcterms:created>
  <dcterms:modified xsi:type="dcterms:W3CDTF">2019-11-13T02:54:00Z</dcterms:modified>
  <cp:category/>
</cp:coreProperties>
</file>