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1473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7172AD" w14:textId="77777777">
        <w:trPr>
          <w:trHeight w:val="485"/>
          <w:jc w:val="center"/>
        </w:trPr>
        <w:tc>
          <w:tcPr>
            <w:tcW w:w="9576" w:type="dxa"/>
            <w:gridSpan w:val="5"/>
            <w:vAlign w:val="center"/>
          </w:tcPr>
          <w:p w14:paraId="40C62475" w14:textId="77777777" w:rsidR="00CA09B2" w:rsidRDefault="00533BF6">
            <w:pPr>
              <w:pStyle w:val="T2"/>
            </w:pPr>
            <w:r>
              <w:t xml:space="preserve">Some 802.11ax comment resolutions  </w:t>
            </w:r>
          </w:p>
        </w:tc>
      </w:tr>
      <w:tr w:rsidR="00CA09B2" w14:paraId="47772B53" w14:textId="77777777">
        <w:trPr>
          <w:trHeight w:val="359"/>
          <w:jc w:val="center"/>
        </w:trPr>
        <w:tc>
          <w:tcPr>
            <w:tcW w:w="9576" w:type="dxa"/>
            <w:gridSpan w:val="5"/>
            <w:vAlign w:val="center"/>
          </w:tcPr>
          <w:p w14:paraId="774905F9" w14:textId="77777777" w:rsidR="00CA09B2" w:rsidRDefault="00CA09B2">
            <w:pPr>
              <w:pStyle w:val="T2"/>
              <w:ind w:left="0"/>
              <w:rPr>
                <w:sz w:val="20"/>
              </w:rPr>
            </w:pPr>
            <w:r>
              <w:rPr>
                <w:sz w:val="20"/>
              </w:rPr>
              <w:t>Date:</w:t>
            </w:r>
            <w:r>
              <w:rPr>
                <w:b w:val="0"/>
                <w:sz w:val="20"/>
              </w:rPr>
              <w:t xml:space="preserve">  </w:t>
            </w:r>
            <w:r w:rsidR="00533BF6">
              <w:rPr>
                <w:b w:val="0"/>
                <w:sz w:val="20"/>
              </w:rPr>
              <w:t>2016-11-06</w:t>
            </w:r>
          </w:p>
        </w:tc>
      </w:tr>
      <w:tr w:rsidR="00CA09B2" w14:paraId="61CA1B76" w14:textId="77777777">
        <w:trPr>
          <w:cantSplit/>
          <w:jc w:val="center"/>
        </w:trPr>
        <w:tc>
          <w:tcPr>
            <w:tcW w:w="9576" w:type="dxa"/>
            <w:gridSpan w:val="5"/>
            <w:vAlign w:val="center"/>
          </w:tcPr>
          <w:p w14:paraId="41C5F162" w14:textId="77777777" w:rsidR="00CA09B2" w:rsidRDefault="00CA09B2">
            <w:pPr>
              <w:pStyle w:val="T2"/>
              <w:spacing w:after="0"/>
              <w:ind w:left="0" w:right="0"/>
              <w:jc w:val="left"/>
              <w:rPr>
                <w:sz w:val="20"/>
              </w:rPr>
            </w:pPr>
            <w:r>
              <w:rPr>
                <w:sz w:val="20"/>
              </w:rPr>
              <w:t>Author(s):</w:t>
            </w:r>
          </w:p>
        </w:tc>
      </w:tr>
      <w:tr w:rsidR="00CA09B2" w14:paraId="55EE53A1" w14:textId="77777777">
        <w:trPr>
          <w:jc w:val="center"/>
        </w:trPr>
        <w:tc>
          <w:tcPr>
            <w:tcW w:w="1336" w:type="dxa"/>
            <w:vAlign w:val="center"/>
          </w:tcPr>
          <w:p w14:paraId="218C560F" w14:textId="77777777" w:rsidR="00CA09B2" w:rsidRDefault="00CA09B2">
            <w:pPr>
              <w:pStyle w:val="T2"/>
              <w:spacing w:after="0"/>
              <w:ind w:left="0" w:right="0"/>
              <w:jc w:val="left"/>
              <w:rPr>
                <w:sz w:val="20"/>
              </w:rPr>
            </w:pPr>
            <w:r>
              <w:rPr>
                <w:sz w:val="20"/>
              </w:rPr>
              <w:t>Name</w:t>
            </w:r>
          </w:p>
        </w:tc>
        <w:tc>
          <w:tcPr>
            <w:tcW w:w="2064" w:type="dxa"/>
            <w:vAlign w:val="center"/>
          </w:tcPr>
          <w:p w14:paraId="1FCE4F46" w14:textId="77777777" w:rsidR="00CA09B2" w:rsidRDefault="0062440B">
            <w:pPr>
              <w:pStyle w:val="T2"/>
              <w:spacing w:after="0"/>
              <w:ind w:left="0" w:right="0"/>
              <w:jc w:val="left"/>
              <w:rPr>
                <w:sz w:val="20"/>
              </w:rPr>
            </w:pPr>
            <w:r>
              <w:rPr>
                <w:sz w:val="20"/>
              </w:rPr>
              <w:t>Affiliation</w:t>
            </w:r>
          </w:p>
        </w:tc>
        <w:tc>
          <w:tcPr>
            <w:tcW w:w="2814" w:type="dxa"/>
            <w:vAlign w:val="center"/>
          </w:tcPr>
          <w:p w14:paraId="48C3F164" w14:textId="77777777" w:rsidR="00CA09B2" w:rsidRDefault="00CA09B2">
            <w:pPr>
              <w:pStyle w:val="T2"/>
              <w:spacing w:after="0"/>
              <w:ind w:left="0" w:right="0"/>
              <w:jc w:val="left"/>
              <w:rPr>
                <w:sz w:val="20"/>
              </w:rPr>
            </w:pPr>
            <w:r>
              <w:rPr>
                <w:sz w:val="20"/>
              </w:rPr>
              <w:t>Address</w:t>
            </w:r>
          </w:p>
        </w:tc>
        <w:tc>
          <w:tcPr>
            <w:tcW w:w="1715" w:type="dxa"/>
            <w:vAlign w:val="center"/>
          </w:tcPr>
          <w:p w14:paraId="201075AD" w14:textId="77777777" w:rsidR="00CA09B2" w:rsidRDefault="00CA09B2">
            <w:pPr>
              <w:pStyle w:val="T2"/>
              <w:spacing w:after="0"/>
              <w:ind w:left="0" w:right="0"/>
              <w:jc w:val="left"/>
              <w:rPr>
                <w:sz w:val="20"/>
              </w:rPr>
            </w:pPr>
            <w:r>
              <w:rPr>
                <w:sz w:val="20"/>
              </w:rPr>
              <w:t>Phone</w:t>
            </w:r>
          </w:p>
        </w:tc>
        <w:tc>
          <w:tcPr>
            <w:tcW w:w="1647" w:type="dxa"/>
            <w:vAlign w:val="center"/>
          </w:tcPr>
          <w:p w14:paraId="327F3A5A" w14:textId="77777777" w:rsidR="00CA09B2" w:rsidRDefault="00CA09B2">
            <w:pPr>
              <w:pStyle w:val="T2"/>
              <w:spacing w:after="0"/>
              <w:ind w:left="0" w:right="0"/>
              <w:jc w:val="left"/>
              <w:rPr>
                <w:sz w:val="20"/>
              </w:rPr>
            </w:pPr>
            <w:r>
              <w:rPr>
                <w:sz w:val="20"/>
              </w:rPr>
              <w:t>email</w:t>
            </w:r>
          </w:p>
        </w:tc>
      </w:tr>
      <w:tr w:rsidR="00CA09B2" w14:paraId="1C9A2289" w14:textId="77777777">
        <w:trPr>
          <w:jc w:val="center"/>
        </w:trPr>
        <w:tc>
          <w:tcPr>
            <w:tcW w:w="1336" w:type="dxa"/>
            <w:vAlign w:val="center"/>
          </w:tcPr>
          <w:p w14:paraId="330B2586" w14:textId="77777777" w:rsidR="00CA09B2" w:rsidRDefault="00533BF6">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4DAB5DF2" w14:textId="77777777" w:rsidR="00CA09B2" w:rsidRDefault="00533BF6">
            <w:pPr>
              <w:pStyle w:val="T2"/>
              <w:spacing w:after="0"/>
              <w:ind w:left="0" w:right="0"/>
              <w:rPr>
                <w:b w:val="0"/>
                <w:sz w:val="20"/>
              </w:rPr>
            </w:pPr>
            <w:r>
              <w:rPr>
                <w:b w:val="0"/>
                <w:sz w:val="20"/>
              </w:rPr>
              <w:t>Apple Inc</w:t>
            </w:r>
          </w:p>
        </w:tc>
        <w:tc>
          <w:tcPr>
            <w:tcW w:w="2814" w:type="dxa"/>
            <w:vAlign w:val="center"/>
          </w:tcPr>
          <w:p w14:paraId="423FE5B4" w14:textId="77777777" w:rsidR="00CA09B2" w:rsidRDefault="00533BF6">
            <w:pPr>
              <w:pStyle w:val="T2"/>
              <w:spacing w:after="0"/>
              <w:ind w:left="0" w:right="0"/>
              <w:rPr>
                <w:b w:val="0"/>
                <w:sz w:val="20"/>
              </w:rPr>
            </w:pPr>
            <w:r>
              <w:rPr>
                <w:b w:val="0"/>
                <w:sz w:val="20"/>
              </w:rPr>
              <w:t>Cupertino, CA</w:t>
            </w:r>
          </w:p>
        </w:tc>
        <w:tc>
          <w:tcPr>
            <w:tcW w:w="1715" w:type="dxa"/>
            <w:vAlign w:val="center"/>
          </w:tcPr>
          <w:p w14:paraId="285C0D99" w14:textId="77777777" w:rsidR="00CA09B2" w:rsidRDefault="00CA09B2">
            <w:pPr>
              <w:pStyle w:val="T2"/>
              <w:spacing w:after="0"/>
              <w:ind w:left="0" w:right="0"/>
              <w:rPr>
                <w:b w:val="0"/>
                <w:sz w:val="20"/>
              </w:rPr>
            </w:pPr>
          </w:p>
        </w:tc>
        <w:tc>
          <w:tcPr>
            <w:tcW w:w="1647" w:type="dxa"/>
            <w:vAlign w:val="center"/>
          </w:tcPr>
          <w:p w14:paraId="6E826CF0" w14:textId="77777777" w:rsidR="00CA09B2" w:rsidRDefault="00533BF6">
            <w:pPr>
              <w:pStyle w:val="T2"/>
              <w:spacing w:after="0"/>
              <w:ind w:left="0" w:right="0"/>
              <w:rPr>
                <w:b w:val="0"/>
                <w:sz w:val="16"/>
              </w:rPr>
            </w:pPr>
            <w:r>
              <w:rPr>
                <w:b w:val="0"/>
                <w:sz w:val="16"/>
              </w:rPr>
              <w:t>jkneckt@apple.com</w:t>
            </w:r>
          </w:p>
        </w:tc>
      </w:tr>
      <w:tr w:rsidR="00CA09B2" w14:paraId="0A99685F" w14:textId="77777777">
        <w:trPr>
          <w:jc w:val="center"/>
        </w:trPr>
        <w:tc>
          <w:tcPr>
            <w:tcW w:w="1336" w:type="dxa"/>
            <w:vAlign w:val="center"/>
          </w:tcPr>
          <w:p w14:paraId="602B923F" w14:textId="77777777" w:rsidR="00CA09B2" w:rsidRDefault="00CA09B2">
            <w:pPr>
              <w:pStyle w:val="T2"/>
              <w:spacing w:after="0"/>
              <w:ind w:left="0" w:right="0"/>
              <w:rPr>
                <w:b w:val="0"/>
                <w:sz w:val="20"/>
              </w:rPr>
            </w:pPr>
          </w:p>
        </w:tc>
        <w:tc>
          <w:tcPr>
            <w:tcW w:w="2064" w:type="dxa"/>
            <w:vAlign w:val="center"/>
          </w:tcPr>
          <w:p w14:paraId="029668BC" w14:textId="77777777" w:rsidR="00CA09B2" w:rsidRDefault="00CA09B2">
            <w:pPr>
              <w:pStyle w:val="T2"/>
              <w:spacing w:after="0"/>
              <w:ind w:left="0" w:right="0"/>
              <w:rPr>
                <w:b w:val="0"/>
                <w:sz w:val="20"/>
              </w:rPr>
            </w:pPr>
          </w:p>
        </w:tc>
        <w:tc>
          <w:tcPr>
            <w:tcW w:w="2814" w:type="dxa"/>
            <w:vAlign w:val="center"/>
          </w:tcPr>
          <w:p w14:paraId="5F3CB2B6" w14:textId="77777777" w:rsidR="00CA09B2" w:rsidRDefault="00CA09B2">
            <w:pPr>
              <w:pStyle w:val="T2"/>
              <w:spacing w:after="0"/>
              <w:ind w:left="0" w:right="0"/>
              <w:rPr>
                <w:b w:val="0"/>
                <w:sz w:val="20"/>
              </w:rPr>
            </w:pPr>
          </w:p>
        </w:tc>
        <w:tc>
          <w:tcPr>
            <w:tcW w:w="1715" w:type="dxa"/>
            <w:vAlign w:val="center"/>
          </w:tcPr>
          <w:p w14:paraId="36A0D5B9" w14:textId="77777777" w:rsidR="00CA09B2" w:rsidRDefault="00CA09B2">
            <w:pPr>
              <w:pStyle w:val="T2"/>
              <w:spacing w:after="0"/>
              <w:ind w:left="0" w:right="0"/>
              <w:rPr>
                <w:b w:val="0"/>
                <w:sz w:val="20"/>
              </w:rPr>
            </w:pPr>
          </w:p>
        </w:tc>
        <w:tc>
          <w:tcPr>
            <w:tcW w:w="1647" w:type="dxa"/>
            <w:vAlign w:val="center"/>
          </w:tcPr>
          <w:p w14:paraId="5333F060" w14:textId="77777777" w:rsidR="00CA09B2" w:rsidRDefault="00CA09B2">
            <w:pPr>
              <w:pStyle w:val="T2"/>
              <w:spacing w:after="0"/>
              <w:ind w:left="0" w:right="0"/>
              <w:rPr>
                <w:b w:val="0"/>
                <w:sz w:val="16"/>
              </w:rPr>
            </w:pPr>
          </w:p>
        </w:tc>
      </w:tr>
    </w:tbl>
    <w:p w14:paraId="3A45C1A7" w14:textId="77777777" w:rsidR="00CA09B2" w:rsidRDefault="00B10EBC">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7E3F0F" wp14:editId="584629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9B749" w14:textId="77777777" w:rsidR="0029020B" w:rsidRDefault="0029020B">
                            <w:pPr>
                              <w:pStyle w:val="T1"/>
                              <w:spacing w:after="120"/>
                            </w:pPr>
                            <w:r>
                              <w:t>Abstract</w:t>
                            </w:r>
                          </w:p>
                          <w:p w14:paraId="0F792358" w14:textId="77777777" w:rsidR="0029020B" w:rsidRDefault="00533BF6">
                            <w:pPr>
                              <w:jc w:val="both"/>
                            </w:pPr>
                            <w:r>
                              <w:t xml:space="preserve">This submission provides resolutions to the following CIDs: 22185, </w:t>
                            </w:r>
                            <w:r w:rsidR="004F7B1F">
                              <w:t xml:space="preserve">22198, 22417, 22082, 22086. </w:t>
                            </w:r>
                          </w:p>
                          <w:p w14:paraId="354DA6CF" w14:textId="77777777" w:rsidR="00533BF6" w:rsidRDefault="00533B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533BF6">
                      <w:pPr>
                        <w:jc w:val="both"/>
                      </w:pPr>
                      <w:r>
                        <w:t xml:space="preserve">This submission provides resolutions to the following CIDs: 22185, </w:t>
                      </w:r>
                      <w:r w:rsidR="004F7B1F">
                        <w:t xml:space="preserve">22198, 22417, 22082, 22086. </w:t>
                      </w:r>
                    </w:p>
                    <w:p w:rsidR="00533BF6" w:rsidRDefault="00533BF6">
                      <w:pPr>
                        <w:jc w:val="both"/>
                      </w:pPr>
                    </w:p>
                  </w:txbxContent>
                </v:textbox>
              </v:shape>
            </w:pict>
          </mc:Fallback>
        </mc:AlternateContent>
      </w:r>
    </w:p>
    <w:p w14:paraId="212305E7" w14:textId="77777777" w:rsidR="00533BF6" w:rsidRDefault="00533BF6" w:rsidP="00533BF6">
      <w:r>
        <w:t xml:space="preserve"> </w:t>
      </w:r>
    </w:p>
    <w:p w14:paraId="57A6276A" w14:textId="77777777" w:rsidR="00CA09B2" w:rsidRDefault="00CA09B2">
      <w:r>
        <w:t>[place document body text here]</w:t>
      </w:r>
    </w:p>
    <w:p w14:paraId="1C42E5B3" w14:textId="77777777" w:rsidR="00CA09B2" w:rsidRDefault="00CA09B2"/>
    <w:p w14:paraId="4D72D5D9" w14:textId="77777777" w:rsidR="00CA09B2" w:rsidRDefault="00CA09B2"/>
    <w:p w14:paraId="4982CD28" w14:textId="77777777" w:rsidR="00533BF6" w:rsidRDefault="00CA09B2">
      <w:r>
        <w:br w:type="page"/>
      </w:r>
    </w:p>
    <w:tbl>
      <w:tblPr>
        <w:tblStyle w:val="TableGrid"/>
        <w:tblW w:w="0" w:type="auto"/>
        <w:tblLook w:val="04A0" w:firstRow="1" w:lastRow="0" w:firstColumn="1" w:lastColumn="0" w:noHBand="0" w:noVBand="1"/>
      </w:tblPr>
      <w:tblGrid>
        <w:gridCol w:w="970"/>
        <w:gridCol w:w="1084"/>
        <w:gridCol w:w="2171"/>
        <w:gridCol w:w="2520"/>
        <w:gridCol w:w="2605"/>
      </w:tblGrid>
      <w:tr w:rsidR="008F67C1" w14:paraId="44469BD8" w14:textId="77777777" w:rsidTr="008F67C1">
        <w:trPr>
          <w:trHeight w:val="188"/>
        </w:trPr>
        <w:tc>
          <w:tcPr>
            <w:tcW w:w="970" w:type="dxa"/>
          </w:tcPr>
          <w:p w14:paraId="3A0563E1" w14:textId="77777777" w:rsidR="00533BF6" w:rsidRPr="00533BF6" w:rsidRDefault="00533BF6">
            <w:pPr>
              <w:rPr>
                <w:b/>
                <w:bCs/>
              </w:rPr>
            </w:pPr>
            <w:r w:rsidRPr="00533BF6">
              <w:rPr>
                <w:b/>
                <w:bCs/>
              </w:rPr>
              <w:lastRenderedPageBreak/>
              <w:t>CID</w:t>
            </w:r>
          </w:p>
        </w:tc>
        <w:tc>
          <w:tcPr>
            <w:tcW w:w="1084" w:type="dxa"/>
          </w:tcPr>
          <w:p w14:paraId="7BD57B3D" w14:textId="77777777" w:rsidR="00533BF6" w:rsidRPr="00533BF6" w:rsidRDefault="00533BF6">
            <w:pPr>
              <w:rPr>
                <w:b/>
                <w:bCs/>
              </w:rPr>
            </w:pPr>
            <w:r w:rsidRPr="00533BF6">
              <w:rPr>
                <w:b/>
                <w:bCs/>
              </w:rPr>
              <w:t>Clause</w:t>
            </w:r>
          </w:p>
        </w:tc>
        <w:tc>
          <w:tcPr>
            <w:tcW w:w="2171" w:type="dxa"/>
          </w:tcPr>
          <w:p w14:paraId="47E5BE75" w14:textId="77777777" w:rsidR="00533BF6" w:rsidRPr="00533BF6" w:rsidRDefault="00533BF6">
            <w:pPr>
              <w:rPr>
                <w:b/>
                <w:bCs/>
              </w:rPr>
            </w:pPr>
            <w:r w:rsidRPr="00533BF6">
              <w:rPr>
                <w:b/>
                <w:bCs/>
              </w:rPr>
              <w:t>Comment</w:t>
            </w:r>
          </w:p>
        </w:tc>
        <w:tc>
          <w:tcPr>
            <w:tcW w:w="2520" w:type="dxa"/>
          </w:tcPr>
          <w:p w14:paraId="53C86C8A" w14:textId="77777777" w:rsidR="00533BF6" w:rsidRPr="00533BF6" w:rsidRDefault="00533BF6">
            <w:pPr>
              <w:rPr>
                <w:b/>
                <w:bCs/>
              </w:rPr>
            </w:pPr>
            <w:r w:rsidRPr="00533BF6">
              <w:rPr>
                <w:b/>
                <w:bCs/>
              </w:rPr>
              <w:t>Proposed change</w:t>
            </w:r>
          </w:p>
        </w:tc>
        <w:tc>
          <w:tcPr>
            <w:tcW w:w="2605" w:type="dxa"/>
          </w:tcPr>
          <w:p w14:paraId="4AF8C266" w14:textId="77777777" w:rsidR="00533BF6" w:rsidRPr="00533BF6" w:rsidRDefault="00533BF6">
            <w:pPr>
              <w:rPr>
                <w:b/>
                <w:bCs/>
              </w:rPr>
            </w:pPr>
            <w:r w:rsidRPr="00533BF6">
              <w:rPr>
                <w:b/>
                <w:bCs/>
              </w:rPr>
              <w:t>Comment resolution</w:t>
            </w:r>
          </w:p>
        </w:tc>
      </w:tr>
      <w:tr w:rsidR="008F67C1" w14:paraId="3CF31A30" w14:textId="77777777" w:rsidTr="008F67C1">
        <w:tc>
          <w:tcPr>
            <w:tcW w:w="970" w:type="dxa"/>
          </w:tcPr>
          <w:p w14:paraId="63D590AC" w14:textId="77777777" w:rsidR="00533BF6" w:rsidRDefault="00533BF6">
            <w:r>
              <w:t>22185</w:t>
            </w:r>
          </w:p>
        </w:tc>
        <w:tc>
          <w:tcPr>
            <w:tcW w:w="1084" w:type="dxa"/>
          </w:tcPr>
          <w:p w14:paraId="131C0335" w14:textId="77777777" w:rsidR="00533BF6" w:rsidRDefault="00533BF6">
            <w:r>
              <w:t>26.5.8</w:t>
            </w:r>
          </w:p>
        </w:tc>
        <w:tc>
          <w:tcPr>
            <w:tcW w:w="2171" w:type="dxa"/>
          </w:tcPr>
          <w:p w14:paraId="34B3D13C" w14:textId="77777777" w:rsidR="00533BF6" w:rsidRDefault="00533BF6" w:rsidP="00533BF6">
            <w:pPr>
              <w:tabs>
                <w:tab w:val="left" w:pos="900"/>
              </w:tabs>
            </w:pPr>
            <w:r w:rsidRPr="00533BF6">
              <w:t>Using Schedule=APSD=0 in the TSPEC to signal "not actually setting up a TS" breaks admission control (see 10.23.4.2 Contention based admission control procedures of the baseline)</w:t>
            </w:r>
          </w:p>
        </w:tc>
        <w:tc>
          <w:tcPr>
            <w:tcW w:w="2520" w:type="dxa"/>
          </w:tcPr>
          <w:p w14:paraId="716EC17C" w14:textId="77777777" w:rsidR="00533BF6" w:rsidRDefault="00533BF6" w:rsidP="00533BF6">
            <w:r>
              <w:t>In 26.5.8 change "A non-AP HE STA transmits an ADDTS Request with Schedule and APSD subfields set to 0 in the TSPEC</w:t>
            </w:r>
          </w:p>
          <w:p w14:paraId="4101B852" w14:textId="77777777" w:rsidR="00533BF6" w:rsidRDefault="00533BF6" w:rsidP="00533BF6">
            <w:r>
              <w:t xml:space="preserve">to signal its traffic characteristics and QoS requirements to the associated HE AP. </w:t>
            </w:r>
            <w:proofErr w:type="spellStart"/>
            <w:r>
              <w:t>An</w:t>
            </w:r>
            <w:proofErr w:type="spellEnd"/>
            <w:r>
              <w:t xml:space="preserve"> HE AP does not trans-</w:t>
            </w:r>
          </w:p>
          <w:p w14:paraId="7A08E871" w14:textId="77777777" w:rsidR="00533BF6" w:rsidRDefault="00533BF6" w:rsidP="00533BF6">
            <w:proofErr w:type="spellStart"/>
            <w:r>
              <w:t>mit</w:t>
            </w:r>
            <w:proofErr w:type="spellEnd"/>
            <w:r>
              <w:t xml:space="preserve"> an ADDTS Response frame as a response to the ADDTS Request frame to an HE STA that transmitted</w:t>
            </w:r>
          </w:p>
          <w:p w14:paraId="42CA4245" w14:textId="77777777" w:rsidR="00533BF6" w:rsidRDefault="00533BF6" w:rsidP="00533BF6">
            <w:r>
              <w:t>ADDTS Request with Schedule and APSD subfields of the TSPEC set to 0. The acknowledgment of the</w:t>
            </w:r>
          </w:p>
          <w:p w14:paraId="645D176C" w14:textId="77777777" w:rsidR="00533BF6" w:rsidRDefault="00533BF6" w:rsidP="00533BF6">
            <w:r>
              <w:t xml:space="preserve">ADDTS Request frame confirms the receipt of the TSPEC at the HE AP." to "A non-AP HE STA transmits an ADDTS Request frame with the No TS subfield set to 1 in the TSPEC element to signal its traffic characteristics and QoS requirements to the associated HE AP. </w:t>
            </w:r>
            <w:proofErr w:type="spellStart"/>
            <w:r>
              <w:t>An</w:t>
            </w:r>
            <w:proofErr w:type="spellEnd"/>
            <w:r>
              <w:t xml:space="preserve"> HE AP does not transmit an ADDTS Response frame as a response to the ADDTS Request frame to an HE STA that transmitted</w:t>
            </w:r>
          </w:p>
          <w:p w14:paraId="62587993" w14:textId="77777777" w:rsidR="00533BF6" w:rsidRDefault="00533BF6" w:rsidP="00533BF6">
            <w:r>
              <w:t xml:space="preserve">such an ADDTS Request frame. The acknowledgment of the ADDTS Request frame confirms the receipt of the TSPEC element at the HE AP.".  In Figure 9-299--TS Info field format of the baseline make b17 the No TS field and make the reserved bits go from b18.  In 9.4.2.29 TSPEC element at the end of the </w:t>
            </w:r>
            <w:r>
              <w:lastRenderedPageBreak/>
              <w:t>bullets describing the fields add a bullet "The No TS field is set to 1 by an HE STA to indicate that a TS is not being set up.  It is set to 0 otherwise."</w:t>
            </w:r>
          </w:p>
        </w:tc>
        <w:tc>
          <w:tcPr>
            <w:tcW w:w="2605" w:type="dxa"/>
          </w:tcPr>
          <w:p w14:paraId="773CF974" w14:textId="77777777" w:rsidR="00C36565" w:rsidRDefault="00C36565" w:rsidP="00C36565">
            <w:r>
              <w:lastRenderedPageBreak/>
              <w:t xml:space="preserve">Revised. The </w:t>
            </w:r>
            <w:r w:rsidR="006435EE">
              <w:t xml:space="preserve">ADDTS </w:t>
            </w:r>
            <w:r>
              <w:t xml:space="preserve">signalling sets up a traffic stream and </w:t>
            </w:r>
            <w:r w:rsidR="008F67C1">
              <w:t>indicates traffic specific parameters</w:t>
            </w:r>
            <w:r>
              <w:t>.</w:t>
            </w:r>
            <w:r w:rsidR="006435EE">
              <w:t xml:space="preserve"> There is no change to this operation. </w:t>
            </w:r>
          </w:p>
          <w:p w14:paraId="793ADD69" w14:textId="77777777" w:rsidR="008F67C1" w:rsidRDefault="008F67C1" w:rsidP="006435EE">
            <w:r>
              <w:t xml:space="preserve">It is true, that admission control requires response from the AP. In the case when admission control is mandatory for an AC, the </w:t>
            </w:r>
            <w:r w:rsidR="006435EE">
              <w:t xml:space="preserve">ADDTS </w:t>
            </w:r>
            <w:proofErr w:type="spellStart"/>
            <w:r w:rsidR="006435EE">
              <w:t>signaling</w:t>
            </w:r>
            <w:proofErr w:type="spellEnd"/>
            <w:r w:rsidR="006435EE">
              <w:t xml:space="preserve"> should be used for admission control. </w:t>
            </w:r>
          </w:p>
          <w:p w14:paraId="624CF22A" w14:textId="5A563615" w:rsidR="006435EE" w:rsidRPr="00C36565" w:rsidRDefault="006435EE" w:rsidP="006435EE">
            <w:r>
              <w:t xml:space="preserve">The ADDTS use for EDCA and MU scheduling is clarified to be in use for the ACs that do not require admission control. </w:t>
            </w:r>
            <w:proofErr w:type="spellStart"/>
            <w:r w:rsidR="00422857">
              <w:t>TGax</w:t>
            </w:r>
            <w:proofErr w:type="spellEnd"/>
            <w:r w:rsidR="00422857">
              <w:t xml:space="preserve"> Editor, please implement the changes as shown in 19/1922r0. </w:t>
            </w:r>
          </w:p>
        </w:tc>
      </w:tr>
      <w:tr w:rsidR="008F67C1" w14:paraId="3C5F83F8" w14:textId="77777777" w:rsidTr="008F67C1">
        <w:tc>
          <w:tcPr>
            <w:tcW w:w="970" w:type="dxa"/>
          </w:tcPr>
          <w:p w14:paraId="5540709D" w14:textId="77777777" w:rsidR="00533BF6" w:rsidRDefault="00533BF6">
            <w:r>
              <w:t>22198</w:t>
            </w:r>
          </w:p>
        </w:tc>
        <w:tc>
          <w:tcPr>
            <w:tcW w:w="1084" w:type="dxa"/>
          </w:tcPr>
          <w:p w14:paraId="242D1453" w14:textId="77777777" w:rsidR="00533BF6" w:rsidRDefault="00533BF6">
            <w:r>
              <w:t>26.9.1</w:t>
            </w:r>
          </w:p>
        </w:tc>
        <w:tc>
          <w:tcPr>
            <w:tcW w:w="2171" w:type="dxa"/>
          </w:tcPr>
          <w:p w14:paraId="70716D18" w14:textId="77777777" w:rsidR="00533BF6" w:rsidRDefault="00533BF6" w:rsidP="00533BF6">
            <w:pPr>
              <w:tabs>
                <w:tab w:val="left" w:pos="900"/>
              </w:tabs>
            </w:pPr>
            <w:r>
              <w:t>"Frame Control Power</w:t>
            </w:r>
          </w:p>
          <w:p w14:paraId="4A7333B8" w14:textId="77777777" w:rsidR="00533BF6" w:rsidRPr="00533BF6" w:rsidRDefault="00533BF6" w:rsidP="00533BF6">
            <w:pPr>
              <w:tabs>
                <w:tab w:val="left" w:pos="900"/>
              </w:tabs>
            </w:pPr>
            <w:r>
              <w:t>Management subfield" -- no such subfield</w:t>
            </w:r>
          </w:p>
        </w:tc>
        <w:tc>
          <w:tcPr>
            <w:tcW w:w="2520" w:type="dxa"/>
          </w:tcPr>
          <w:p w14:paraId="4093F961" w14:textId="77777777" w:rsidR="00533BF6" w:rsidRDefault="00533BF6" w:rsidP="00533BF6">
            <w:r w:rsidRPr="00533BF6">
              <w:t>Change the cited text to "Frame Control field Power Management subfield"</w:t>
            </w:r>
          </w:p>
        </w:tc>
        <w:tc>
          <w:tcPr>
            <w:tcW w:w="2605" w:type="dxa"/>
          </w:tcPr>
          <w:p w14:paraId="07D2C86C" w14:textId="77777777" w:rsidR="00533BF6" w:rsidRDefault="003F7CC0">
            <w:r>
              <w:t>Accepted</w:t>
            </w:r>
          </w:p>
        </w:tc>
      </w:tr>
      <w:tr w:rsidR="008F67C1" w14:paraId="051DE61F" w14:textId="77777777" w:rsidTr="008F67C1">
        <w:tc>
          <w:tcPr>
            <w:tcW w:w="970" w:type="dxa"/>
          </w:tcPr>
          <w:p w14:paraId="3756856E" w14:textId="77777777" w:rsidR="00533BF6" w:rsidRDefault="00533BF6">
            <w:r>
              <w:t>22417</w:t>
            </w:r>
          </w:p>
        </w:tc>
        <w:tc>
          <w:tcPr>
            <w:tcW w:w="1084" w:type="dxa"/>
          </w:tcPr>
          <w:p w14:paraId="0D49999E" w14:textId="77777777" w:rsidR="00533BF6" w:rsidRDefault="00533BF6">
            <w:r>
              <w:t>26.9.2</w:t>
            </w:r>
          </w:p>
        </w:tc>
        <w:tc>
          <w:tcPr>
            <w:tcW w:w="2171" w:type="dxa"/>
          </w:tcPr>
          <w:p w14:paraId="5B96EEE8" w14:textId="77777777" w:rsidR="00533BF6" w:rsidRDefault="00533BF6" w:rsidP="00533BF6">
            <w:pPr>
              <w:tabs>
                <w:tab w:val="left" w:pos="900"/>
              </w:tabs>
            </w:pPr>
            <w:r w:rsidRPr="00533BF6">
              <w:t>CID 20788.  If the intent of the "should" is to address the transition period while an AP updates it STAs with the new OM, then that should be specified</w:t>
            </w:r>
          </w:p>
        </w:tc>
        <w:tc>
          <w:tcPr>
            <w:tcW w:w="2520" w:type="dxa"/>
          </w:tcPr>
          <w:p w14:paraId="48581013" w14:textId="77777777" w:rsidR="00533BF6" w:rsidRPr="00533BF6" w:rsidRDefault="00533BF6" w:rsidP="00533BF6">
            <w:pPr>
              <w:rPr>
                <w:rFonts w:ascii="Arial" w:hAnsi="Arial" w:cs="Arial"/>
                <w:sz w:val="20"/>
                <w:lang w:val="en-US"/>
              </w:rPr>
            </w:pPr>
            <w:r>
              <w:rPr>
                <w:rFonts w:ascii="Arial" w:hAnsi="Arial" w:cs="Arial"/>
                <w:sz w:val="20"/>
              </w:rPr>
              <w:t>Change "An OMI initiator that is an HE AP should be capable of receiving within an operating channel width and</w:t>
            </w:r>
            <w:r>
              <w:rPr>
                <w:rFonts w:ascii="Arial" w:hAnsi="Arial" w:cs="Arial"/>
                <w:sz w:val="20"/>
              </w:rPr>
              <w:br/>
              <w:t>with NSS that are up to the values of the most recently transmitted Channel Width subfield and Rx NSS sub-</w:t>
            </w:r>
            <w:r>
              <w:rPr>
                <w:rFonts w:ascii="Arial" w:hAnsi="Arial" w:cs="Arial"/>
                <w:sz w:val="20"/>
              </w:rPr>
              <w:br/>
              <w:t>field that the OMI initiator has successfully indicated in the OM Control subfield or in the Operating Mode</w:t>
            </w:r>
            <w:r>
              <w:rPr>
                <w:rFonts w:ascii="Arial" w:hAnsi="Arial" w:cs="Arial"/>
                <w:sz w:val="20"/>
              </w:rPr>
              <w:br/>
              <w:t>field sent to any associated STA." to "While an OMI initiator that is an HE AP is communicating a new operating mode to its associated STAs, it should be capable of receiving within an operating channel width and</w:t>
            </w:r>
            <w:r>
              <w:rPr>
                <w:rFonts w:ascii="Arial" w:hAnsi="Arial" w:cs="Arial"/>
                <w:sz w:val="20"/>
              </w:rPr>
              <w:br/>
              <w:t>with NSS that are up to the values of the most recently transmitted Channel Width subfield and Rx NSS subfield that it has successfully indicated in the OM Control subfield or in the Operating Mode field sent to any associated STA.  After an OMI initiator that is an HE AP has successfully communicated a new operating  mode to all its associated STAs, it shall be capable of receiving within an operating channel width and</w:t>
            </w:r>
            <w:r>
              <w:rPr>
                <w:rFonts w:ascii="Arial" w:hAnsi="Arial" w:cs="Arial"/>
                <w:sz w:val="20"/>
              </w:rPr>
              <w:br/>
              <w:t xml:space="preserve">with NSS that are up to </w:t>
            </w:r>
            <w:r>
              <w:rPr>
                <w:rFonts w:ascii="Arial" w:hAnsi="Arial" w:cs="Arial"/>
                <w:sz w:val="20"/>
              </w:rPr>
              <w:lastRenderedPageBreak/>
              <w:t>the values of the most recently transmitted Channel Width subfield and Rx NSS subfield that it has indicated in the OM Control subfield or in the Operating Mode field sent to its associated STAs."</w:t>
            </w:r>
          </w:p>
        </w:tc>
        <w:tc>
          <w:tcPr>
            <w:tcW w:w="2605" w:type="dxa"/>
          </w:tcPr>
          <w:p w14:paraId="756D81EA" w14:textId="77777777" w:rsidR="00533BF6" w:rsidRDefault="003F7CC0">
            <w:r>
              <w:lastRenderedPageBreak/>
              <w:t>Accepted</w:t>
            </w:r>
          </w:p>
        </w:tc>
      </w:tr>
      <w:tr w:rsidR="008F67C1" w14:paraId="48F25771" w14:textId="77777777" w:rsidTr="008F67C1">
        <w:tc>
          <w:tcPr>
            <w:tcW w:w="970" w:type="dxa"/>
          </w:tcPr>
          <w:p w14:paraId="6711ED54" w14:textId="77777777" w:rsidR="00533BF6" w:rsidRDefault="00533BF6">
            <w:r>
              <w:t>22082</w:t>
            </w:r>
          </w:p>
        </w:tc>
        <w:tc>
          <w:tcPr>
            <w:tcW w:w="1084" w:type="dxa"/>
          </w:tcPr>
          <w:p w14:paraId="35CAA6F4" w14:textId="77777777" w:rsidR="00533BF6" w:rsidRDefault="00533BF6">
            <w:r>
              <w:t>9.2.4.6a.2</w:t>
            </w:r>
          </w:p>
        </w:tc>
        <w:tc>
          <w:tcPr>
            <w:tcW w:w="2171" w:type="dxa"/>
          </w:tcPr>
          <w:p w14:paraId="3A73A6A6" w14:textId="77777777" w:rsidR="004F7B1F" w:rsidRDefault="004F7B1F" w:rsidP="004F7B1F">
            <w:pPr>
              <w:rPr>
                <w:rFonts w:ascii="Arial" w:hAnsi="Arial" w:cs="Arial"/>
                <w:sz w:val="20"/>
                <w:lang w:val="en-US"/>
              </w:rPr>
            </w:pPr>
            <w:r>
              <w:rPr>
                <w:rFonts w:ascii="Arial" w:hAnsi="Arial" w:cs="Arial"/>
                <w:sz w:val="20"/>
              </w:rPr>
              <w:t>It should be N/A for "Interpretation by an AP that</w:t>
            </w:r>
            <w:r>
              <w:rPr>
                <w:rFonts w:ascii="Arial" w:hAnsi="Arial" w:cs="Arial"/>
                <w:sz w:val="20"/>
              </w:rPr>
              <w:br/>
              <w:t>transmits a value of 0 in the OM</w:t>
            </w:r>
            <w:r>
              <w:rPr>
                <w:rFonts w:ascii="Arial" w:hAnsi="Arial" w:cs="Arial"/>
                <w:sz w:val="20"/>
              </w:rPr>
              <w:br/>
              <w:t>Control UL MU Data Disable RX</w:t>
            </w:r>
            <w:r>
              <w:rPr>
                <w:rFonts w:ascii="Arial" w:hAnsi="Arial" w:cs="Arial"/>
                <w:sz w:val="20"/>
              </w:rPr>
              <w:br/>
              <w:t>Support" when UL MU Disable is 0 and UL MU Data Disable is 1.</w:t>
            </w:r>
          </w:p>
          <w:p w14:paraId="01CCF724" w14:textId="77777777" w:rsidR="00533BF6" w:rsidRPr="00533BF6" w:rsidRDefault="00533BF6" w:rsidP="00533BF6">
            <w:pPr>
              <w:tabs>
                <w:tab w:val="left" w:pos="900"/>
              </w:tabs>
            </w:pPr>
          </w:p>
        </w:tc>
        <w:tc>
          <w:tcPr>
            <w:tcW w:w="2520" w:type="dxa"/>
          </w:tcPr>
          <w:p w14:paraId="2F31C279" w14:textId="77777777" w:rsidR="004F7B1F" w:rsidRDefault="004F7B1F" w:rsidP="004F7B1F">
            <w:pPr>
              <w:rPr>
                <w:rFonts w:ascii="Arial" w:hAnsi="Arial" w:cs="Arial"/>
                <w:sz w:val="20"/>
                <w:lang w:val="en-US"/>
              </w:rPr>
            </w:pPr>
            <w:r>
              <w:rPr>
                <w:rFonts w:ascii="Arial" w:hAnsi="Arial" w:cs="Arial"/>
                <w:sz w:val="20"/>
              </w:rPr>
              <w:t>As in comment</w:t>
            </w:r>
          </w:p>
          <w:p w14:paraId="22FE5DC0" w14:textId="77777777" w:rsidR="00533BF6" w:rsidRDefault="00533BF6" w:rsidP="00533BF6">
            <w:pPr>
              <w:rPr>
                <w:rFonts w:ascii="Arial" w:hAnsi="Arial" w:cs="Arial"/>
                <w:sz w:val="20"/>
              </w:rPr>
            </w:pPr>
          </w:p>
        </w:tc>
        <w:tc>
          <w:tcPr>
            <w:tcW w:w="2605" w:type="dxa"/>
          </w:tcPr>
          <w:p w14:paraId="135F454D" w14:textId="77777777" w:rsidR="00533BF6" w:rsidRDefault="007A7A0D">
            <w:r>
              <w:t xml:space="preserve">Accepted </w:t>
            </w:r>
          </w:p>
        </w:tc>
      </w:tr>
      <w:tr w:rsidR="007A7A0D" w14:paraId="6FDF289C" w14:textId="77777777" w:rsidTr="008F67C1">
        <w:tc>
          <w:tcPr>
            <w:tcW w:w="970" w:type="dxa"/>
          </w:tcPr>
          <w:p w14:paraId="141153EF" w14:textId="77777777" w:rsidR="004F7B1F" w:rsidRDefault="004F7B1F">
            <w:r>
              <w:t>22086</w:t>
            </w:r>
          </w:p>
        </w:tc>
        <w:tc>
          <w:tcPr>
            <w:tcW w:w="1084" w:type="dxa"/>
          </w:tcPr>
          <w:p w14:paraId="77CDAF0B" w14:textId="77777777" w:rsidR="004F7B1F" w:rsidRDefault="004F7B1F">
            <w:r>
              <w:t>9.4.2.29</w:t>
            </w:r>
          </w:p>
        </w:tc>
        <w:tc>
          <w:tcPr>
            <w:tcW w:w="2171" w:type="dxa"/>
          </w:tcPr>
          <w:p w14:paraId="28C1342E" w14:textId="77777777" w:rsidR="004F7B1F" w:rsidRPr="004F7B1F" w:rsidRDefault="004F7B1F" w:rsidP="004F7B1F">
            <w:pPr>
              <w:rPr>
                <w:rFonts w:ascii="Arial" w:hAnsi="Arial" w:cs="Arial"/>
                <w:sz w:val="20"/>
                <w:lang w:val="en-US"/>
              </w:rPr>
            </w:pPr>
            <w:r>
              <w:rPr>
                <w:rFonts w:ascii="Arial" w:hAnsi="Arial" w:cs="Arial"/>
                <w:sz w:val="20"/>
              </w:rPr>
              <w:t>In P156 L10, the change is this subclause is for MU operation. In P157L9, the change in this subclause can be applied to EDCA. It seems they are not in line.</w:t>
            </w:r>
          </w:p>
        </w:tc>
        <w:tc>
          <w:tcPr>
            <w:tcW w:w="2520" w:type="dxa"/>
          </w:tcPr>
          <w:p w14:paraId="16FB93DE" w14:textId="77777777" w:rsidR="004F7B1F" w:rsidRDefault="004F7B1F" w:rsidP="004F7B1F">
            <w:pPr>
              <w:rPr>
                <w:rFonts w:ascii="Arial" w:hAnsi="Arial" w:cs="Arial"/>
                <w:sz w:val="20"/>
                <w:lang w:val="en-US"/>
              </w:rPr>
            </w:pPr>
            <w:r>
              <w:rPr>
                <w:rFonts w:ascii="Arial" w:hAnsi="Arial" w:cs="Arial"/>
                <w:sz w:val="20"/>
              </w:rPr>
              <w:t>Remove EDCA from P157L9.</w:t>
            </w:r>
          </w:p>
          <w:p w14:paraId="4C64663E" w14:textId="77777777" w:rsidR="004F7B1F" w:rsidRDefault="004F7B1F" w:rsidP="004F7B1F">
            <w:pPr>
              <w:rPr>
                <w:rFonts w:ascii="Arial" w:hAnsi="Arial" w:cs="Arial"/>
                <w:sz w:val="20"/>
              </w:rPr>
            </w:pPr>
          </w:p>
        </w:tc>
        <w:tc>
          <w:tcPr>
            <w:tcW w:w="2605" w:type="dxa"/>
          </w:tcPr>
          <w:p w14:paraId="42B33403" w14:textId="2F1A21F6" w:rsidR="004F7B1F" w:rsidRDefault="007A7A0D">
            <w:r>
              <w:t xml:space="preserve">Revised. The TSPEC is used to support APs’ scheduling with EDCA and MU access. </w:t>
            </w:r>
            <w:proofErr w:type="spellStart"/>
            <w:r>
              <w:t>TGax</w:t>
            </w:r>
            <w:proofErr w:type="spellEnd"/>
            <w:r>
              <w:t xml:space="preserve"> Editor, please make the changes as shown in 11-19-19</w:t>
            </w:r>
            <w:r w:rsidR="00422857">
              <w:t>2</w:t>
            </w:r>
            <w:bookmarkStart w:id="0" w:name="_GoBack"/>
            <w:bookmarkEnd w:id="0"/>
            <w:r>
              <w:t xml:space="preserve">2r0. </w:t>
            </w:r>
          </w:p>
        </w:tc>
      </w:tr>
    </w:tbl>
    <w:p w14:paraId="5F25DA7D" w14:textId="77777777" w:rsidR="003F7CC0" w:rsidRDefault="003F7CC0"/>
    <w:p w14:paraId="4A3BC3F4" w14:textId="77777777" w:rsidR="003F7CC0" w:rsidRDefault="003F7CC0"/>
    <w:p w14:paraId="71D9399C" w14:textId="77777777" w:rsidR="003F7CC0" w:rsidRDefault="00624B2F">
      <w:r>
        <w:t>The p</w:t>
      </w:r>
      <w:r w:rsidR="003F7CC0">
        <w:t>roposed normative text:</w:t>
      </w:r>
    </w:p>
    <w:p w14:paraId="35840AF0" w14:textId="77777777" w:rsidR="003F7CC0" w:rsidRDefault="003F7CC0"/>
    <w:p w14:paraId="25A45701" w14:textId="77777777" w:rsidR="00624B2F" w:rsidRDefault="00624B2F" w:rsidP="00624B2F">
      <w:pPr>
        <w:pStyle w:val="NormalWeb"/>
      </w:pPr>
      <w:r>
        <w:rPr>
          <w:rFonts w:ascii="Arial" w:hAnsi="Arial" w:cs="Arial"/>
          <w:b/>
          <w:bCs/>
          <w:sz w:val="20"/>
          <w:szCs w:val="20"/>
        </w:rPr>
        <w:t xml:space="preserve">9.2.4.6a.2 OM Control  </w:t>
      </w:r>
    </w:p>
    <w:p w14:paraId="2CAA9596" w14:textId="77777777" w:rsidR="00624B2F" w:rsidRDefault="00624B2F"/>
    <w:tbl>
      <w:tblPr>
        <w:tblStyle w:val="TableGrid"/>
        <w:tblW w:w="0" w:type="auto"/>
        <w:tblLook w:val="04A0" w:firstRow="1" w:lastRow="0" w:firstColumn="1" w:lastColumn="0" w:noHBand="0" w:noVBand="1"/>
      </w:tblPr>
      <w:tblGrid>
        <w:gridCol w:w="1258"/>
        <w:gridCol w:w="1155"/>
        <w:gridCol w:w="3501"/>
        <w:gridCol w:w="3436"/>
      </w:tblGrid>
      <w:tr w:rsidR="00624B2F" w14:paraId="298624BE" w14:textId="77777777" w:rsidTr="00624B2F">
        <w:tc>
          <w:tcPr>
            <w:tcW w:w="1278" w:type="dxa"/>
          </w:tcPr>
          <w:p w14:paraId="27395544" w14:textId="77777777" w:rsidR="00624B2F" w:rsidRDefault="00624B2F" w:rsidP="00624B2F">
            <w:pPr>
              <w:pStyle w:val="NormalWeb"/>
            </w:pPr>
            <w:r>
              <w:rPr>
                <w:rFonts w:ascii="TimesNewRomanPS" w:hAnsi="TimesNewRomanPS"/>
                <w:b/>
                <w:bCs/>
                <w:sz w:val="18"/>
                <w:szCs w:val="18"/>
              </w:rPr>
              <w:t xml:space="preserve">UL MU Disable subfield </w:t>
            </w:r>
          </w:p>
        </w:tc>
        <w:tc>
          <w:tcPr>
            <w:tcW w:w="1170" w:type="dxa"/>
          </w:tcPr>
          <w:p w14:paraId="5D88C6E7" w14:textId="77777777" w:rsidR="00624B2F" w:rsidRDefault="00624B2F" w:rsidP="00624B2F">
            <w:pPr>
              <w:pStyle w:val="NormalWeb"/>
            </w:pPr>
            <w:r>
              <w:rPr>
                <w:rFonts w:ascii="TimesNewRomanPS" w:hAnsi="TimesNewRomanPS"/>
                <w:b/>
                <w:bCs/>
                <w:sz w:val="18"/>
                <w:szCs w:val="18"/>
              </w:rPr>
              <w:t xml:space="preserve">UL MU Data Disable subfield </w:t>
            </w:r>
          </w:p>
        </w:tc>
        <w:tc>
          <w:tcPr>
            <w:tcW w:w="3600" w:type="dxa"/>
          </w:tcPr>
          <w:p w14:paraId="63436468" w14:textId="77777777" w:rsidR="00624B2F" w:rsidRDefault="00624B2F" w:rsidP="00624B2F">
            <w:pPr>
              <w:pStyle w:val="NormalWeb"/>
            </w:pPr>
            <w:r>
              <w:rPr>
                <w:rFonts w:ascii="TimesNewRomanPS" w:hAnsi="TimesNewRomanPS"/>
                <w:b/>
                <w:bCs/>
                <w:sz w:val="18"/>
                <w:szCs w:val="18"/>
              </w:rPr>
              <w:t xml:space="preserve">Interpretation by an AP that transmits a value of 0 in the OM Control UL MU Data Disable RX Support </w:t>
            </w:r>
          </w:p>
        </w:tc>
        <w:tc>
          <w:tcPr>
            <w:tcW w:w="3528" w:type="dxa"/>
          </w:tcPr>
          <w:p w14:paraId="2B6FD77A" w14:textId="77777777" w:rsidR="00624B2F" w:rsidRDefault="00624B2F" w:rsidP="00624B2F">
            <w:pPr>
              <w:pStyle w:val="NormalWeb"/>
            </w:pPr>
            <w:r>
              <w:rPr>
                <w:rFonts w:ascii="TimesNewRomanPS" w:hAnsi="TimesNewRomanPS"/>
                <w:b/>
                <w:bCs/>
                <w:sz w:val="18"/>
                <w:szCs w:val="18"/>
              </w:rPr>
              <w:t xml:space="preserve">Interpretation by an AP that transmits a value of 1 in the OM Control UL MU Data Disable RX Support </w:t>
            </w:r>
          </w:p>
          <w:p w14:paraId="7CAA3A29" w14:textId="77777777" w:rsidR="00624B2F" w:rsidRDefault="00624B2F"/>
        </w:tc>
      </w:tr>
      <w:tr w:rsidR="00624B2F" w14:paraId="6E74F9CF" w14:textId="77777777" w:rsidTr="00624B2F">
        <w:tc>
          <w:tcPr>
            <w:tcW w:w="1278" w:type="dxa"/>
          </w:tcPr>
          <w:p w14:paraId="1A3C4B97" w14:textId="77777777" w:rsidR="00624B2F" w:rsidRDefault="00624B2F" w:rsidP="00624B2F">
            <w:pPr>
              <w:jc w:val="center"/>
            </w:pPr>
            <w:r>
              <w:t>0</w:t>
            </w:r>
          </w:p>
        </w:tc>
        <w:tc>
          <w:tcPr>
            <w:tcW w:w="1170" w:type="dxa"/>
          </w:tcPr>
          <w:p w14:paraId="162CAD09" w14:textId="77777777" w:rsidR="00624B2F" w:rsidRDefault="00624B2F" w:rsidP="00624B2F">
            <w:pPr>
              <w:jc w:val="center"/>
            </w:pPr>
            <w:r>
              <w:t>0</w:t>
            </w:r>
          </w:p>
        </w:tc>
        <w:tc>
          <w:tcPr>
            <w:tcW w:w="3600" w:type="dxa"/>
          </w:tcPr>
          <w:p w14:paraId="4AF6E931"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enabled by the STA as defined in 26.5.2 (UL MU operation). </w:t>
            </w:r>
          </w:p>
        </w:tc>
        <w:tc>
          <w:tcPr>
            <w:tcW w:w="3528" w:type="dxa"/>
          </w:tcPr>
          <w:p w14:paraId="7D5CDC1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enabled by the STA as defined in 26.5.2 (UL MU operation). </w:t>
            </w:r>
          </w:p>
        </w:tc>
      </w:tr>
      <w:tr w:rsidR="00624B2F" w14:paraId="4B84ABDE" w14:textId="77777777" w:rsidTr="00624B2F">
        <w:tc>
          <w:tcPr>
            <w:tcW w:w="1278" w:type="dxa"/>
          </w:tcPr>
          <w:p w14:paraId="18A059BC" w14:textId="77777777" w:rsidR="00624B2F" w:rsidRDefault="00624B2F" w:rsidP="00624B2F">
            <w:pPr>
              <w:jc w:val="center"/>
            </w:pPr>
            <w:r>
              <w:t>0</w:t>
            </w:r>
          </w:p>
        </w:tc>
        <w:tc>
          <w:tcPr>
            <w:tcW w:w="1170" w:type="dxa"/>
          </w:tcPr>
          <w:p w14:paraId="5A9F4B8D" w14:textId="77777777" w:rsidR="00624B2F" w:rsidRDefault="00624B2F" w:rsidP="00624B2F">
            <w:pPr>
              <w:jc w:val="center"/>
            </w:pPr>
            <w:r>
              <w:t>1</w:t>
            </w:r>
          </w:p>
        </w:tc>
        <w:tc>
          <w:tcPr>
            <w:tcW w:w="3600" w:type="dxa"/>
          </w:tcPr>
          <w:p w14:paraId="2C223A4A" w14:textId="77777777" w:rsidR="00624B2F" w:rsidRDefault="00624B2F" w:rsidP="00624B2F">
            <w:pPr>
              <w:pStyle w:val="NormalWeb"/>
              <w:rPr>
                <w:strike/>
                <w:color w:val="FF0000"/>
                <w:sz w:val="22"/>
                <w:szCs w:val="20"/>
                <w:lang w:val="en-GB"/>
              </w:rPr>
            </w:pPr>
            <w:r w:rsidRPr="007A7A0D">
              <w:rPr>
                <w:rFonts w:hint="eastAsia"/>
                <w:strike/>
                <w:color w:val="FF0000"/>
                <w:sz w:val="22"/>
                <w:szCs w:val="20"/>
                <w:lang w:val="en-GB"/>
              </w:rPr>
              <w:t xml:space="preserve">All </w:t>
            </w:r>
            <w:proofErr w:type="gramStart"/>
            <w:r w:rsidRPr="007A7A0D">
              <w:rPr>
                <w:rFonts w:hint="eastAsia"/>
                <w:strike/>
                <w:color w:val="FF0000"/>
                <w:sz w:val="22"/>
                <w:szCs w:val="20"/>
                <w:lang w:val="en-GB"/>
              </w:rPr>
              <w:t>trigger based</w:t>
            </w:r>
            <w:proofErr w:type="gramEnd"/>
            <w:r w:rsidRPr="007A7A0D">
              <w:rPr>
                <w:rFonts w:hint="eastAsia"/>
                <w:strike/>
                <w:color w:val="FF0000"/>
                <w:sz w:val="22"/>
                <w:szCs w:val="20"/>
                <w:lang w:val="en-GB"/>
              </w:rPr>
              <w:t xml:space="preserve"> UL MU </w:t>
            </w:r>
            <w:proofErr w:type="spellStart"/>
            <w:r w:rsidRPr="007A7A0D">
              <w:rPr>
                <w:rFonts w:hint="eastAsia"/>
                <w:strike/>
                <w:color w:val="FF0000"/>
                <w:sz w:val="22"/>
                <w:szCs w:val="20"/>
                <w:lang w:val="en-GB"/>
              </w:rPr>
              <w:t>transmis</w:t>
            </w:r>
            <w:proofErr w:type="spellEnd"/>
            <w:r w:rsidRPr="007A7A0D">
              <w:rPr>
                <w:rFonts w:hint="eastAsia"/>
                <w:strike/>
                <w:color w:val="FF0000"/>
                <w:sz w:val="22"/>
                <w:szCs w:val="20"/>
                <w:lang w:val="en-GB"/>
              </w:rPr>
              <w:t xml:space="preserve">- </w:t>
            </w:r>
            <w:proofErr w:type="spellStart"/>
            <w:r w:rsidRPr="007A7A0D">
              <w:rPr>
                <w:rFonts w:hint="eastAsia"/>
                <w:strike/>
                <w:color w:val="FF0000"/>
                <w:sz w:val="22"/>
                <w:szCs w:val="20"/>
                <w:lang w:val="en-GB"/>
              </w:rPr>
              <w:t>sions</w:t>
            </w:r>
            <w:proofErr w:type="spellEnd"/>
            <w:r w:rsidRPr="007A7A0D">
              <w:rPr>
                <w:rFonts w:hint="eastAsia"/>
                <w:strike/>
                <w:color w:val="FF0000"/>
                <w:sz w:val="22"/>
                <w:szCs w:val="20"/>
                <w:lang w:val="en-GB"/>
              </w:rPr>
              <w:t xml:space="preserve"> are enabled by the STA as defined in 26.5.2 (UL MU operation). </w:t>
            </w:r>
          </w:p>
          <w:p w14:paraId="3822E919" w14:textId="77777777" w:rsidR="007A7A0D" w:rsidRPr="007A7A0D" w:rsidRDefault="007A7A0D" w:rsidP="00624B2F">
            <w:pPr>
              <w:pStyle w:val="NormalWeb"/>
              <w:rPr>
                <w:color w:val="70AD47" w:themeColor="accent6"/>
                <w:sz w:val="22"/>
                <w:szCs w:val="20"/>
                <w:lang w:val="en-GB"/>
              </w:rPr>
            </w:pPr>
            <w:r w:rsidRPr="007A7A0D">
              <w:rPr>
                <w:color w:val="0070C0"/>
                <w:sz w:val="22"/>
                <w:szCs w:val="20"/>
                <w:u w:val="single"/>
                <w:lang w:val="en-GB"/>
              </w:rPr>
              <w:t>N/A</w:t>
            </w:r>
            <w:r>
              <w:rPr>
                <w:color w:val="0070C0"/>
                <w:sz w:val="22"/>
                <w:szCs w:val="20"/>
                <w:u w:val="single"/>
                <w:lang w:val="en-GB"/>
              </w:rPr>
              <w:t xml:space="preserve"> </w:t>
            </w:r>
            <w:r>
              <w:rPr>
                <w:color w:val="70AD47" w:themeColor="accent6"/>
                <w:sz w:val="22"/>
                <w:szCs w:val="20"/>
                <w:lang w:val="en-GB"/>
              </w:rPr>
              <w:t>[#22082]</w:t>
            </w:r>
          </w:p>
        </w:tc>
        <w:tc>
          <w:tcPr>
            <w:tcW w:w="3528" w:type="dxa"/>
          </w:tcPr>
          <w:p w14:paraId="2E55311C"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Trigger based UL MU Data frame transmissions in response to a Basic Trigger frame are suspended by the STA as defined in 26.9.3 (Transmit operating mode (TOM) indication). </w:t>
            </w:r>
          </w:p>
          <w:p w14:paraId="1549CE86" w14:textId="77777777" w:rsidR="00624B2F" w:rsidRPr="00624B2F" w:rsidRDefault="00624B2F" w:rsidP="00624B2F">
            <w:pPr>
              <w:pStyle w:val="NormalWeb"/>
              <w:rPr>
                <w:sz w:val="22"/>
                <w:szCs w:val="20"/>
                <w:lang w:val="en-GB"/>
              </w:rPr>
            </w:pPr>
            <w:r w:rsidRPr="00624B2F">
              <w:rPr>
                <w:rFonts w:hint="eastAsia"/>
                <w:sz w:val="22"/>
                <w:szCs w:val="20"/>
                <w:lang w:val="en-GB"/>
              </w:rPr>
              <w:t xml:space="preserve">Other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remain enabled by the STA as defined in 26.9.3 </w:t>
            </w:r>
            <w:r w:rsidRPr="00624B2F">
              <w:rPr>
                <w:rFonts w:hint="eastAsia"/>
                <w:sz w:val="22"/>
                <w:szCs w:val="20"/>
                <w:lang w:val="en-GB"/>
              </w:rPr>
              <w:lastRenderedPageBreak/>
              <w:t xml:space="preserve">(Transmit operating mode (TOM) indication). </w:t>
            </w:r>
          </w:p>
        </w:tc>
      </w:tr>
      <w:tr w:rsidR="00624B2F" w14:paraId="204693EA" w14:textId="77777777" w:rsidTr="00624B2F">
        <w:tc>
          <w:tcPr>
            <w:tcW w:w="1278" w:type="dxa"/>
          </w:tcPr>
          <w:p w14:paraId="3BC23E89" w14:textId="77777777" w:rsidR="00624B2F" w:rsidRDefault="00624B2F" w:rsidP="00624B2F">
            <w:pPr>
              <w:jc w:val="center"/>
            </w:pPr>
            <w:r>
              <w:lastRenderedPageBreak/>
              <w:t>1</w:t>
            </w:r>
          </w:p>
        </w:tc>
        <w:tc>
          <w:tcPr>
            <w:tcW w:w="1170" w:type="dxa"/>
          </w:tcPr>
          <w:p w14:paraId="25E5F446" w14:textId="77777777" w:rsidR="00624B2F" w:rsidRDefault="00624B2F" w:rsidP="00624B2F">
            <w:pPr>
              <w:jc w:val="center"/>
            </w:pPr>
            <w:r>
              <w:t>0</w:t>
            </w:r>
          </w:p>
        </w:tc>
        <w:tc>
          <w:tcPr>
            <w:tcW w:w="3600" w:type="dxa"/>
          </w:tcPr>
          <w:p w14:paraId="01D8E77E"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suspended by the STA. </w:t>
            </w:r>
          </w:p>
          <w:p w14:paraId="793579E1"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The STA will not respond to a received Trigger frame or MPDU con- </w:t>
            </w:r>
            <w:proofErr w:type="spellStart"/>
            <w:r w:rsidRPr="00624B2F">
              <w:rPr>
                <w:rFonts w:hint="eastAsia"/>
                <w:sz w:val="22"/>
                <w:szCs w:val="20"/>
                <w:lang w:val="en-GB"/>
              </w:rPr>
              <w:t>taining</w:t>
            </w:r>
            <w:proofErr w:type="spellEnd"/>
            <w:r w:rsidRPr="00624B2F">
              <w:rPr>
                <w:rFonts w:hint="eastAsia"/>
                <w:sz w:val="22"/>
                <w:szCs w:val="20"/>
                <w:lang w:val="en-GB"/>
              </w:rPr>
              <w:t xml:space="preserve"> a TRS Control subfield. </w:t>
            </w:r>
          </w:p>
        </w:tc>
        <w:tc>
          <w:tcPr>
            <w:tcW w:w="3528" w:type="dxa"/>
          </w:tcPr>
          <w:p w14:paraId="139193E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suspended by the STA. </w:t>
            </w:r>
          </w:p>
          <w:p w14:paraId="52E46D6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The STA will not respond to a received Trigger frame or MPDU con- </w:t>
            </w:r>
            <w:proofErr w:type="spellStart"/>
            <w:r w:rsidRPr="00624B2F">
              <w:rPr>
                <w:rFonts w:hint="eastAsia"/>
                <w:sz w:val="22"/>
                <w:szCs w:val="20"/>
                <w:lang w:val="en-GB"/>
              </w:rPr>
              <w:t>taining</w:t>
            </w:r>
            <w:proofErr w:type="spellEnd"/>
            <w:r w:rsidRPr="00624B2F">
              <w:rPr>
                <w:rFonts w:hint="eastAsia"/>
                <w:sz w:val="22"/>
                <w:szCs w:val="20"/>
                <w:lang w:val="en-GB"/>
              </w:rPr>
              <w:t xml:space="preserve"> a TRS Control subfield. </w:t>
            </w:r>
          </w:p>
        </w:tc>
      </w:tr>
      <w:tr w:rsidR="00624B2F" w14:paraId="26308F47" w14:textId="77777777" w:rsidTr="00624B2F">
        <w:tc>
          <w:tcPr>
            <w:tcW w:w="1278" w:type="dxa"/>
          </w:tcPr>
          <w:p w14:paraId="4EA53D04" w14:textId="77777777" w:rsidR="00624B2F" w:rsidRDefault="00624B2F" w:rsidP="00624B2F">
            <w:pPr>
              <w:jc w:val="center"/>
            </w:pPr>
            <w:r>
              <w:t>1</w:t>
            </w:r>
          </w:p>
        </w:tc>
        <w:tc>
          <w:tcPr>
            <w:tcW w:w="1170" w:type="dxa"/>
          </w:tcPr>
          <w:p w14:paraId="3422A775" w14:textId="77777777" w:rsidR="00624B2F" w:rsidRDefault="00624B2F" w:rsidP="00624B2F">
            <w:pPr>
              <w:jc w:val="center"/>
            </w:pPr>
            <w:r>
              <w:t>1</w:t>
            </w:r>
          </w:p>
        </w:tc>
        <w:tc>
          <w:tcPr>
            <w:tcW w:w="3600" w:type="dxa"/>
          </w:tcPr>
          <w:p w14:paraId="307F07A6" w14:textId="77777777" w:rsidR="00624B2F" w:rsidRDefault="00624B2F">
            <w:r>
              <w:t>Reserved</w:t>
            </w:r>
          </w:p>
        </w:tc>
        <w:tc>
          <w:tcPr>
            <w:tcW w:w="3528" w:type="dxa"/>
          </w:tcPr>
          <w:p w14:paraId="14554479" w14:textId="77777777" w:rsidR="00624B2F" w:rsidRDefault="00624B2F">
            <w:r>
              <w:t xml:space="preserve">Reserved </w:t>
            </w:r>
          </w:p>
        </w:tc>
      </w:tr>
    </w:tbl>
    <w:p w14:paraId="2FF56EE9" w14:textId="77777777" w:rsidR="00624B2F" w:rsidRDefault="00624B2F"/>
    <w:p w14:paraId="75ACAB7F" w14:textId="77777777" w:rsidR="007A7A0D" w:rsidRDefault="007A7A0D" w:rsidP="007A7A0D">
      <w:pPr>
        <w:pStyle w:val="NormalWeb"/>
        <w:rPr>
          <w:rFonts w:ascii="Arial" w:hAnsi="Arial" w:cs="Arial"/>
          <w:b/>
          <w:bCs/>
          <w:sz w:val="20"/>
          <w:szCs w:val="20"/>
        </w:rPr>
      </w:pPr>
    </w:p>
    <w:p w14:paraId="7C3C1295" w14:textId="77777777" w:rsidR="007A7A0D" w:rsidRDefault="007A7A0D" w:rsidP="007A7A0D">
      <w:pPr>
        <w:pStyle w:val="NormalWeb"/>
        <w:rPr>
          <w:rFonts w:ascii="Arial" w:hAnsi="Arial" w:cs="Arial"/>
          <w:b/>
          <w:bCs/>
          <w:sz w:val="20"/>
          <w:szCs w:val="20"/>
        </w:rPr>
      </w:pPr>
      <w:r>
        <w:rPr>
          <w:rFonts w:ascii="Arial" w:hAnsi="Arial" w:cs="Arial"/>
          <w:b/>
          <w:bCs/>
          <w:sz w:val="20"/>
          <w:szCs w:val="20"/>
        </w:rPr>
        <w:t xml:space="preserve">9.4.2.29 TSPEC element </w:t>
      </w:r>
    </w:p>
    <w:p w14:paraId="27A1CA41" w14:textId="77777777" w:rsidR="007A7A0D" w:rsidRPr="007A7A0D" w:rsidRDefault="007A7A0D" w:rsidP="007A7A0D">
      <w:pPr>
        <w:spacing w:before="100" w:beforeAutospacing="1" w:after="100" w:afterAutospacing="1"/>
        <w:rPr>
          <w:sz w:val="24"/>
          <w:szCs w:val="24"/>
          <w:lang w:val="en-US"/>
        </w:rPr>
      </w:pPr>
      <w:r w:rsidRPr="007A7A0D">
        <w:rPr>
          <w:rFonts w:ascii="TimesNewRomanPS" w:hAnsi="TimesNewRomanPS"/>
          <w:b/>
          <w:bCs/>
          <w:i/>
          <w:iCs/>
          <w:sz w:val="20"/>
          <w:lang w:val="en-US"/>
        </w:rPr>
        <w:t xml:space="preserve">Change the 1st paragraph as follows: </w:t>
      </w:r>
    </w:p>
    <w:p w14:paraId="04D8D74A" w14:textId="77777777" w:rsidR="007A7A0D" w:rsidRPr="007A7A0D" w:rsidRDefault="007A7A0D" w:rsidP="002E197C">
      <w:pPr>
        <w:pStyle w:val="NormalWeb"/>
      </w:pPr>
      <w:r w:rsidRPr="007A7A0D">
        <w:rPr>
          <w:rFonts w:ascii="Arial" w:hAnsi="Arial" w:cs="Arial" w:hint="eastAsia"/>
          <w:sz w:val="20"/>
          <w:lang w:val="en-GB"/>
        </w:rPr>
        <w:t>The TSPEC element contains the set of parameters that define the characteristics and QoS expectations of a traffic flow, in the context of a particular STA, for use by the HC or PCP and STA(s) or a mesh STA and its peer mesh STAs in support of QoS traffic transfer using the procedures defined in 11.4 (TS operation) and</w:t>
      </w:r>
      <w:r w:rsidRPr="007A7A0D">
        <w:rPr>
          <w:rFonts w:ascii="Arial" w:hAnsi="Arial" w:cs="Arial"/>
          <w:sz w:val="20"/>
          <w:szCs w:val="20"/>
          <w:lang w:val="en-GB"/>
        </w:rPr>
        <w:t xml:space="preserve"> </w:t>
      </w:r>
      <w:r w:rsidRPr="007A7A0D">
        <w:rPr>
          <w:rFonts w:ascii="Arial" w:hAnsi="Arial" w:cs="Arial" w:hint="eastAsia"/>
          <w:sz w:val="20"/>
          <w:lang w:val="en-GB"/>
        </w:rPr>
        <w:t xml:space="preserve">11.22.16.3 (GCR procedures), </w:t>
      </w:r>
      <w:r w:rsidRPr="007A7A0D">
        <w:rPr>
          <w:rFonts w:ascii="Arial" w:hAnsi="Arial" w:cs="Arial" w:hint="eastAsia"/>
          <w:sz w:val="20"/>
          <w:u w:val="single"/>
          <w:lang w:val="en-GB"/>
        </w:rPr>
        <w:t xml:space="preserve">or for use by HE STAs in support of HE APs' scheduling for </w:t>
      </w:r>
      <w:r w:rsidR="002742A6">
        <w:rPr>
          <w:rFonts w:ascii="Arial" w:hAnsi="Arial" w:cs="Arial"/>
          <w:color w:val="4472C4" w:themeColor="accent1"/>
          <w:sz w:val="20"/>
          <w:u w:val="single"/>
          <w:lang w:val="en-GB"/>
        </w:rPr>
        <w:t>c</w:t>
      </w:r>
      <w:r w:rsidR="002E197C" w:rsidRPr="002E197C">
        <w:rPr>
          <w:rFonts w:ascii="Arial" w:hAnsi="Arial" w:cs="Arial" w:hint="eastAsia"/>
          <w:color w:val="4472C4" w:themeColor="accent1"/>
          <w:sz w:val="20"/>
          <w:u w:val="single"/>
          <w:lang w:val="en-GB"/>
        </w:rPr>
        <w:t>ontention based channel access</w:t>
      </w:r>
      <w:r w:rsidR="002E197C">
        <w:rPr>
          <w:rFonts w:ascii="TimesNewRomanPSMT" w:eastAsia="TimesNewRomanPSMT" w:hAnsi="TimesNewRomanPSMT" w:cs="TimesNewRomanPSMT" w:hint="eastAsia"/>
          <w:sz w:val="18"/>
          <w:szCs w:val="18"/>
        </w:rPr>
        <w:t xml:space="preserve"> </w:t>
      </w:r>
      <w:r w:rsidR="002E197C">
        <w:rPr>
          <w:rFonts w:ascii="TimesNewRomanPSMT" w:eastAsia="TimesNewRomanPSMT" w:hAnsi="TimesNewRomanPSMT" w:cs="TimesNewRomanPSMT"/>
          <w:sz w:val="18"/>
          <w:szCs w:val="18"/>
        </w:rPr>
        <w:t>(</w:t>
      </w:r>
      <w:r w:rsidRPr="002E197C">
        <w:rPr>
          <w:rFonts w:ascii="Arial" w:hAnsi="Arial" w:cs="Arial"/>
          <w:color w:val="4472C4" w:themeColor="accent1"/>
          <w:sz w:val="20"/>
          <w:u w:val="single"/>
          <w:lang w:val="en-GB"/>
        </w:rPr>
        <w:t>EDCA</w:t>
      </w:r>
      <w:r w:rsidR="002E197C">
        <w:rPr>
          <w:rFonts w:ascii="Arial" w:hAnsi="Arial" w:cs="Arial"/>
          <w:color w:val="4472C4" w:themeColor="accent1"/>
          <w:sz w:val="20"/>
          <w:u w:val="single"/>
          <w:lang w:val="en-GB"/>
        </w:rPr>
        <w:t>)</w:t>
      </w:r>
      <w:r w:rsidRPr="002E197C">
        <w:rPr>
          <w:rFonts w:ascii="Arial" w:hAnsi="Arial" w:cs="Arial"/>
          <w:color w:val="4472C4" w:themeColor="accent1"/>
          <w:sz w:val="20"/>
          <w:u w:val="single"/>
          <w:lang w:val="en-GB"/>
        </w:rPr>
        <w:t xml:space="preserve"> </w:t>
      </w:r>
      <w:r w:rsidR="002E197C">
        <w:rPr>
          <w:rFonts w:ascii="Arial" w:hAnsi="Arial" w:cs="Arial"/>
          <w:color w:val="4472C4" w:themeColor="accent1"/>
          <w:sz w:val="20"/>
          <w:u w:val="single"/>
          <w:lang w:val="en-GB"/>
        </w:rPr>
        <w:t xml:space="preserve">or </w:t>
      </w:r>
      <w:r w:rsidRPr="007A7A0D">
        <w:rPr>
          <w:rFonts w:ascii="Arial" w:hAnsi="Arial" w:cs="Arial"/>
          <w:color w:val="70AD47" w:themeColor="accent6"/>
          <w:sz w:val="20"/>
          <w:lang w:val="en-GB"/>
        </w:rPr>
        <w:t>[#22082</w:t>
      </w:r>
      <w:r w:rsidRPr="002E197C">
        <w:rPr>
          <w:rFonts w:ascii="Arial" w:hAnsi="Arial" w:cs="Arial"/>
          <w:color w:val="70AD47" w:themeColor="accent6"/>
          <w:sz w:val="20"/>
          <w:u w:val="single"/>
          <w:lang w:val="en-GB"/>
        </w:rPr>
        <w:t>]</w:t>
      </w:r>
      <w:r w:rsidRPr="002E197C">
        <w:rPr>
          <w:rFonts w:ascii="Arial" w:hAnsi="Arial" w:cs="Arial"/>
          <w:sz w:val="20"/>
          <w:u w:val="single"/>
          <w:lang w:val="en-GB"/>
        </w:rPr>
        <w:t xml:space="preserve"> </w:t>
      </w:r>
      <w:r w:rsidRPr="007A7A0D">
        <w:rPr>
          <w:rFonts w:ascii="Arial" w:hAnsi="Arial" w:cs="Arial" w:hint="eastAsia"/>
          <w:sz w:val="20"/>
          <w:u w:val="single"/>
          <w:lang w:val="en-GB"/>
        </w:rPr>
        <w:t xml:space="preserve">MU operations </w:t>
      </w:r>
      <w:r w:rsidRPr="002E197C">
        <w:rPr>
          <w:rFonts w:ascii="Arial" w:hAnsi="Arial" w:cs="Arial" w:hint="eastAsia"/>
          <w:sz w:val="20"/>
          <w:u w:val="single"/>
          <w:lang w:val="en-GB"/>
        </w:rPr>
        <w:t xml:space="preserve"> </w:t>
      </w:r>
      <w:r w:rsidRPr="007A7A0D">
        <w:rPr>
          <w:rFonts w:ascii="Arial" w:hAnsi="Arial" w:cs="Arial" w:hint="eastAsia"/>
          <w:sz w:val="20"/>
          <w:u w:val="single"/>
          <w:lang w:val="en-GB"/>
        </w:rPr>
        <w:t>(see 26.5 (MU operation))</w:t>
      </w:r>
      <w:r w:rsidRPr="007A7A0D">
        <w:rPr>
          <w:rFonts w:ascii="Arial" w:hAnsi="Arial" w:cs="Arial" w:hint="eastAsia"/>
          <w:sz w:val="20"/>
          <w:lang w:val="en-GB"/>
        </w:rPr>
        <w:t xml:space="preserve">. The element information format comprises the items as defined in this subclause, and the structure is defined in Figure 9-298 (TSPEC element format). </w:t>
      </w:r>
    </w:p>
    <w:p w14:paraId="0DC7E3CA" w14:textId="77777777" w:rsidR="007A7A0D" w:rsidRDefault="007A7A0D"/>
    <w:p w14:paraId="487A6ECF" w14:textId="77777777" w:rsidR="008F67C1" w:rsidRDefault="008F67C1" w:rsidP="002742A6">
      <w:pPr>
        <w:pStyle w:val="NormalWeb"/>
      </w:pPr>
      <w:r>
        <w:rPr>
          <w:rFonts w:ascii="Arial" w:hAnsi="Arial" w:cs="Arial"/>
          <w:b/>
          <w:bCs/>
          <w:sz w:val="20"/>
          <w:szCs w:val="20"/>
        </w:rPr>
        <w:t xml:space="preserve">26.5.8 Use of TSPEC by HE STAs </w:t>
      </w:r>
    </w:p>
    <w:p w14:paraId="1BF9DE68" w14:textId="77777777" w:rsidR="002742A6" w:rsidRPr="002742A6" w:rsidRDefault="002742A6" w:rsidP="002742A6">
      <w:pPr>
        <w:pStyle w:val="NormalWeb"/>
        <w:rPr>
          <w:rFonts w:ascii="Arial" w:hAnsi="Arial" w:cs="Arial"/>
          <w:sz w:val="20"/>
          <w:szCs w:val="20"/>
          <w:lang w:val="en-GB"/>
        </w:rPr>
      </w:pPr>
      <w:r w:rsidRPr="002742A6">
        <w:rPr>
          <w:rFonts w:ascii="Arial" w:hAnsi="Arial" w:cs="Arial" w:hint="eastAsia"/>
          <w:sz w:val="20"/>
          <w:szCs w:val="20"/>
          <w:lang w:val="en-GB"/>
        </w:rPr>
        <w:t xml:space="preserve">In addition to the TS Setup operations as described in 11.4.4 (TS setup), a non-AP HE STA may use a TSPEC contained in a Basic ADDTS Request frame to provide its traffic characteristics and QoS require- </w:t>
      </w:r>
      <w:proofErr w:type="spellStart"/>
      <w:r w:rsidRPr="002742A6">
        <w:rPr>
          <w:rFonts w:ascii="Arial" w:hAnsi="Arial" w:cs="Arial" w:hint="eastAsia"/>
          <w:sz w:val="20"/>
          <w:szCs w:val="20"/>
          <w:lang w:val="en-GB"/>
        </w:rPr>
        <w:t>ments</w:t>
      </w:r>
      <w:proofErr w:type="spellEnd"/>
      <w:r w:rsidRPr="002742A6">
        <w:rPr>
          <w:rFonts w:ascii="Arial" w:hAnsi="Arial" w:cs="Arial" w:hint="eastAsia"/>
          <w:sz w:val="20"/>
          <w:szCs w:val="20"/>
          <w:lang w:val="en-GB"/>
        </w:rPr>
        <w:t xml:space="preserve"> to an HE</w:t>
      </w:r>
      <w:r w:rsidRPr="002742A6">
        <w:rPr>
          <w:rFonts w:ascii="Arial" w:hAnsi="Arial" w:cs="Arial" w:hint="eastAsia"/>
          <w:strike/>
          <w:color w:val="FF0000"/>
          <w:sz w:val="20"/>
          <w:szCs w:val="20"/>
          <w:lang w:val="en-GB"/>
        </w:rPr>
        <w:t>-</w:t>
      </w:r>
      <w:r w:rsidRPr="002742A6">
        <w:rPr>
          <w:rFonts w:ascii="Arial" w:hAnsi="Arial" w:cs="Arial" w:hint="eastAsia"/>
          <w:sz w:val="20"/>
          <w:szCs w:val="20"/>
          <w:lang w:val="en-GB"/>
        </w:rPr>
        <w:t>AP that supports the reception of Basic ADDTS Request frame in order to facilitate efficient scheduling for HE APs' UL and DL MU operations. A TSPEC provided by a non-AP HE STA is used by a receiving HE AP to facilitate the creation of a schedule for</w:t>
      </w:r>
      <w:r>
        <w:rPr>
          <w:rFonts w:ascii="Arial" w:hAnsi="Arial" w:cs="Arial"/>
          <w:sz w:val="20"/>
          <w:szCs w:val="20"/>
          <w:lang w:val="en-GB"/>
        </w:rPr>
        <w:t xml:space="preserve"> </w:t>
      </w:r>
      <w:proofErr w:type="gramStart"/>
      <w:r>
        <w:rPr>
          <w:rFonts w:ascii="Arial" w:hAnsi="Arial" w:cs="Arial"/>
          <w:color w:val="4472C4" w:themeColor="accent1"/>
          <w:sz w:val="20"/>
          <w:u w:val="single"/>
          <w:lang w:val="en-GB"/>
        </w:rPr>
        <w:t>c</w:t>
      </w:r>
      <w:r w:rsidRPr="002E197C">
        <w:rPr>
          <w:rFonts w:ascii="Arial" w:hAnsi="Arial" w:cs="Arial" w:hint="eastAsia"/>
          <w:color w:val="4472C4" w:themeColor="accent1"/>
          <w:sz w:val="20"/>
          <w:u w:val="single"/>
          <w:lang w:val="en-GB"/>
        </w:rPr>
        <w:t>ontention based</w:t>
      </w:r>
      <w:proofErr w:type="gramEnd"/>
      <w:r w:rsidRPr="002E197C">
        <w:rPr>
          <w:rFonts w:ascii="Arial" w:hAnsi="Arial" w:cs="Arial" w:hint="eastAsia"/>
          <w:color w:val="4472C4" w:themeColor="accent1"/>
          <w:sz w:val="20"/>
          <w:u w:val="single"/>
          <w:lang w:val="en-GB"/>
        </w:rPr>
        <w:t xml:space="preserve"> channel access</w:t>
      </w:r>
      <w:r>
        <w:rPr>
          <w:rFonts w:ascii="TimesNewRomanPSMT" w:eastAsia="TimesNewRomanPSMT" w:hAnsi="TimesNewRomanPSMT" w:cs="TimesNewRomanPSMT" w:hint="eastAsia"/>
          <w:sz w:val="18"/>
          <w:szCs w:val="18"/>
        </w:rPr>
        <w:t xml:space="preserve"> </w:t>
      </w:r>
      <w:r>
        <w:rPr>
          <w:rFonts w:ascii="TimesNewRomanPSMT" w:eastAsia="TimesNewRomanPSMT" w:hAnsi="TimesNewRomanPSMT" w:cs="TimesNewRomanPSMT"/>
          <w:sz w:val="18"/>
          <w:szCs w:val="18"/>
        </w:rPr>
        <w:t>(</w:t>
      </w:r>
      <w:r w:rsidRPr="002E197C">
        <w:rPr>
          <w:rFonts w:ascii="Arial" w:hAnsi="Arial" w:cs="Arial"/>
          <w:color w:val="4472C4" w:themeColor="accent1"/>
          <w:sz w:val="20"/>
          <w:u w:val="single"/>
          <w:lang w:val="en-GB"/>
        </w:rPr>
        <w:t>EDCA</w:t>
      </w:r>
      <w:r>
        <w:rPr>
          <w:rFonts w:ascii="Arial" w:hAnsi="Arial" w:cs="Arial"/>
          <w:color w:val="4472C4" w:themeColor="accent1"/>
          <w:sz w:val="20"/>
          <w:u w:val="single"/>
          <w:lang w:val="en-GB"/>
        </w:rPr>
        <w:t>)</w:t>
      </w:r>
      <w:r w:rsidRPr="002E197C">
        <w:rPr>
          <w:rFonts w:ascii="Arial" w:hAnsi="Arial" w:cs="Arial"/>
          <w:color w:val="4472C4" w:themeColor="accent1"/>
          <w:sz w:val="20"/>
          <w:u w:val="single"/>
          <w:lang w:val="en-GB"/>
        </w:rPr>
        <w:t xml:space="preserve"> </w:t>
      </w:r>
      <w:r>
        <w:rPr>
          <w:rFonts w:ascii="Arial" w:hAnsi="Arial" w:cs="Arial"/>
          <w:color w:val="4472C4" w:themeColor="accent1"/>
          <w:sz w:val="20"/>
          <w:u w:val="single"/>
          <w:lang w:val="en-GB"/>
        </w:rPr>
        <w:t xml:space="preserve">or </w:t>
      </w:r>
      <w:r w:rsidRPr="007A7A0D">
        <w:rPr>
          <w:rFonts w:ascii="Arial" w:hAnsi="Arial" w:cs="Arial"/>
          <w:color w:val="70AD47" w:themeColor="accent6"/>
          <w:sz w:val="20"/>
          <w:lang w:val="en-GB"/>
        </w:rPr>
        <w:t>[#22082</w:t>
      </w:r>
      <w:r w:rsidRPr="002E197C">
        <w:rPr>
          <w:rFonts w:ascii="Arial" w:hAnsi="Arial" w:cs="Arial"/>
          <w:color w:val="70AD47" w:themeColor="accent6"/>
          <w:sz w:val="20"/>
          <w:u w:val="single"/>
          <w:lang w:val="en-GB"/>
        </w:rPr>
        <w:t>]</w:t>
      </w:r>
      <w:r w:rsidRPr="002742A6">
        <w:rPr>
          <w:rFonts w:ascii="Arial" w:hAnsi="Arial" w:cs="Arial" w:hint="eastAsia"/>
          <w:sz w:val="20"/>
          <w:szCs w:val="20"/>
          <w:lang w:val="en-GB"/>
        </w:rPr>
        <w:t xml:space="preserve"> MU operation. A TSPEC provided by a non-AP HE STA to an HE AP is uniquely identified by the TSID subfield and the MAC address of the non-AP HE STA. The method that a non-AP HE STA uses to collect traffic information and construct TSPECs is beyond the scope of this specification.</w:t>
      </w:r>
    </w:p>
    <w:p w14:paraId="5BD60223" w14:textId="61777B42" w:rsidR="008F67C1" w:rsidRDefault="006435EE" w:rsidP="002742A6">
      <w:pPr>
        <w:pStyle w:val="NormalWeb"/>
        <w:rPr>
          <w:rFonts w:ascii="Arial" w:hAnsi="Arial" w:cs="Arial"/>
          <w:sz w:val="20"/>
          <w:szCs w:val="20"/>
          <w:lang w:val="en-GB"/>
        </w:rPr>
      </w:pPr>
      <w:r w:rsidRPr="002742A6">
        <w:rPr>
          <w:rFonts w:ascii="Arial" w:hAnsi="Arial" w:cs="Arial"/>
          <w:color w:val="0070C0"/>
          <w:sz w:val="20"/>
          <w:szCs w:val="20"/>
          <w:u w:val="single"/>
          <w:lang w:val="en-GB"/>
        </w:rPr>
        <w:t xml:space="preserve">If an HE AP has indicated </w:t>
      </w:r>
      <w:r>
        <w:rPr>
          <w:rFonts w:ascii="Arial" w:hAnsi="Arial" w:cs="Arial"/>
          <w:color w:val="0070C0"/>
          <w:sz w:val="20"/>
          <w:szCs w:val="20"/>
          <w:u w:val="single"/>
          <w:lang w:val="en-GB"/>
        </w:rPr>
        <w:t xml:space="preserve">value 0 in the </w:t>
      </w:r>
      <w:r w:rsidRPr="002742A6">
        <w:rPr>
          <w:rFonts w:ascii="Arial" w:hAnsi="Arial" w:cs="Arial"/>
          <w:color w:val="0070C0"/>
          <w:sz w:val="20"/>
          <w:szCs w:val="20"/>
          <w:u w:val="single"/>
          <w:lang w:val="en-GB"/>
        </w:rPr>
        <w:t xml:space="preserve">ACM </w:t>
      </w:r>
      <w:r>
        <w:rPr>
          <w:rFonts w:ascii="Arial" w:hAnsi="Arial" w:cs="Arial"/>
          <w:color w:val="0070C0"/>
          <w:sz w:val="20"/>
          <w:szCs w:val="20"/>
          <w:u w:val="single"/>
          <w:lang w:val="en-GB"/>
        </w:rPr>
        <w:t xml:space="preserve">field </w:t>
      </w:r>
      <w:r w:rsidR="00716FA2">
        <w:rPr>
          <w:rFonts w:ascii="Arial" w:hAnsi="Arial" w:cs="Arial"/>
          <w:color w:val="0070C0"/>
          <w:sz w:val="20"/>
          <w:szCs w:val="20"/>
          <w:u w:val="single"/>
          <w:lang w:val="en-GB"/>
        </w:rPr>
        <w:t>of</w:t>
      </w:r>
      <w:r w:rsidRPr="002742A6">
        <w:rPr>
          <w:rFonts w:ascii="Arial" w:hAnsi="Arial" w:cs="Arial"/>
          <w:color w:val="0070C0"/>
          <w:sz w:val="20"/>
          <w:szCs w:val="20"/>
          <w:u w:val="single"/>
          <w:lang w:val="en-GB"/>
        </w:rPr>
        <w:t xml:space="preserve"> the </w:t>
      </w:r>
      <w:r>
        <w:rPr>
          <w:rFonts w:ascii="Arial" w:hAnsi="Arial" w:cs="Arial"/>
          <w:color w:val="0070C0"/>
          <w:sz w:val="20"/>
          <w:szCs w:val="20"/>
          <w:u w:val="single"/>
          <w:lang w:val="en-GB"/>
        </w:rPr>
        <w:t>ACI/</w:t>
      </w:r>
      <w:r w:rsidRPr="002742A6">
        <w:rPr>
          <w:rFonts w:ascii="Arial" w:hAnsi="Arial" w:cs="Arial"/>
          <w:color w:val="0070C0"/>
          <w:sz w:val="20"/>
          <w:szCs w:val="20"/>
          <w:u w:val="single"/>
          <w:lang w:val="en-GB"/>
        </w:rPr>
        <w:t>AIFS</w:t>
      </w:r>
      <w:r>
        <w:rPr>
          <w:rFonts w:ascii="Arial" w:hAnsi="Arial" w:cs="Arial"/>
          <w:color w:val="0070C0"/>
          <w:sz w:val="20"/>
          <w:szCs w:val="20"/>
          <w:u w:val="single"/>
          <w:lang w:val="en-GB"/>
        </w:rPr>
        <w:t>N</w:t>
      </w:r>
      <w:r w:rsidRPr="002742A6">
        <w:rPr>
          <w:rFonts w:ascii="Arial" w:hAnsi="Arial" w:cs="Arial"/>
          <w:color w:val="0070C0"/>
          <w:sz w:val="20"/>
          <w:szCs w:val="20"/>
          <w:u w:val="single"/>
          <w:lang w:val="en-GB"/>
        </w:rPr>
        <w:t xml:space="preserve"> field of the EDCA Parameter Set element for the AC to which the TSPEC belongs</w:t>
      </w:r>
      <w:r>
        <w:rPr>
          <w:rFonts w:ascii="Arial" w:hAnsi="Arial" w:cs="Arial"/>
          <w:color w:val="0070C0"/>
          <w:sz w:val="20"/>
          <w:szCs w:val="20"/>
          <w:u w:val="single"/>
          <w:lang w:val="en-GB"/>
        </w:rPr>
        <w:t>, then a</w:t>
      </w:r>
      <w:r>
        <w:rPr>
          <w:rFonts w:ascii="Arial" w:hAnsi="Arial" w:cs="Arial"/>
          <w:sz w:val="20"/>
          <w:szCs w:val="20"/>
          <w:lang w:val="en-GB"/>
        </w:rPr>
        <w:t xml:space="preserve"> </w:t>
      </w:r>
      <w:proofErr w:type="spellStart"/>
      <w:r w:rsidR="002742A6" w:rsidRPr="006435EE">
        <w:rPr>
          <w:rFonts w:ascii="Arial" w:hAnsi="Arial" w:cs="Arial" w:hint="eastAsia"/>
          <w:strike/>
          <w:color w:val="FF0000"/>
          <w:sz w:val="20"/>
          <w:szCs w:val="20"/>
          <w:lang w:val="en-GB"/>
        </w:rPr>
        <w:t>A</w:t>
      </w:r>
      <w:proofErr w:type="spellEnd"/>
      <w:r w:rsidR="002742A6" w:rsidRPr="002742A6">
        <w:rPr>
          <w:rFonts w:ascii="Arial" w:hAnsi="Arial" w:cs="Arial" w:hint="eastAsia"/>
          <w:sz w:val="20"/>
          <w:szCs w:val="20"/>
          <w:lang w:val="en-GB"/>
        </w:rPr>
        <w:t xml:space="preserve"> </w:t>
      </w:r>
      <w:r w:rsidRPr="007A7A0D">
        <w:rPr>
          <w:rFonts w:ascii="Arial" w:hAnsi="Arial" w:cs="Arial"/>
          <w:color w:val="70AD47" w:themeColor="accent6"/>
          <w:sz w:val="20"/>
          <w:lang w:val="en-GB"/>
        </w:rPr>
        <w:t>[#22</w:t>
      </w:r>
      <w:r>
        <w:rPr>
          <w:rFonts w:ascii="Arial" w:hAnsi="Arial" w:cs="Arial"/>
          <w:color w:val="70AD47" w:themeColor="accent6"/>
          <w:sz w:val="20"/>
          <w:lang w:val="en-GB"/>
        </w:rPr>
        <w:t>185</w:t>
      </w:r>
      <w:r w:rsidRPr="002E197C">
        <w:rPr>
          <w:rFonts w:ascii="Arial" w:hAnsi="Arial" w:cs="Arial"/>
          <w:color w:val="70AD47" w:themeColor="accent6"/>
          <w:sz w:val="20"/>
          <w:u w:val="single"/>
          <w:lang w:val="en-GB"/>
        </w:rPr>
        <w:t>]</w:t>
      </w:r>
      <w:r>
        <w:rPr>
          <w:rFonts w:ascii="Arial" w:hAnsi="Arial" w:cs="Arial"/>
          <w:color w:val="70AD47" w:themeColor="accent6"/>
          <w:sz w:val="20"/>
          <w:u w:val="single"/>
          <w:lang w:val="en-GB"/>
        </w:rPr>
        <w:t xml:space="preserve"> </w:t>
      </w:r>
      <w:r w:rsidR="002742A6" w:rsidRPr="002742A6">
        <w:rPr>
          <w:rFonts w:ascii="Arial" w:hAnsi="Arial" w:cs="Arial" w:hint="eastAsia"/>
          <w:sz w:val="20"/>
          <w:szCs w:val="20"/>
          <w:lang w:val="en-GB"/>
        </w:rPr>
        <w:t xml:space="preserve">non-AP HE STA transmits an ADDTS Request </w:t>
      </w:r>
      <w:r w:rsidR="00A01548" w:rsidRPr="00A01548">
        <w:rPr>
          <w:rFonts w:ascii="Arial" w:hAnsi="Arial" w:cs="Arial"/>
          <w:color w:val="4472C4" w:themeColor="accent1"/>
          <w:sz w:val="20"/>
          <w:szCs w:val="20"/>
          <w:u w:val="single"/>
          <w:lang w:val="en-GB"/>
        </w:rPr>
        <w:t>frame</w:t>
      </w:r>
      <w:r w:rsidR="00A01548">
        <w:rPr>
          <w:rFonts w:ascii="Arial" w:hAnsi="Arial" w:cs="Arial"/>
          <w:sz w:val="20"/>
          <w:szCs w:val="20"/>
          <w:lang w:val="en-GB"/>
        </w:rPr>
        <w:t xml:space="preserve"> </w:t>
      </w:r>
      <w:r w:rsidR="002742A6" w:rsidRPr="002742A6">
        <w:rPr>
          <w:rFonts w:ascii="Arial" w:hAnsi="Arial" w:cs="Arial" w:hint="eastAsia"/>
          <w:sz w:val="20"/>
          <w:szCs w:val="20"/>
          <w:lang w:val="en-GB"/>
        </w:rPr>
        <w:t xml:space="preserve">with Schedule and APSD subfields set to 0 in the TSPEC </w:t>
      </w:r>
      <w:r w:rsidR="00A01548" w:rsidRPr="00A01548">
        <w:rPr>
          <w:rFonts w:ascii="Arial" w:hAnsi="Arial" w:cs="Arial"/>
          <w:color w:val="4472C4" w:themeColor="accent1"/>
          <w:sz w:val="20"/>
          <w:szCs w:val="20"/>
          <w:u w:val="single"/>
          <w:lang w:val="en-GB"/>
        </w:rPr>
        <w:t>element</w:t>
      </w:r>
      <w:r w:rsidR="00A01548">
        <w:rPr>
          <w:rFonts w:ascii="Arial" w:hAnsi="Arial" w:cs="Arial"/>
          <w:sz w:val="20"/>
          <w:szCs w:val="20"/>
          <w:lang w:val="en-GB"/>
        </w:rPr>
        <w:t xml:space="preserve"> </w:t>
      </w:r>
      <w:r w:rsidR="008F67C1" w:rsidRPr="002742A6">
        <w:rPr>
          <w:rFonts w:ascii="Arial" w:hAnsi="Arial" w:cs="Arial" w:hint="eastAsia"/>
          <w:sz w:val="20"/>
          <w:szCs w:val="20"/>
          <w:lang w:val="en-GB"/>
        </w:rPr>
        <w:t>to signal its traffic characteristics and QoS requirements to the associated HE AP.</w:t>
      </w:r>
      <w:r w:rsidR="008F67C1" w:rsidRPr="002742A6">
        <w:rPr>
          <w:rFonts w:ascii="Arial" w:hAnsi="Arial" w:cs="Arial" w:hint="eastAsia"/>
          <w:color w:val="0070C0"/>
          <w:sz w:val="20"/>
          <w:szCs w:val="20"/>
          <w:lang w:val="en-GB"/>
        </w:rPr>
        <w:t xml:space="preserve"> </w:t>
      </w:r>
      <w:proofErr w:type="spellStart"/>
      <w:r w:rsidR="002742A6" w:rsidRPr="006435EE">
        <w:rPr>
          <w:rFonts w:ascii="Arial" w:hAnsi="Arial" w:cs="Arial"/>
          <w:color w:val="000000" w:themeColor="text1"/>
          <w:sz w:val="20"/>
          <w:szCs w:val="20"/>
          <w:lang w:val="en-GB"/>
        </w:rPr>
        <w:t>An</w:t>
      </w:r>
      <w:proofErr w:type="spellEnd"/>
      <w:r w:rsidR="002742A6">
        <w:rPr>
          <w:rFonts w:ascii="Arial" w:hAnsi="Arial" w:cs="Arial"/>
          <w:color w:val="0070C0"/>
          <w:sz w:val="20"/>
          <w:szCs w:val="20"/>
          <w:lang w:val="en-GB"/>
        </w:rPr>
        <w:t xml:space="preserve"> </w:t>
      </w:r>
      <w:r w:rsidR="008F67C1" w:rsidRPr="002742A6">
        <w:rPr>
          <w:rFonts w:ascii="Arial" w:hAnsi="Arial" w:cs="Arial" w:hint="eastAsia"/>
          <w:sz w:val="20"/>
          <w:szCs w:val="20"/>
          <w:lang w:val="en-GB"/>
        </w:rPr>
        <w:t xml:space="preserve">HE AP does not transmit an ADDTS Response frame as a response to </w:t>
      </w:r>
      <w:r w:rsidR="00A01548" w:rsidRPr="00A01548">
        <w:rPr>
          <w:rFonts w:ascii="Arial" w:hAnsi="Arial" w:cs="Arial"/>
          <w:color w:val="4472C4" w:themeColor="accent1"/>
          <w:sz w:val="20"/>
          <w:szCs w:val="20"/>
          <w:u w:val="single"/>
          <w:lang w:val="en-GB"/>
        </w:rPr>
        <w:t>such an</w:t>
      </w:r>
      <w:r w:rsidR="00A01548" w:rsidRPr="00A01548">
        <w:rPr>
          <w:rFonts w:ascii="Arial" w:hAnsi="Arial" w:cs="Arial"/>
          <w:color w:val="4472C4" w:themeColor="accent1"/>
          <w:sz w:val="20"/>
          <w:szCs w:val="20"/>
          <w:lang w:val="en-GB"/>
        </w:rPr>
        <w:t xml:space="preserve"> </w:t>
      </w:r>
      <w:r w:rsidR="008F67C1" w:rsidRPr="00A01548">
        <w:rPr>
          <w:rFonts w:ascii="Arial" w:hAnsi="Arial" w:cs="Arial" w:hint="eastAsia"/>
          <w:strike/>
          <w:color w:val="FF0000"/>
          <w:sz w:val="20"/>
          <w:szCs w:val="20"/>
          <w:lang w:val="en-GB"/>
        </w:rPr>
        <w:t xml:space="preserve">the </w:t>
      </w:r>
      <w:r w:rsidR="008F67C1" w:rsidRPr="002742A6">
        <w:rPr>
          <w:rFonts w:ascii="Arial" w:hAnsi="Arial" w:cs="Arial" w:hint="eastAsia"/>
          <w:sz w:val="20"/>
          <w:szCs w:val="20"/>
          <w:lang w:val="en-GB"/>
        </w:rPr>
        <w:t xml:space="preserve">ADDTS Request frame </w:t>
      </w:r>
      <w:r w:rsidR="008F67C1" w:rsidRPr="00A01548">
        <w:rPr>
          <w:rFonts w:ascii="Arial" w:hAnsi="Arial" w:cs="Arial" w:hint="eastAsia"/>
          <w:strike/>
          <w:color w:val="FF0000"/>
          <w:sz w:val="20"/>
          <w:szCs w:val="20"/>
          <w:lang w:val="en-GB"/>
        </w:rPr>
        <w:t>to an HE STA that transmitted</w:t>
      </w:r>
      <w:r w:rsidR="002742A6" w:rsidRPr="00A01548">
        <w:rPr>
          <w:rFonts w:ascii="Arial" w:hAnsi="Arial" w:cs="Arial"/>
          <w:strike/>
          <w:color w:val="FF0000"/>
          <w:sz w:val="20"/>
          <w:szCs w:val="20"/>
          <w:lang w:val="en-GB"/>
        </w:rPr>
        <w:t xml:space="preserve"> </w:t>
      </w:r>
      <w:r w:rsidR="002742A6" w:rsidRPr="00A01548">
        <w:rPr>
          <w:rFonts w:ascii="Arial" w:hAnsi="Arial" w:cs="Arial" w:hint="eastAsia"/>
          <w:strike/>
          <w:color w:val="FF0000"/>
          <w:sz w:val="20"/>
          <w:szCs w:val="20"/>
          <w:lang w:val="en-GB"/>
        </w:rPr>
        <w:t>ADDTS Request with Schedule and APSD subfields of the TSPEC set to 0</w:t>
      </w:r>
      <w:r w:rsidR="002742A6" w:rsidRPr="002742A6">
        <w:rPr>
          <w:rFonts w:ascii="Arial" w:hAnsi="Arial" w:cs="Arial" w:hint="eastAsia"/>
          <w:sz w:val="20"/>
          <w:szCs w:val="20"/>
          <w:lang w:val="en-GB"/>
        </w:rPr>
        <w:t xml:space="preserve">. The acknowledgment of the ADDTS Request frame confirms the receipt of the TSPEC </w:t>
      </w:r>
      <w:r w:rsidR="00A01548" w:rsidRPr="00A01548">
        <w:rPr>
          <w:rFonts w:ascii="Arial" w:hAnsi="Arial" w:cs="Arial"/>
          <w:color w:val="4472C4" w:themeColor="accent1"/>
          <w:sz w:val="20"/>
          <w:szCs w:val="20"/>
          <w:u w:val="single"/>
          <w:lang w:val="en-GB"/>
        </w:rPr>
        <w:t>element</w:t>
      </w:r>
      <w:r w:rsidR="00A01548">
        <w:rPr>
          <w:rFonts w:ascii="Arial" w:hAnsi="Arial" w:cs="Arial"/>
          <w:sz w:val="20"/>
          <w:szCs w:val="20"/>
          <w:lang w:val="en-GB"/>
        </w:rPr>
        <w:t xml:space="preserve"> </w:t>
      </w:r>
      <w:r w:rsidR="002742A6" w:rsidRPr="002742A6">
        <w:rPr>
          <w:rFonts w:ascii="Arial" w:hAnsi="Arial" w:cs="Arial" w:hint="eastAsia"/>
          <w:sz w:val="20"/>
          <w:szCs w:val="20"/>
          <w:lang w:val="en-GB"/>
        </w:rPr>
        <w:t xml:space="preserve">at the HE AP. </w:t>
      </w:r>
      <w:r w:rsidR="00716FA2" w:rsidRPr="007A7A0D">
        <w:rPr>
          <w:rFonts w:ascii="Arial" w:hAnsi="Arial" w:cs="Arial"/>
          <w:color w:val="70AD47" w:themeColor="accent6"/>
          <w:sz w:val="20"/>
          <w:lang w:val="en-GB"/>
        </w:rPr>
        <w:t>[#22</w:t>
      </w:r>
      <w:r w:rsidR="00716FA2">
        <w:rPr>
          <w:rFonts w:ascii="Arial" w:hAnsi="Arial" w:cs="Arial"/>
          <w:color w:val="70AD47" w:themeColor="accent6"/>
          <w:sz w:val="20"/>
          <w:lang w:val="en-GB"/>
        </w:rPr>
        <w:t>185</w:t>
      </w:r>
      <w:r w:rsidR="00716FA2" w:rsidRPr="002E197C">
        <w:rPr>
          <w:rFonts w:ascii="Arial" w:hAnsi="Arial" w:cs="Arial"/>
          <w:color w:val="70AD47" w:themeColor="accent6"/>
          <w:sz w:val="20"/>
          <w:u w:val="single"/>
          <w:lang w:val="en-GB"/>
        </w:rPr>
        <w:t>]</w:t>
      </w:r>
    </w:p>
    <w:p w14:paraId="6C8102F0" w14:textId="7F8F391E" w:rsidR="00716FA2" w:rsidRPr="00716FA2" w:rsidRDefault="00716FA2" w:rsidP="002742A6">
      <w:pPr>
        <w:pStyle w:val="NormalWeb"/>
        <w:rPr>
          <w:rFonts w:ascii="Arial" w:hAnsi="Arial" w:cs="Arial"/>
          <w:color w:val="4472C4" w:themeColor="accent1"/>
          <w:sz w:val="20"/>
          <w:szCs w:val="20"/>
          <w:u w:val="single"/>
          <w:lang w:val="en-GB"/>
        </w:rPr>
      </w:pPr>
      <w:r w:rsidRPr="00716FA2">
        <w:rPr>
          <w:rFonts w:ascii="Arial" w:hAnsi="Arial" w:cs="Arial"/>
          <w:color w:val="4472C4" w:themeColor="accent1"/>
          <w:sz w:val="20"/>
          <w:szCs w:val="20"/>
          <w:u w:val="single"/>
          <w:lang w:val="en-GB"/>
        </w:rPr>
        <w:t>NOTE – When an HE AP has indicated value 1 in the ACM field</w:t>
      </w:r>
      <w:r>
        <w:rPr>
          <w:rFonts w:ascii="Arial" w:hAnsi="Arial" w:cs="Arial"/>
          <w:color w:val="4472C4" w:themeColor="accent1"/>
          <w:sz w:val="20"/>
          <w:szCs w:val="20"/>
          <w:u w:val="single"/>
          <w:lang w:val="en-GB"/>
        </w:rPr>
        <w:t xml:space="preserve"> for the AC to which the </w:t>
      </w:r>
      <w:r w:rsidRPr="00716FA2">
        <w:rPr>
          <w:rFonts w:ascii="Arial" w:hAnsi="Arial" w:cs="Arial"/>
          <w:color w:val="4472C4" w:themeColor="accent1"/>
          <w:sz w:val="20"/>
          <w:szCs w:val="20"/>
          <w:u w:val="single"/>
          <w:lang w:val="en-GB"/>
        </w:rPr>
        <w:t xml:space="preserve">TSPEC </w:t>
      </w:r>
      <w:r>
        <w:rPr>
          <w:rFonts w:ascii="Arial" w:hAnsi="Arial" w:cs="Arial"/>
          <w:color w:val="4472C4" w:themeColor="accent1"/>
          <w:sz w:val="20"/>
          <w:szCs w:val="20"/>
          <w:u w:val="single"/>
          <w:lang w:val="en-GB"/>
        </w:rPr>
        <w:t xml:space="preserve">belongs, then the ADDTS request frame </w:t>
      </w:r>
      <w:r w:rsidRPr="00716FA2">
        <w:rPr>
          <w:rFonts w:ascii="Arial" w:hAnsi="Arial" w:cs="Arial"/>
          <w:color w:val="4472C4" w:themeColor="accent1"/>
          <w:sz w:val="20"/>
          <w:szCs w:val="20"/>
          <w:u w:val="single"/>
          <w:lang w:val="en-GB"/>
        </w:rPr>
        <w:t>is used for admission control as defined in 10.22.4(Admission control at the HC).</w:t>
      </w:r>
      <w:r w:rsidRPr="00716FA2">
        <w:rPr>
          <w:rFonts w:ascii="Arial" w:hAnsi="Arial" w:cs="Arial"/>
          <w:color w:val="70AD47" w:themeColor="accent6"/>
          <w:sz w:val="20"/>
          <w:lang w:val="en-GB"/>
        </w:rPr>
        <w:t xml:space="preserve"> </w:t>
      </w:r>
      <w:r w:rsidRPr="007A7A0D">
        <w:rPr>
          <w:rFonts w:ascii="Arial" w:hAnsi="Arial" w:cs="Arial"/>
          <w:color w:val="70AD47" w:themeColor="accent6"/>
          <w:sz w:val="20"/>
          <w:lang w:val="en-GB"/>
        </w:rPr>
        <w:t>[#22</w:t>
      </w:r>
      <w:r>
        <w:rPr>
          <w:rFonts w:ascii="Arial" w:hAnsi="Arial" w:cs="Arial"/>
          <w:color w:val="70AD47" w:themeColor="accent6"/>
          <w:sz w:val="20"/>
          <w:lang w:val="en-GB"/>
        </w:rPr>
        <w:t>185</w:t>
      </w:r>
      <w:r w:rsidRPr="002E197C">
        <w:rPr>
          <w:rFonts w:ascii="Arial" w:hAnsi="Arial" w:cs="Arial"/>
          <w:color w:val="70AD47" w:themeColor="accent6"/>
          <w:sz w:val="20"/>
          <w:u w:val="single"/>
          <w:lang w:val="en-GB"/>
        </w:rPr>
        <w:t>]</w:t>
      </w:r>
    </w:p>
    <w:p w14:paraId="3C1CE80F" w14:textId="77777777" w:rsidR="003F7CC0" w:rsidRDefault="003F7CC0" w:rsidP="003F7CC0">
      <w:pPr>
        <w:pStyle w:val="NormalWeb"/>
        <w:rPr>
          <w:rFonts w:ascii="Arial" w:hAnsi="Arial" w:cs="Arial"/>
          <w:b/>
          <w:bCs/>
          <w:sz w:val="22"/>
          <w:szCs w:val="22"/>
        </w:rPr>
      </w:pPr>
      <w:r>
        <w:rPr>
          <w:rFonts w:ascii="Arial" w:hAnsi="Arial" w:cs="Arial"/>
          <w:b/>
          <w:bCs/>
          <w:sz w:val="22"/>
          <w:szCs w:val="22"/>
        </w:rPr>
        <w:t xml:space="preserve">26.9 Operating mode indication </w:t>
      </w:r>
    </w:p>
    <w:p w14:paraId="3BFF5E24" w14:textId="77777777" w:rsidR="003F7CC0" w:rsidRDefault="003F7CC0" w:rsidP="003F7CC0">
      <w:pPr>
        <w:pStyle w:val="NormalWeb"/>
      </w:pPr>
      <w:r>
        <w:rPr>
          <w:rFonts w:ascii="Arial" w:hAnsi="Arial" w:cs="Arial"/>
          <w:b/>
          <w:bCs/>
          <w:sz w:val="20"/>
          <w:szCs w:val="20"/>
        </w:rPr>
        <w:t xml:space="preserve">26.9.1 General </w:t>
      </w:r>
    </w:p>
    <w:p w14:paraId="4ECB6AFC" w14:textId="77777777" w:rsidR="003F7CC0" w:rsidRPr="003F7CC0" w:rsidRDefault="003F7CC0" w:rsidP="003F7CC0">
      <w:pPr>
        <w:pStyle w:val="NormalWeb"/>
        <w:rPr>
          <w:rFonts w:ascii="Arial" w:hAnsi="Arial" w:cs="Arial"/>
          <w:sz w:val="20"/>
          <w:szCs w:val="20"/>
          <w:lang w:val="en-GB"/>
        </w:rPr>
      </w:pPr>
      <w:r w:rsidRPr="003F7CC0">
        <w:rPr>
          <w:rFonts w:ascii="Arial" w:hAnsi="Arial" w:cs="Arial" w:hint="eastAsia"/>
          <w:sz w:val="20"/>
          <w:szCs w:val="20"/>
          <w:lang w:val="en-GB"/>
        </w:rPr>
        <w:t xml:space="preserve">NOTE 2—It might take a long time for a STA to change its operating mode following the transmission of the OM Con- </w:t>
      </w:r>
      <w:proofErr w:type="spellStart"/>
      <w:r w:rsidRPr="003F7CC0">
        <w:rPr>
          <w:rFonts w:ascii="Arial" w:hAnsi="Arial" w:cs="Arial" w:hint="eastAsia"/>
          <w:sz w:val="20"/>
          <w:szCs w:val="20"/>
          <w:lang w:val="en-GB"/>
        </w:rPr>
        <w:t>trol</w:t>
      </w:r>
      <w:proofErr w:type="spellEnd"/>
      <w:r w:rsidRPr="003F7CC0">
        <w:rPr>
          <w:rFonts w:ascii="Arial" w:hAnsi="Arial" w:cs="Arial" w:hint="eastAsia"/>
          <w:sz w:val="20"/>
          <w:szCs w:val="20"/>
          <w:lang w:val="en-GB"/>
        </w:rPr>
        <w:t xml:space="preserve"> subfield and during that time the STA might not be able to receive frames resulting in frame loss. If a non-AP STA cannot tolerate frame loss during that </w:t>
      </w:r>
      <w:proofErr w:type="gramStart"/>
      <w:r w:rsidRPr="003F7CC0">
        <w:rPr>
          <w:rFonts w:ascii="Arial" w:hAnsi="Arial" w:cs="Arial" w:hint="eastAsia"/>
          <w:sz w:val="20"/>
          <w:szCs w:val="20"/>
          <w:lang w:val="en-GB"/>
        </w:rPr>
        <w:t>period</w:t>
      </w:r>
      <w:proofErr w:type="gramEnd"/>
      <w:r w:rsidRPr="003F7CC0">
        <w:rPr>
          <w:rFonts w:ascii="Arial" w:hAnsi="Arial" w:cs="Arial" w:hint="eastAsia"/>
          <w:sz w:val="20"/>
          <w:szCs w:val="20"/>
          <w:lang w:val="en-GB"/>
        </w:rPr>
        <w:t xml:space="preserve"> it can set the Power Management subfield of the Frame Control field of the frame that carries the OM Control subfield to 1 to indicate that the STA has entered power save. When the non-AP STA has completed its operating mode </w:t>
      </w:r>
      <w:r w:rsidRPr="003F7CC0">
        <w:rPr>
          <w:rFonts w:ascii="Arial" w:hAnsi="Arial" w:cs="Arial" w:hint="eastAsia"/>
          <w:sz w:val="20"/>
          <w:szCs w:val="20"/>
          <w:lang w:val="en-GB"/>
        </w:rPr>
        <w:lastRenderedPageBreak/>
        <w:t xml:space="preserve">change, it can send another frame (such as a QoS Null) with the Frame Control </w:t>
      </w:r>
      <w:r w:rsidRPr="003F7CC0">
        <w:rPr>
          <w:rFonts w:ascii="Arial" w:hAnsi="Arial" w:cs="Arial"/>
          <w:color w:val="0070C0"/>
          <w:sz w:val="20"/>
          <w:szCs w:val="20"/>
          <w:u w:val="single"/>
          <w:lang w:val="en-GB"/>
        </w:rPr>
        <w:t>field</w:t>
      </w:r>
      <w:r w:rsidRPr="003F7CC0">
        <w:rPr>
          <w:rFonts w:ascii="Arial" w:hAnsi="Arial" w:cs="Arial"/>
          <w:sz w:val="20"/>
          <w:szCs w:val="20"/>
          <w:lang w:val="en-GB"/>
        </w:rPr>
        <w:t xml:space="preserve"> </w:t>
      </w:r>
      <w:r w:rsidRPr="003F7CC0">
        <w:rPr>
          <w:rFonts w:ascii="Arial" w:hAnsi="Arial" w:cs="Arial"/>
          <w:color w:val="70AD47" w:themeColor="accent6"/>
          <w:sz w:val="20"/>
          <w:szCs w:val="20"/>
          <w:lang w:val="en-GB"/>
        </w:rPr>
        <w:t>[#22198]</w:t>
      </w:r>
      <w:r w:rsidRPr="003F7CC0">
        <w:rPr>
          <w:rFonts w:ascii="Arial" w:hAnsi="Arial" w:cs="Arial"/>
          <w:sz w:val="20"/>
          <w:szCs w:val="20"/>
          <w:lang w:val="en-GB"/>
        </w:rPr>
        <w:t xml:space="preserve"> </w:t>
      </w:r>
      <w:r w:rsidRPr="003F7CC0">
        <w:rPr>
          <w:rFonts w:ascii="Arial" w:hAnsi="Arial" w:cs="Arial" w:hint="eastAsia"/>
          <w:sz w:val="20"/>
          <w:szCs w:val="20"/>
          <w:lang w:val="en-GB"/>
        </w:rPr>
        <w:t xml:space="preserve">Power Management subfield set to 0 to indicate that the STA has exited power save. </w:t>
      </w:r>
    </w:p>
    <w:p w14:paraId="6CD43291" w14:textId="77777777" w:rsidR="003F7CC0" w:rsidRDefault="003F7CC0" w:rsidP="003F7CC0">
      <w:pPr>
        <w:pStyle w:val="NormalWeb"/>
      </w:pPr>
    </w:p>
    <w:p w14:paraId="23A4C988" w14:textId="77777777" w:rsidR="003F7CC0" w:rsidRDefault="00533BF6" w:rsidP="003F7CC0">
      <w:pPr>
        <w:pStyle w:val="NormalWeb"/>
      </w:pPr>
      <w:r>
        <w:t xml:space="preserve"> </w:t>
      </w:r>
      <w:r w:rsidR="003F7CC0">
        <w:rPr>
          <w:rFonts w:ascii="Arial" w:hAnsi="Arial" w:cs="Arial"/>
          <w:b/>
          <w:bCs/>
          <w:sz w:val="20"/>
          <w:szCs w:val="20"/>
        </w:rPr>
        <w:t xml:space="preserve">26.9.2 Receive operating mode (ROM) indication </w:t>
      </w:r>
    </w:p>
    <w:p w14:paraId="03D42CC5" w14:textId="77777777" w:rsidR="003F7CC0" w:rsidRPr="00624B2F" w:rsidRDefault="003F7CC0" w:rsidP="003F7CC0">
      <w:pPr>
        <w:pStyle w:val="NormalWeb"/>
        <w:rPr>
          <w:rFonts w:ascii="Arial" w:hAnsi="Arial" w:cs="Arial"/>
          <w:color w:val="70AD47" w:themeColor="accent6"/>
          <w:sz w:val="20"/>
          <w:szCs w:val="20"/>
          <w:lang w:val="en-GB"/>
        </w:rPr>
      </w:pPr>
      <w:r w:rsidRPr="00624B2F">
        <w:rPr>
          <w:rFonts w:ascii="Arial" w:hAnsi="Arial" w:cs="Arial" w:hint="eastAsia"/>
          <w:strike/>
          <w:color w:val="FF0000"/>
          <w:sz w:val="20"/>
          <w:szCs w:val="20"/>
          <w:lang w:val="en-GB"/>
        </w:rPr>
        <w:t xml:space="preserve">An OMI initiator that is an HE AP should be capable of receiving within an operating channel width and with </w:t>
      </w:r>
      <w:r w:rsidRPr="00624B2F">
        <w:rPr>
          <w:rFonts w:ascii="Arial" w:hAnsi="Arial" w:cs="Arial"/>
          <w:strike/>
          <w:color w:val="FF0000"/>
          <w:sz w:val="20"/>
          <w:szCs w:val="20"/>
          <w:lang w:val="en-GB"/>
        </w:rPr>
        <w:t xml:space="preserve">N </w:t>
      </w:r>
      <w:r w:rsidRPr="00624B2F">
        <w:rPr>
          <w:rFonts w:ascii="Arial" w:hAnsi="Arial" w:cs="Arial" w:hint="eastAsia"/>
          <w:strike/>
          <w:color w:val="FF0000"/>
          <w:sz w:val="20"/>
          <w:szCs w:val="20"/>
          <w:lang w:val="en-GB"/>
        </w:rPr>
        <w:t xml:space="preserve">that are up to the values of the most recently transmitted Channel Width subfield and Rx NSS subfield that the OMI initiator has successfully indicated in the OM Control subfield or in the Operating Mode field sent to any associated STA. </w:t>
      </w:r>
      <w:r w:rsidR="00624B2F">
        <w:rPr>
          <w:rFonts w:ascii="Arial" w:hAnsi="Arial" w:cs="Arial"/>
          <w:color w:val="70AD47" w:themeColor="accent6"/>
          <w:sz w:val="20"/>
          <w:szCs w:val="20"/>
          <w:lang w:val="en-GB"/>
        </w:rPr>
        <w:t>[#22417]</w:t>
      </w:r>
    </w:p>
    <w:p w14:paraId="7DC6242E" w14:textId="77777777" w:rsidR="003F7CC0" w:rsidRPr="00624B2F" w:rsidRDefault="003F7CC0" w:rsidP="003F7CC0">
      <w:pPr>
        <w:rPr>
          <w:rFonts w:ascii="Arial" w:hAnsi="Arial" w:cs="Arial"/>
          <w:color w:val="0070C0"/>
          <w:sz w:val="20"/>
          <w:u w:val="single"/>
          <w:lang w:val="en-US"/>
        </w:rPr>
      </w:pPr>
      <w:r w:rsidRPr="00624B2F">
        <w:rPr>
          <w:rFonts w:ascii="Arial" w:hAnsi="Arial" w:cs="Arial"/>
          <w:color w:val="0070C0"/>
          <w:sz w:val="20"/>
          <w:u w:val="single"/>
        </w:rPr>
        <w:t>While an OMI initiator that is an HE AP is communicating a new operating mode to its associated STAs, it should be capable of receiving within an operating channel width and</w:t>
      </w:r>
      <w:r w:rsidR="00624B2F" w:rsidRPr="00624B2F">
        <w:rPr>
          <w:rFonts w:ascii="Arial" w:hAnsi="Arial" w:cs="Arial"/>
          <w:color w:val="0070C0"/>
          <w:sz w:val="20"/>
          <w:u w:val="single"/>
        </w:rPr>
        <w:t xml:space="preserve"> </w:t>
      </w:r>
      <w:r w:rsidRPr="00624B2F">
        <w:rPr>
          <w:rFonts w:ascii="Arial" w:hAnsi="Arial" w:cs="Arial"/>
          <w:color w:val="0070C0"/>
          <w:sz w:val="20"/>
          <w:u w:val="single"/>
        </w:rPr>
        <w:t>with NSS that are up to the values of the most recently transmitted Channel Width subfield and Rx NSS subfield that it has successfully indicated in the OM Control subfield or in the Operating Mode field sent to any associated STA.  After an OMI initiator that is an HE AP has successfully communicated a new operating  mode to all its associated STAs, it shall be capable of receiving within an operating channel width and</w:t>
      </w:r>
      <w:r w:rsidR="00624B2F" w:rsidRPr="00624B2F">
        <w:rPr>
          <w:rFonts w:ascii="Arial" w:hAnsi="Arial" w:cs="Arial"/>
          <w:color w:val="0070C0"/>
          <w:sz w:val="20"/>
          <w:u w:val="single"/>
        </w:rPr>
        <w:t xml:space="preserve"> </w:t>
      </w:r>
      <w:r w:rsidRPr="00624B2F">
        <w:rPr>
          <w:rFonts w:ascii="Arial" w:hAnsi="Arial" w:cs="Arial"/>
          <w:color w:val="0070C0"/>
          <w:sz w:val="20"/>
          <w:u w:val="single"/>
        </w:rPr>
        <w:t>with NSS that are up to the values of the most recently transmitted Channel Width subfield and Rx NSS subfield that it has indicated in the OM Control subfield or in the Operating Mode field sent to its associated STAs.</w:t>
      </w:r>
      <w:r w:rsidR="00624B2F" w:rsidRPr="00624B2F">
        <w:rPr>
          <w:rFonts w:ascii="Arial" w:hAnsi="Arial" w:cs="Arial"/>
          <w:color w:val="70AD47" w:themeColor="accent6"/>
          <w:sz w:val="20"/>
        </w:rPr>
        <w:t xml:space="preserve"> </w:t>
      </w:r>
      <w:r w:rsidR="00624B2F" w:rsidRPr="00624B2F">
        <w:rPr>
          <w:rFonts w:ascii="Arial" w:hAnsi="Arial" w:cs="Arial"/>
          <w:color w:val="70AD47"/>
          <w:sz w:val="20"/>
        </w:rPr>
        <w:t>[#22417]</w:t>
      </w:r>
    </w:p>
    <w:p w14:paraId="3566F5C4" w14:textId="77777777" w:rsidR="003F7CC0" w:rsidRDefault="003F7CC0" w:rsidP="003F7CC0">
      <w:pPr>
        <w:pStyle w:val="NormalWeb"/>
      </w:pPr>
    </w:p>
    <w:p w14:paraId="49EF403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36AF7" w14:textId="77777777" w:rsidR="00C2527A" w:rsidRDefault="00C2527A">
      <w:r>
        <w:separator/>
      </w:r>
    </w:p>
  </w:endnote>
  <w:endnote w:type="continuationSeparator" w:id="0">
    <w:p w14:paraId="46196A7A" w14:textId="77777777" w:rsidR="00C2527A" w:rsidRDefault="00C2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PMingLiU"/>
    <w:panose1 w:val="020B0604020202020204"/>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3C8E" w14:textId="77777777" w:rsidR="0029020B" w:rsidRDefault="00C2527A">
    <w:pPr>
      <w:pStyle w:val="Footer"/>
      <w:tabs>
        <w:tab w:val="clear" w:pos="6480"/>
        <w:tab w:val="center" w:pos="4680"/>
        <w:tab w:val="right" w:pos="9360"/>
      </w:tabs>
    </w:pPr>
    <w:r>
      <w:fldChar w:fldCharType="begin"/>
    </w:r>
    <w:r>
      <w:instrText xml:space="preserve"> SUBJECT  \* MERGEFORMAT </w:instrText>
    </w:r>
    <w:r>
      <w:fldChar w:fldCharType="separate"/>
    </w:r>
    <w:r w:rsidR="00533BF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533BF6">
      <w:t xml:space="preserve">Jarkko </w:t>
    </w:r>
    <w:proofErr w:type="spellStart"/>
    <w:r w:rsidR="00533BF6">
      <w:t>Kneckt</w:t>
    </w:r>
    <w:proofErr w:type="spellEnd"/>
    <w:r w:rsidR="00533BF6">
      <w:t>, Apple Inc</w:t>
    </w:r>
    <w:r w:rsidR="0029020B">
      <w:fldChar w:fldCharType="end"/>
    </w:r>
  </w:p>
  <w:p w14:paraId="66F1DBE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0FB27" w14:textId="77777777" w:rsidR="00C2527A" w:rsidRDefault="00C2527A">
      <w:r>
        <w:separator/>
      </w:r>
    </w:p>
  </w:footnote>
  <w:footnote w:type="continuationSeparator" w:id="0">
    <w:p w14:paraId="44875F05" w14:textId="77777777" w:rsidR="00C2527A" w:rsidRDefault="00C2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C9C2" w14:textId="77777777"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533BF6">
      <w:t>November 2019</w:t>
    </w:r>
    <w:r>
      <w:fldChar w:fldCharType="end"/>
    </w:r>
    <w:r>
      <w:tab/>
    </w:r>
    <w:r>
      <w:tab/>
    </w:r>
    <w:r w:rsidR="00C2527A">
      <w:fldChar w:fldCharType="begin"/>
    </w:r>
    <w:r w:rsidR="00C2527A">
      <w:instrText xml:space="preserve"> TITLE  \* MERGEFORMAT </w:instrText>
    </w:r>
    <w:r w:rsidR="00C2527A">
      <w:fldChar w:fldCharType="separate"/>
    </w:r>
    <w:r w:rsidR="00533BF6">
      <w:t>doc.: IEEE 802.11-19/1922r0</w:t>
    </w:r>
    <w:r w:rsidR="00C2527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07D7"/>
    <w:multiLevelType w:val="multilevel"/>
    <w:tmpl w:val="EBB8A5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138D0"/>
    <w:multiLevelType w:val="multilevel"/>
    <w:tmpl w:val="A558B2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F6"/>
    <w:rsid w:val="001D723B"/>
    <w:rsid w:val="002742A6"/>
    <w:rsid w:val="0029020B"/>
    <w:rsid w:val="002D44BE"/>
    <w:rsid w:val="002E197C"/>
    <w:rsid w:val="003F7CC0"/>
    <w:rsid w:val="0040314B"/>
    <w:rsid w:val="00422857"/>
    <w:rsid w:val="00442037"/>
    <w:rsid w:val="004B064B"/>
    <w:rsid w:val="004F7B1F"/>
    <w:rsid w:val="00533BF6"/>
    <w:rsid w:val="0062440B"/>
    <w:rsid w:val="00624B2F"/>
    <w:rsid w:val="006435EE"/>
    <w:rsid w:val="006C0727"/>
    <w:rsid w:val="006E145F"/>
    <w:rsid w:val="00716FA2"/>
    <w:rsid w:val="00770572"/>
    <w:rsid w:val="007A7A0D"/>
    <w:rsid w:val="008F67C1"/>
    <w:rsid w:val="009D6F59"/>
    <w:rsid w:val="009F2FBC"/>
    <w:rsid w:val="00A01548"/>
    <w:rsid w:val="00AA427C"/>
    <w:rsid w:val="00B10EBC"/>
    <w:rsid w:val="00BE68C2"/>
    <w:rsid w:val="00C2527A"/>
    <w:rsid w:val="00C36565"/>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3D365"/>
  <w15:chartTrackingRefBased/>
  <w15:docId w15:val="{E90BA4A7-D7CE-EC46-AEC4-D82F95ED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3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CC0"/>
    <w:pPr>
      <w:spacing w:before="100" w:beforeAutospacing="1" w:after="100" w:afterAutospacing="1"/>
    </w:pPr>
    <w:rPr>
      <w:sz w:val="24"/>
      <w:szCs w:val="24"/>
      <w:lang w:val="en-US"/>
    </w:rPr>
  </w:style>
  <w:style w:type="paragraph" w:styleId="BalloonText">
    <w:name w:val="Balloon Text"/>
    <w:basedOn w:val="Normal"/>
    <w:link w:val="BalloonTextChar"/>
    <w:rsid w:val="002E197C"/>
    <w:rPr>
      <w:sz w:val="18"/>
      <w:szCs w:val="18"/>
    </w:rPr>
  </w:style>
  <w:style w:type="character" w:customStyle="1" w:styleId="BalloonTextChar">
    <w:name w:val="Balloon Text Char"/>
    <w:basedOn w:val="DefaultParagraphFont"/>
    <w:link w:val="BalloonText"/>
    <w:rsid w:val="002E197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1023">
      <w:bodyDiv w:val="1"/>
      <w:marLeft w:val="0"/>
      <w:marRight w:val="0"/>
      <w:marTop w:val="0"/>
      <w:marBottom w:val="0"/>
      <w:divBdr>
        <w:top w:val="none" w:sz="0" w:space="0" w:color="auto"/>
        <w:left w:val="none" w:sz="0" w:space="0" w:color="auto"/>
        <w:bottom w:val="none" w:sz="0" w:space="0" w:color="auto"/>
        <w:right w:val="none" w:sz="0" w:space="0" w:color="auto"/>
      </w:divBdr>
      <w:divsChild>
        <w:div w:id="1257009777">
          <w:marLeft w:val="0"/>
          <w:marRight w:val="0"/>
          <w:marTop w:val="0"/>
          <w:marBottom w:val="0"/>
          <w:divBdr>
            <w:top w:val="none" w:sz="0" w:space="0" w:color="auto"/>
            <w:left w:val="none" w:sz="0" w:space="0" w:color="auto"/>
            <w:bottom w:val="none" w:sz="0" w:space="0" w:color="auto"/>
            <w:right w:val="none" w:sz="0" w:space="0" w:color="auto"/>
          </w:divBdr>
          <w:divsChild>
            <w:div w:id="1555042746">
              <w:marLeft w:val="0"/>
              <w:marRight w:val="0"/>
              <w:marTop w:val="0"/>
              <w:marBottom w:val="0"/>
              <w:divBdr>
                <w:top w:val="none" w:sz="0" w:space="0" w:color="auto"/>
                <w:left w:val="none" w:sz="0" w:space="0" w:color="auto"/>
                <w:bottom w:val="none" w:sz="0" w:space="0" w:color="auto"/>
                <w:right w:val="none" w:sz="0" w:space="0" w:color="auto"/>
              </w:divBdr>
              <w:divsChild>
                <w:div w:id="111216559">
                  <w:marLeft w:val="0"/>
                  <w:marRight w:val="0"/>
                  <w:marTop w:val="0"/>
                  <w:marBottom w:val="0"/>
                  <w:divBdr>
                    <w:top w:val="none" w:sz="0" w:space="0" w:color="auto"/>
                    <w:left w:val="none" w:sz="0" w:space="0" w:color="auto"/>
                    <w:bottom w:val="none" w:sz="0" w:space="0" w:color="auto"/>
                    <w:right w:val="none" w:sz="0" w:space="0" w:color="auto"/>
                  </w:divBdr>
                </w:div>
              </w:divsChild>
            </w:div>
            <w:div w:id="450437174">
              <w:marLeft w:val="0"/>
              <w:marRight w:val="0"/>
              <w:marTop w:val="0"/>
              <w:marBottom w:val="0"/>
              <w:divBdr>
                <w:top w:val="none" w:sz="0" w:space="0" w:color="auto"/>
                <w:left w:val="none" w:sz="0" w:space="0" w:color="auto"/>
                <w:bottom w:val="none" w:sz="0" w:space="0" w:color="auto"/>
                <w:right w:val="none" w:sz="0" w:space="0" w:color="auto"/>
              </w:divBdr>
              <w:divsChild>
                <w:div w:id="1197893059">
                  <w:marLeft w:val="0"/>
                  <w:marRight w:val="0"/>
                  <w:marTop w:val="0"/>
                  <w:marBottom w:val="0"/>
                  <w:divBdr>
                    <w:top w:val="none" w:sz="0" w:space="0" w:color="auto"/>
                    <w:left w:val="none" w:sz="0" w:space="0" w:color="auto"/>
                    <w:bottom w:val="none" w:sz="0" w:space="0" w:color="auto"/>
                    <w:right w:val="none" w:sz="0" w:space="0" w:color="auto"/>
                  </w:divBdr>
                </w:div>
              </w:divsChild>
            </w:div>
            <w:div w:id="1032848944">
              <w:marLeft w:val="0"/>
              <w:marRight w:val="0"/>
              <w:marTop w:val="0"/>
              <w:marBottom w:val="0"/>
              <w:divBdr>
                <w:top w:val="none" w:sz="0" w:space="0" w:color="auto"/>
                <w:left w:val="none" w:sz="0" w:space="0" w:color="auto"/>
                <w:bottom w:val="none" w:sz="0" w:space="0" w:color="auto"/>
                <w:right w:val="none" w:sz="0" w:space="0" w:color="auto"/>
              </w:divBdr>
              <w:divsChild>
                <w:div w:id="1482500704">
                  <w:marLeft w:val="0"/>
                  <w:marRight w:val="0"/>
                  <w:marTop w:val="0"/>
                  <w:marBottom w:val="0"/>
                  <w:divBdr>
                    <w:top w:val="none" w:sz="0" w:space="0" w:color="auto"/>
                    <w:left w:val="none" w:sz="0" w:space="0" w:color="auto"/>
                    <w:bottom w:val="none" w:sz="0" w:space="0" w:color="auto"/>
                    <w:right w:val="none" w:sz="0" w:space="0" w:color="auto"/>
                  </w:divBdr>
                </w:div>
                <w:div w:id="1125737417">
                  <w:marLeft w:val="0"/>
                  <w:marRight w:val="0"/>
                  <w:marTop w:val="0"/>
                  <w:marBottom w:val="0"/>
                  <w:divBdr>
                    <w:top w:val="none" w:sz="0" w:space="0" w:color="auto"/>
                    <w:left w:val="none" w:sz="0" w:space="0" w:color="auto"/>
                    <w:bottom w:val="none" w:sz="0" w:space="0" w:color="auto"/>
                    <w:right w:val="none" w:sz="0" w:space="0" w:color="auto"/>
                  </w:divBdr>
                </w:div>
              </w:divsChild>
            </w:div>
            <w:div w:id="696081703">
              <w:marLeft w:val="0"/>
              <w:marRight w:val="0"/>
              <w:marTop w:val="0"/>
              <w:marBottom w:val="0"/>
              <w:divBdr>
                <w:top w:val="none" w:sz="0" w:space="0" w:color="auto"/>
                <w:left w:val="none" w:sz="0" w:space="0" w:color="auto"/>
                <w:bottom w:val="none" w:sz="0" w:space="0" w:color="auto"/>
                <w:right w:val="none" w:sz="0" w:space="0" w:color="auto"/>
              </w:divBdr>
              <w:divsChild>
                <w:div w:id="14552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9083">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1">
          <w:marLeft w:val="0"/>
          <w:marRight w:val="0"/>
          <w:marTop w:val="0"/>
          <w:marBottom w:val="0"/>
          <w:divBdr>
            <w:top w:val="none" w:sz="0" w:space="0" w:color="auto"/>
            <w:left w:val="none" w:sz="0" w:space="0" w:color="auto"/>
            <w:bottom w:val="none" w:sz="0" w:space="0" w:color="auto"/>
            <w:right w:val="none" w:sz="0" w:space="0" w:color="auto"/>
          </w:divBdr>
          <w:divsChild>
            <w:div w:id="737752430">
              <w:marLeft w:val="0"/>
              <w:marRight w:val="0"/>
              <w:marTop w:val="0"/>
              <w:marBottom w:val="0"/>
              <w:divBdr>
                <w:top w:val="none" w:sz="0" w:space="0" w:color="auto"/>
                <w:left w:val="none" w:sz="0" w:space="0" w:color="auto"/>
                <w:bottom w:val="none" w:sz="0" w:space="0" w:color="auto"/>
                <w:right w:val="none" w:sz="0" w:space="0" w:color="auto"/>
              </w:divBdr>
              <w:divsChild>
                <w:div w:id="10154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2846">
      <w:bodyDiv w:val="1"/>
      <w:marLeft w:val="0"/>
      <w:marRight w:val="0"/>
      <w:marTop w:val="0"/>
      <w:marBottom w:val="0"/>
      <w:divBdr>
        <w:top w:val="none" w:sz="0" w:space="0" w:color="auto"/>
        <w:left w:val="none" w:sz="0" w:space="0" w:color="auto"/>
        <w:bottom w:val="none" w:sz="0" w:space="0" w:color="auto"/>
        <w:right w:val="none" w:sz="0" w:space="0" w:color="auto"/>
      </w:divBdr>
    </w:div>
    <w:div w:id="197162841">
      <w:bodyDiv w:val="1"/>
      <w:marLeft w:val="0"/>
      <w:marRight w:val="0"/>
      <w:marTop w:val="0"/>
      <w:marBottom w:val="0"/>
      <w:divBdr>
        <w:top w:val="none" w:sz="0" w:space="0" w:color="auto"/>
        <w:left w:val="none" w:sz="0" w:space="0" w:color="auto"/>
        <w:bottom w:val="none" w:sz="0" w:space="0" w:color="auto"/>
        <w:right w:val="none" w:sz="0" w:space="0" w:color="auto"/>
      </w:divBdr>
      <w:divsChild>
        <w:div w:id="873034100">
          <w:marLeft w:val="0"/>
          <w:marRight w:val="0"/>
          <w:marTop w:val="0"/>
          <w:marBottom w:val="0"/>
          <w:divBdr>
            <w:top w:val="none" w:sz="0" w:space="0" w:color="auto"/>
            <w:left w:val="none" w:sz="0" w:space="0" w:color="auto"/>
            <w:bottom w:val="none" w:sz="0" w:space="0" w:color="auto"/>
            <w:right w:val="none" w:sz="0" w:space="0" w:color="auto"/>
          </w:divBdr>
          <w:divsChild>
            <w:div w:id="87701065">
              <w:marLeft w:val="0"/>
              <w:marRight w:val="0"/>
              <w:marTop w:val="0"/>
              <w:marBottom w:val="0"/>
              <w:divBdr>
                <w:top w:val="none" w:sz="0" w:space="0" w:color="auto"/>
                <w:left w:val="none" w:sz="0" w:space="0" w:color="auto"/>
                <w:bottom w:val="none" w:sz="0" w:space="0" w:color="auto"/>
                <w:right w:val="none" w:sz="0" w:space="0" w:color="auto"/>
              </w:divBdr>
              <w:divsChild>
                <w:div w:id="2009600291">
                  <w:marLeft w:val="0"/>
                  <w:marRight w:val="0"/>
                  <w:marTop w:val="0"/>
                  <w:marBottom w:val="0"/>
                  <w:divBdr>
                    <w:top w:val="none" w:sz="0" w:space="0" w:color="auto"/>
                    <w:left w:val="none" w:sz="0" w:space="0" w:color="auto"/>
                    <w:bottom w:val="none" w:sz="0" w:space="0" w:color="auto"/>
                    <w:right w:val="none" w:sz="0" w:space="0" w:color="auto"/>
                  </w:divBdr>
                  <w:divsChild>
                    <w:div w:id="15880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49873">
      <w:bodyDiv w:val="1"/>
      <w:marLeft w:val="0"/>
      <w:marRight w:val="0"/>
      <w:marTop w:val="0"/>
      <w:marBottom w:val="0"/>
      <w:divBdr>
        <w:top w:val="none" w:sz="0" w:space="0" w:color="auto"/>
        <w:left w:val="none" w:sz="0" w:space="0" w:color="auto"/>
        <w:bottom w:val="none" w:sz="0" w:space="0" w:color="auto"/>
        <w:right w:val="none" w:sz="0" w:space="0" w:color="auto"/>
      </w:divBdr>
    </w:div>
    <w:div w:id="300501530">
      <w:bodyDiv w:val="1"/>
      <w:marLeft w:val="0"/>
      <w:marRight w:val="0"/>
      <w:marTop w:val="0"/>
      <w:marBottom w:val="0"/>
      <w:divBdr>
        <w:top w:val="none" w:sz="0" w:space="0" w:color="auto"/>
        <w:left w:val="none" w:sz="0" w:space="0" w:color="auto"/>
        <w:bottom w:val="none" w:sz="0" w:space="0" w:color="auto"/>
        <w:right w:val="none" w:sz="0" w:space="0" w:color="auto"/>
      </w:divBdr>
      <w:divsChild>
        <w:div w:id="1263563070">
          <w:marLeft w:val="0"/>
          <w:marRight w:val="0"/>
          <w:marTop w:val="0"/>
          <w:marBottom w:val="0"/>
          <w:divBdr>
            <w:top w:val="none" w:sz="0" w:space="0" w:color="auto"/>
            <w:left w:val="none" w:sz="0" w:space="0" w:color="auto"/>
            <w:bottom w:val="none" w:sz="0" w:space="0" w:color="auto"/>
            <w:right w:val="none" w:sz="0" w:space="0" w:color="auto"/>
          </w:divBdr>
          <w:divsChild>
            <w:div w:id="1172065046">
              <w:marLeft w:val="0"/>
              <w:marRight w:val="0"/>
              <w:marTop w:val="0"/>
              <w:marBottom w:val="0"/>
              <w:divBdr>
                <w:top w:val="none" w:sz="0" w:space="0" w:color="auto"/>
                <w:left w:val="none" w:sz="0" w:space="0" w:color="auto"/>
                <w:bottom w:val="none" w:sz="0" w:space="0" w:color="auto"/>
                <w:right w:val="none" w:sz="0" w:space="0" w:color="auto"/>
              </w:divBdr>
              <w:divsChild>
                <w:div w:id="14774161">
                  <w:marLeft w:val="0"/>
                  <w:marRight w:val="0"/>
                  <w:marTop w:val="0"/>
                  <w:marBottom w:val="0"/>
                  <w:divBdr>
                    <w:top w:val="none" w:sz="0" w:space="0" w:color="auto"/>
                    <w:left w:val="none" w:sz="0" w:space="0" w:color="auto"/>
                    <w:bottom w:val="none" w:sz="0" w:space="0" w:color="auto"/>
                    <w:right w:val="none" w:sz="0" w:space="0" w:color="auto"/>
                  </w:divBdr>
                </w:div>
              </w:divsChild>
            </w:div>
            <w:div w:id="1781607210">
              <w:marLeft w:val="0"/>
              <w:marRight w:val="0"/>
              <w:marTop w:val="0"/>
              <w:marBottom w:val="0"/>
              <w:divBdr>
                <w:top w:val="none" w:sz="0" w:space="0" w:color="auto"/>
                <w:left w:val="none" w:sz="0" w:space="0" w:color="auto"/>
                <w:bottom w:val="none" w:sz="0" w:space="0" w:color="auto"/>
                <w:right w:val="none" w:sz="0" w:space="0" w:color="auto"/>
              </w:divBdr>
              <w:divsChild>
                <w:div w:id="429392405">
                  <w:marLeft w:val="0"/>
                  <w:marRight w:val="0"/>
                  <w:marTop w:val="0"/>
                  <w:marBottom w:val="0"/>
                  <w:divBdr>
                    <w:top w:val="none" w:sz="0" w:space="0" w:color="auto"/>
                    <w:left w:val="none" w:sz="0" w:space="0" w:color="auto"/>
                    <w:bottom w:val="none" w:sz="0" w:space="0" w:color="auto"/>
                    <w:right w:val="none" w:sz="0" w:space="0" w:color="auto"/>
                  </w:divBdr>
                </w:div>
                <w:div w:id="2057194681">
                  <w:marLeft w:val="0"/>
                  <w:marRight w:val="0"/>
                  <w:marTop w:val="0"/>
                  <w:marBottom w:val="0"/>
                  <w:divBdr>
                    <w:top w:val="none" w:sz="0" w:space="0" w:color="auto"/>
                    <w:left w:val="none" w:sz="0" w:space="0" w:color="auto"/>
                    <w:bottom w:val="none" w:sz="0" w:space="0" w:color="auto"/>
                    <w:right w:val="none" w:sz="0" w:space="0" w:color="auto"/>
                  </w:divBdr>
                </w:div>
              </w:divsChild>
            </w:div>
            <w:div w:id="1804301976">
              <w:marLeft w:val="0"/>
              <w:marRight w:val="0"/>
              <w:marTop w:val="0"/>
              <w:marBottom w:val="0"/>
              <w:divBdr>
                <w:top w:val="none" w:sz="0" w:space="0" w:color="auto"/>
                <w:left w:val="none" w:sz="0" w:space="0" w:color="auto"/>
                <w:bottom w:val="none" w:sz="0" w:space="0" w:color="auto"/>
                <w:right w:val="none" w:sz="0" w:space="0" w:color="auto"/>
              </w:divBdr>
              <w:divsChild>
                <w:div w:id="18316092">
                  <w:marLeft w:val="0"/>
                  <w:marRight w:val="0"/>
                  <w:marTop w:val="0"/>
                  <w:marBottom w:val="0"/>
                  <w:divBdr>
                    <w:top w:val="none" w:sz="0" w:space="0" w:color="auto"/>
                    <w:left w:val="none" w:sz="0" w:space="0" w:color="auto"/>
                    <w:bottom w:val="none" w:sz="0" w:space="0" w:color="auto"/>
                    <w:right w:val="none" w:sz="0" w:space="0" w:color="auto"/>
                  </w:divBdr>
                </w:div>
              </w:divsChild>
            </w:div>
            <w:div w:id="735052312">
              <w:marLeft w:val="0"/>
              <w:marRight w:val="0"/>
              <w:marTop w:val="0"/>
              <w:marBottom w:val="0"/>
              <w:divBdr>
                <w:top w:val="none" w:sz="0" w:space="0" w:color="auto"/>
                <w:left w:val="none" w:sz="0" w:space="0" w:color="auto"/>
                <w:bottom w:val="none" w:sz="0" w:space="0" w:color="auto"/>
                <w:right w:val="none" w:sz="0" w:space="0" w:color="auto"/>
              </w:divBdr>
              <w:divsChild>
                <w:div w:id="1375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4923">
      <w:bodyDiv w:val="1"/>
      <w:marLeft w:val="0"/>
      <w:marRight w:val="0"/>
      <w:marTop w:val="0"/>
      <w:marBottom w:val="0"/>
      <w:divBdr>
        <w:top w:val="none" w:sz="0" w:space="0" w:color="auto"/>
        <w:left w:val="none" w:sz="0" w:space="0" w:color="auto"/>
        <w:bottom w:val="none" w:sz="0" w:space="0" w:color="auto"/>
        <w:right w:val="none" w:sz="0" w:space="0" w:color="auto"/>
      </w:divBdr>
    </w:div>
    <w:div w:id="350306655">
      <w:bodyDiv w:val="1"/>
      <w:marLeft w:val="0"/>
      <w:marRight w:val="0"/>
      <w:marTop w:val="0"/>
      <w:marBottom w:val="0"/>
      <w:divBdr>
        <w:top w:val="none" w:sz="0" w:space="0" w:color="auto"/>
        <w:left w:val="none" w:sz="0" w:space="0" w:color="auto"/>
        <w:bottom w:val="none" w:sz="0" w:space="0" w:color="auto"/>
        <w:right w:val="none" w:sz="0" w:space="0" w:color="auto"/>
      </w:divBdr>
      <w:divsChild>
        <w:div w:id="1864323945">
          <w:marLeft w:val="0"/>
          <w:marRight w:val="0"/>
          <w:marTop w:val="0"/>
          <w:marBottom w:val="0"/>
          <w:divBdr>
            <w:top w:val="none" w:sz="0" w:space="0" w:color="auto"/>
            <w:left w:val="none" w:sz="0" w:space="0" w:color="auto"/>
            <w:bottom w:val="none" w:sz="0" w:space="0" w:color="auto"/>
            <w:right w:val="none" w:sz="0" w:space="0" w:color="auto"/>
          </w:divBdr>
          <w:divsChild>
            <w:div w:id="1427455523">
              <w:marLeft w:val="0"/>
              <w:marRight w:val="0"/>
              <w:marTop w:val="0"/>
              <w:marBottom w:val="0"/>
              <w:divBdr>
                <w:top w:val="none" w:sz="0" w:space="0" w:color="auto"/>
                <w:left w:val="none" w:sz="0" w:space="0" w:color="auto"/>
                <w:bottom w:val="none" w:sz="0" w:space="0" w:color="auto"/>
                <w:right w:val="none" w:sz="0" w:space="0" w:color="auto"/>
              </w:divBdr>
              <w:divsChild>
                <w:div w:id="2111779799">
                  <w:marLeft w:val="0"/>
                  <w:marRight w:val="0"/>
                  <w:marTop w:val="0"/>
                  <w:marBottom w:val="0"/>
                  <w:divBdr>
                    <w:top w:val="none" w:sz="0" w:space="0" w:color="auto"/>
                    <w:left w:val="none" w:sz="0" w:space="0" w:color="auto"/>
                    <w:bottom w:val="none" w:sz="0" w:space="0" w:color="auto"/>
                    <w:right w:val="none" w:sz="0" w:space="0" w:color="auto"/>
                  </w:divBdr>
                  <w:divsChild>
                    <w:div w:id="13605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99651">
      <w:bodyDiv w:val="1"/>
      <w:marLeft w:val="0"/>
      <w:marRight w:val="0"/>
      <w:marTop w:val="0"/>
      <w:marBottom w:val="0"/>
      <w:divBdr>
        <w:top w:val="none" w:sz="0" w:space="0" w:color="auto"/>
        <w:left w:val="none" w:sz="0" w:space="0" w:color="auto"/>
        <w:bottom w:val="none" w:sz="0" w:space="0" w:color="auto"/>
        <w:right w:val="none" w:sz="0" w:space="0" w:color="auto"/>
      </w:divBdr>
      <w:divsChild>
        <w:div w:id="1931043727">
          <w:marLeft w:val="0"/>
          <w:marRight w:val="0"/>
          <w:marTop w:val="0"/>
          <w:marBottom w:val="0"/>
          <w:divBdr>
            <w:top w:val="none" w:sz="0" w:space="0" w:color="auto"/>
            <w:left w:val="none" w:sz="0" w:space="0" w:color="auto"/>
            <w:bottom w:val="none" w:sz="0" w:space="0" w:color="auto"/>
            <w:right w:val="none" w:sz="0" w:space="0" w:color="auto"/>
          </w:divBdr>
          <w:divsChild>
            <w:div w:id="1265847137">
              <w:marLeft w:val="0"/>
              <w:marRight w:val="0"/>
              <w:marTop w:val="0"/>
              <w:marBottom w:val="0"/>
              <w:divBdr>
                <w:top w:val="none" w:sz="0" w:space="0" w:color="auto"/>
                <w:left w:val="none" w:sz="0" w:space="0" w:color="auto"/>
                <w:bottom w:val="none" w:sz="0" w:space="0" w:color="auto"/>
                <w:right w:val="none" w:sz="0" w:space="0" w:color="auto"/>
              </w:divBdr>
              <w:divsChild>
                <w:div w:id="661549266">
                  <w:marLeft w:val="0"/>
                  <w:marRight w:val="0"/>
                  <w:marTop w:val="0"/>
                  <w:marBottom w:val="0"/>
                  <w:divBdr>
                    <w:top w:val="none" w:sz="0" w:space="0" w:color="auto"/>
                    <w:left w:val="none" w:sz="0" w:space="0" w:color="auto"/>
                    <w:bottom w:val="none" w:sz="0" w:space="0" w:color="auto"/>
                    <w:right w:val="none" w:sz="0" w:space="0" w:color="auto"/>
                  </w:divBdr>
                  <w:divsChild>
                    <w:div w:id="481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9319">
      <w:bodyDiv w:val="1"/>
      <w:marLeft w:val="0"/>
      <w:marRight w:val="0"/>
      <w:marTop w:val="0"/>
      <w:marBottom w:val="0"/>
      <w:divBdr>
        <w:top w:val="none" w:sz="0" w:space="0" w:color="auto"/>
        <w:left w:val="none" w:sz="0" w:space="0" w:color="auto"/>
        <w:bottom w:val="none" w:sz="0" w:space="0" w:color="auto"/>
        <w:right w:val="none" w:sz="0" w:space="0" w:color="auto"/>
      </w:divBdr>
      <w:divsChild>
        <w:div w:id="1960794929">
          <w:marLeft w:val="0"/>
          <w:marRight w:val="0"/>
          <w:marTop w:val="0"/>
          <w:marBottom w:val="0"/>
          <w:divBdr>
            <w:top w:val="none" w:sz="0" w:space="0" w:color="auto"/>
            <w:left w:val="none" w:sz="0" w:space="0" w:color="auto"/>
            <w:bottom w:val="none" w:sz="0" w:space="0" w:color="auto"/>
            <w:right w:val="none" w:sz="0" w:space="0" w:color="auto"/>
          </w:divBdr>
          <w:divsChild>
            <w:div w:id="278877960">
              <w:marLeft w:val="0"/>
              <w:marRight w:val="0"/>
              <w:marTop w:val="0"/>
              <w:marBottom w:val="0"/>
              <w:divBdr>
                <w:top w:val="none" w:sz="0" w:space="0" w:color="auto"/>
                <w:left w:val="none" w:sz="0" w:space="0" w:color="auto"/>
                <w:bottom w:val="none" w:sz="0" w:space="0" w:color="auto"/>
                <w:right w:val="none" w:sz="0" w:space="0" w:color="auto"/>
              </w:divBdr>
              <w:divsChild>
                <w:div w:id="1367366489">
                  <w:marLeft w:val="0"/>
                  <w:marRight w:val="0"/>
                  <w:marTop w:val="0"/>
                  <w:marBottom w:val="0"/>
                  <w:divBdr>
                    <w:top w:val="none" w:sz="0" w:space="0" w:color="auto"/>
                    <w:left w:val="none" w:sz="0" w:space="0" w:color="auto"/>
                    <w:bottom w:val="none" w:sz="0" w:space="0" w:color="auto"/>
                    <w:right w:val="none" w:sz="0" w:space="0" w:color="auto"/>
                  </w:divBdr>
                  <w:divsChild>
                    <w:div w:id="3482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9644">
      <w:bodyDiv w:val="1"/>
      <w:marLeft w:val="0"/>
      <w:marRight w:val="0"/>
      <w:marTop w:val="0"/>
      <w:marBottom w:val="0"/>
      <w:divBdr>
        <w:top w:val="none" w:sz="0" w:space="0" w:color="auto"/>
        <w:left w:val="none" w:sz="0" w:space="0" w:color="auto"/>
        <w:bottom w:val="none" w:sz="0" w:space="0" w:color="auto"/>
        <w:right w:val="none" w:sz="0" w:space="0" w:color="auto"/>
      </w:divBdr>
      <w:divsChild>
        <w:div w:id="1465659917">
          <w:marLeft w:val="0"/>
          <w:marRight w:val="0"/>
          <w:marTop w:val="0"/>
          <w:marBottom w:val="0"/>
          <w:divBdr>
            <w:top w:val="none" w:sz="0" w:space="0" w:color="auto"/>
            <w:left w:val="none" w:sz="0" w:space="0" w:color="auto"/>
            <w:bottom w:val="none" w:sz="0" w:space="0" w:color="auto"/>
            <w:right w:val="none" w:sz="0" w:space="0" w:color="auto"/>
          </w:divBdr>
          <w:divsChild>
            <w:div w:id="218784106">
              <w:marLeft w:val="0"/>
              <w:marRight w:val="0"/>
              <w:marTop w:val="0"/>
              <w:marBottom w:val="0"/>
              <w:divBdr>
                <w:top w:val="none" w:sz="0" w:space="0" w:color="auto"/>
                <w:left w:val="none" w:sz="0" w:space="0" w:color="auto"/>
                <w:bottom w:val="none" w:sz="0" w:space="0" w:color="auto"/>
                <w:right w:val="none" w:sz="0" w:space="0" w:color="auto"/>
              </w:divBdr>
              <w:divsChild>
                <w:div w:id="187254008">
                  <w:marLeft w:val="0"/>
                  <w:marRight w:val="0"/>
                  <w:marTop w:val="0"/>
                  <w:marBottom w:val="0"/>
                  <w:divBdr>
                    <w:top w:val="none" w:sz="0" w:space="0" w:color="auto"/>
                    <w:left w:val="none" w:sz="0" w:space="0" w:color="auto"/>
                    <w:bottom w:val="none" w:sz="0" w:space="0" w:color="auto"/>
                    <w:right w:val="none" w:sz="0" w:space="0" w:color="auto"/>
                  </w:divBdr>
                  <w:divsChild>
                    <w:div w:id="20789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668356">
      <w:bodyDiv w:val="1"/>
      <w:marLeft w:val="0"/>
      <w:marRight w:val="0"/>
      <w:marTop w:val="0"/>
      <w:marBottom w:val="0"/>
      <w:divBdr>
        <w:top w:val="none" w:sz="0" w:space="0" w:color="auto"/>
        <w:left w:val="none" w:sz="0" w:space="0" w:color="auto"/>
        <w:bottom w:val="none" w:sz="0" w:space="0" w:color="auto"/>
        <w:right w:val="none" w:sz="0" w:space="0" w:color="auto"/>
      </w:divBdr>
      <w:divsChild>
        <w:div w:id="935478765">
          <w:marLeft w:val="0"/>
          <w:marRight w:val="0"/>
          <w:marTop w:val="0"/>
          <w:marBottom w:val="0"/>
          <w:divBdr>
            <w:top w:val="none" w:sz="0" w:space="0" w:color="auto"/>
            <w:left w:val="none" w:sz="0" w:space="0" w:color="auto"/>
            <w:bottom w:val="none" w:sz="0" w:space="0" w:color="auto"/>
            <w:right w:val="none" w:sz="0" w:space="0" w:color="auto"/>
          </w:divBdr>
          <w:divsChild>
            <w:div w:id="672033511">
              <w:marLeft w:val="0"/>
              <w:marRight w:val="0"/>
              <w:marTop w:val="0"/>
              <w:marBottom w:val="0"/>
              <w:divBdr>
                <w:top w:val="none" w:sz="0" w:space="0" w:color="auto"/>
                <w:left w:val="none" w:sz="0" w:space="0" w:color="auto"/>
                <w:bottom w:val="none" w:sz="0" w:space="0" w:color="auto"/>
                <w:right w:val="none" w:sz="0" w:space="0" w:color="auto"/>
              </w:divBdr>
              <w:divsChild>
                <w:div w:id="1630359789">
                  <w:marLeft w:val="0"/>
                  <w:marRight w:val="0"/>
                  <w:marTop w:val="0"/>
                  <w:marBottom w:val="0"/>
                  <w:divBdr>
                    <w:top w:val="none" w:sz="0" w:space="0" w:color="auto"/>
                    <w:left w:val="none" w:sz="0" w:space="0" w:color="auto"/>
                    <w:bottom w:val="none" w:sz="0" w:space="0" w:color="auto"/>
                    <w:right w:val="none" w:sz="0" w:space="0" w:color="auto"/>
                  </w:divBdr>
                  <w:divsChild>
                    <w:div w:id="13464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39174">
      <w:bodyDiv w:val="1"/>
      <w:marLeft w:val="0"/>
      <w:marRight w:val="0"/>
      <w:marTop w:val="0"/>
      <w:marBottom w:val="0"/>
      <w:divBdr>
        <w:top w:val="none" w:sz="0" w:space="0" w:color="auto"/>
        <w:left w:val="none" w:sz="0" w:space="0" w:color="auto"/>
        <w:bottom w:val="none" w:sz="0" w:space="0" w:color="auto"/>
        <w:right w:val="none" w:sz="0" w:space="0" w:color="auto"/>
      </w:divBdr>
    </w:div>
    <w:div w:id="731538978">
      <w:bodyDiv w:val="1"/>
      <w:marLeft w:val="0"/>
      <w:marRight w:val="0"/>
      <w:marTop w:val="0"/>
      <w:marBottom w:val="0"/>
      <w:divBdr>
        <w:top w:val="none" w:sz="0" w:space="0" w:color="auto"/>
        <w:left w:val="none" w:sz="0" w:space="0" w:color="auto"/>
        <w:bottom w:val="none" w:sz="0" w:space="0" w:color="auto"/>
        <w:right w:val="none" w:sz="0" w:space="0" w:color="auto"/>
      </w:divBdr>
      <w:divsChild>
        <w:div w:id="714702164">
          <w:marLeft w:val="0"/>
          <w:marRight w:val="0"/>
          <w:marTop w:val="0"/>
          <w:marBottom w:val="0"/>
          <w:divBdr>
            <w:top w:val="none" w:sz="0" w:space="0" w:color="auto"/>
            <w:left w:val="none" w:sz="0" w:space="0" w:color="auto"/>
            <w:bottom w:val="none" w:sz="0" w:space="0" w:color="auto"/>
            <w:right w:val="none" w:sz="0" w:space="0" w:color="auto"/>
          </w:divBdr>
          <w:divsChild>
            <w:div w:id="667053368">
              <w:marLeft w:val="0"/>
              <w:marRight w:val="0"/>
              <w:marTop w:val="0"/>
              <w:marBottom w:val="0"/>
              <w:divBdr>
                <w:top w:val="none" w:sz="0" w:space="0" w:color="auto"/>
                <w:left w:val="none" w:sz="0" w:space="0" w:color="auto"/>
                <w:bottom w:val="none" w:sz="0" w:space="0" w:color="auto"/>
                <w:right w:val="none" w:sz="0" w:space="0" w:color="auto"/>
              </w:divBdr>
              <w:divsChild>
                <w:div w:id="1048535521">
                  <w:marLeft w:val="0"/>
                  <w:marRight w:val="0"/>
                  <w:marTop w:val="0"/>
                  <w:marBottom w:val="0"/>
                  <w:divBdr>
                    <w:top w:val="none" w:sz="0" w:space="0" w:color="auto"/>
                    <w:left w:val="none" w:sz="0" w:space="0" w:color="auto"/>
                    <w:bottom w:val="none" w:sz="0" w:space="0" w:color="auto"/>
                    <w:right w:val="none" w:sz="0" w:space="0" w:color="auto"/>
                  </w:divBdr>
                  <w:divsChild>
                    <w:div w:id="12704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184">
      <w:bodyDiv w:val="1"/>
      <w:marLeft w:val="0"/>
      <w:marRight w:val="0"/>
      <w:marTop w:val="0"/>
      <w:marBottom w:val="0"/>
      <w:divBdr>
        <w:top w:val="none" w:sz="0" w:space="0" w:color="auto"/>
        <w:left w:val="none" w:sz="0" w:space="0" w:color="auto"/>
        <w:bottom w:val="none" w:sz="0" w:space="0" w:color="auto"/>
        <w:right w:val="none" w:sz="0" w:space="0" w:color="auto"/>
      </w:divBdr>
      <w:divsChild>
        <w:div w:id="780299516">
          <w:marLeft w:val="0"/>
          <w:marRight w:val="0"/>
          <w:marTop w:val="0"/>
          <w:marBottom w:val="0"/>
          <w:divBdr>
            <w:top w:val="none" w:sz="0" w:space="0" w:color="auto"/>
            <w:left w:val="none" w:sz="0" w:space="0" w:color="auto"/>
            <w:bottom w:val="none" w:sz="0" w:space="0" w:color="auto"/>
            <w:right w:val="none" w:sz="0" w:space="0" w:color="auto"/>
          </w:divBdr>
          <w:divsChild>
            <w:div w:id="704403088">
              <w:marLeft w:val="0"/>
              <w:marRight w:val="0"/>
              <w:marTop w:val="0"/>
              <w:marBottom w:val="0"/>
              <w:divBdr>
                <w:top w:val="none" w:sz="0" w:space="0" w:color="auto"/>
                <w:left w:val="none" w:sz="0" w:space="0" w:color="auto"/>
                <w:bottom w:val="none" w:sz="0" w:space="0" w:color="auto"/>
                <w:right w:val="none" w:sz="0" w:space="0" w:color="auto"/>
              </w:divBdr>
              <w:divsChild>
                <w:div w:id="259729288">
                  <w:marLeft w:val="0"/>
                  <w:marRight w:val="0"/>
                  <w:marTop w:val="0"/>
                  <w:marBottom w:val="0"/>
                  <w:divBdr>
                    <w:top w:val="none" w:sz="0" w:space="0" w:color="auto"/>
                    <w:left w:val="none" w:sz="0" w:space="0" w:color="auto"/>
                    <w:bottom w:val="none" w:sz="0" w:space="0" w:color="auto"/>
                    <w:right w:val="none" w:sz="0" w:space="0" w:color="auto"/>
                  </w:divBdr>
                </w:div>
              </w:divsChild>
            </w:div>
            <w:div w:id="1413967066">
              <w:marLeft w:val="0"/>
              <w:marRight w:val="0"/>
              <w:marTop w:val="0"/>
              <w:marBottom w:val="0"/>
              <w:divBdr>
                <w:top w:val="none" w:sz="0" w:space="0" w:color="auto"/>
                <w:left w:val="none" w:sz="0" w:space="0" w:color="auto"/>
                <w:bottom w:val="none" w:sz="0" w:space="0" w:color="auto"/>
                <w:right w:val="none" w:sz="0" w:space="0" w:color="auto"/>
              </w:divBdr>
              <w:divsChild>
                <w:div w:id="115682736">
                  <w:marLeft w:val="0"/>
                  <w:marRight w:val="0"/>
                  <w:marTop w:val="0"/>
                  <w:marBottom w:val="0"/>
                  <w:divBdr>
                    <w:top w:val="none" w:sz="0" w:space="0" w:color="auto"/>
                    <w:left w:val="none" w:sz="0" w:space="0" w:color="auto"/>
                    <w:bottom w:val="none" w:sz="0" w:space="0" w:color="auto"/>
                    <w:right w:val="none" w:sz="0" w:space="0" w:color="auto"/>
                  </w:divBdr>
                </w:div>
              </w:divsChild>
            </w:div>
            <w:div w:id="1962611180">
              <w:marLeft w:val="0"/>
              <w:marRight w:val="0"/>
              <w:marTop w:val="0"/>
              <w:marBottom w:val="0"/>
              <w:divBdr>
                <w:top w:val="none" w:sz="0" w:space="0" w:color="auto"/>
                <w:left w:val="none" w:sz="0" w:space="0" w:color="auto"/>
                <w:bottom w:val="none" w:sz="0" w:space="0" w:color="auto"/>
                <w:right w:val="none" w:sz="0" w:space="0" w:color="auto"/>
              </w:divBdr>
              <w:divsChild>
                <w:div w:id="117646451">
                  <w:marLeft w:val="0"/>
                  <w:marRight w:val="0"/>
                  <w:marTop w:val="0"/>
                  <w:marBottom w:val="0"/>
                  <w:divBdr>
                    <w:top w:val="none" w:sz="0" w:space="0" w:color="auto"/>
                    <w:left w:val="none" w:sz="0" w:space="0" w:color="auto"/>
                    <w:bottom w:val="none" w:sz="0" w:space="0" w:color="auto"/>
                    <w:right w:val="none" w:sz="0" w:space="0" w:color="auto"/>
                  </w:divBdr>
                </w:div>
              </w:divsChild>
            </w:div>
            <w:div w:id="1544825820">
              <w:marLeft w:val="0"/>
              <w:marRight w:val="0"/>
              <w:marTop w:val="0"/>
              <w:marBottom w:val="0"/>
              <w:divBdr>
                <w:top w:val="none" w:sz="0" w:space="0" w:color="auto"/>
                <w:left w:val="none" w:sz="0" w:space="0" w:color="auto"/>
                <w:bottom w:val="none" w:sz="0" w:space="0" w:color="auto"/>
                <w:right w:val="none" w:sz="0" w:space="0" w:color="auto"/>
              </w:divBdr>
              <w:divsChild>
                <w:div w:id="6085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7461">
      <w:bodyDiv w:val="1"/>
      <w:marLeft w:val="0"/>
      <w:marRight w:val="0"/>
      <w:marTop w:val="0"/>
      <w:marBottom w:val="0"/>
      <w:divBdr>
        <w:top w:val="none" w:sz="0" w:space="0" w:color="auto"/>
        <w:left w:val="none" w:sz="0" w:space="0" w:color="auto"/>
        <w:bottom w:val="none" w:sz="0" w:space="0" w:color="auto"/>
        <w:right w:val="none" w:sz="0" w:space="0" w:color="auto"/>
      </w:divBdr>
      <w:divsChild>
        <w:div w:id="816916801">
          <w:marLeft w:val="0"/>
          <w:marRight w:val="0"/>
          <w:marTop w:val="0"/>
          <w:marBottom w:val="0"/>
          <w:divBdr>
            <w:top w:val="none" w:sz="0" w:space="0" w:color="auto"/>
            <w:left w:val="none" w:sz="0" w:space="0" w:color="auto"/>
            <w:bottom w:val="none" w:sz="0" w:space="0" w:color="auto"/>
            <w:right w:val="none" w:sz="0" w:space="0" w:color="auto"/>
          </w:divBdr>
          <w:divsChild>
            <w:div w:id="1889413247">
              <w:marLeft w:val="0"/>
              <w:marRight w:val="0"/>
              <w:marTop w:val="0"/>
              <w:marBottom w:val="0"/>
              <w:divBdr>
                <w:top w:val="none" w:sz="0" w:space="0" w:color="auto"/>
                <w:left w:val="none" w:sz="0" w:space="0" w:color="auto"/>
                <w:bottom w:val="none" w:sz="0" w:space="0" w:color="auto"/>
                <w:right w:val="none" w:sz="0" w:space="0" w:color="auto"/>
              </w:divBdr>
              <w:divsChild>
                <w:div w:id="6106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04327">
      <w:bodyDiv w:val="1"/>
      <w:marLeft w:val="0"/>
      <w:marRight w:val="0"/>
      <w:marTop w:val="0"/>
      <w:marBottom w:val="0"/>
      <w:divBdr>
        <w:top w:val="none" w:sz="0" w:space="0" w:color="auto"/>
        <w:left w:val="none" w:sz="0" w:space="0" w:color="auto"/>
        <w:bottom w:val="none" w:sz="0" w:space="0" w:color="auto"/>
        <w:right w:val="none" w:sz="0" w:space="0" w:color="auto"/>
      </w:divBdr>
      <w:divsChild>
        <w:div w:id="1961719828">
          <w:marLeft w:val="0"/>
          <w:marRight w:val="0"/>
          <w:marTop w:val="0"/>
          <w:marBottom w:val="0"/>
          <w:divBdr>
            <w:top w:val="none" w:sz="0" w:space="0" w:color="auto"/>
            <w:left w:val="none" w:sz="0" w:space="0" w:color="auto"/>
            <w:bottom w:val="none" w:sz="0" w:space="0" w:color="auto"/>
            <w:right w:val="none" w:sz="0" w:space="0" w:color="auto"/>
          </w:divBdr>
          <w:divsChild>
            <w:div w:id="1785032101">
              <w:marLeft w:val="0"/>
              <w:marRight w:val="0"/>
              <w:marTop w:val="0"/>
              <w:marBottom w:val="0"/>
              <w:divBdr>
                <w:top w:val="none" w:sz="0" w:space="0" w:color="auto"/>
                <w:left w:val="none" w:sz="0" w:space="0" w:color="auto"/>
                <w:bottom w:val="none" w:sz="0" w:space="0" w:color="auto"/>
                <w:right w:val="none" w:sz="0" w:space="0" w:color="auto"/>
              </w:divBdr>
              <w:divsChild>
                <w:div w:id="1521042783">
                  <w:marLeft w:val="0"/>
                  <w:marRight w:val="0"/>
                  <w:marTop w:val="0"/>
                  <w:marBottom w:val="0"/>
                  <w:divBdr>
                    <w:top w:val="none" w:sz="0" w:space="0" w:color="auto"/>
                    <w:left w:val="none" w:sz="0" w:space="0" w:color="auto"/>
                    <w:bottom w:val="none" w:sz="0" w:space="0" w:color="auto"/>
                    <w:right w:val="none" w:sz="0" w:space="0" w:color="auto"/>
                  </w:divBdr>
                  <w:divsChild>
                    <w:div w:id="15996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00285">
      <w:bodyDiv w:val="1"/>
      <w:marLeft w:val="0"/>
      <w:marRight w:val="0"/>
      <w:marTop w:val="0"/>
      <w:marBottom w:val="0"/>
      <w:divBdr>
        <w:top w:val="none" w:sz="0" w:space="0" w:color="auto"/>
        <w:left w:val="none" w:sz="0" w:space="0" w:color="auto"/>
        <w:bottom w:val="none" w:sz="0" w:space="0" w:color="auto"/>
        <w:right w:val="none" w:sz="0" w:space="0" w:color="auto"/>
      </w:divBdr>
      <w:divsChild>
        <w:div w:id="1562717055">
          <w:marLeft w:val="0"/>
          <w:marRight w:val="0"/>
          <w:marTop w:val="0"/>
          <w:marBottom w:val="0"/>
          <w:divBdr>
            <w:top w:val="none" w:sz="0" w:space="0" w:color="auto"/>
            <w:left w:val="none" w:sz="0" w:space="0" w:color="auto"/>
            <w:bottom w:val="none" w:sz="0" w:space="0" w:color="auto"/>
            <w:right w:val="none" w:sz="0" w:space="0" w:color="auto"/>
          </w:divBdr>
          <w:divsChild>
            <w:div w:id="146898108">
              <w:marLeft w:val="0"/>
              <w:marRight w:val="0"/>
              <w:marTop w:val="0"/>
              <w:marBottom w:val="0"/>
              <w:divBdr>
                <w:top w:val="none" w:sz="0" w:space="0" w:color="auto"/>
                <w:left w:val="none" w:sz="0" w:space="0" w:color="auto"/>
                <w:bottom w:val="none" w:sz="0" w:space="0" w:color="auto"/>
                <w:right w:val="none" w:sz="0" w:space="0" w:color="auto"/>
              </w:divBdr>
              <w:divsChild>
                <w:div w:id="6099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5023">
      <w:bodyDiv w:val="1"/>
      <w:marLeft w:val="0"/>
      <w:marRight w:val="0"/>
      <w:marTop w:val="0"/>
      <w:marBottom w:val="0"/>
      <w:divBdr>
        <w:top w:val="none" w:sz="0" w:space="0" w:color="auto"/>
        <w:left w:val="none" w:sz="0" w:space="0" w:color="auto"/>
        <w:bottom w:val="none" w:sz="0" w:space="0" w:color="auto"/>
        <w:right w:val="none" w:sz="0" w:space="0" w:color="auto"/>
      </w:divBdr>
      <w:divsChild>
        <w:div w:id="1442071332">
          <w:marLeft w:val="0"/>
          <w:marRight w:val="0"/>
          <w:marTop w:val="0"/>
          <w:marBottom w:val="0"/>
          <w:divBdr>
            <w:top w:val="none" w:sz="0" w:space="0" w:color="auto"/>
            <w:left w:val="none" w:sz="0" w:space="0" w:color="auto"/>
            <w:bottom w:val="none" w:sz="0" w:space="0" w:color="auto"/>
            <w:right w:val="none" w:sz="0" w:space="0" w:color="auto"/>
          </w:divBdr>
          <w:divsChild>
            <w:div w:id="1917011261">
              <w:marLeft w:val="0"/>
              <w:marRight w:val="0"/>
              <w:marTop w:val="0"/>
              <w:marBottom w:val="0"/>
              <w:divBdr>
                <w:top w:val="none" w:sz="0" w:space="0" w:color="auto"/>
                <w:left w:val="none" w:sz="0" w:space="0" w:color="auto"/>
                <w:bottom w:val="none" w:sz="0" w:space="0" w:color="auto"/>
                <w:right w:val="none" w:sz="0" w:space="0" w:color="auto"/>
              </w:divBdr>
              <w:divsChild>
                <w:div w:id="1755541962">
                  <w:marLeft w:val="0"/>
                  <w:marRight w:val="0"/>
                  <w:marTop w:val="0"/>
                  <w:marBottom w:val="0"/>
                  <w:divBdr>
                    <w:top w:val="none" w:sz="0" w:space="0" w:color="auto"/>
                    <w:left w:val="none" w:sz="0" w:space="0" w:color="auto"/>
                    <w:bottom w:val="none" w:sz="0" w:space="0" w:color="auto"/>
                    <w:right w:val="none" w:sz="0" w:space="0" w:color="auto"/>
                  </w:divBdr>
                </w:div>
              </w:divsChild>
            </w:div>
            <w:div w:id="1697459172">
              <w:marLeft w:val="0"/>
              <w:marRight w:val="0"/>
              <w:marTop w:val="0"/>
              <w:marBottom w:val="0"/>
              <w:divBdr>
                <w:top w:val="none" w:sz="0" w:space="0" w:color="auto"/>
                <w:left w:val="none" w:sz="0" w:space="0" w:color="auto"/>
                <w:bottom w:val="none" w:sz="0" w:space="0" w:color="auto"/>
                <w:right w:val="none" w:sz="0" w:space="0" w:color="auto"/>
              </w:divBdr>
              <w:divsChild>
                <w:div w:id="13364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4395">
      <w:bodyDiv w:val="1"/>
      <w:marLeft w:val="0"/>
      <w:marRight w:val="0"/>
      <w:marTop w:val="0"/>
      <w:marBottom w:val="0"/>
      <w:divBdr>
        <w:top w:val="none" w:sz="0" w:space="0" w:color="auto"/>
        <w:left w:val="none" w:sz="0" w:space="0" w:color="auto"/>
        <w:bottom w:val="none" w:sz="0" w:space="0" w:color="auto"/>
        <w:right w:val="none" w:sz="0" w:space="0" w:color="auto"/>
      </w:divBdr>
      <w:divsChild>
        <w:div w:id="1447848162">
          <w:marLeft w:val="0"/>
          <w:marRight w:val="0"/>
          <w:marTop w:val="0"/>
          <w:marBottom w:val="0"/>
          <w:divBdr>
            <w:top w:val="none" w:sz="0" w:space="0" w:color="auto"/>
            <w:left w:val="none" w:sz="0" w:space="0" w:color="auto"/>
            <w:bottom w:val="none" w:sz="0" w:space="0" w:color="auto"/>
            <w:right w:val="none" w:sz="0" w:space="0" w:color="auto"/>
          </w:divBdr>
          <w:divsChild>
            <w:div w:id="316764730">
              <w:marLeft w:val="0"/>
              <w:marRight w:val="0"/>
              <w:marTop w:val="0"/>
              <w:marBottom w:val="0"/>
              <w:divBdr>
                <w:top w:val="none" w:sz="0" w:space="0" w:color="auto"/>
                <w:left w:val="none" w:sz="0" w:space="0" w:color="auto"/>
                <w:bottom w:val="none" w:sz="0" w:space="0" w:color="auto"/>
                <w:right w:val="none" w:sz="0" w:space="0" w:color="auto"/>
              </w:divBdr>
              <w:divsChild>
                <w:div w:id="1240750787">
                  <w:marLeft w:val="0"/>
                  <w:marRight w:val="0"/>
                  <w:marTop w:val="0"/>
                  <w:marBottom w:val="0"/>
                  <w:divBdr>
                    <w:top w:val="none" w:sz="0" w:space="0" w:color="auto"/>
                    <w:left w:val="none" w:sz="0" w:space="0" w:color="auto"/>
                    <w:bottom w:val="none" w:sz="0" w:space="0" w:color="auto"/>
                    <w:right w:val="none" w:sz="0" w:space="0" w:color="auto"/>
                  </w:divBdr>
                  <w:divsChild>
                    <w:div w:id="1487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238674">
      <w:bodyDiv w:val="1"/>
      <w:marLeft w:val="0"/>
      <w:marRight w:val="0"/>
      <w:marTop w:val="0"/>
      <w:marBottom w:val="0"/>
      <w:divBdr>
        <w:top w:val="none" w:sz="0" w:space="0" w:color="auto"/>
        <w:left w:val="none" w:sz="0" w:space="0" w:color="auto"/>
        <w:bottom w:val="none" w:sz="0" w:space="0" w:color="auto"/>
        <w:right w:val="none" w:sz="0" w:space="0" w:color="auto"/>
      </w:divBdr>
      <w:divsChild>
        <w:div w:id="161749873">
          <w:marLeft w:val="0"/>
          <w:marRight w:val="0"/>
          <w:marTop w:val="0"/>
          <w:marBottom w:val="0"/>
          <w:divBdr>
            <w:top w:val="none" w:sz="0" w:space="0" w:color="auto"/>
            <w:left w:val="none" w:sz="0" w:space="0" w:color="auto"/>
            <w:bottom w:val="none" w:sz="0" w:space="0" w:color="auto"/>
            <w:right w:val="none" w:sz="0" w:space="0" w:color="auto"/>
          </w:divBdr>
          <w:divsChild>
            <w:div w:id="1309825097">
              <w:marLeft w:val="0"/>
              <w:marRight w:val="0"/>
              <w:marTop w:val="0"/>
              <w:marBottom w:val="0"/>
              <w:divBdr>
                <w:top w:val="none" w:sz="0" w:space="0" w:color="auto"/>
                <w:left w:val="none" w:sz="0" w:space="0" w:color="auto"/>
                <w:bottom w:val="none" w:sz="0" w:space="0" w:color="auto"/>
                <w:right w:val="none" w:sz="0" w:space="0" w:color="auto"/>
              </w:divBdr>
              <w:divsChild>
                <w:div w:id="594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099">
      <w:bodyDiv w:val="1"/>
      <w:marLeft w:val="0"/>
      <w:marRight w:val="0"/>
      <w:marTop w:val="0"/>
      <w:marBottom w:val="0"/>
      <w:divBdr>
        <w:top w:val="none" w:sz="0" w:space="0" w:color="auto"/>
        <w:left w:val="none" w:sz="0" w:space="0" w:color="auto"/>
        <w:bottom w:val="none" w:sz="0" w:space="0" w:color="auto"/>
        <w:right w:val="none" w:sz="0" w:space="0" w:color="auto"/>
      </w:divBdr>
      <w:divsChild>
        <w:div w:id="328486209">
          <w:marLeft w:val="0"/>
          <w:marRight w:val="0"/>
          <w:marTop w:val="0"/>
          <w:marBottom w:val="0"/>
          <w:divBdr>
            <w:top w:val="none" w:sz="0" w:space="0" w:color="auto"/>
            <w:left w:val="none" w:sz="0" w:space="0" w:color="auto"/>
            <w:bottom w:val="none" w:sz="0" w:space="0" w:color="auto"/>
            <w:right w:val="none" w:sz="0" w:space="0" w:color="auto"/>
          </w:divBdr>
          <w:divsChild>
            <w:div w:id="780220804">
              <w:marLeft w:val="0"/>
              <w:marRight w:val="0"/>
              <w:marTop w:val="0"/>
              <w:marBottom w:val="0"/>
              <w:divBdr>
                <w:top w:val="none" w:sz="0" w:space="0" w:color="auto"/>
                <w:left w:val="none" w:sz="0" w:space="0" w:color="auto"/>
                <w:bottom w:val="none" w:sz="0" w:space="0" w:color="auto"/>
                <w:right w:val="none" w:sz="0" w:space="0" w:color="auto"/>
              </w:divBdr>
              <w:divsChild>
                <w:div w:id="149567506">
                  <w:marLeft w:val="0"/>
                  <w:marRight w:val="0"/>
                  <w:marTop w:val="0"/>
                  <w:marBottom w:val="0"/>
                  <w:divBdr>
                    <w:top w:val="none" w:sz="0" w:space="0" w:color="auto"/>
                    <w:left w:val="none" w:sz="0" w:space="0" w:color="auto"/>
                    <w:bottom w:val="none" w:sz="0" w:space="0" w:color="auto"/>
                    <w:right w:val="none" w:sz="0" w:space="0" w:color="auto"/>
                  </w:divBdr>
                  <w:divsChild>
                    <w:div w:id="4008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2386">
      <w:bodyDiv w:val="1"/>
      <w:marLeft w:val="0"/>
      <w:marRight w:val="0"/>
      <w:marTop w:val="0"/>
      <w:marBottom w:val="0"/>
      <w:divBdr>
        <w:top w:val="none" w:sz="0" w:space="0" w:color="auto"/>
        <w:left w:val="none" w:sz="0" w:space="0" w:color="auto"/>
        <w:bottom w:val="none" w:sz="0" w:space="0" w:color="auto"/>
        <w:right w:val="none" w:sz="0" w:space="0" w:color="auto"/>
      </w:divBdr>
    </w:div>
    <w:div w:id="1698964045">
      <w:bodyDiv w:val="1"/>
      <w:marLeft w:val="0"/>
      <w:marRight w:val="0"/>
      <w:marTop w:val="0"/>
      <w:marBottom w:val="0"/>
      <w:divBdr>
        <w:top w:val="none" w:sz="0" w:space="0" w:color="auto"/>
        <w:left w:val="none" w:sz="0" w:space="0" w:color="auto"/>
        <w:bottom w:val="none" w:sz="0" w:space="0" w:color="auto"/>
        <w:right w:val="none" w:sz="0" w:space="0" w:color="auto"/>
      </w:divBdr>
      <w:divsChild>
        <w:div w:id="602998890">
          <w:marLeft w:val="0"/>
          <w:marRight w:val="0"/>
          <w:marTop w:val="0"/>
          <w:marBottom w:val="0"/>
          <w:divBdr>
            <w:top w:val="none" w:sz="0" w:space="0" w:color="auto"/>
            <w:left w:val="none" w:sz="0" w:space="0" w:color="auto"/>
            <w:bottom w:val="none" w:sz="0" w:space="0" w:color="auto"/>
            <w:right w:val="none" w:sz="0" w:space="0" w:color="auto"/>
          </w:divBdr>
          <w:divsChild>
            <w:div w:id="1702321863">
              <w:marLeft w:val="0"/>
              <w:marRight w:val="0"/>
              <w:marTop w:val="0"/>
              <w:marBottom w:val="0"/>
              <w:divBdr>
                <w:top w:val="none" w:sz="0" w:space="0" w:color="auto"/>
                <w:left w:val="none" w:sz="0" w:space="0" w:color="auto"/>
                <w:bottom w:val="none" w:sz="0" w:space="0" w:color="auto"/>
                <w:right w:val="none" w:sz="0" w:space="0" w:color="auto"/>
              </w:divBdr>
              <w:divsChild>
                <w:div w:id="19196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3673">
      <w:bodyDiv w:val="1"/>
      <w:marLeft w:val="0"/>
      <w:marRight w:val="0"/>
      <w:marTop w:val="0"/>
      <w:marBottom w:val="0"/>
      <w:divBdr>
        <w:top w:val="none" w:sz="0" w:space="0" w:color="auto"/>
        <w:left w:val="none" w:sz="0" w:space="0" w:color="auto"/>
        <w:bottom w:val="none" w:sz="0" w:space="0" w:color="auto"/>
        <w:right w:val="none" w:sz="0" w:space="0" w:color="auto"/>
      </w:divBdr>
      <w:divsChild>
        <w:div w:id="220286554">
          <w:marLeft w:val="0"/>
          <w:marRight w:val="0"/>
          <w:marTop w:val="0"/>
          <w:marBottom w:val="0"/>
          <w:divBdr>
            <w:top w:val="none" w:sz="0" w:space="0" w:color="auto"/>
            <w:left w:val="none" w:sz="0" w:space="0" w:color="auto"/>
            <w:bottom w:val="none" w:sz="0" w:space="0" w:color="auto"/>
            <w:right w:val="none" w:sz="0" w:space="0" w:color="auto"/>
          </w:divBdr>
          <w:divsChild>
            <w:div w:id="1851948084">
              <w:marLeft w:val="0"/>
              <w:marRight w:val="0"/>
              <w:marTop w:val="0"/>
              <w:marBottom w:val="0"/>
              <w:divBdr>
                <w:top w:val="none" w:sz="0" w:space="0" w:color="auto"/>
                <w:left w:val="none" w:sz="0" w:space="0" w:color="auto"/>
                <w:bottom w:val="none" w:sz="0" w:space="0" w:color="auto"/>
                <w:right w:val="none" w:sz="0" w:space="0" w:color="auto"/>
              </w:divBdr>
              <w:divsChild>
                <w:div w:id="21195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966">
      <w:bodyDiv w:val="1"/>
      <w:marLeft w:val="0"/>
      <w:marRight w:val="0"/>
      <w:marTop w:val="0"/>
      <w:marBottom w:val="0"/>
      <w:divBdr>
        <w:top w:val="none" w:sz="0" w:space="0" w:color="auto"/>
        <w:left w:val="none" w:sz="0" w:space="0" w:color="auto"/>
        <w:bottom w:val="none" w:sz="0" w:space="0" w:color="auto"/>
        <w:right w:val="none" w:sz="0" w:space="0" w:color="auto"/>
      </w:divBdr>
      <w:divsChild>
        <w:div w:id="928738434">
          <w:marLeft w:val="0"/>
          <w:marRight w:val="0"/>
          <w:marTop w:val="0"/>
          <w:marBottom w:val="0"/>
          <w:divBdr>
            <w:top w:val="none" w:sz="0" w:space="0" w:color="auto"/>
            <w:left w:val="none" w:sz="0" w:space="0" w:color="auto"/>
            <w:bottom w:val="none" w:sz="0" w:space="0" w:color="auto"/>
            <w:right w:val="none" w:sz="0" w:space="0" w:color="auto"/>
          </w:divBdr>
          <w:divsChild>
            <w:div w:id="1830098420">
              <w:marLeft w:val="0"/>
              <w:marRight w:val="0"/>
              <w:marTop w:val="0"/>
              <w:marBottom w:val="0"/>
              <w:divBdr>
                <w:top w:val="none" w:sz="0" w:space="0" w:color="auto"/>
                <w:left w:val="none" w:sz="0" w:space="0" w:color="auto"/>
                <w:bottom w:val="none" w:sz="0" w:space="0" w:color="auto"/>
                <w:right w:val="none" w:sz="0" w:space="0" w:color="auto"/>
              </w:divBdr>
              <w:divsChild>
                <w:div w:id="13587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2574">
      <w:bodyDiv w:val="1"/>
      <w:marLeft w:val="0"/>
      <w:marRight w:val="0"/>
      <w:marTop w:val="0"/>
      <w:marBottom w:val="0"/>
      <w:divBdr>
        <w:top w:val="none" w:sz="0" w:space="0" w:color="auto"/>
        <w:left w:val="none" w:sz="0" w:space="0" w:color="auto"/>
        <w:bottom w:val="none" w:sz="0" w:space="0" w:color="auto"/>
        <w:right w:val="none" w:sz="0" w:space="0" w:color="auto"/>
      </w:divBdr>
      <w:divsChild>
        <w:div w:id="112790679">
          <w:marLeft w:val="0"/>
          <w:marRight w:val="0"/>
          <w:marTop w:val="0"/>
          <w:marBottom w:val="0"/>
          <w:divBdr>
            <w:top w:val="none" w:sz="0" w:space="0" w:color="auto"/>
            <w:left w:val="none" w:sz="0" w:space="0" w:color="auto"/>
            <w:bottom w:val="none" w:sz="0" w:space="0" w:color="auto"/>
            <w:right w:val="none" w:sz="0" w:space="0" w:color="auto"/>
          </w:divBdr>
          <w:divsChild>
            <w:div w:id="244805006">
              <w:marLeft w:val="0"/>
              <w:marRight w:val="0"/>
              <w:marTop w:val="0"/>
              <w:marBottom w:val="0"/>
              <w:divBdr>
                <w:top w:val="none" w:sz="0" w:space="0" w:color="auto"/>
                <w:left w:val="none" w:sz="0" w:space="0" w:color="auto"/>
                <w:bottom w:val="none" w:sz="0" w:space="0" w:color="auto"/>
                <w:right w:val="none" w:sz="0" w:space="0" w:color="auto"/>
              </w:divBdr>
              <w:divsChild>
                <w:div w:id="250312282">
                  <w:marLeft w:val="0"/>
                  <w:marRight w:val="0"/>
                  <w:marTop w:val="0"/>
                  <w:marBottom w:val="0"/>
                  <w:divBdr>
                    <w:top w:val="none" w:sz="0" w:space="0" w:color="auto"/>
                    <w:left w:val="none" w:sz="0" w:space="0" w:color="auto"/>
                    <w:bottom w:val="none" w:sz="0" w:space="0" w:color="auto"/>
                    <w:right w:val="none" w:sz="0" w:space="0" w:color="auto"/>
                  </w:divBdr>
                  <w:divsChild>
                    <w:div w:id="1858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1049">
      <w:bodyDiv w:val="1"/>
      <w:marLeft w:val="0"/>
      <w:marRight w:val="0"/>
      <w:marTop w:val="0"/>
      <w:marBottom w:val="0"/>
      <w:divBdr>
        <w:top w:val="none" w:sz="0" w:space="0" w:color="auto"/>
        <w:left w:val="none" w:sz="0" w:space="0" w:color="auto"/>
        <w:bottom w:val="none" w:sz="0" w:space="0" w:color="auto"/>
        <w:right w:val="none" w:sz="0" w:space="0" w:color="auto"/>
      </w:divBdr>
      <w:divsChild>
        <w:div w:id="609748602">
          <w:marLeft w:val="0"/>
          <w:marRight w:val="0"/>
          <w:marTop w:val="0"/>
          <w:marBottom w:val="0"/>
          <w:divBdr>
            <w:top w:val="none" w:sz="0" w:space="0" w:color="auto"/>
            <w:left w:val="none" w:sz="0" w:space="0" w:color="auto"/>
            <w:bottom w:val="none" w:sz="0" w:space="0" w:color="auto"/>
            <w:right w:val="none" w:sz="0" w:space="0" w:color="auto"/>
          </w:divBdr>
          <w:divsChild>
            <w:div w:id="1558475298">
              <w:marLeft w:val="0"/>
              <w:marRight w:val="0"/>
              <w:marTop w:val="0"/>
              <w:marBottom w:val="0"/>
              <w:divBdr>
                <w:top w:val="none" w:sz="0" w:space="0" w:color="auto"/>
                <w:left w:val="none" w:sz="0" w:space="0" w:color="auto"/>
                <w:bottom w:val="none" w:sz="0" w:space="0" w:color="auto"/>
                <w:right w:val="none" w:sz="0" w:space="0" w:color="auto"/>
              </w:divBdr>
              <w:divsChild>
                <w:div w:id="4616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1597</Words>
  <Characters>8452</Characters>
  <Application>Microsoft Office Word</Application>
  <DocSecurity>0</DocSecurity>
  <Lines>338</Lines>
  <Paragraphs>209</Paragraphs>
  <ScaleCrop>false</ScaleCrop>
  <HeadingPairs>
    <vt:vector size="2" baseType="variant">
      <vt:variant>
        <vt:lpstr>Title</vt:lpstr>
      </vt:variant>
      <vt:variant>
        <vt:i4>1</vt:i4>
      </vt:variant>
    </vt:vector>
  </HeadingPairs>
  <TitlesOfParts>
    <vt:vector size="1" baseType="lpstr">
      <vt:lpstr>doc.: IEEE 802.11-19/1922r0</vt:lpstr>
    </vt:vector>
  </TitlesOfParts>
  <Manager/>
  <Company>Some Company</Company>
  <LinksUpToDate>false</LinksUpToDate>
  <CharactersWithSpaces>9840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802.11-19/1922r0</dc:title>
  <dc:subject>Submission</dc:subject>
  <dc:creator>Microsoft Office User</dc:creator>
  <cp:keywords>November 2019</cp:keywords>
  <dc:description>Jarkko Kneckt, Apple Inc</dc:description>
  <cp:lastModifiedBy>Microsoft Office User</cp:lastModifiedBy>
  <cp:revision>2</cp:revision>
  <cp:lastPrinted>1900-01-01T10:30:00Z</cp:lastPrinted>
  <dcterms:created xsi:type="dcterms:W3CDTF">2019-11-12T05:06:00Z</dcterms:created>
  <dcterms:modified xsi:type="dcterms:W3CDTF">2019-11-12T05:06:00Z</dcterms:modified>
  <cp:category/>
</cp:coreProperties>
</file>