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1A7818B2" w:rsidR="00C723BC" w:rsidRPr="00183F4C" w:rsidRDefault="00473F40" w:rsidP="00EC64E4">
            <w:pPr>
              <w:pStyle w:val="T2"/>
            </w:pPr>
            <w:r>
              <w:rPr>
                <w:lang w:eastAsia="ko-KR"/>
              </w:rPr>
              <w:t xml:space="preserve">11ax </w:t>
            </w:r>
            <w:r w:rsidR="001430F7">
              <w:rPr>
                <w:lang w:eastAsia="ko-KR"/>
              </w:rPr>
              <w:t>D5.0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1430F7">
              <w:rPr>
                <w:lang w:eastAsia="ko-KR"/>
              </w:rPr>
              <w:t>NAV related comments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34C0B15A" w:rsidR="00C723BC" w:rsidRPr="00183F4C" w:rsidRDefault="00C723BC" w:rsidP="00124AB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73D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EC64E4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C64E4">
              <w:rPr>
                <w:b w:val="0"/>
                <w:sz w:val="20"/>
                <w:lang w:eastAsia="ko-KR"/>
              </w:rPr>
              <w:t>0</w:t>
            </w:r>
            <w:r w:rsidR="00F36985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5845F0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42EF6D69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06F86049" w14:textId="1F6E35C7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845F0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76453F51" w:rsidR="005845F0" w:rsidRDefault="005845F0" w:rsidP="00FF3D9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36B00EF2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79A0C895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B59989" w14:textId="6A77310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165CDF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FDF23E" w14:textId="283C03AD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2CD37588" w:rsidR="00A96B07" w:rsidRDefault="00A96B07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FF3D9A">
                              <w:rPr>
                                <w:lang w:eastAsia="ko-KR"/>
                              </w:rPr>
                              <w:t>D</w:t>
                            </w:r>
                            <w:r w:rsidR="001430F7">
                              <w:rPr>
                                <w:lang w:eastAsia="ko-KR"/>
                              </w:rPr>
                              <w:t>5</w:t>
                            </w:r>
                            <w:r w:rsidR="00FF3D9A">
                              <w:rPr>
                                <w:lang w:eastAsia="ko-KR"/>
                              </w:rPr>
                              <w:t>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7A6994C3" w14:textId="466D41A4" w:rsidR="00A96B07" w:rsidRDefault="00A96B07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92105FC" w14:textId="10FA1517" w:rsidR="003C6265" w:rsidRDefault="003C6265" w:rsidP="006A40FB">
                            <w:pPr>
                              <w:jc w:val="both"/>
                            </w:pPr>
                          </w:p>
                          <w:p w14:paraId="6507BDC4" w14:textId="77777777" w:rsidR="00030196" w:rsidRDefault="00030196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77777777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A96B07" w:rsidRDefault="00A96B07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2CD37588" w:rsidR="00A96B07" w:rsidRDefault="00A96B07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FF3D9A">
                        <w:rPr>
                          <w:lang w:eastAsia="ko-KR"/>
                        </w:rPr>
                        <w:t>D</w:t>
                      </w:r>
                      <w:r w:rsidR="001430F7">
                        <w:rPr>
                          <w:lang w:eastAsia="ko-KR"/>
                        </w:rPr>
                        <w:t>5</w:t>
                      </w:r>
                      <w:r w:rsidR="00FF3D9A">
                        <w:rPr>
                          <w:lang w:eastAsia="ko-KR"/>
                        </w:rPr>
                        <w:t>.0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7A6994C3" w14:textId="466D41A4" w:rsidR="00A96B07" w:rsidRDefault="00A96B07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92105FC" w14:textId="10FA1517" w:rsidR="003C6265" w:rsidRDefault="003C6265" w:rsidP="006A40FB">
                      <w:pPr>
                        <w:jc w:val="both"/>
                      </w:pPr>
                    </w:p>
                    <w:p w14:paraId="6507BDC4" w14:textId="77777777" w:rsidR="00030196" w:rsidRDefault="00030196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77777777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A96B07" w:rsidRDefault="00A96B07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68043389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FF3D9A">
        <w:rPr>
          <w:lang w:eastAsia="ko-KR"/>
        </w:rPr>
        <w:t>4.0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467BBF04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FF3D9A">
        <w:rPr>
          <w:b/>
          <w:bCs/>
          <w:i/>
          <w:iCs/>
          <w:lang w:eastAsia="ko-KR"/>
        </w:rPr>
        <w:t>4.0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E4D80" w:rsidRPr="00DF4A52" w14:paraId="1C0BDC06" w14:textId="77777777" w:rsidTr="00330F15">
        <w:trPr>
          <w:trHeight w:val="1002"/>
        </w:trPr>
        <w:tc>
          <w:tcPr>
            <w:tcW w:w="721" w:type="dxa"/>
          </w:tcPr>
          <w:p w14:paraId="1C30B917" w14:textId="6FBEE574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22061</w:t>
            </w:r>
          </w:p>
        </w:tc>
        <w:tc>
          <w:tcPr>
            <w:tcW w:w="900" w:type="dxa"/>
          </w:tcPr>
          <w:p w14:paraId="143964E0" w14:textId="2FBC0DBD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Li-Hsiang Sun</w:t>
            </w:r>
          </w:p>
        </w:tc>
        <w:tc>
          <w:tcPr>
            <w:tcW w:w="720" w:type="dxa"/>
          </w:tcPr>
          <w:p w14:paraId="78DF9DB8" w14:textId="38D5EF9C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123.32</w:t>
            </w:r>
          </w:p>
        </w:tc>
        <w:tc>
          <w:tcPr>
            <w:tcW w:w="900" w:type="dxa"/>
          </w:tcPr>
          <w:p w14:paraId="35B28C76" w14:textId="3BC5C292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9.3.1.22.5</w:t>
            </w:r>
          </w:p>
        </w:tc>
        <w:tc>
          <w:tcPr>
            <w:tcW w:w="2875" w:type="dxa"/>
          </w:tcPr>
          <w:p w14:paraId="1DC36502" w14:textId="4AE6B0FE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The figure seems to indicate CCFS1&gt;CCFS0</w:t>
            </w:r>
          </w:p>
        </w:tc>
        <w:tc>
          <w:tcPr>
            <w:tcW w:w="1625" w:type="dxa"/>
          </w:tcPr>
          <w:p w14:paraId="6C06C4E8" w14:textId="7F950726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add in L15 indicating figure 9-64j is an example for CCFS1&gt;CCFS0 if B0-=1</w:t>
            </w:r>
          </w:p>
        </w:tc>
        <w:tc>
          <w:tcPr>
            <w:tcW w:w="3207" w:type="dxa"/>
          </w:tcPr>
          <w:p w14:paraId="529452F3" w14:textId="53A288D3" w:rsidR="001E4D80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 –</w:t>
            </w:r>
          </w:p>
          <w:p w14:paraId="36BA00D3" w14:textId="77777777" w:rsidR="001E4D80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687FF26" w14:textId="300EE222" w:rsidR="001E4D80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Agree in principle with the commenter. </w:t>
            </w:r>
            <w:r w:rsidR="00781ED2">
              <w:rPr>
                <w:rFonts w:ascii="Calibri" w:hAnsi="Calibri" w:cs="Calibri"/>
                <w:sz w:val="18"/>
                <w:szCs w:val="18"/>
              </w:rPr>
              <w:t xml:space="preserve">We adjust the lowest to highest </w:t>
            </w:r>
            <w:proofErr w:type="spellStart"/>
            <w:r w:rsidR="00781ED2">
              <w:rPr>
                <w:rFonts w:ascii="Calibri" w:hAnsi="Calibri" w:cs="Calibri"/>
                <w:sz w:val="18"/>
                <w:szCs w:val="18"/>
              </w:rPr>
              <w:t>frequence</w:t>
            </w:r>
            <w:proofErr w:type="spellEnd"/>
            <w:r w:rsidR="00781ED2">
              <w:rPr>
                <w:rFonts w:ascii="Calibri" w:hAnsi="Calibri" w:cs="Calibri"/>
                <w:sz w:val="18"/>
                <w:szCs w:val="18"/>
              </w:rPr>
              <w:t xml:space="preserve"> indication only to the primary 80 </w:t>
            </w:r>
            <w:proofErr w:type="spellStart"/>
            <w:r w:rsidR="00781ED2">
              <w:rPr>
                <w:rFonts w:ascii="Calibri" w:hAnsi="Calibri" w:cs="Calibri"/>
                <w:sz w:val="18"/>
                <w:szCs w:val="18"/>
              </w:rPr>
              <w:t>MHz.</w:t>
            </w:r>
            <w:proofErr w:type="spellEnd"/>
          </w:p>
          <w:p w14:paraId="7015F1F5" w14:textId="77777777" w:rsidR="001E4D80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2D38091" w14:textId="3C0C34C8" w:rsidR="00781ED2" w:rsidRDefault="00781ED2" w:rsidP="00781E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11-19/1810r0 under all headings that include CID 22061</w:t>
            </w:r>
          </w:p>
          <w:p w14:paraId="5ABCE78C" w14:textId="5A54538B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E4D80" w:rsidRPr="00DF4A52" w14:paraId="0CD881B6" w14:textId="77777777" w:rsidTr="00330F15">
        <w:trPr>
          <w:trHeight w:val="1002"/>
        </w:trPr>
        <w:tc>
          <w:tcPr>
            <w:tcW w:w="721" w:type="dxa"/>
          </w:tcPr>
          <w:p w14:paraId="61DADE91" w14:textId="09757620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22083</w:t>
            </w:r>
          </w:p>
        </w:tc>
        <w:tc>
          <w:tcPr>
            <w:tcW w:w="900" w:type="dxa"/>
          </w:tcPr>
          <w:p w14:paraId="24995AD0" w14:textId="5C67E8DF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E4D80">
              <w:rPr>
                <w:rFonts w:ascii="Calibri" w:hAnsi="Calibri" w:cs="Calibri"/>
                <w:sz w:val="18"/>
                <w:szCs w:val="18"/>
              </w:rPr>
              <w:t>Liwen</w:t>
            </w:r>
            <w:proofErr w:type="spellEnd"/>
            <w:r w:rsidRPr="001E4D80">
              <w:rPr>
                <w:rFonts w:ascii="Calibri" w:hAnsi="Calibri" w:cs="Calibri"/>
                <w:sz w:val="18"/>
                <w:szCs w:val="18"/>
              </w:rPr>
              <w:t xml:space="preserve"> Chu</w:t>
            </w:r>
          </w:p>
        </w:tc>
        <w:tc>
          <w:tcPr>
            <w:tcW w:w="720" w:type="dxa"/>
          </w:tcPr>
          <w:p w14:paraId="2A3D93E3" w14:textId="3EC0E4EA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97.36</w:t>
            </w:r>
          </w:p>
        </w:tc>
        <w:tc>
          <w:tcPr>
            <w:tcW w:w="900" w:type="dxa"/>
          </w:tcPr>
          <w:p w14:paraId="175F3965" w14:textId="2CC63C4C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9.2.5.2</w:t>
            </w:r>
          </w:p>
        </w:tc>
        <w:tc>
          <w:tcPr>
            <w:tcW w:w="2875" w:type="dxa"/>
          </w:tcPr>
          <w:p w14:paraId="3B298792" w14:textId="0F20D3E6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HE TB PPDU may not always solicit acknowledgement.</w:t>
            </w:r>
          </w:p>
        </w:tc>
        <w:tc>
          <w:tcPr>
            <w:tcW w:w="1625" w:type="dxa"/>
          </w:tcPr>
          <w:p w14:paraId="4342C880" w14:textId="13402CFA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Add "if required" before ", plus applicable SIFSs"</w:t>
            </w:r>
          </w:p>
        </w:tc>
        <w:tc>
          <w:tcPr>
            <w:tcW w:w="3207" w:type="dxa"/>
          </w:tcPr>
          <w:p w14:paraId="03283790" w14:textId="43E67392" w:rsidR="00786551" w:rsidRDefault="00D051A6" w:rsidP="00E85B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Accepted –</w:t>
            </w:r>
          </w:p>
          <w:p w14:paraId="7412B5E2" w14:textId="1306B3B1" w:rsidR="00D051A6" w:rsidRPr="00A413E3" w:rsidRDefault="00D051A6" w:rsidP="00E85B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E4D80" w:rsidRPr="00DF4A52" w14:paraId="4D5A4AF4" w14:textId="77777777" w:rsidTr="00330F15">
        <w:trPr>
          <w:trHeight w:val="1002"/>
        </w:trPr>
        <w:tc>
          <w:tcPr>
            <w:tcW w:w="721" w:type="dxa"/>
          </w:tcPr>
          <w:p w14:paraId="73BE9C60" w14:textId="7A415B26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bookmarkStart w:id="0" w:name="_Hlk23264330"/>
            <w:r w:rsidRPr="001E4D80">
              <w:rPr>
                <w:rFonts w:ascii="Calibri" w:hAnsi="Calibri" w:cs="Calibri"/>
                <w:sz w:val="18"/>
                <w:szCs w:val="18"/>
              </w:rPr>
              <w:t>22184</w:t>
            </w:r>
          </w:p>
        </w:tc>
        <w:tc>
          <w:tcPr>
            <w:tcW w:w="900" w:type="dxa"/>
          </w:tcPr>
          <w:p w14:paraId="7281FDEA" w14:textId="195D8B5B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720" w:type="dxa"/>
          </w:tcPr>
          <w:p w14:paraId="7FF701B3" w14:textId="1811680B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308.58</w:t>
            </w:r>
          </w:p>
        </w:tc>
        <w:tc>
          <w:tcPr>
            <w:tcW w:w="900" w:type="dxa"/>
          </w:tcPr>
          <w:p w14:paraId="42092E6E" w14:textId="4C04009B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26.2.2</w:t>
            </w:r>
          </w:p>
        </w:tc>
        <w:tc>
          <w:tcPr>
            <w:tcW w:w="2875" w:type="dxa"/>
          </w:tcPr>
          <w:p w14:paraId="75471C48" w14:textId="796DC6F0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"If the received PPDU satisfies both intra-BSS and inter-BSS conditions by using the MAC address information of a frame carried in the PPDU" is not clear about whether it means "If the received PPDU satisfies both intra-BSS conditions by using the MAC address and inter-BSS conditions by using the MAC address" or just "If the received PPDU satisfies both intra-BSS (using any of the rules) and inter-BSS conditions by using the MAC address"</w:t>
            </w:r>
          </w:p>
        </w:tc>
        <w:tc>
          <w:tcPr>
            <w:tcW w:w="1625" w:type="dxa"/>
          </w:tcPr>
          <w:p w14:paraId="4414ECB1" w14:textId="200A2327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Change the cited text to "If, on the basis of the MAC address of a frame it carries, the received PPDU satisfies both intra-BSS and inter-BSS conditions"</w:t>
            </w:r>
          </w:p>
        </w:tc>
        <w:tc>
          <w:tcPr>
            <w:tcW w:w="3207" w:type="dxa"/>
          </w:tcPr>
          <w:p w14:paraId="4B1083BE" w14:textId="7A9FE2B8" w:rsidR="001E4D80" w:rsidRDefault="0039152B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559A7057" w14:textId="77777777" w:rsidR="0039152B" w:rsidRDefault="0039152B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8C15037" w14:textId="4F59BFBB" w:rsidR="0039152B" w:rsidRDefault="0039152B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NewRomanPSMT" w:hAnsi="TimesNewRomanPSMT"/>
              </w:rPr>
              <w:t>We revise as “</w:t>
            </w:r>
            <w:r w:rsidRPr="0039152B">
              <w:rPr>
                <w:rFonts w:ascii="TimesNewRomanPSMT" w:hAnsi="TimesNewRomanPSMT"/>
                <w:i/>
              </w:rPr>
              <w:t>If, on the basis of the MAC address information of a frame carried in a received PPDU, the received PPDU satisfies both intra-BSS and inter-BSS conditions,</w:t>
            </w:r>
            <w:r>
              <w:rPr>
                <w:rFonts w:ascii="TimesNewRomanPSMT" w:hAnsi="TimesNewRomanPSMT"/>
              </w:rPr>
              <w:t>”</w:t>
            </w:r>
          </w:p>
          <w:p w14:paraId="66578BAA" w14:textId="77777777" w:rsidR="0039152B" w:rsidRDefault="0039152B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795E302" w14:textId="5DAC0987" w:rsidR="0039152B" w:rsidRDefault="0039152B" w:rsidP="0039152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11-19/1810r0 under all headings that include CID 22</w:t>
            </w:r>
            <w:r>
              <w:rPr>
                <w:rFonts w:ascii="Calibri" w:hAnsi="Calibri" w:cs="Arial"/>
                <w:sz w:val="18"/>
                <w:szCs w:val="18"/>
              </w:rPr>
              <w:t>184</w:t>
            </w:r>
          </w:p>
          <w:p w14:paraId="71C929ED" w14:textId="4B2F0820" w:rsidR="0039152B" w:rsidRPr="00A413E3" w:rsidRDefault="0039152B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0"/>
      <w:tr w:rsidR="001E4D80" w:rsidRPr="00DF4A52" w14:paraId="5D4DB1F0" w14:textId="77777777" w:rsidTr="00330F15">
        <w:trPr>
          <w:trHeight w:val="1002"/>
        </w:trPr>
        <w:tc>
          <w:tcPr>
            <w:tcW w:w="721" w:type="dxa"/>
          </w:tcPr>
          <w:p w14:paraId="1BFA552D" w14:textId="3852C37B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22335</w:t>
            </w:r>
          </w:p>
        </w:tc>
        <w:tc>
          <w:tcPr>
            <w:tcW w:w="900" w:type="dxa"/>
          </w:tcPr>
          <w:p w14:paraId="6DA24D5A" w14:textId="34B7DB74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720" w:type="dxa"/>
          </w:tcPr>
          <w:p w14:paraId="067E63C5" w14:textId="7CDEC9C3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245.23</w:t>
            </w:r>
          </w:p>
        </w:tc>
        <w:tc>
          <w:tcPr>
            <w:tcW w:w="900" w:type="dxa"/>
          </w:tcPr>
          <w:p w14:paraId="39C62999" w14:textId="509821B5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10.3.2.4</w:t>
            </w:r>
          </w:p>
        </w:tc>
        <w:tc>
          <w:tcPr>
            <w:tcW w:w="2875" w:type="dxa"/>
          </w:tcPr>
          <w:p w14:paraId="0236B2CB" w14:textId="0375E1B9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CID 21474 was correct: a TXOP holder does not update its NAV, since by definition its NAV was 0 when it started the TXOP, and it then just uses the TXNAV.  This is consistent with "A STA that is a TXOP holder shall not update the intra-BSS NAV with the duration information indicated</w:t>
            </w:r>
            <w:r w:rsidRPr="001E4D80">
              <w:rPr>
                <w:rFonts w:ascii="Calibri" w:hAnsi="Calibri" w:cs="Calibri"/>
                <w:sz w:val="18"/>
                <w:szCs w:val="18"/>
              </w:rPr>
              <w:br/>
              <w:t>by the RXVECTOR parameter TXOP_DURATION." in 26.2.4 Updating two NAVs</w:t>
            </w:r>
          </w:p>
        </w:tc>
        <w:tc>
          <w:tcPr>
            <w:tcW w:w="1625" w:type="dxa"/>
          </w:tcPr>
          <w:p w14:paraId="0775D1EB" w14:textId="3FF348B7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In the referenced subclause delete from "An HE AP that is a TXOP holder shall update the NAV" to the end of the following bullets</w:t>
            </w:r>
          </w:p>
        </w:tc>
        <w:tc>
          <w:tcPr>
            <w:tcW w:w="3207" w:type="dxa"/>
          </w:tcPr>
          <w:p w14:paraId="2D58F209" w14:textId="5BD8E909" w:rsidR="001E4D80" w:rsidRDefault="00DF0055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Rejected –</w:t>
            </w:r>
          </w:p>
          <w:p w14:paraId="257560F2" w14:textId="77777777" w:rsidR="00DF0055" w:rsidRDefault="00DF0055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9B44069" w14:textId="03DB7858" w:rsidR="00DF0055" w:rsidRDefault="00D4169D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current </w:t>
            </w:r>
            <w:r w:rsidR="0010725F">
              <w:rPr>
                <w:rFonts w:ascii="Calibri" w:hAnsi="Calibri" w:cs="Calibri"/>
                <w:sz w:val="18"/>
                <w:szCs w:val="18"/>
              </w:rPr>
              <w:t xml:space="preserve">spec does not </w:t>
            </w:r>
            <w:proofErr w:type="spellStart"/>
            <w:r w:rsidR="0010725F">
              <w:rPr>
                <w:rFonts w:ascii="Calibri" w:hAnsi="Calibri" w:cs="Calibri"/>
                <w:sz w:val="18"/>
                <w:szCs w:val="18"/>
              </w:rPr>
              <w:t>sasy</w:t>
            </w:r>
            <w:proofErr w:type="spellEnd"/>
            <w:r w:rsidR="0010725F">
              <w:rPr>
                <w:rFonts w:ascii="Calibri" w:hAnsi="Calibri" w:cs="Calibri"/>
                <w:sz w:val="18"/>
                <w:szCs w:val="18"/>
              </w:rPr>
              <w:t xml:space="preserve"> TXOP holder does not update its NAV. The following texts describe that TXOP holder needs to update NAV if a frame is received and conditions are satisfied.</w:t>
            </w:r>
          </w:p>
          <w:p w14:paraId="654BDC1E" w14:textId="77777777" w:rsidR="0010725F" w:rsidRDefault="0010725F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E02D261" w14:textId="3C735AD2" w:rsidR="0010725F" w:rsidRPr="0010725F" w:rsidRDefault="0010725F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18"/>
                <w:szCs w:val="18"/>
              </w:rPr>
            </w:pPr>
            <w:r w:rsidRPr="0010725F">
              <w:rPr>
                <w:rFonts w:ascii="TimesNewRoman" w:hAnsi="TimesNewRoman"/>
                <w:i/>
                <w:color w:val="000000"/>
                <w:sz w:val="20"/>
              </w:rPr>
              <w:t>A STA that receives at least one valid frame in a PSDU can update its NAV with the information from any</w:t>
            </w:r>
            <w:r>
              <w:rPr>
                <w:rFonts w:ascii="TimesNewRoman" w:hAnsi="TimesNewRoman"/>
                <w:i/>
                <w:color w:val="000000"/>
                <w:sz w:val="20"/>
              </w:rPr>
              <w:t xml:space="preserve"> </w:t>
            </w:r>
            <w:r w:rsidRPr="0010725F">
              <w:rPr>
                <w:rFonts w:ascii="TimesNewRoman" w:hAnsi="TimesNewRoman"/>
                <w:i/>
                <w:color w:val="000000"/>
                <w:sz w:val="20"/>
              </w:rPr>
              <w:t xml:space="preserve">valid Duration field in the PSDU. When the received frame’s RA is equal to the STA’s own MAC </w:t>
            </w:r>
            <w:r w:rsidRPr="0010725F">
              <w:rPr>
                <w:rFonts w:ascii="TimesNewRoman" w:hAnsi="TimesNewRoman"/>
                <w:i/>
                <w:color w:val="000000"/>
                <w:sz w:val="20"/>
              </w:rPr>
              <w:lastRenderedPageBreak/>
              <w:t>address,</w:t>
            </w:r>
            <w:r w:rsidRPr="0010725F">
              <w:rPr>
                <w:rFonts w:ascii="TimesNewRoman" w:hAnsi="TimesNewRoman"/>
                <w:i/>
                <w:color w:val="000000"/>
                <w:sz w:val="20"/>
              </w:rPr>
              <w:t xml:space="preserve"> </w:t>
            </w:r>
            <w:r w:rsidRPr="0010725F">
              <w:rPr>
                <w:rFonts w:ascii="TimesNewRoman" w:hAnsi="TimesNewRoman"/>
                <w:i/>
                <w:color w:val="000000"/>
                <w:sz w:val="20"/>
              </w:rPr>
              <w:t>the STA shall not update its NAV. Further, when the received frame is a DMG CTS frame and its TA is</w:t>
            </w:r>
            <w:r>
              <w:rPr>
                <w:rFonts w:ascii="TimesNewRoman" w:hAnsi="TimesNewRoman"/>
                <w:i/>
                <w:color w:val="000000"/>
                <w:sz w:val="20"/>
              </w:rPr>
              <w:t xml:space="preserve"> </w:t>
            </w:r>
            <w:r w:rsidRPr="0010725F">
              <w:rPr>
                <w:rFonts w:ascii="TimesNewRoman" w:hAnsi="TimesNewRoman"/>
                <w:i/>
                <w:color w:val="000000"/>
                <w:sz w:val="20"/>
              </w:rPr>
              <w:t xml:space="preserve">equal to the STA’s own MAC address, the STA shall not update its NAV. For all other received </w:t>
            </w:r>
            <w:proofErr w:type="gramStart"/>
            <w:r w:rsidRPr="0010725F">
              <w:rPr>
                <w:rFonts w:ascii="TimesNewRoman" w:hAnsi="TimesNewRoman"/>
                <w:i/>
                <w:color w:val="000000"/>
                <w:sz w:val="20"/>
              </w:rPr>
              <w:t>frames</w:t>
            </w:r>
            <w:proofErr w:type="gramEnd"/>
            <w:r w:rsidRPr="0010725F">
              <w:rPr>
                <w:rFonts w:ascii="TimesNewRoman" w:hAnsi="TimesNewRoman"/>
                <w:i/>
                <w:color w:val="000000"/>
                <w:sz w:val="20"/>
              </w:rPr>
              <w:t xml:space="preserve"> the</w:t>
            </w:r>
            <w:r w:rsidRPr="0010725F">
              <w:rPr>
                <w:rFonts w:ascii="TimesNewRoman" w:hAnsi="TimesNewRoman"/>
                <w:i/>
                <w:color w:val="000000"/>
                <w:sz w:val="20"/>
              </w:rPr>
              <w:t xml:space="preserve"> </w:t>
            </w:r>
            <w:r w:rsidRPr="0010725F">
              <w:rPr>
                <w:rFonts w:ascii="TimesNewRoman" w:hAnsi="TimesNewRoman"/>
                <w:i/>
                <w:color w:val="000000"/>
                <w:sz w:val="20"/>
              </w:rPr>
              <w:t>STA shall update its NAV when the received Duration is greater than the STA’s current NAV value.</w:t>
            </w:r>
          </w:p>
        </w:tc>
      </w:tr>
      <w:tr w:rsidR="001E4D80" w:rsidRPr="00DF4A52" w14:paraId="3F86CB39" w14:textId="77777777" w:rsidTr="00330F15">
        <w:trPr>
          <w:trHeight w:val="1002"/>
        </w:trPr>
        <w:tc>
          <w:tcPr>
            <w:tcW w:w="721" w:type="dxa"/>
          </w:tcPr>
          <w:p w14:paraId="031E2956" w14:textId="1030B9C0" w:rsidR="001E4D80" w:rsidRPr="001E4D80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lastRenderedPageBreak/>
              <w:t>22507</w:t>
            </w:r>
          </w:p>
        </w:tc>
        <w:tc>
          <w:tcPr>
            <w:tcW w:w="900" w:type="dxa"/>
          </w:tcPr>
          <w:p w14:paraId="37247AAB" w14:textId="3852B2F2" w:rsidR="001E4D80" w:rsidRPr="001E4D80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E4D80">
              <w:rPr>
                <w:rFonts w:ascii="Calibri" w:hAnsi="Calibri" w:cs="Calibri"/>
                <w:sz w:val="18"/>
                <w:szCs w:val="18"/>
              </w:rPr>
              <w:t>Yonggang</w:t>
            </w:r>
            <w:proofErr w:type="spellEnd"/>
            <w:r w:rsidRPr="001E4D80">
              <w:rPr>
                <w:rFonts w:ascii="Calibri" w:hAnsi="Calibri" w:cs="Calibri"/>
                <w:sz w:val="18"/>
                <w:szCs w:val="18"/>
              </w:rPr>
              <w:t xml:space="preserve"> Fang</w:t>
            </w:r>
          </w:p>
        </w:tc>
        <w:tc>
          <w:tcPr>
            <w:tcW w:w="720" w:type="dxa"/>
          </w:tcPr>
          <w:p w14:paraId="0D82D555" w14:textId="5FB275A4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358.38</w:t>
            </w:r>
          </w:p>
        </w:tc>
        <w:tc>
          <w:tcPr>
            <w:tcW w:w="900" w:type="dxa"/>
          </w:tcPr>
          <w:p w14:paraId="29EAB319" w14:textId="77777777" w:rsidR="001E4D80" w:rsidRPr="001E4D80" w:rsidRDefault="001E4D80" w:rsidP="001E4D80">
            <w:pPr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26.5.2.5</w:t>
            </w:r>
          </w:p>
          <w:p w14:paraId="6F3ED4E0" w14:textId="77777777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58797BA7" w14:textId="15E7F77E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 xml:space="preserve">When NAV is considered, we need to check if the NAV is 0 or not. When the NAV is </w:t>
            </w:r>
            <w:proofErr w:type="gramStart"/>
            <w:r w:rsidRPr="001E4D80">
              <w:rPr>
                <w:rFonts w:ascii="Calibri" w:hAnsi="Calibri" w:cs="Calibri"/>
                <w:sz w:val="18"/>
                <w:szCs w:val="18"/>
              </w:rPr>
              <w:t>0,  the</w:t>
            </w:r>
            <w:proofErr w:type="gramEnd"/>
            <w:r w:rsidRPr="001E4D80">
              <w:rPr>
                <w:rFonts w:ascii="Calibri" w:hAnsi="Calibri" w:cs="Calibri"/>
                <w:sz w:val="18"/>
                <w:szCs w:val="18"/>
              </w:rPr>
              <w:t xml:space="preserve"> virtual CS indicates idle. When NAV is not 0, the virtual CS indicates busy. So when NAV is </w:t>
            </w:r>
            <w:proofErr w:type="gramStart"/>
            <w:r w:rsidRPr="001E4D80">
              <w:rPr>
                <w:rFonts w:ascii="Calibri" w:hAnsi="Calibri" w:cs="Calibri"/>
                <w:sz w:val="18"/>
                <w:szCs w:val="18"/>
              </w:rPr>
              <w:t>considered ,we</w:t>
            </w:r>
            <w:proofErr w:type="gramEnd"/>
            <w:r w:rsidRPr="001E4D80">
              <w:rPr>
                <w:rFonts w:ascii="Calibri" w:hAnsi="Calibri" w:cs="Calibri"/>
                <w:sz w:val="18"/>
                <w:szCs w:val="18"/>
              </w:rPr>
              <w:t xml:space="preserve"> should </w:t>
            </w:r>
            <w:proofErr w:type="spellStart"/>
            <w:r w:rsidRPr="001E4D80">
              <w:rPr>
                <w:rFonts w:ascii="Calibri" w:hAnsi="Calibri" w:cs="Calibri"/>
                <w:sz w:val="18"/>
                <w:szCs w:val="18"/>
              </w:rPr>
              <w:t>seperately</w:t>
            </w:r>
            <w:proofErr w:type="spellEnd"/>
            <w:r w:rsidRPr="001E4D80">
              <w:rPr>
                <w:rFonts w:ascii="Calibri" w:hAnsi="Calibri" w:cs="Calibri"/>
                <w:sz w:val="18"/>
                <w:szCs w:val="18"/>
              </w:rPr>
              <w:t xml:space="preserve"> describe it.</w:t>
            </w:r>
          </w:p>
        </w:tc>
        <w:tc>
          <w:tcPr>
            <w:tcW w:w="1625" w:type="dxa"/>
          </w:tcPr>
          <w:p w14:paraId="47898D42" w14:textId="7A6A3291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Delete" Otherwise, the virtual CS</w:t>
            </w:r>
            <w:r w:rsidRPr="001E4D80">
              <w:rPr>
                <w:rFonts w:ascii="Calibri" w:hAnsi="Calibri" w:cs="Calibri"/>
                <w:sz w:val="18"/>
                <w:szCs w:val="18"/>
              </w:rPr>
              <w:br/>
              <w:t xml:space="preserve">indicates busy" or </w:t>
            </w:r>
            <w:proofErr w:type="spellStart"/>
            <w:r w:rsidRPr="001E4D80">
              <w:rPr>
                <w:rFonts w:ascii="Calibri" w:hAnsi="Calibri" w:cs="Calibri"/>
                <w:sz w:val="18"/>
                <w:szCs w:val="18"/>
              </w:rPr>
              <w:t>seperately</w:t>
            </w:r>
            <w:proofErr w:type="spellEnd"/>
            <w:r w:rsidRPr="001E4D80">
              <w:rPr>
                <w:rFonts w:ascii="Calibri" w:hAnsi="Calibri" w:cs="Calibri"/>
                <w:sz w:val="18"/>
                <w:szCs w:val="18"/>
              </w:rPr>
              <w:t xml:space="preserve"> describe it.</w:t>
            </w:r>
          </w:p>
        </w:tc>
        <w:tc>
          <w:tcPr>
            <w:tcW w:w="3207" w:type="dxa"/>
          </w:tcPr>
          <w:p w14:paraId="20212241" w14:textId="57B02548" w:rsidR="001E4D80" w:rsidRDefault="00EA7036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Rejected –</w:t>
            </w:r>
          </w:p>
          <w:p w14:paraId="613EB23B" w14:textId="77777777" w:rsidR="00EA7036" w:rsidRDefault="00EA7036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8D7F82D" w14:textId="77777777" w:rsidR="00EA7036" w:rsidRDefault="00EA7036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If the NAV is 0, then the NAV is not considered as described by the text below.</w:t>
            </w:r>
          </w:p>
          <w:p w14:paraId="25D36E75" w14:textId="77777777" w:rsidR="00EA7036" w:rsidRDefault="00EA7036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2FD03C8" w14:textId="21910B94" w:rsidR="00EA7036" w:rsidRPr="00EA7036" w:rsidRDefault="00EA7036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18"/>
                <w:szCs w:val="18"/>
              </w:rPr>
            </w:pPr>
            <w:r w:rsidRPr="00EA7036">
              <w:rPr>
                <w:rFonts w:ascii="Calibri" w:hAnsi="Calibri" w:cs="Calibri"/>
                <w:i/>
                <w:sz w:val="18"/>
                <w:szCs w:val="18"/>
              </w:rPr>
              <w:t>“</w:t>
            </w:r>
            <w:r w:rsidRPr="00EA7036">
              <w:rPr>
                <w:rFonts w:ascii="TimesNewRomanPSMT" w:hAnsi="TimesNewRomanPSMT"/>
                <w:i/>
                <w:color w:val="000000"/>
                <w:sz w:val="20"/>
              </w:rPr>
              <w:t>A NAV is considered in virtual CS by a non-AP STA in determining whether to respond to a Trigger frame</w:t>
            </w:r>
            <w:r>
              <w:rPr>
                <w:rFonts w:ascii="TimesNewRomanPSMT" w:hAnsi="TimesNewRomanPSMT"/>
                <w:i/>
                <w:color w:val="000000"/>
                <w:sz w:val="20"/>
              </w:rPr>
              <w:t xml:space="preserve"> </w:t>
            </w:r>
            <w:r w:rsidRPr="00EA7036">
              <w:rPr>
                <w:rFonts w:ascii="TimesNewRomanPSMT" w:hAnsi="TimesNewRomanPSMT"/>
                <w:i/>
                <w:color w:val="000000"/>
                <w:sz w:val="20"/>
              </w:rPr>
              <w:t>sent by an AP with which the non-AP STA is not associated, through the UORA procedure (see 26.5.4 (UL</w:t>
            </w:r>
            <w:r>
              <w:rPr>
                <w:rFonts w:ascii="TimesNewRomanPSMT" w:hAnsi="TimesNewRomanPSMT"/>
                <w:i/>
                <w:color w:val="000000"/>
                <w:sz w:val="20"/>
              </w:rPr>
              <w:t xml:space="preserve"> </w:t>
            </w:r>
            <w:r w:rsidRPr="00EA7036">
              <w:rPr>
                <w:rFonts w:ascii="TimesNewRomanPSMT" w:hAnsi="TimesNewRomanPSMT"/>
                <w:i/>
                <w:color w:val="000000"/>
                <w:sz w:val="20"/>
              </w:rPr>
              <w:t xml:space="preserve">OFDMA-based random access (UORA))) </w:t>
            </w:r>
            <w:r w:rsidRPr="00EA7036">
              <w:rPr>
                <w:rFonts w:ascii="TimesNewRomanPSMT" w:hAnsi="TimesNewRomanPSMT"/>
                <w:i/>
                <w:color w:val="FF0000"/>
                <w:sz w:val="20"/>
              </w:rPr>
              <w:t>unless one of the following conditions is met</w:t>
            </w:r>
            <w:r w:rsidRPr="00EA7036">
              <w:rPr>
                <w:rFonts w:ascii="TimesNewRomanPSMT" w:hAnsi="TimesNewRomanPSMT"/>
                <w:i/>
                <w:color w:val="000000"/>
                <w:sz w:val="20"/>
              </w:rPr>
              <w:t>:</w:t>
            </w:r>
            <w:r w:rsidRPr="00EA7036">
              <w:rPr>
                <w:rFonts w:ascii="TimesNewRomanPSMT" w:hAnsi="TimesNewRomanPSMT"/>
                <w:i/>
                <w:color w:val="000000"/>
                <w:sz w:val="20"/>
              </w:rPr>
              <w:br/>
              <w:t>— The NAV was set by a frame originating from the AP sending the Trigger frame</w:t>
            </w:r>
            <w:r w:rsidRPr="00EA7036">
              <w:rPr>
                <w:rFonts w:ascii="TimesNewRomanPSMT" w:hAnsi="TimesNewRomanPSMT"/>
                <w:i/>
                <w:color w:val="000000"/>
                <w:sz w:val="20"/>
              </w:rPr>
              <w:br/>
              <w:t>— The NAV counter is 0</w:t>
            </w:r>
            <w:r w:rsidRPr="00EA7036">
              <w:rPr>
                <w:rFonts w:ascii="Calibri" w:hAnsi="Calibri" w:cs="Calibri"/>
                <w:i/>
                <w:sz w:val="18"/>
                <w:szCs w:val="18"/>
              </w:rPr>
              <w:t>”</w:t>
            </w:r>
          </w:p>
        </w:tc>
      </w:tr>
    </w:tbl>
    <w:p w14:paraId="23DC161F" w14:textId="5869B296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4BDD25CE" w14:textId="210D67D0" w:rsidR="0028516C" w:rsidRDefault="007A5DE6" w:rsidP="007A5DE6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>
        <w:rPr>
          <w:lang w:eastAsia="ko-KR"/>
        </w:rPr>
        <w:t>Revised for CID</w:t>
      </w:r>
      <w:r w:rsidR="00DA57E9">
        <w:rPr>
          <w:lang w:eastAsia="ko-KR"/>
        </w:rPr>
        <w:t xml:space="preserve"> </w:t>
      </w:r>
      <w:r>
        <w:rPr>
          <w:lang w:eastAsia="ko-KR"/>
        </w:rPr>
        <w:t xml:space="preserve"> </w:t>
      </w:r>
      <w:r w:rsidR="00781ED2">
        <w:rPr>
          <w:lang w:eastAsia="ko-KR"/>
        </w:rPr>
        <w:t>22061</w:t>
      </w:r>
      <w:r w:rsidR="00D602E9">
        <w:rPr>
          <w:lang w:eastAsia="ko-KR"/>
        </w:rPr>
        <w:t>, 22184</w:t>
      </w:r>
      <w:bookmarkStart w:id="1" w:name="_GoBack"/>
      <w:bookmarkEnd w:id="1"/>
      <w:r w:rsidR="00781ED2">
        <w:rPr>
          <w:lang w:eastAsia="ko-KR"/>
        </w:rPr>
        <w:t xml:space="preserve"> </w:t>
      </w:r>
      <w:r>
        <w:rPr>
          <w:lang w:eastAsia="ko-KR"/>
        </w:rPr>
        <w:t>per discussion a</w:t>
      </w:r>
      <w:r w:rsidR="00512D7C">
        <w:rPr>
          <w:lang w:eastAsia="ko-KR"/>
        </w:rPr>
        <w:t>nd editing instructions in 11-19</w:t>
      </w:r>
      <w:r>
        <w:rPr>
          <w:lang w:eastAsia="ko-KR"/>
        </w:rPr>
        <w:t>/</w:t>
      </w:r>
      <w:r w:rsidR="001E4D80">
        <w:rPr>
          <w:lang w:eastAsia="ko-KR"/>
        </w:rPr>
        <w:t>1810</w:t>
      </w:r>
      <w:r w:rsidR="00B507FE">
        <w:rPr>
          <w:lang w:eastAsia="ko-KR"/>
        </w:rPr>
        <w:t>r</w:t>
      </w:r>
      <w:r w:rsidR="001E4D80">
        <w:rPr>
          <w:lang w:eastAsia="ko-KR"/>
        </w:rPr>
        <w:t>0</w:t>
      </w:r>
      <w:r>
        <w:rPr>
          <w:lang w:eastAsia="ko-KR"/>
        </w:rPr>
        <w:t>.</w:t>
      </w:r>
    </w:p>
    <w:p w14:paraId="4E073A95" w14:textId="065F3D59" w:rsidR="003453E1" w:rsidRDefault="003453E1" w:rsidP="007A5DE6">
      <w:pPr>
        <w:rPr>
          <w:lang w:eastAsia="ko-KR"/>
        </w:rPr>
      </w:pPr>
    </w:p>
    <w:p w14:paraId="182C7FC5" w14:textId="33666842" w:rsidR="001B285B" w:rsidRPr="003453E1" w:rsidRDefault="003453E1" w:rsidP="007A5DE6">
      <w:pPr>
        <w:rPr>
          <w:u w:val="thick"/>
        </w:rPr>
      </w:pPr>
      <w:proofErr w:type="spellStart"/>
      <w:r w:rsidRPr="003453E1">
        <w:rPr>
          <w:b/>
          <w:i/>
          <w:highlight w:val="yellow"/>
          <w:lang w:eastAsia="ko-KR"/>
        </w:rPr>
        <w:t>TGax</w:t>
      </w:r>
      <w:proofErr w:type="spellEnd"/>
      <w:r w:rsidRPr="003453E1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9.3.1.22.5 MU-RTS variant as follows: (Track change on)</w:t>
      </w:r>
    </w:p>
    <w:p w14:paraId="71554311" w14:textId="3219AF33" w:rsidR="00815552" w:rsidRDefault="008C5901" w:rsidP="0063429D">
      <w:pPr>
        <w:pStyle w:val="T"/>
        <w:rPr>
          <w:ins w:id="2" w:author="Huang, Po-kai" w:date="2019-10-29T16:48:00Z"/>
          <w:rFonts w:ascii="Arial-BoldMT" w:eastAsia="Malgun Gothic" w:hAnsi="Arial-BoldMT" w:hint="eastAsia"/>
          <w:b/>
          <w:bCs/>
          <w:w w:val="100"/>
          <w:lang w:val="en-GB" w:eastAsia="en-US"/>
        </w:rPr>
      </w:pPr>
      <w:r w:rsidRPr="008C5901">
        <w:rPr>
          <w:rFonts w:ascii="Arial-BoldMT" w:eastAsia="Malgun Gothic" w:hAnsi="Arial-BoldMT"/>
          <w:b/>
          <w:bCs/>
          <w:w w:val="100"/>
          <w:lang w:val="en-GB" w:eastAsia="en-US"/>
        </w:rPr>
        <w:t>9.3.1.22.5 MU-RTS variant</w:t>
      </w:r>
    </w:p>
    <w:p w14:paraId="1E62F904" w14:textId="57BAC27A" w:rsidR="008C5901" w:rsidRPr="008C5901" w:rsidRDefault="008C5901" w:rsidP="0063429D">
      <w:pPr>
        <w:pStyle w:val="T"/>
        <w:rPr>
          <w:rFonts w:ascii="Arial-BoldMT" w:eastAsia="Malgun Gothic" w:hAnsi="Arial-BoldMT" w:hint="eastAsia"/>
          <w:bCs/>
          <w:w w:val="100"/>
          <w:lang w:val="en-GB" w:eastAsia="en-US"/>
        </w:rPr>
      </w:pPr>
      <w:r w:rsidRPr="008C5901">
        <w:rPr>
          <w:rFonts w:ascii="Arial-BoldMT" w:eastAsia="Malgun Gothic" w:hAnsi="Arial-BoldMT"/>
          <w:bCs/>
          <w:w w:val="100"/>
          <w:lang w:val="en-GB" w:eastAsia="en-US"/>
        </w:rPr>
        <w:t>(…existing texts ….)</w:t>
      </w:r>
    </w:p>
    <w:p w14:paraId="5B386D31" w14:textId="03E720E9" w:rsidR="008C5901" w:rsidRDefault="008C5901" w:rsidP="0063429D">
      <w:pPr>
        <w:pStyle w:val="T"/>
        <w:rPr>
          <w:rFonts w:ascii="Arial-BoldMT" w:eastAsia="Malgun Gothic" w:hAnsi="Arial-BoldMT" w:hint="eastAsia"/>
          <w:b/>
          <w:bCs/>
          <w:w w:val="100"/>
          <w:lang w:val="en-GB" w:eastAsia="en-US"/>
        </w:rPr>
      </w:pPr>
      <w:del w:id="3" w:author="Huang, Po-kai" w:date="2019-10-29T16:48:00Z">
        <w:r w:rsidDel="008C5901">
          <w:object w:dxaOrig="11521" w:dyaOrig="3141" w14:anchorId="394523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8pt;height:127.5pt" o:ole="">
              <v:imagedata r:id="rId8" o:title=""/>
            </v:shape>
            <o:OLEObject Type="Embed" ProgID="Visio.Drawing.15" ShapeID="_x0000_i1025" DrawAspect="Content" ObjectID="_1633948760" r:id="rId9"/>
          </w:object>
        </w:r>
      </w:del>
    </w:p>
    <w:p w14:paraId="5711EB3B" w14:textId="376235D5" w:rsidR="008C5901" w:rsidRDefault="008C5901" w:rsidP="0063429D">
      <w:pPr>
        <w:pStyle w:val="T"/>
      </w:pPr>
      <w:r>
        <w:object w:dxaOrig="12321" w:dyaOrig="3211" w14:anchorId="43060491">
          <v:shape id="_x0000_i1026" type="#_x0000_t75" style="width:467.5pt;height:122pt" o:ole="">
            <v:imagedata r:id="rId10" o:title=""/>
          </v:shape>
          <o:OLEObject Type="Embed" ProgID="Visio.Drawing.15" ShapeID="_x0000_i1026" DrawAspect="Content" ObjectID="_1633948761" r:id="rId11"/>
        </w:object>
      </w:r>
      <w:ins w:id="4" w:author="Huang, Po-kai" w:date="2019-10-29T16:48:00Z">
        <w:r>
          <w:t>(#22061)</w:t>
        </w:r>
      </w:ins>
    </w:p>
    <w:p w14:paraId="3A9AD3F7" w14:textId="77777777" w:rsidR="003453E1" w:rsidRDefault="003453E1" w:rsidP="003453E1">
      <w:pPr>
        <w:rPr>
          <w:b/>
          <w:i/>
          <w:highlight w:val="yellow"/>
          <w:lang w:eastAsia="ko-KR"/>
        </w:rPr>
      </w:pPr>
    </w:p>
    <w:p w14:paraId="4DB8017F" w14:textId="7DDEAB56" w:rsidR="003453E1" w:rsidRPr="003453E1" w:rsidRDefault="003453E1" w:rsidP="003453E1">
      <w:pPr>
        <w:pStyle w:val="T"/>
      </w:pPr>
      <w:proofErr w:type="spellStart"/>
      <w:r w:rsidRPr="003453E1">
        <w:rPr>
          <w:b/>
          <w:i/>
          <w:highlight w:val="yellow"/>
          <w:lang w:eastAsia="ko-KR"/>
        </w:rPr>
        <w:t>TGax</w:t>
      </w:r>
      <w:proofErr w:type="spellEnd"/>
      <w:r w:rsidRPr="003453E1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</w:t>
      </w:r>
      <w:r w:rsidRPr="003453E1">
        <w:rPr>
          <w:b/>
          <w:i/>
          <w:lang w:eastAsia="ko-KR"/>
        </w:rPr>
        <w:t xml:space="preserve">Change 9.2.5.2 </w:t>
      </w:r>
      <w:r w:rsidRPr="003453E1">
        <w:rPr>
          <w:rFonts w:ascii="Arial-BoldMT" w:eastAsia="Malgun Gothic" w:hAnsi="Arial-BoldMT"/>
          <w:b/>
          <w:bCs/>
          <w:i/>
          <w:w w:val="100"/>
          <w:lang w:val="en-GB" w:eastAsia="en-US"/>
        </w:rPr>
        <w:t>Setting for single and multiple protection under enhanced distributed channel</w:t>
      </w:r>
      <w:r w:rsidRPr="003453E1">
        <w:rPr>
          <w:rFonts w:ascii="Arial-BoldMT" w:eastAsia="Malgun Gothic" w:hAnsi="Arial-BoldMT"/>
          <w:b/>
          <w:bCs/>
          <w:i/>
          <w:w w:val="100"/>
          <w:lang w:val="en-GB" w:eastAsia="en-US"/>
        </w:rPr>
        <w:br/>
        <w:t xml:space="preserve">access (EDCA) </w:t>
      </w:r>
      <w:r w:rsidRPr="003453E1">
        <w:rPr>
          <w:b/>
          <w:i/>
          <w:lang w:eastAsia="ko-KR"/>
        </w:rPr>
        <w:t>as follows: (Track change on)</w:t>
      </w:r>
    </w:p>
    <w:p w14:paraId="505CB7BB" w14:textId="14D3A10C" w:rsidR="003453E1" w:rsidRDefault="003453E1" w:rsidP="0063429D">
      <w:pPr>
        <w:pStyle w:val="T"/>
      </w:pPr>
      <w:r w:rsidRPr="003453E1">
        <w:rPr>
          <w:rFonts w:ascii="Arial-BoldMT" w:eastAsia="Malgun Gothic" w:hAnsi="Arial-BoldMT"/>
          <w:b/>
          <w:bCs/>
          <w:w w:val="100"/>
          <w:lang w:val="en-GB" w:eastAsia="en-US"/>
        </w:rPr>
        <w:t>9.2.5.2 Setting for single and multiple protection under enhanced distributed channel</w:t>
      </w:r>
      <w:r w:rsidRPr="003453E1">
        <w:rPr>
          <w:rFonts w:ascii="Arial-BoldMT" w:eastAsia="Malgun Gothic" w:hAnsi="Arial-BoldMT"/>
          <w:b/>
          <w:bCs/>
          <w:w w:val="100"/>
          <w:lang w:val="en-GB" w:eastAsia="en-US"/>
        </w:rPr>
        <w:br/>
        <w:t>access (EDCA)</w:t>
      </w:r>
    </w:p>
    <w:p w14:paraId="0980463A" w14:textId="4C1AFC4D" w:rsidR="00E85B2E" w:rsidRPr="00E85B2E" w:rsidRDefault="00E85B2E" w:rsidP="0063429D">
      <w:pPr>
        <w:pStyle w:val="T"/>
        <w:rPr>
          <w:rFonts w:ascii="TimesNewRomanPSMT" w:eastAsia="Malgun Gothic" w:hAnsi="TimesNewRomanPSMT"/>
          <w:w w:val="100"/>
          <w:lang w:val="en-GB" w:eastAsia="en-US"/>
        </w:rPr>
      </w:pPr>
      <w:r>
        <w:rPr>
          <w:rFonts w:ascii="TimesNewRomanPSMT" w:eastAsia="Malgun Gothic" w:hAnsi="TimesNewRomanPSMT"/>
          <w:w w:val="100"/>
          <w:lang w:val="en-GB" w:eastAsia="en-US"/>
        </w:rPr>
        <w:t>(…existing texts …)</w:t>
      </w:r>
    </w:p>
    <w:p w14:paraId="1F7CEA2C" w14:textId="5F399680" w:rsidR="003453E1" w:rsidRDefault="003453E1" w:rsidP="0063429D">
      <w:pPr>
        <w:pStyle w:val="T"/>
        <w:rPr>
          <w:rFonts w:ascii="TimesNewRomanPSMT" w:eastAsia="Malgun Gothic" w:hAnsi="TimesNewRomanPSMT"/>
          <w:w w:val="100"/>
          <w:u w:val="single"/>
          <w:lang w:val="en-GB" w:eastAsia="en-US"/>
        </w:rPr>
      </w:pPr>
      <w:r w:rsidRPr="003453E1">
        <w:rPr>
          <w:rFonts w:ascii="TimesNewRomanPSMT" w:eastAsia="Malgun Gothic" w:hAnsi="TimesNewRomanPSMT"/>
          <w:w w:val="100"/>
          <w:u w:val="single"/>
          <w:lang w:val="en-GB" w:eastAsia="en-US"/>
        </w:rPr>
        <w:t>7) In a Basic Trigger frame, the Duration/ID field is set to the estimated time required to transmit</w:t>
      </w:r>
      <w:r w:rsidRPr="003453E1">
        <w:rPr>
          <w:rFonts w:ascii="TimesNewRomanPSMT" w:eastAsia="Malgun Gothic" w:hAnsi="TimesNewRomanPSMT"/>
          <w:w w:val="100"/>
          <w:u w:val="single"/>
          <w:lang w:val="en-GB" w:eastAsia="en-US"/>
        </w:rPr>
        <w:br/>
        <w:t>the solicited HE TB PPDU, plus the estimated time required to transmit the acknowledgment</w:t>
      </w:r>
      <w:r w:rsidRPr="003453E1">
        <w:rPr>
          <w:rFonts w:ascii="TimesNewRomanPSMT" w:eastAsia="Malgun Gothic" w:hAnsi="TimesNewRomanPSMT"/>
          <w:w w:val="100"/>
          <w:u w:val="single"/>
          <w:lang w:val="en-GB" w:eastAsia="en-US"/>
        </w:rPr>
        <w:br/>
        <w:t>for the solicited HE TB PPDU</w:t>
      </w:r>
      <w:ins w:id="5" w:author="Huang, Po-kai" w:date="2019-10-29T16:56:00Z">
        <w:r w:rsidR="00E85B2E">
          <w:rPr>
            <w:rFonts w:ascii="TimesNewRomanPSMT" w:eastAsia="Malgun Gothic" w:hAnsi="TimesNewRomanPSMT"/>
            <w:w w:val="100"/>
            <w:u w:val="single"/>
            <w:lang w:val="en-GB" w:eastAsia="en-US"/>
          </w:rPr>
          <w:t xml:space="preserve"> if </w:t>
        </w:r>
        <w:proofErr w:type="gramStart"/>
        <w:r w:rsidR="00E85B2E">
          <w:rPr>
            <w:rFonts w:ascii="TimesNewRomanPSMT" w:eastAsia="Malgun Gothic" w:hAnsi="TimesNewRomanPSMT"/>
            <w:w w:val="100"/>
            <w:u w:val="single"/>
            <w:lang w:val="en-GB" w:eastAsia="en-US"/>
          </w:rPr>
          <w:t>required</w:t>
        </w:r>
      </w:ins>
      <w:ins w:id="6" w:author="Huang, Po-kai" w:date="2019-10-29T17:10:00Z">
        <w:r w:rsidR="00D051A6">
          <w:rPr>
            <w:rFonts w:ascii="TimesNewRomanPSMT" w:eastAsia="Malgun Gothic" w:hAnsi="TimesNewRomanPSMT"/>
            <w:w w:val="100"/>
            <w:u w:val="single"/>
            <w:lang w:val="en-GB" w:eastAsia="en-US"/>
          </w:rPr>
          <w:t>(</w:t>
        </w:r>
        <w:proofErr w:type="gramEnd"/>
        <w:r w:rsidR="00D051A6">
          <w:rPr>
            <w:rFonts w:ascii="TimesNewRomanPSMT" w:eastAsia="Malgun Gothic" w:hAnsi="TimesNewRomanPSMT"/>
            <w:w w:val="100"/>
            <w:u w:val="single"/>
            <w:lang w:val="en-GB" w:eastAsia="en-US"/>
          </w:rPr>
          <w:t>#22083)</w:t>
        </w:r>
      </w:ins>
      <w:r w:rsidRPr="003453E1">
        <w:rPr>
          <w:rFonts w:ascii="TimesNewRomanPSMT" w:eastAsia="Malgun Gothic" w:hAnsi="TimesNewRomanPSMT"/>
          <w:w w:val="100"/>
          <w:u w:val="single"/>
          <w:lang w:val="en-GB" w:eastAsia="en-US"/>
        </w:rPr>
        <w:t>, plus applicable SIFSs.</w:t>
      </w:r>
    </w:p>
    <w:p w14:paraId="3F4F84EA" w14:textId="68AAEBBB" w:rsidR="001664C3" w:rsidRDefault="001664C3" w:rsidP="0063429D">
      <w:pPr>
        <w:pStyle w:val="T"/>
        <w:rPr>
          <w:rFonts w:ascii="TimesNewRomanPSMT" w:eastAsia="Malgun Gothic" w:hAnsi="TimesNewRomanPSMT"/>
          <w:w w:val="100"/>
          <w:u w:val="single"/>
          <w:lang w:val="en-GB" w:eastAsia="en-US"/>
        </w:rPr>
      </w:pPr>
    </w:p>
    <w:p w14:paraId="00226644" w14:textId="32DA3830" w:rsidR="001664C3" w:rsidRPr="001664C3" w:rsidRDefault="001664C3" w:rsidP="0063429D">
      <w:pPr>
        <w:pStyle w:val="T"/>
        <w:rPr>
          <w:i/>
          <w:w w:val="100"/>
          <w:u w:val="single"/>
        </w:rPr>
      </w:pPr>
      <w:proofErr w:type="spellStart"/>
      <w:r w:rsidRPr="001664C3">
        <w:rPr>
          <w:b/>
          <w:i/>
          <w:highlight w:val="yellow"/>
          <w:lang w:eastAsia="ko-KR"/>
        </w:rPr>
        <w:t>TGax</w:t>
      </w:r>
      <w:proofErr w:type="spellEnd"/>
      <w:r w:rsidRPr="001664C3">
        <w:rPr>
          <w:b/>
          <w:i/>
          <w:highlight w:val="yellow"/>
          <w:lang w:eastAsia="ko-KR"/>
        </w:rPr>
        <w:t xml:space="preserve"> editor:</w:t>
      </w:r>
      <w:r w:rsidRPr="001664C3">
        <w:rPr>
          <w:b/>
          <w:i/>
          <w:lang w:eastAsia="ko-KR"/>
        </w:rPr>
        <w:t xml:space="preserve"> Change </w:t>
      </w:r>
      <w:r w:rsidRPr="001664C3">
        <w:rPr>
          <w:rFonts w:ascii="Arial-BoldMT" w:eastAsia="Malgun Gothic" w:hAnsi="Arial-BoldMT"/>
          <w:b/>
          <w:bCs/>
          <w:i/>
          <w:w w:val="100"/>
          <w:lang w:val="en-GB" w:eastAsia="en-US"/>
        </w:rPr>
        <w:t>26.2.2 Intra-BSS and inter-BSS PPDU classification</w:t>
      </w:r>
      <w:r w:rsidRPr="001664C3">
        <w:rPr>
          <w:b/>
          <w:i/>
          <w:lang w:eastAsia="ko-KR"/>
        </w:rPr>
        <w:t xml:space="preserve"> as follows: (Track change on)</w:t>
      </w:r>
    </w:p>
    <w:p w14:paraId="6FBE00B7" w14:textId="78AA4B5F" w:rsidR="001664C3" w:rsidRDefault="001664C3" w:rsidP="0063429D">
      <w:pPr>
        <w:pStyle w:val="T"/>
        <w:rPr>
          <w:rFonts w:ascii="Arial-BoldMT" w:eastAsia="Malgun Gothic" w:hAnsi="Arial-BoldMT" w:hint="eastAsia"/>
          <w:b/>
          <w:bCs/>
          <w:w w:val="100"/>
          <w:lang w:val="en-GB" w:eastAsia="en-US"/>
        </w:rPr>
      </w:pPr>
      <w:r w:rsidRPr="001664C3">
        <w:rPr>
          <w:rFonts w:ascii="Arial-BoldMT" w:eastAsia="Malgun Gothic" w:hAnsi="Arial-BoldMT"/>
          <w:b/>
          <w:bCs/>
          <w:w w:val="100"/>
          <w:lang w:val="en-GB" w:eastAsia="en-US"/>
        </w:rPr>
        <w:t>26.2.2 Intra-BSS and inter-BSS PPDU classification</w:t>
      </w:r>
    </w:p>
    <w:p w14:paraId="3D848BF4" w14:textId="2510FFB8" w:rsidR="0020708C" w:rsidRDefault="0020708C" w:rsidP="0063429D">
      <w:pPr>
        <w:pStyle w:val="T"/>
        <w:rPr>
          <w:rFonts w:ascii="TimesNewRomanPSMT" w:eastAsia="Malgun Gothic" w:hAnsi="TimesNewRomanPSMT"/>
          <w:w w:val="100"/>
          <w:lang w:val="en-GB" w:eastAsia="en-US"/>
        </w:rPr>
      </w:pPr>
      <w:r>
        <w:rPr>
          <w:rFonts w:ascii="TimesNewRomanPSMT" w:eastAsia="Malgun Gothic" w:hAnsi="TimesNewRomanPSMT"/>
          <w:w w:val="100"/>
          <w:lang w:val="en-GB" w:eastAsia="en-US"/>
        </w:rPr>
        <w:t>(…existing texts…)</w:t>
      </w:r>
    </w:p>
    <w:p w14:paraId="381A8139" w14:textId="53CF698A" w:rsidR="001664C3" w:rsidRDefault="0020708C" w:rsidP="0063429D">
      <w:pPr>
        <w:pStyle w:val="T"/>
        <w:rPr>
          <w:rFonts w:ascii="Arial-BoldMT" w:eastAsia="Malgun Gothic" w:hAnsi="Arial-BoldMT" w:hint="eastAsia"/>
          <w:b/>
          <w:bCs/>
          <w:w w:val="100"/>
          <w:lang w:val="en-GB" w:eastAsia="en-US"/>
        </w:rPr>
      </w:pPr>
      <w:r w:rsidRPr="0020708C">
        <w:rPr>
          <w:rFonts w:ascii="TimesNewRomanPSMT" w:eastAsia="Malgun Gothic" w:hAnsi="TimesNewRomanPSMT"/>
          <w:w w:val="100"/>
          <w:lang w:val="en-GB" w:eastAsia="en-US"/>
        </w:rPr>
        <w:t>If</w:t>
      </w:r>
      <w:ins w:id="7" w:author="Huang, Po-kai" w:date="2019-10-30T13:35:00Z">
        <w:r w:rsidR="0039152B">
          <w:rPr>
            <w:rFonts w:ascii="TimesNewRomanPSMT" w:eastAsia="Malgun Gothic" w:hAnsi="TimesNewRomanPSMT"/>
            <w:w w:val="100"/>
            <w:lang w:val="en-GB" w:eastAsia="en-US"/>
          </w:rPr>
          <w:t xml:space="preserve">, on the basis of the MAC address information of a frame carried in </w:t>
        </w:r>
      </w:ins>
      <w:ins w:id="8" w:author="Huang, Po-kai" w:date="2019-10-30T13:36:00Z">
        <w:r w:rsidR="0039152B">
          <w:rPr>
            <w:rFonts w:ascii="TimesNewRomanPSMT" w:eastAsia="Malgun Gothic" w:hAnsi="TimesNewRomanPSMT"/>
            <w:w w:val="100"/>
            <w:lang w:val="en-GB" w:eastAsia="en-US"/>
          </w:rPr>
          <w:t xml:space="preserve">a received </w:t>
        </w:r>
      </w:ins>
      <w:ins w:id="9" w:author="Huang, Po-kai" w:date="2019-10-30T13:35:00Z">
        <w:r w:rsidR="0039152B">
          <w:rPr>
            <w:rFonts w:ascii="TimesNewRomanPSMT" w:eastAsia="Malgun Gothic" w:hAnsi="TimesNewRomanPSMT"/>
            <w:w w:val="100"/>
            <w:lang w:val="en-GB" w:eastAsia="en-US"/>
          </w:rPr>
          <w:t>PPDU,</w:t>
        </w:r>
      </w:ins>
      <w:r w:rsidRPr="0020708C">
        <w:rPr>
          <w:rFonts w:ascii="TimesNewRomanPSMT" w:eastAsia="Malgun Gothic" w:hAnsi="TimesNewRomanPSMT"/>
          <w:w w:val="100"/>
          <w:lang w:val="en-GB" w:eastAsia="en-US"/>
        </w:rPr>
        <w:t xml:space="preserve"> the received PPDU satisfies both intra-BSS and inter-BSS conditions</w:t>
      </w:r>
      <w:del w:id="10" w:author="Huang, Po-kai" w:date="2019-10-30T13:35:00Z">
        <w:r w:rsidRPr="0020708C" w:rsidDel="0039152B">
          <w:rPr>
            <w:rFonts w:ascii="TimesNewRomanPSMT" w:eastAsia="Malgun Gothic" w:hAnsi="TimesNewRomanPSMT"/>
            <w:w w:val="100"/>
            <w:lang w:val="en-GB" w:eastAsia="en-US"/>
          </w:rPr>
          <w:delText xml:space="preserve"> by using the MAC address information of a frame carried in the PPDU</w:delText>
        </w:r>
      </w:del>
      <w:r w:rsidRPr="0020708C">
        <w:rPr>
          <w:rFonts w:ascii="TimesNewRomanPSMT" w:eastAsia="Malgun Gothic" w:hAnsi="TimesNewRomanPSMT"/>
          <w:w w:val="100"/>
          <w:lang w:val="en-GB" w:eastAsia="en-US"/>
        </w:rPr>
        <w:t>, then the received PPDU is classified as an intra-BSS PPDU.</w:t>
      </w:r>
      <w:ins w:id="11" w:author="Huang, Po-kai" w:date="2019-10-30T13:37:00Z">
        <w:r w:rsidR="00D602E9">
          <w:rPr>
            <w:rFonts w:ascii="TimesNewRomanPSMT" w:eastAsia="Malgun Gothic" w:hAnsi="TimesNewRomanPSMT"/>
            <w:w w:val="100"/>
            <w:lang w:val="en-GB" w:eastAsia="en-US"/>
          </w:rPr>
          <w:t>(#22184)</w:t>
        </w:r>
      </w:ins>
    </w:p>
    <w:p w14:paraId="79BA8153" w14:textId="3EDB75C5" w:rsidR="001664C3" w:rsidRPr="003453E1" w:rsidRDefault="001664C3" w:rsidP="0063429D">
      <w:pPr>
        <w:pStyle w:val="T"/>
        <w:rPr>
          <w:w w:val="100"/>
          <w:u w:val="single"/>
        </w:rPr>
      </w:pPr>
    </w:p>
    <w:sectPr w:rsidR="001664C3" w:rsidRPr="003453E1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3138B" w14:textId="77777777" w:rsidR="00FE110A" w:rsidRDefault="00FE110A">
      <w:r>
        <w:separator/>
      </w:r>
    </w:p>
  </w:endnote>
  <w:endnote w:type="continuationSeparator" w:id="0">
    <w:p w14:paraId="3BCF1C45" w14:textId="77777777" w:rsidR="00FE110A" w:rsidRDefault="00FE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AEC6" w14:textId="548D7953" w:rsidR="00A96B07" w:rsidRDefault="00FE110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96B07">
      <w:t>Submission</w:t>
    </w:r>
    <w:r>
      <w:fldChar w:fldCharType="end"/>
    </w:r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277320">
      <w:rPr>
        <w:noProof/>
      </w:rPr>
      <w:t>3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E31EA" w14:textId="77777777" w:rsidR="00FE110A" w:rsidRDefault="00FE110A">
      <w:r>
        <w:separator/>
      </w:r>
    </w:p>
  </w:footnote>
  <w:footnote w:type="continuationSeparator" w:id="0">
    <w:p w14:paraId="658B5628" w14:textId="77777777" w:rsidR="00FE110A" w:rsidRDefault="00FE1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6BC7" w14:textId="0CA5CF42" w:rsidR="00A96B07" w:rsidRDefault="00EC64E4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FF3D9A">
      <w:rPr>
        <w:lang w:eastAsia="ko-KR"/>
      </w:rPr>
      <w:t xml:space="preserve"> </w:t>
    </w:r>
    <w:r w:rsidR="00A96B07">
      <w:t>201</w:t>
    </w:r>
    <w:r w:rsidR="001606C3">
      <w:rPr>
        <w:lang w:eastAsia="ko-KR"/>
      </w:rPr>
      <w:t>9</w:t>
    </w:r>
    <w:r w:rsidR="00A96B07">
      <w:tab/>
    </w:r>
    <w:r w:rsidR="00A96B07">
      <w:tab/>
    </w:r>
    <w:r w:rsidR="00FE110A">
      <w:fldChar w:fldCharType="begin"/>
    </w:r>
    <w:r w:rsidR="00FE110A">
      <w:instrText xml:space="preserve"> TITLE  \* MERGEFORMAT </w:instrText>
    </w:r>
    <w:r w:rsidR="00FE110A">
      <w:fldChar w:fldCharType="separate"/>
    </w:r>
    <w:r w:rsidR="00F36985">
      <w:t>doc.: IEEE 802.11-19/1</w:t>
    </w:r>
    <w:r w:rsidR="00335CD6">
      <w:t>810</w:t>
    </w:r>
    <w:r w:rsidR="00A96B07">
      <w:t>r</w:t>
    </w:r>
    <w:r w:rsidR="00FE110A">
      <w:fldChar w:fldCharType="end"/>
    </w:r>
    <w:r w:rsidR="00335CD6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D58E364"/>
    <w:lvl w:ilvl="0">
      <w:numFmt w:val="bullet"/>
      <w:lvlText w:val="*"/>
      <w:lvlJc w:val="left"/>
    </w:lvl>
  </w:abstractNum>
  <w:abstractNum w:abstractNumId="1" w15:restartNumberingAfterBreak="0">
    <w:nsid w:val="2E757B29"/>
    <w:multiLevelType w:val="hybridMultilevel"/>
    <w:tmpl w:val="3B8A7C52"/>
    <w:lvl w:ilvl="0" w:tplc="EC0419D4"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855CB"/>
    <w:multiLevelType w:val="hybridMultilevel"/>
    <w:tmpl w:val="1E44714A"/>
    <w:lvl w:ilvl="0" w:tplc="25BC29FC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E1358"/>
    <w:multiLevelType w:val="hybridMultilevel"/>
    <w:tmpl w:val="92FC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3"/>
  </w:num>
  <w:num w:numId="7">
    <w:abstractNumId w:val="1"/>
  </w:num>
  <w:num w:numId="8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66CF"/>
    <w:rsid w:val="00027D05"/>
    <w:rsid w:val="00030122"/>
    <w:rsid w:val="00030196"/>
    <w:rsid w:val="00030CF7"/>
    <w:rsid w:val="000348B1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6AD7"/>
    <w:rsid w:val="0004715B"/>
    <w:rsid w:val="00047A89"/>
    <w:rsid w:val="00052123"/>
    <w:rsid w:val="0006026B"/>
    <w:rsid w:val="00061480"/>
    <w:rsid w:val="0006245A"/>
    <w:rsid w:val="00062E0C"/>
    <w:rsid w:val="00062E86"/>
    <w:rsid w:val="00066ADB"/>
    <w:rsid w:val="0006732A"/>
    <w:rsid w:val="0007025D"/>
    <w:rsid w:val="00073BB4"/>
    <w:rsid w:val="00073D08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7F37"/>
    <w:rsid w:val="000B0557"/>
    <w:rsid w:val="000C690B"/>
    <w:rsid w:val="000D11DB"/>
    <w:rsid w:val="000D1435"/>
    <w:rsid w:val="000D174A"/>
    <w:rsid w:val="000D232E"/>
    <w:rsid w:val="000D276A"/>
    <w:rsid w:val="000D2F1B"/>
    <w:rsid w:val="000D5187"/>
    <w:rsid w:val="000D5EBD"/>
    <w:rsid w:val="000D674F"/>
    <w:rsid w:val="000D6CF7"/>
    <w:rsid w:val="000E0494"/>
    <w:rsid w:val="000E1C37"/>
    <w:rsid w:val="000E1D7B"/>
    <w:rsid w:val="000E428A"/>
    <w:rsid w:val="000E4B82"/>
    <w:rsid w:val="000E4CDC"/>
    <w:rsid w:val="000E650D"/>
    <w:rsid w:val="000E720C"/>
    <w:rsid w:val="000F0096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5918"/>
    <w:rsid w:val="00106A7F"/>
    <w:rsid w:val="0010725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4AB7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151B"/>
    <w:rsid w:val="001430F7"/>
    <w:rsid w:val="0014478E"/>
    <w:rsid w:val="001448D8"/>
    <w:rsid w:val="001450BB"/>
    <w:rsid w:val="001459E7"/>
    <w:rsid w:val="00146902"/>
    <w:rsid w:val="00151BBE"/>
    <w:rsid w:val="0015378F"/>
    <w:rsid w:val="00154B26"/>
    <w:rsid w:val="001559BB"/>
    <w:rsid w:val="001564C6"/>
    <w:rsid w:val="001606C3"/>
    <w:rsid w:val="00160CFE"/>
    <w:rsid w:val="0016120D"/>
    <w:rsid w:val="00165BE6"/>
    <w:rsid w:val="001664C3"/>
    <w:rsid w:val="00170E8C"/>
    <w:rsid w:val="00172CF4"/>
    <w:rsid w:val="00172DD9"/>
    <w:rsid w:val="001738FD"/>
    <w:rsid w:val="00175CDF"/>
    <w:rsid w:val="00175DAA"/>
    <w:rsid w:val="001762E3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4621"/>
    <w:rsid w:val="001A5BA0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1CA2"/>
    <w:rsid w:val="001C2D5D"/>
    <w:rsid w:val="001C3131"/>
    <w:rsid w:val="001C7CCE"/>
    <w:rsid w:val="001D0117"/>
    <w:rsid w:val="001D15ED"/>
    <w:rsid w:val="001D328B"/>
    <w:rsid w:val="001D4A93"/>
    <w:rsid w:val="001D5902"/>
    <w:rsid w:val="001D7492"/>
    <w:rsid w:val="001D76CA"/>
    <w:rsid w:val="001D7948"/>
    <w:rsid w:val="001E07D7"/>
    <w:rsid w:val="001E0946"/>
    <w:rsid w:val="001E0D99"/>
    <w:rsid w:val="001E20C2"/>
    <w:rsid w:val="001E43FF"/>
    <w:rsid w:val="001E4D80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2422"/>
    <w:rsid w:val="00202E43"/>
    <w:rsid w:val="00203389"/>
    <w:rsid w:val="0020345F"/>
    <w:rsid w:val="00204122"/>
    <w:rsid w:val="0020462A"/>
    <w:rsid w:val="00205C1E"/>
    <w:rsid w:val="00206D86"/>
    <w:rsid w:val="0020708C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6AE"/>
    <w:rsid w:val="00224957"/>
    <w:rsid w:val="00225508"/>
    <w:rsid w:val="00225570"/>
    <w:rsid w:val="0022681D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70AC"/>
    <w:rsid w:val="00251659"/>
    <w:rsid w:val="00252B3D"/>
    <w:rsid w:val="00252D47"/>
    <w:rsid w:val="00255378"/>
    <w:rsid w:val="00255398"/>
    <w:rsid w:val="00255A8B"/>
    <w:rsid w:val="002569BF"/>
    <w:rsid w:val="002617A4"/>
    <w:rsid w:val="00261940"/>
    <w:rsid w:val="00262549"/>
    <w:rsid w:val="0026293A"/>
    <w:rsid w:val="00263092"/>
    <w:rsid w:val="00265210"/>
    <w:rsid w:val="002662A5"/>
    <w:rsid w:val="00267B57"/>
    <w:rsid w:val="0027263C"/>
    <w:rsid w:val="00273257"/>
    <w:rsid w:val="002733C3"/>
    <w:rsid w:val="0027438A"/>
    <w:rsid w:val="00274BC1"/>
    <w:rsid w:val="002771CF"/>
    <w:rsid w:val="00277320"/>
    <w:rsid w:val="00277F6F"/>
    <w:rsid w:val="00281A5D"/>
    <w:rsid w:val="00281D56"/>
    <w:rsid w:val="00282053"/>
    <w:rsid w:val="002825B1"/>
    <w:rsid w:val="002840C6"/>
    <w:rsid w:val="00284C5E"/>
    <w:rsid w:val="0028516C"/>
    <w:rsid w:val="0028597E"/>
    <w:rsid w:val="00287E18"/>
    <w:rsid w:val="00290C06"/>
    <w:rsid w:val="00291A10"/>
    <w:rsid w:val="00294B37"/>
    <w:rsid w:val="00296543"/>
    <w:rsid w:val="00297635"/>
    <w:rsid w:val="00297E45"/>
    <w:rsid w:val="002A195C"/>
    <w:rsid w:val="002A40FE"/>
    <w:rsid w:val="002A4A61"/>
    <w:rsid w:val="002B144B"/>
    <w:rsid w:val="002B2026"/>
    <w:rsid w:val="002B3C00"/>
    <w:rsid w:val="002B4CFD"/>
    <w:rsid w:val="002B5622"/>
    <w:rsid w:val="002C01D1"/>
    <w:rsid w:val="002C0375"/>
    <w:rsid w:val="002C3CD7"/>
    <w:rsid w:val="002C50BC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E74EC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6B13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5CD6"/>
    <w:rsid w:val="00336337"/>
    <w:rsid w:val="0034133D"/>
    <w:rsid w:val="003449F9"/>
    <w:rsid w:val="003453E1"/>
    <w:rsid w:val="00346804"/>
    <w:rsid w:val="003479E4"/>
    <w:rsid w:val="00347C43"/>
    <w:rsid w:val="003546AD"/>
    <w:rsid w:val="00354A2D"/>
    <w:rsid w:val="00355D12"/>
    <w:rsid w:val="00356128"/>
    <w:rsid w:val="00360C87"/>
    <w:rsid w:val="00365A95"/>
    <w:rsid w:val="00366AF0"/>
    <w:rsid w:val="00370808"/>
    <w:rsid w:val="003713CA"/>
    <w:rsid w:val="003729FC"/>
    <w:rsid w:val="00372FCA"/>
    <w:rsid w:val="00373245"/>
    <w:rsid w:val="00374BE2"/>
    <w:rsid w:val="003766B9"/>
    <w:rsid w:val="00376F16"/>
    <w:rsid w:val="003803EA"/>
    <w:rsid w:val="003811DB"/>
    <w:rsid w:val="00382C54"/>
    <w:rsid w:val="0038516A"/>
    <w:rsid w:val="00385654"/>
    <w:rsid w:val="0038601E"/>
    <w:rsid w:val="003906A1"/>
    <w:rsid w:val="00390FB8"/>
    <w:rsid w:val="0039152B"/>
    <w:rsid w:val="00391EA2"/>
    <w:rsid w:val="003924F8"/>
    <w:rsid w:val="003929DA"/>
    <w:rsid w:val="003945E3"/>
    <w:rsid w:val="00395A50"/>
    <w:rsid w:val="0039787F"/>
    <w:rsid w:val="003A10AB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18A"/>
    <w:rsid w:val="003B52F2"/>
    <w:rsid w:val="003B76BD"/>
    <w:rsid w:val="003C0D77"/>
    <w:rsid w:val="003C27EF"/>
    <w:rsid w:val="003C2AAE"/>
    <w:rsid w:val="003C47D1"/>
    <w:rsid w:val="003C58AE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4734"/>
    <w:rsid w:val="003D4990"/>
    <w:rsid w:val="003D5013"/>
    <w:rsid w:val="003D603F"/>
    <w:rsid w:val="003D78F7"/>
    <w:rsid w:val="003E04BA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117E"/>
    <w:rsid w:val="003F2D6C"/>
    <w:rsid w:val="003F3ECD"/>
    <w:rsid w:val="003F496B"/>
    <w:rsid w:val="003F57B6"/>
    <w:rsid w:val="003F5F07"/>
    <w:rsid w:val="004014AE"/>
    <w:rsid w:val="00403645"/>
    <w:rsid w:val="00404851"/>
    <w:rsid w:val="004051EE"/>
    <w:rsid w:val="00407339"/>
    <w:rsid w:val="0040735F"/>
    <w:rsid w:val="00407C5B"/>
    <w:rsid w:val="00413B86"/>
    <w:rsid w:val="00421159"/>
    <w:rsid w:val="00424CB8"/>
    <w:rsid w:val="00426A36"/>
    <w:rsid w:val="00430648"/>
    <w:rsid w:val="0043413E"/>
    <w:rsid w:val="0043567D"/>
    <w:rsid w:val="00440FF1"/>
    <w:rsid w:val="004417F2"/>
    <w:rsid w:val="00441874"/>
    <w:rsid w:val="00442799"/>
    <w:rsid w:val="004431F2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2B48"/>
    <w:rsid w:val="004536A9"/>
    <w:rsid w:val="00456877"/>
    <w:rsid w:val="00457028"/>
    <w:rsid w:val="00457FA3"/>
    <w:rsid w:val="00462172"/>
    <w:rsid w:val="004624A3"/>
    <w:rsid w:val="00466555"/>
    <w:rsid w:val="0047267B"/>
    <w:rsid w:val="00473F40"/>
    <w:rsid w:val="0047444A"/>
    <w:rsid w:val="00475A71"/>
    <w:rsid w:val="004765E7"/>
    <w:rsid w:val="00477453"/>
    <w:rsid w:val="00477655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6F7D"/>
    <w:rsid w:val="00487A79"/>
    <w:rsid w:val="0049004F"/>
    <w:rsid w:val="0049468A"/>
    <w:rsid w:val="004955FF"/>
    <w:rsid w:val="004A0AF4"/>
    <w:rsid w:val="004A2FC2"/>
    <w:rsid w:val="004A3CDA"/>
    <w:rsid w:val="004A3EA8"/>
    <w:rsid w:val="004A50C2"/>
    <w:rsid w:val="004B0E97"/>
    <w:rsid w:val="004B3824"/>
    <w:rsid w:val="004B493F"/>
    <w:rsid w:val="004B50E4"/>
    <w:rsid w:val="004C0F0A"/>
    <w:rsid w:val="004C12FF"/>
    <w:rsid w:val="004C1A49"/>
    <w:rsid w:val="004C2EF2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65"/>
    <w:rsid w:val="004D4077"/>
    <w:rsid w:val="004D6BE8"/>
    <w:rsid w:val="004D7188"/>
    <w:rsid w:val="004E2104"/>
    <w:rsid w:val="004E46DF"/>
    <w:rsid w:val="004E5DBC"/>
    <w:rsid w:val="004E62CE"/>
    <w:rsid w:val="004E63E6"/>
    <w:rsid w:val="004E65B7"/>
    <w:rsid w:val="004E703A"/>
    <w:rsid w:val="004F0CB7"/>
    <w:rsid w:val="004F4564"/>
    <w:rsid w:val="004F4B21"/>
    <w:rsid w:val="004F4C1D"/>
    <w:rsid w:val="004F56DA"/>
    <w:rsid w:val="004F6BD9"/>
    <w:rsid w:val="004F7BBB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10116"/>
    <w:rsid w:val="005104C0"/>
    <w:rsid w:val="00512D7C"/>
    <w:rsid w:val="0051509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254A"/>
    <w:rsid w:val="0053351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2BA3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751D6"/>
    <w:rsid w:val="00577963"/>
    <w:rsid w:val="00583212"/>
    <w:rsid w:val="005845F0"/>
    <w:rsid w:val="00585D8F"/>
    <w:rsid w:val="00586072"/>
    <w:rsid w:val="0058644C"/>
    <w:rsid w:val="00587F10"/>
    <w:rsid w:val="00591351"/>
    <w:rsid w:val="00593F3A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33E2"/>
    <w:rsid w:val="005E3E49"/>
    <w:rsid w:val="005E768D"/>
    <w:rsid w:val="005F0164"/>
    <w:rsid w:val="005F01EE"/>
    <w:rsid w:val="005F19DD"/>
    <w:rsid w:val="005F2898"/>
    <w:rsid w:val="005F305B"/>
    <w:rsid w:val="005F4AD8"/>
    <w:rsid w:val="005F5ADA"/>
    <w:rsid w:val="005F5FA5"/>
    <w:rsid w:val="005F695C"/>
    <w:rsid w:val="00600377"/>
    <w:rsid w:val="00600A10"/>
    <w:rsid w:val="00600EAB"/>
    <w:rsid w:val="0060105F"/>
    <w:rsid w:val="00602FE4"/>
    <w:rsid w:val="00604E5C"/>
    <w:rsid w:val="0060558C"/>
    <w:rsid w:val="00605617"/>
    <w:rsid w:val="00605F40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276CE"/>
    <w:rsid w:val="00627B11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2D02"/>
    <w:rsid w:val="00644E29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66709"/>
    <w:rsid w:val="0067069C"/>
    <w:rsid w:val="00671F29"/>
    <w:rsid w:val="0067305F"/>
    <w:rsid w:val="00675093"/>
    <w:rsid w:val="006762D5"/>
    <w:rsid w:val="00677427"/>
    <w:rsid w:val="00680308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466E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2D48"/>
    <w:rsid w:val="006E48F2"/>
    <w:rsid w:val="006E79C1"/>
    <w:rsid w:val="006F38AD"/>
    <w:rsid w:val="006F3DD4"/>
    <w:rsid w:val="006F6897"/>
    <w:rsid w:val="00702926"/>
    <w:rsid w:val="007043EB"/>
    <w:rsid w:val="00704B80"/>
    <w:rsid w:val="00705EF0"/>
    <w:rsid w:val="0070635E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AA8"/>
    <w:rsid w:val="00724942"/>
    <w:rsid w:val="007264C8"/>
    <w:rsid w:val="00727341"/>
    <w:rsid w:val="0072788D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513CD"/>
    <w:rsid w:val="00751B50"/>
    <w:rsid w:val="007537F4"/>
    <w:rsid w:val="0075603B"/>
    <w:rsid w:val="0076196C"/>
    <w:rsid w:val="00763833"/>
    <w:rsid w:val="00763C2C"/>
    <w:rsid w:val="00764C3A"/>
    <w:rsid w:val="007652BB"/>
    <w:rsid w:val="00766B1A"/>
    <w:rsid w:val="00766DFE"/>
    <w:rsid w:val="00773360"/>
    <w:rsid w:val="00773924"/>
    <w:rsid w:val="00775DE1"/>
    <w:rsid w:val="00781ED2"/>
    <w:rsid w:val="0078235E"/>
    <w:rsid w:val="00782F0D"/>
    <w:rsid w:val="00783B46"/>
    <w:rsid w:val="00785200"/>
    <w:rsid w:val="00786551"/>
    <w:rsid w:val="00786A15"/>
    <w:rsid w:val="007912D7"/>
    <w:rsid w:val="007914E4"/>
    <w:rsid w:val="007914F3"/>
    <w:rsid w:val="007926D8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A098E"/>
    <w:rsid w:val="007A210F"/>
    <w:rsid w:val="007A5765"/>
    <w:rsid w:val="007A5B89"/>
    <w:rsid w:val="007A5DE6"/>
    <w:rsid w:val="007A63E9"/>
    <w:rsid w:val="007A76AD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D4"/>
    <w:rsid w:val="007D3C15"/>
    <w:rsid w:val="007D4405"/>
    <w:rsid w:val="007D4D44"/>
    <w:rsid w:val="007D50FF"/>
    <w:rsid w:val="007D6B5D"/>
    <w:rsid w:val="007D70A9"/>
    <w:rsid w:val="007E0717"/>
    <w:rsid w:val="007E0AC3"/>
    <w:rsid w:val="007E21DF"/>
    <w:rsid w:val="007E2A81"/>
    <w:rsid w:val="007E43A0"/>
    <w:rsid w:val="007E4E82"/>
    <w:rsid w:val="007E5479"/>
    <w:rsid w:val="007E58AD"/>
    <w:rsid w:val="007E6A5A"/>
    <w:rsid w:val="007F0D29"/>
    <w:rsid w:val="007F215F"/>
    <w:rsid w:val="007F2243"/>
    <w:rsid w:val="007F2366"/>
    <w:rsid w:val="007F598D"/>
    <w:rsid w:val="007F6EC7"/>
    <w:rsid w:val="007F73C5"/>
    <w:rsid w:val="007F75A8"/>
    <w:rsid w:val="00802FC5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5552"/>
    <w:rsid w:val="00816B48"/>
    <w:rsid w:val="00817F41"/>
    <w:rsid w:val="008204A2"/>
    <w:rsid w:val="008208CB"/>
    <w:rsid w:val="00820B60"/>
    <w:rsid w:val="00821344"/>
    <w:rsid w:val="00822070"/>
    <w:rsid w:val="00822142"/>
    <w:rsid w:val="00822EA3"/>
    <w:rsid w:val="008239B4"/>
    <w:rsid w:val="00823AFF"/>
    <w:rsid w:val="0082437A"/>
    <w:rsid w:val="00826D48"/>
    <w:rsid w:val="00827A32"/>
    <w:rsid w:val="00827FBE"/>
    <w:rsid w:val="008307F7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47F84"/>
    <w:rsid w:val="00850566"/>
    <w:rsid w:val="00852B3C"/>
    <w:rsid w:val="008532E6"/>
    <w:rsid w:val="00856D6F"/>
    <w:rsid w:val="0085795D"/>
    <w:rsid w:val="00865DAE"/>
    <w:rsid w:val="0086745D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7183"/>
    <w:rsid w:val="008A1988"/>
    <w:rsid w:val="008A5629"/>
    <w:rsid w:val="008A5AFD"/>
    <w:rsid w:val="008A65A8"/>
    <w:rsid w:val="008B05E5"/>
    <w:rsid w:val="008B290E"/>
    <w:rsid w:val="008B3241"/>
    <w:rsid w:val="008B33AC"/>
    <w:rsid w:val="008B44B8"/>
    <w:rsid w:val="008B47B4"/>
    <w:rsid w:val="008B5396"/>
    <w:rsid w:val="008C3A93"/>
    <w:rsid w:val="008C3BCE"/>
    <w:rsid w:val="008C4913"/>
    <w:rsid w:val="008C5478"/>
    <w:rsid w:val="008C57E5"/>
    <w:rsid w:val="008C5901"/>
    <w:rsid w:val="008C5AD6"/>
    <w:rsid w:val="008C5D4E"/>
    <w:rsid w:val="008C6783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0CD7"/>
    <w:rsid w:val="008F1C67"/>
    <w:rsid w:val="008F2102"/>
    <w:rsid w:val="008F238D"/>
    <w:rsid w:val="008F3288"/>
    <w:rsid w:val="00904D94"/>
    <w:rsid w:val="00905A7F"/>
    <w:rsid w:val="00906D42"/>
    <w:rsid w:val="00910F8F"/>
    <w:rsid w:val="0091118D"/>
    <w:rsid w:val="00912C30"/>
    <w:rsid w:val="009136AA"/>
    <w:rsid w:val="00913CB3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57C5C"/>
    <w:rsid w:val="00962886"/>
    <w:rsid w:val="009660F8"/>
    <w:rsid w:val="00966FFC"/>
    <w:rsid w:val="00967966"/>
    <w:rsid w:val="00970D55"/>
    <w:rsid w:val="009723A1"/>
    <w:rsid w:val="009723DF"/>
    <w:rsid w:val="009726AD"/>
    <w:rsid w:val="00973614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3AD"/>
    <w:rsid w:val="00987980"/>
    <w:rsid w:val="00987BED"/>
    <w:rsid w:val="00991637"/>
    <w:rsid w:val="00991A7C"/>
    <w:rsid w:val="00991A93"/>
    <w:rsid w:val="009964D4"/>
    <w:rsid w:val="00996D6D"/>
    <w:rsid w:val="009A0E5E"/>
    <w:rsid w:val="009A2E6A"/>
    <w:rsid w:val="009A33D0"/>
    <w:rsid w:val="009A517C"/>
    <w:rsid w:val="009A6FBB"/>
    <w:rsid w:val="009B09CD"/>
    <w:rsid w:val="009B2383"/>
    <w:rsid w:val="009B2605"/>
    <w:rsid w:val="009B3246"/>
    <w:rsid w:val="009B4122"/>
    <w:rsid w:val="009B425B"/>
    <w:rsid w:val="009B4356"/>
    <w:rsid w:val="009B451C"/>
    <w:rsid w:val="009B4963"/>
    <w:rsid w:val="009B4C02"/>
    <w:rsid w:val="009B57C9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1533"/>
    <w:rsid w:val="009E2496"/>
    <w:rsid w:val="009E2785"/>
    <w:rsid w:val="009E65D1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134"/>
    <w:rsid w:val="00A04397"/>
    <w:rsid w:val="00A049E2"/>
    <w:rsid w:val="00A04DC3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23CF"/>
    <w:rsid w:val="00A33AE4"/>
    <w:rsid w:val="00A35180"/>
    <w:rsid w:val="00A356E1"/>
    <w:rsid w:val="00A370E8"/>
    <w:rsid w:val="00A40884"/>
    <w:rsid w:val="00A40B42"/>
    <w:rsid w:val="00A413E3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4A68"/>
    <w:rsid w:val="00A77C8F"/>
    <w:rsid w:val="00A80E2F"/>
    <w:rsid w:val="00A81DAA"/>
    <w:rsid w:val="00A84351"/>
    <w:rsid w:val="00A844CE"/>
    <w:rsid w:val="00A8749A"/>
    <w:rsid w:val="00A90385"/>
    <w:rsid w:val="00A91EAA"/>
    <w:rsid w:val="00A9264B"/>
    <w:rsid w:val="00A96B07"/>
    <w:rsid w:val="00A96B1F"/>
    <w:rsid w:val="00A96DCC"/>
    <w:rsid w:val="00AA090B"/>
    <w:rsid w:val="00AA0ADD"/>
    <w:rsid w:val="00AA188F"/>
    <w:rsid w:val="00AA3C3D"/>
    <w:rsid w:val="00AA615F"/>
    <w:rsid w:val="00AA63A9"/>
    <w:rsid w:val="00AA6F19"/>
    <w:rsid w:val="00AA7E07"/>
    <w:rsid w:val="00AB120D"/>
    <w:rsid w:val="00AB1750"/>
    <w:rsid w:val="00AB17F6"/>
    <w:rsid w:val="00AB2510"/>
    <w:rsid w:val="00AB2979"/>
    <w:rsid w:val="00AB2B6E"/>
    <w:rsid w:val="00AB37A6"/>
    <w:rsid w:val="00AB7B70"/>
    <w:rsid w:val="00AC0D9B"/>
    <w:rsid w:val="00AC2EDB"/>
    <w:rsid w:val="00AC76C6"/>
    <w:rsid w:val="00AD268D"/>
    <w:rsid w:val="00AD3749"/>
    <w:rsid w:val="00AD54D9"/>
    <w:rsid w:val="00AD6723"/>
    <w:rsid w:val="00AD6AE6"/>
    <w:rsid w:val="00AD7CDA"/>
    <w:rsid w:val="00AD7DFB"/>
    <w:rsid w:val="00AD7E54"/>
    <w:rsid w:val="00AE368F"/>
    <w:rsid w:val="00AE426C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B0051A"/>
    <w:rsid w:val="00B0185C"/>
    <w:rsid w:val="00B02469"/>
    <w:rsid w:val="00B034CE"/>
    <w:rsid w:val="00B03D25"/>
    <w:rsid w:val="00B03DB7"/>
    <w:rsid w:val="00B045D5"/>
    <w:rsid w:val="00B04957"/>
    <w:rsid w:val="00B04CB8"/>
    <w:rsid w:val="00B05E53"/>
    <w:rsid w:val="00B07C45"/>
    <w:rsid w:val="00B07E22"/>
    <w:rsid w:val="00B11981"/>
    <w:rsid w:val="00B12037"/>
    <w:rsid w:val="00B14841"/>
    <w:rsid w:val="00B16515"/>
    <w:rsid w:val="00B170D8"/>
    <w:rsid w:val="00B171BF"/>
    <w:rsid w:val="00B214A3"/>
    <w:rsid w:val="00B2361F"/>
    <w:rsid w:val="00B26484"/>
    <w:rsid w:val="00B26972"/>
    <w:rsid w:val="00B26E7E"/>
    <w:rsid w:val="00B271AB"/>
    <w:rsid w:val="00B349D7"/>
    <w:rsid w:val="00B34D6D"/>
    <w:rsid w:val="00B35091"/>
    <w:rsid w:val="00B3753B"/>
    <w:rsid w:val="00B37AE7"/>
    <w:rsid w:val="00B40825"/>
    <w:rsid w:val="00B40D7F"/>
    <w:rsid w:val="00B413C0"/>
    <w:rsid w:val="00B447D8"/>
    <w:rsid w:val="00B45A5E"/>
    <w:rsid w:val="00B45B97"/>
    <w:rsid w:val="00B46A00"/>
    <w:rsid w:val="00B507FE"/>
    <w:rsid w:val="00B5097C"/>
    <w:rsid w:val="00B51194"/>
    <w:rsid w:val="00B51943"/>
    <w:rsid w:val="00B52374"/>
    <w:rsid w:val="00B5351D"/>
    <w:rsid w:val="00B5414F"/>
    <w:rsid w:val="00B5499F"/>
    <w:rsid w:val="00B54A81"/>
    <w:rsid w:val="00B54B3D"/>
    <w:rsid w:val="00B54BCB"/>
    <w:rsid w:val="00B56B13"/>
    <w:rsid w:val="00B60DD2"/>
    <w:rsid w:val="00B60FDA"/>
    <w:rsid w:val="00B6166F"/>
    <w:rsid w:val="00B63C86"/>
    <w:rsid w:val="00B63F1C"/>
    <w:rsid w:val="00B643AC"/>
    <w:rsid w:val="00B64E85"/>
    <w:rsid w:val="00B67ACE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530"/>
    <w:rsid w:val="00B81460"/>
    <w:rsid w:val="00B814CF"/>
    <w:rsid w:val="00B81618"/>
    <w:rsid w:val="00B82FCA"/>
    <w:rsid w:val="00B83455"/>
    <w:rsid w:val="00B844E8"/>
    <w:rsid w:val="00B84847"/>
    <w:rsid w:val="00B856F7"/>
    <w:rsid w:val="00B860D0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7375"/>
    <w:rsid w:val="00BA787B"/>
    <w:rsid w:val="00BB0AA5"/>
    <w:rsid w:val="00BB20F2"/>
    <w:rsid w:val="00BB5667"/>
    <w:rsid w:val="00BB67AE"/>
    <w:rsid w:val="00BC13C1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6042"/>
    <w:rsid w:val="00BD73E6"/>
    <w:rsid w:val="00BE011E"/>
    <w:rsid w:val="00BE0818"/>
    <w:rsid w:val="00BE09CD"/>
    <w:rsid w:val="00BE163E"/>
    <w:rsid w:val="00BE25DF"/>
    <w:rsid w:val="00BE591A"/>
    <w:rsid w:val="00BE733D"/>
    <w:rsid w:val="00BE7E9D"/>
    <w:rsid w:val="00BF0197"/>
    <w:rsid w:val="00BF06DF"/>
    <w:rsid w:val="00BF321B"/>
    <w:rsid w:val="00BF3773"/>
    <w:rsid w:val="00BF3E14"/>
    <w:rsid w:val="00BF3F85"/>
    <w:rsid w:val="00BF4644"/>
    <w:rsid w:val="00BF4972"/>
    <w:rsid w:val="00BF75F3"/>
    <w:rsid w:val="00C00D18"/>
    <w:rsid w:val="00C034CF"/>
    <w:rsid w:val="00C03941"/>
    <w:rsid w:val="00C03A58"/>
    <w:rsid w:val="00C03B8D"/>
    <w:rsid w:val="00C04532"/>
    <w:rsid w:val="00C06D1A"/>
    <w:rsid w:val="00C078F3"/>
    <w:rsid w:val="00C07922"/>
    <w:rsid w:val="00C102ED"/>
    <w:rsid w:val="00C1174E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2566A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480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67D6D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014A"/>
    <w:rsid w:val="00CA19DD"/>
    <w:rsid w:val="00CA2591"/>
    <w:rsid w:val="00CA54D7"/>
    <w:rsid w:val="00CA5FB3"/>
    <w:rsid w:val="00CB285C"/>
    <w:rsid w:val="00CB32AD"/>
    <w:rsid w:val="00CB44D6"/>
    <w:rsid w:val="00CB7A46"/>
    <w:rsid w:val="00CB7E7E"/>
    <w:rsid w:val="00CC2CD1"/>
    <w:rsid w:val="00CC35B4"/>
    <w:rsid w:val="00CC3806"/>
    <w:rsid w:val="00CC76CE"/>
    <w:rsid w:val="00CD0810"/>
    <w:rsid w:val="00CD0965"/>
    <w:rsid w:val="00CD0ABD"/>
    <w:rsid w:val="00CD259C"/>
    <w:rsid w:val="00CD2A6A"/>
    <w:rsid w:val="00CD2C9B"/>
    <w:rsid w:val="00CD332C"/>
    <w:rsid w:val="00CD4319"/>
    <w:rsid w:val="00CD593A"/>
    <w:rsid w:val="00CD5DDB"/>
    <w:rsid w:val="00CD6072"/>
    <w:rsid w:val="00CE102F"/>
    <w:rsid w:val="00CE16B6"/>
    <w:rsid w:val="00CE28AE"/>
    <w:rsid w:val="00CE2C6B"/>
    <w:rsid w:val="00CE3DDC"/>
    <w:rsid w:val="00CE63EE"/>
    <w:rsid w:val="00CF0C85"/>
    <w:rsid w:val="00CF16FB"/>
    <w:rsid w:val="00CF2295"/>
    <w:rsid w:val="00CF2984"/>
    <w:rsid w:val="00CF3BDE"/>
    <w:rsid w:val="00D03068"/>
    <w:rsid w:val="00D051A6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307A6"/>
    <w:rsid w:val="00D31674"/>
    <w:rsid w:val="00D32586"/>
    <w:rsid w:val="00D3379D"/>
    <w:rsid w:val="00D3399A"/>
    <w:rsid w:val="00D36571"/>
    <w:rsid w:val="00D36C35"/>
    <w:rsid w:val="00D409E9"/>
    <w:rsid w:val="00D4169D"/>
    <w:rsid w:val="00D4197D"/>
    <w:rsid w:val="00D42073"/>
    <w:rsid w:val="00D4400D"/>
    <w:rsid w:val="00D44185"/>
    <w:rsid w:val="00D44851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532C"/>
    <w:rsid w:val="00D5636C"/>
    <w:rsid w:val="00D574CA"/>
    <w:rsid w:val="00D57819"/>
    <w:rsid w:val="00D602E9"/>
    <w:rsid w:val="00D603CD"/>
    <w:rsid w:val="00D6072C"/>
    <w:rsid w:val="00D618A3"/>
    <w:rsid w:val="00D642D5"/>
    <w:rsid w:val="00D64B34"/>
    <w:rsid w:val="00D6582C"/>
    <w:rsid w:val="00D72906"/>
    <w:rsid w:val="00D72BC8"/>
    <w:rsid w:val="00D73E07"/>
    <w:rsid w:val="00D74C82"/>
    <w:rsid w:val="00D7568E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97CF8"/>
    <w:rsid w:val="00DA032F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2364"/>
    <w:rsid w:val="00DB2B10"/>
    <w:rsid w:val="00DB41E1"/>
    <w:rsid w:val="00DB4AC8"/>
    <w:rsid w:val="00DB4BC5"/>
    <w:rsid w:val="00DB5418"/>
    <w:rsid w:val="00DB5542"/>
    <w:rsid w:val="00DB5D63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C7C51"/>
    <w:rsid w:val="00DD333E"/>
    <w:rsid w:val="00DD3BD5"/>
    <w:rsid w:val="00DD6EB7"/>
    <w:rsid w:val="00DD714B"/>
    <w:rsid w:val="00DE06F3"/>
    <w:rsid w:val="00DE0E45"/>
    <w:rsid w:val="00DE14EA"/>
    <w:rsid w:val="00DE2E19"/>
    <w:rsid w:val="00DE385C"/>
    <w:rsid w:val="00DE674F"/>
    <w:rsid w:val="00DE6B30"/>
    <w:rsid w:val="00DF0055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6E4"/>
    <w:rsid w:val="00E0273A"/>
    <w:rsid w:val="00E02AAD"/>
    <w:rsid w:val="00E039A2"/>
    <w:rsid w:val="00E05090"/>
    <w:rsid w:val="00E07193"/>
    <w:rsid w:val="00E0769B"/>
    <w:rsid w:val="00E07CCB"/>
    <w:rsid w:val="00E07E4A"/>
    <w:rsid w:val="00E11B62"/>
    <w:rsid w:val="00E126EA"/>
    <w:rsid w:val="00E137B0"/>
    <w:rsid w:val="00E15B45"/>
    <w:rsid w:val="00E20BFB"/>
    <w:rsid w:val="00E226A7"/>
    <w:rsid w:val="00E22732"/>
    <w:rsid w:val="00E252EC"/>
    <w:rsid w:val="00E30F6A"/>
    <w:rsid w:val="00E31786"/>
    <w:rsid w:val="00E317CA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5053"/>
    <w:rsid w:val="00E45C44"/>
    <w:rsid w:val="00E4679F"/>
    <w:rsid w:val="00E47A97"/>
    <w:rsid w:val="00E51072"/>
    <w:rsid w:val="00E5243A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67031"/>
    <w:rsid w:val="00E7088D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4389"/>
    <w:rsid w:val="00E85B2E"/>
    <w:rsid w:val="00E85E24"/>
    <w:rsid w:val="00E86231"/>
    <w:rsid w:val="00E8700F"/>
    <w:rsid w:val="00E873C2"/>
    <w:rsid w:val="00E90A54"/>
    <w:rsid w:val="00E921D6"/>
    <w:rsid w:val="00E92FAC"/>
    <w:rsid w:val="00E94B2B"/>
    <w:rsid w:val="00E9535F"/>
    <w:rsid w:val="00EA018D"/>
    <w:rsid w:val="00EA2CE4"/>
    <w:rsid w:val="00EA44AC"/>
    <w:rsid w:val="00EA48D0"/>
    <w:rsid w:val="00EA58B8"/>
    <w:rsid w:val="00EA6DCB"/>
    <w:rsid w:val="00EA7036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C003A"/>
    <w:rsid w:val="00EC1DF8"/>
    <w:rsid w:val="00EC2DC9"/>
    <w:rsid w:val="00EC41AF"/>
    <w:rsid w:val="00EC4322"/>
    <w:rsid w:val="00EC64E4"/>
    <w:rsid w:val="00EC6521"/>
    <w:rsid w:val="00EC662D"/>
    <w:rsid w:val="00EC700C"/>
    <w:rsid w:val="00ED1BAF"/>
    <w:rsid w:val="00ED3892"/>
    <w:rsid w:val="00ED6FC5"/>
    <w:rsid w:val="00EE0505"/>
    <w:rsid w:val="00EE12A9"/>
    <w:rsid w:val="00EE1625"/>
    <w:rsid w:val="00EE2AF3"/>
    <w:rsid w:val="00EE55B2"/>
    <w:rsid w:val="00EE7898"/>
    <w:rsid w:val="00EE7DA9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6985"/>
    <w:rsid w:val="00F36A23"/>
    <w:rsid w:val="00F376B4"/>
    <w:rsid w:val="00F40919"/>
    <w:rsid w:val="00F40BB0"/>
    <w:rsid w:val="00F4167F"/>
    <w:rsid w:val="00F41684"/>
    <w:rsid w:val="00F41FB8"/>
    <w:rsid w:val="00F44755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67A"/>
    <w:rsid w:val="00F659E1"/>
    <w:rsid w:val="00F6611A"/>
    <w:rsid w:val="00F663CA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32E1"/>
    <w:rsid w:val="00F851F5"/>
    <w:rsid w:val="00F85369"/>
    <w:rsid w:val="00F93DC9"/>
    <w:rsid w:val="00F94872"/>
    <w:rsid w:val="00F948CE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B24"/>
    <w:rsid w:val="00FE0320"/>
    <w:rsid w:val="00FE0B0C"/>
    <w:rsid w:val="00FE110A"/>
    <w:rsid w:val="00FE22F6"/>
    <w:rsid w:val="00FE2CB4"/>
    <w:rsid w:val="00FE31E9"/>
    <w:rsid w:val="00FE362B"/>
    <w:rsid w:val="00FE37EF"/>
    <w:rsid w:val="00FE4726"/>
    <w:rsid w:val="00FE54BD"/>
    <w:rsid w:val="00FE5C16"/>
    <w:rsid w:val="00FF0889"/>
    <w:rsid w:val="00FF0E49"/>
    <w:rsid w:val="00FF328C"/>
    <w:rsid w:val="00FF33C1"/>
    <w:rsid w:val="00FF373C"/>
    <w:rsid w:val="00FF3D9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3A9EF-A47D-447B-A7B1-B67EB771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938</Words>
  <Characters>4710</Characters>
  <Application>Microsoft Office Word</Application>
  <DocSecurity>0</DocSecurity>
  <Lines>263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5586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34</cp:revision>
  <cp:lastPrinted>2010-05-04T03:47:00Z</cp:lastPrinted>
  <dcterms:created xsi:type="dcterms:W3CDTF">2019-09-17T20:44:00Z</dcterms:created>
  <dcterms:modified xsi:type="dcterms:W3CDTF">2019-10-30T20:53:00Z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cc372227-ef68-45b2-90fc-0cab79dff904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2019-10-30 20:53:16Z</vt:lpwstr>
  </property>
  <property fmtid="{D5CDD505-2E9C-101B-9397-08002B2CF9AE}" pid="6" name="CTPClassification">
    <vt:lpwstr>CTP_IC</vt:lpwstr>
  </property>
</Properties>
</file>