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30"/>
        <w:gridCol w:w="2160"/>
        <w:gridCol w:w="1710"/>
        <w:gridCol w:w="262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54397E7" w:rsidR="00C723BC" w:rsidRPr="00A30502" w:rsidRDefault="005A695A" w:rsidP="009E0735">
            <w:pPr>
              <w:pStyle w:val="T2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11ax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Comment Resolution</w:t>
            </w:r>
            <w:r w:rsidR="00C563D1">
              <w:rPr>
                <w:lang w:eastAsia="ko-KR"/>
              </w:rPr>
              <w:t xml:space="preserve"> Misc.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80EDFF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43762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43762">
              <w:rPr>
                <w:b w:val="0"/>
                <w:sz w:val="20"/>
                <w:lang w:eastAsia="ko-KR"/>
              </w:rPr>
              <w:t>09-1</w:t>
            </w:r>
            <w:r w:rsidR="00A833FA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A30502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24EB7A4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530" w:type="dxa"/>
            <w:vAlign w:val="center"/>
          </w:tcPr>
          <w:p w14:paraId="5CFDDB6C" w14:textId="01E68E89" w:rsidR="00224957" w:rsidRPr="00A30502" w:rsidRDefault="00350A5B" w:rsidP="0022495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11D7B05A" w14:textId="6A7B0050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1A9538AD" w14:textId="355FAF2A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(+1) 408 543 3450</w:t>
            </w:r>
          </w:p>
        </w:tc>
        <w:tc>
          <w:tcPr>
            <w:tcW w:w="2628" w:type="dxa"/>
            <w:vAlign w:val="center"/>
          </w:tcPr>
          <w:p w14:paraId="69ABFF5D" w14:textId="629DB005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350A5B" w:rsidRPr="00183F4C" w14:paraId="1AEEB39A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BC7F4E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530" w:type="dxa"/>
            <w:vAlign w:val="center"/>
          </w:tcPr>
          <w:p w14:paraId="06F86049" w14:textId="15F2100E" w:rsidR="00350A5B" w:rsidRPr="00A30502" w:rsidRDefault="00350A5B" w:rsidP="001A14ED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01928426" w14:textId="2C7F2C89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6CE45F0C" w14:textId="77D5633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101F46E0" w14:textId="00279E3C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Chunyu.hu@broadcom.com</w:t>
            </w:r>
          </w:p>
        </w:tc>
      </w:tr>
      <w:tr w:rsidR="00350A5B" w:rsidRPr="00183F4C" w14:paraId="30852115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AEE0F55" w:rsidR="00350A5B" w:rsidRDefault="00350A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530" w:type="dxa"/>
            <w:vAlign w:val="center"/>
          </w:tcPr>
          <w:p w14:paraId="36B00EF2" w14:textId="154718D9" w:rsidR="00350A5B" w:rsidRPr="00A30502" w:rsidRDefault="00350A5B" w:rsidP="00CD607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1B3A2BE3" w14:textId="327C5974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21B2725E" w14:textId="77777777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55DA3DE3" w14:textId="49C284CE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C3AC1" w:rsidRDefault="001C3AC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2566E323" w:rsidR="001C3AC1" w:rsidRDefault="001C3AC1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 xml:space="preserve">D4.3 with the following </w:t>
                            </w:r>
                            <w:r w:rsidR="00C563D1">
                              <w:rPr>
                                <w:rFonts w:eastAsia="SimSun" w:hint="eastAsia"/>
                                <w:lang w:eastAsia="zh-CN"/>
                              </w:rPr>
                              <w:t>CID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9F02AB">
                              <w:rPr>
                                <w:rFonts w:ascii="Arial" w:hAnsi="Arial" w:cs="Arial"/>
                                <w:sz w:val="20"/>
                              </w:rPr>
                              <w:t>21168</w:t>
                            </w:r>
                            <w:r w:rsidR="009F02AB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9F02AB">
                              <w:rPr>
                                <w:rFonts w:ascii="Arial" w:hAnsi="Arial" w:cs="Arial"/>
                                <w:sz w:val="20"/>
                              </w:rPr>
                              <w:t>20481</w:t>
                            </w:r>
                          </w:p>
                          <w:p w14:paraId="49BEED2D" w14:textId="77777777" w:rsidR="001C3AC1" w:rsidRDefault="001C3AC1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C3AC1" w:rsidRDefault="001C3AC1" w:rsidP="006A40FB">
                            <w:pPr>
                              <w:jc w:val="both"/>
                            </w:pPr>
                          </w:p>
                          <w:p w14:paraId="08F6AC5D" w14:textId="77777777" w:rsidR="001C3AC1" w:rsidRDefault="001C3AC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1C3AC1" w:rsidRDefault="001C3AC1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1C3AC1" w:rsidRDefault="001C3AC1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1C3AC1" w:rsidRDefault="001C3AC1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C3AC1" w:rsidRDefault="001C3AC1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1C3AC1" w:rsidRDefault="001C3AC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2566E323" w:rsidR="001C3AC1" w:rsidRDefault="001C3AC1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 xml:space="preserve">D4.3 with the following </w:t>
                      </w:r>
                      <w:r w:rsidR="00C563D1">
                        <w:rPr>
                          <w:rFonts w:eastAsia="SimSun" w:hint="eastAsia"/>
                          <w:lang w:eastAsia="zh-CN"/>
                        </w:rPr>
                        <w:t>CID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9F02AB">
                        <w:rPr>
                          <w:rFonts w:ascii="Arial" w:hAnsi="Arial" w:cs="Arial"/>
                          <w:sz w:val="20"/>
                        </w:rPr>
                        <w:t>21168</w:t>
                      </w:r>
                      <w:r w:rsidR="009F02AB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9F02AB">
                        <w:rPr>
                          <w:rFonts w:ascii="Arial" w:hAnsi="Arial" w:cs="Arial"/>
                          <w:sz w:val="20"/>
                        </w:rPr>
                        <w:t>20481</w:t>
                      </w:r>
                    </w:p>
                    <w:p w14:paraId="49BEED2D" w14:textId="77777777" w:rsidR="001C3AC1" w:rsidRDefault="001C3AC1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C3AC1" w:rsidRDefault="001C3AC1" w:rsidP="006A40FB">
                      <w:pPr>
                        <w:jc w:val="both"/>
                      </w:pPr>
                    </w:p>
                    <w:p w14:paraId="08F6AC5D" w14:textId="77777777" w:rsidR="001C3AC1" w:rsidRDefault="001C3AC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1C3AC1" w:rsidRDefault="001C3AC1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1C3AC1" w:rsidRDefault="001C3AC1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1C3AC1" w:rsidRDefault="001C3AC1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C3AC1" w:rsidRDefault="001C3AC1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B13A84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87C71">
        <w:rPr>
          <w:lang w:eastAsia="ko-KR"/>
        </w:rPr>
        <w:t>3.2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77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24"/>
        <w:gridCol w:w="1170"/>
        <w:gridCol w:w="900"/>
        <w:gridCol w:w="2700"/>
        <w:gridCol w:w="1530"/>
        <w:gridCol w:w="2554"/>
      </w:tblGrid>
      <w:tr w:rsidR="00B149BD" w:rsidRPr="0043413E" w14:paraId="5DA65416" w14:textId="77777777" w:rsidTr="00B149BD">
        <w:trPr>
          <w:trHeight w:val="373"/>
        </w:trPr>
        <w:tc>
          <w:tcPr>
            <w:tcW w:w="924" w:type="dxa"/>
          </w:tcPr>
          <w:p w14:paraId="4CF35CFC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70" w:type="dxa"/>
          </w:tcPr>
          <w:p w14:paraId="38B7F90E" w14:textId="1AEB3328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14:paraId="45CCAF11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14:paraId="58650A19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54" w:type="dxa"/>
          </w:tcPr>
          <w:p w14:paraId="374142A4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F02AB" w:rsidRPr="00DF4A52" w14:paraId="6D2232C6" w14:textId="77777777" w:rsidTr="00B149BD">
        <w:trPr>
          <w:trHeight w:val="1002"/>
        </w:trPr>
        <w:tc>
          <w:tcPr>
            <w:tcW w:w="924" w:type="dxa"/>
          </w:tcPr>
          <w:p w14:paraId="43966936" w14:textId="562B6ECA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21168</w:t>
            </w:r>
          </w:p>
        </w:tc>
        <w:tc>
          <w:tcPr>
            <w:tcW w:w="1170" w:type="dxa"/>
          </w:tcPr>
          <w:p w14:paraId="7C4F0D50" w14:textId="5B4616B8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329.64</w:t>
            </w:r>
          </w:p>
        </w:tc>
        <w:tc>
          <w:tcPr>
            <w:tcW w:w="900" w:type="dxa"/>
          </w:tcPr>
          <w:p w14:paraId="7FBEA7F3" w14:textId="2AE27ACB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26.5.3.2.4</w:t>
            </w:r>
          </w:p>
        </w:tc>
        <w:tc>
          <w:tcPr>
            <w:tcW w:w="2700" w:type="dxa"/>
          </w:tcPr>
          <w:p w14:paraId="503E1913" w14:textId="4D8D9171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Multi-SSID deployments are very common in both enterprise and home environments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guest SSIDs). 6GHz is expected to widely utilize the multi-BSSID feature. Lack of device support for multi-BSSID triggers will significantly reduce 11ax's UL efficiency.</w:t>
            </w:r>
          </w:p>
        </w:tc>
        <w:tc>
          <w:tcPr>
            <w:tcW w:w="1530" w:type="dxa"/>
          </w:tcPr>
          <w:p w14:paraId="7954DB38" w14:textId="4B1171C5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Rx Control Frame To </w:t>
            </w:r>
            <w:proofErr w:type="spellStart"/>
            <w:r>
              <w:rPr>
                <w:rFonts w:ascii="Arial" w:hAnsi="Arial" w:cs="Arial"/>
                <w:sz w:val="20"/>
              </w:rPr>
              <w:t>MultiBSS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mandatory for HE STAs in 6GHz.</w:t>
            </w:r>
          </w:p>
        </w:tc>
        <w:tc>
          <w:tcPr>
            <w:tcW w:w="2554" w:type="dxa"/>
          </w:tcPr>
          <w:p w14:paraId="69DD2C23" w14:textId="77777777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64F3343F" w14:textId="77777777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76AF412" w14:textId="0B8956B4" w:rsidR="009F02AB" w:rsidRDefault="00B162A7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sufficient </w:t>
            </w:r>
            <w:proofErr w:type="spellStart"/>
            <w:r>
              <w:rPr>
                <w:rFonts w:ascii="Arial" w:hAnsi="Arial" w:cs="Arial"/>
                <w:sz w:val="20"/>
              </w:rPr>
              <w:t>techinal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details are provided.</w:t>
            </w:r>
            <w:bookmarkStart w:id="0" w:name="_GoBack"/>
            <w:bookmarkEnd w:id="0"/>
          </w:p>
        </w:tc>
      </w:tr>
      <w:tr w:rsidR="009F02AB" w:rsidRPr="00DF4A52" w14:paraId="14A023ED" w14:textId="77777777" w:rsidTr="00B149BD">
        <w:trPr>
          <w:trHeight w:val="1002"/>
        </w:trPr>
        <w:tc>
          <w:tcPr>
            <w:tcW w:w="924" w:type="dxa"/>
          </w:tcPr>
          <w:p w14:paraId="55237033" w14:textId="21015A30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20481</w:t>
            </w:r>
          </w:p>
        </w:tc>
        <w:tc>
          <w:tcPr>
            <w:tcW w:w="1170" w:type="dxa"/>
          </w:tcPr>
          <w:p w14:paraId="4B943675" w14:textId="4BED9A96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247.62</w:t>
            </w:r>
          </w:p>
        </w:tc>
        <w:tc>
          <w:tcPr>
            <w:tcW w:w="900" w:type="dxa"/>
          </w:tcPr>
          <w:p w14:paraId="0FFA0FDB" w14:textId="75503A57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10.8</w:t>
            </w:r>
          </w:p>
        </w:tc>
        <w:tc>
          <w:tcPr>
            <w:tcW w:w="2700" w:type="dxa"/>
          </w:tcPr>
          <w:p w14:paraId="073F06E0" w14:textId="21DB113F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transmitting STA includes an A-Control field that con-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tains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Control subfield with Control ID subfield equal to</w:t>
            </w:r>
            <w:r>
              <w:rPr>
                <w:rFonts w:ascii="Arial" w:hAnsi="Arial" w:cs="Arial"/>
                <w:sz w:val="20"/>
              </w:rPr>
              <w:br/>
              <w:t>15 and Control Information subfield equal to all 1s and</w:t>
            </w:r>
            <w:r>
              <w:rPr>
                <w:rFonts w:ascii="Arial" w:hAnsi="Arial" w:cs="Arial"/>
                <w:sz w:val="20"/>
              </w:rPr>
              <w:br/>
              <w:t>whose content can be ignored by the HE recipient STA." -- assuming this is for forward-compatibility, this is useless since it can only carry about 26 bits of information at best (because the CI subfield is required to be all-ones)</w:t>
            </w:r>
          </w:p>
        </w:tc>
        <w:tc>
          <w:tcPr>
            <w:tcW w:w="1530" w:type="dxa"/>
          </w:tcPr>
          <w:p w14:paraId="17F76956" w14:textId="6C315841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"and Control Information subfield equal to all 1s and</w:t>
            </w:r>
            <w:r>
              <w:rPr>
                <w:rFonts w:ascii="Arial" w:hAnsi="Arial" w:cs="Arial"/>
                <w:sz w:val="20"/>
              </w:rPr>
              <w:br/>
              <w:t>whose content can be ignored by the HE recipient STA" in the cited text at the referenced location</w:t>
            </w:r>
          </w:p>
        </w:tc>
        <w:tc>
          <w:tcPr>
            <w:tcW w:w="2554" w:type="dxa"/>
          </w:tcPr>
          <w:p w14:paraId="6128468D" w14:textId="77777777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431E1825" w14:textId="77777777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990D74C" w14:textId="1A631EE4" w:rsidR="009F02AB" w:rsidRDefault="009F02A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purpose of having Control ID equals to 15 is not for the forward compatibility. Instead it is used for the STA that </w:t>
            </w:r>
            <w:r w:rsidR="0087396E">
              <w:rPr>
                <w:rFonts w:ascii="Arial" w:hAnsi="Arial" w:cs="Arial"/>
                <w:sz w:val="20"/>
              </w:rPr>
              <w:t>is sending the a-control to have some implementation flexibility of last minute changing of the a-control content</w:t>
            </w:r>
          </w:p>
        </w:tc>
      </w:tr>
    </w:tbl>
    <w:p w14:paraId="23DC161F" w14:textId="61277E1D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680666D2" w14:textId="77777777" w:rsidR="00361027" w:rsidRDefault="00361027" w:rsidP="003E1A2F">
      <w:pPr>
        <w:rPr>
          <w:i/>
          <w:u w:val="single"/>
        </w:rPr>
      </w:pPr>
    </w:p>
    <w:p w14:paraId="4660CB3B" w14:textId="77777777" w:rsidR="00391ED9" w:rsidRDefault="00391ED9" w:rsidP="004D34B0">
      <w:pPr>
        <w:rPr>
          <w:b/>
          <w:bCs/>
          <w:sz w:val="20"/>
        </w:rPr>
      </w:pPr>
    </w:p>
    <w:p w14:paraId="01BE62B6" w14:textId="3CDFAE0B" w:rsidR="00391ED9" w:rsidRPr="00361027" w:rsidRDefault="00391ED9" w:rsidP="00391ED9">
      <w:pPr>
        <w:rPr>
          <w:b/>
          <w:i/>
          <w:sz w:val="24"/>
          <w:lang w:val="en-US"/>
        </w:rPr>
      </w:pPr>
      <w:proofErr w:type="spellStart"/>
      <w:r w:rsidRPr="00361027">
        <w:rPr>
          <w:b/>
          <w:i/>
          <w:sz w:val="24"/>
          <w:highlight w:val="yellow"/>
          <w:lang w:val="en-US"/>
        </w:rPr>
        <w:t>TGax</w:t>
      </w:r>
      <w:proofErr w:type="spellEnd"/>
      <w:r w:rsidRPr="00361027">
        <w:rPr>
          <w:b/>
          <w:i/>
          <w:sz w:val="24"/>
          <w:highlight w:val="yellow"/>
          <w:lang w:val="en-US"/>
        </w:rPr>
        <w:t xml:space="preserve"> editor:</w:t>
      </w:r>
      <w:r w:rsidR="00DF7590">
        <w:rPr>
          <w:b/>
          <w:i/>
          <w:sz w:val="24"/>
          <w:highlight w:val="yellow"/>
          <w:lang w:val="en-US"/>
        </w:rPr>
        <w:t xml:space="preserve"> no changes are required for the spec </w:t>
      </w:r>
      <w:proofErr w:type="gramStart"/>
      <w:r w:rsidR="00DF7590">
        <w:rPr>
          <w:b/>
          <w:i/>
          <w:sz w:val="24"/>
          <w:highlight w:val="yellow"/>
          <w:lang w:val="en-US"/>
        </w:rPr>
        <w:t>text</w:t>
      </w:r>
      <w:r w:rsidRPr="00361027">
        <w:rPr>
          <w:b/>
          <w:i/>
          <w:sz w:val="24"/>
          <w:highlight w:val="yellow"/>
          <w:lang w:val="en-US"/>
        </w:rPr>
        <w:t xml:space="preserve"> .</w:t>
      </w:r>
      <w:proofErr w:type="gramEnd"/>
    </w:p>
    <w:p w14:paraId="5A9E0537" w14:textId="77777777" w:rsidR="00D15126" w:rsidRPr="00391ED9" w:rsidRDefault="00D15126" w:rsidP="004D34B0">
      <w:pPr>
        <w:rPr>
          <w:b/>
          <w:bCs/>
          <w:sz w:val="20"/>
          <w:lang w:val="en-US"/>
        </w:rPr>
      </w:pPr>
    </w:p>
    <w:p w14:paraId="5AFB87D8" w14:textId="77777777" w:rsidR="00A30502" w:rsidRPr="00DF7590" w:rsidRDefault="00A30502" w:rsidP="00A30502">
      <w:pPr>
        <w:rPr>
          <w:rFonts w:eastAsia="SimSun"/>
          <w:sz w:val="20"/>
          <w:lang w:val="en-US" w:eastAsia="zh-CN"/>
        </w:rPr>
      </w:pPr>
    </w:p>
    <w:p w14:paraId="018EB116" w14:textId="77777777" w:rsidR="00361027" w:rsidRPr="00FE501F" w:rsidRDefault="00361027" w:rsidP="00361027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3BD1FAC8" w14:textId="77777777" w:rsidR="00361027" w:rsidRPr="00BB6084" w:rsidRDefault="00361027" w:rsidP="00B86289">
      <w:pPr>
        <w:ind w:left="360"/>
        <w:rPr>
          <w:rFonts w:eastAsia="SimSun"/>
          <w:sz w:val="20"/>
          <w:lang w:eastAsia="zh-CN"/>
        </w:rPr>
      </w:pPr>
    </w:p>
    <w:sectPr w:rsidR="00361027" w:rsidRPr="00BB608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B16BB3" w15:done="0"/>
  <w15:commentEx w15:paraId="1E7E35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16BB3" w16cid:durableId="1F940D48"/>
  <w16cid:commentId w16cid:paraId="1E7E3578" w16cid:durableId="1F940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49E4F" w14:textId="77777777" w:rsidR="0047073B" w:rsidRDefault="0047073B">
      <w:r>
        <w:separator/>
      </w:r>
    </w:p>
  </w:endnote>
  <w:endnote w:type="continuationSeparator" w:id="0">
    <w:p w14:paraId="714827D1" w14:textId="77777777" w:rsidR="0047073B" w:rsidRDefault="0047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07EE3D23" w:rsidR="001C3AC1" w:rsidRDefault="001C3A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76520"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Zhou Lan etc</w:t>
    </w:r>
    <w:proofErr w:type="gramStart"/>
    <w:r>
      <w:rPr>
        <w:lang w:eastAsia="ko-KR"/>
      </w:rPr>
      <w:t>. ,</w:t>
    </w:r>
    <w:proofErr w:type="gramEnd"/>
    <w:r>
      <w:rPr>
        <w:lang w:eastAsia="ko-KR"/>
      </w:rPr>
      <w:t xml:space="preserve"> Broadcom Inc.</w:t>
    </w:r>
  </w:p>
  <w:p w14:paraId="6528C5E2" w14:textId="77777777" w:rsidR="001C3AC1" w:rsidRDefault="001C3A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3D832" w14:textId="77777777" w:rsidR="0047073B" w:rsidRDefault="0047073B">
      <w:r>
        <w:separator/>
      </w:r>
    </w:p>
  </w:footnote>
  <w:footnote w:type="continuationSeparator" w:id="0">
    <w:p w14:paraId="63532891" w14:textId="77777777" w:rsidR="0047073B" w:rsidRDefault="0047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0D3CD304" w:rsidR="001C3AC1" w:rsidRDefault="0034376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eastAsia="SimSun"/>
        <w:lang w:eastAsia="zh-CN"/>
      </w:rPr>
      <w:t>Sep</w:t>
    </w:r>
    <w:r w:rsidR="001C3AC1">
      <w:rPr>
        <w:rFonts w:eastAsia="SimSun" w:hint="eastAsia"/>
        <w:lang w:eastAsia="zh-CN"/>
      </w:rPr>
      <w:t>.</w:t>
    </w:r>
    <w:r w:rsidR="001C3AC1">
      <w:rPr>
        <w:lang w:eastAsia="ko-KR"/>
      </w:rPr>
      <w:t xml:space="preserve"> </w:t>
    </w:r>
    <w:r w:rsidR="001C3AC1">
      <w:t>201</w:t>
    </w:r>
    <w:r>
      <w:rPr>
        <w:lang w:eastAsia="ko-KR"/>
      </w:rPr>
      <w:t>9</w:t>
    </w:r>
    <w:r w:rsidR="001C3AC1">
      <w:tab/>
    </w:r>
    <w:r w:rsidR="001C3AC1">
      <w:tab/>
    </w:r>
    <w:fldSimple w:instr=" TITLE  \* MERGEFORMAT ">
      <w:r w:rsidR="001C3AC1">
        <w:t>do</w:t>
      </w:r>
      <w:r>
        <w:t>c.: IEEE 802.11-18/</w:t>
      </w:r>
      <w:r w:rsidR="00176520">
        <w:t>1703</w:t>
      </w:r>
      <w:r w:rsidR="001C3AC1">
        <w:t>r</w:t>
      </w:r>
    </w:fldSimple>
    <w:r w:rsidR="00176520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5B5"/>
    <w:multiLevelType w:val="hybridMultilevel"/>
    <w:tmpl w:val="3E3CE1B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112"/>
    <w:multiLevelType w:val="hybridMultilevel"/>
    <w:tmpl w:val="703E6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180D"/>
    <w:multiLevelType w:val="hybridMultilevel"/>
    <w:tmpl w:val="A42E239A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D1BA3"/>
    <w:multiLevelType w:val="hybridMultilevel"/>
    <w:tmpl w:val="E90C2E94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20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19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2"/>
  </w:num>
  <w:num w:numId="42">
    <w:abstractNumId w:val="7"/>
  </w:num>
  <w:num w:numId="43">
    <w:abstractNumId w:val="6"/>
  </w:num>
  <w:num w:numId="44">
    <w:abstractNumId w:val="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2B"/>
    <w:rsid w:val="000045FA"/>
    <w:rsid w:val="00004A17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377"/>
    <w:rsid w:val="000359F2"/>
    <w:rsid w:val="000368C8"/>
    <w:rsid w:val="00037D1D"/>
    <w:rsid w:val="000405C4"/>
    <w:rsid w:val="00041260"/>
    <w:rsid w:val="00041F7D"/>
    <w:rsid w:val="000437A5"/>
    <w:rsid w:val="000442DA"/>
    <w:rsid w:val="000458EA"/>
    <w:rsid w:val="00046AD7"/>
    <w:rsid w:val="0004715B"/>
    <w:rsid w:val="00047A89"/>
    <w:rsid w:val="000510CE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014A"/>
    <w:rsid w:val="000A2B07"/>
    <w:rsid w:val="000A2C67"/>
    <w:rsid w:val="000A73C5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31D"/>
    <w:rsid w:val="000E0494"/>
    <w:rsid w:val="000E1C37"/>
    <w:rsid w:val="000E1D7B"/>
    <w:rsid w:val="000E4B15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3ADB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0376"/>
    <w:rsid w:val="001508E2"/>
    <w:rsid w:val="00151BBE"/>
    <w:rsid w:val="00154B26"/>
    <w:rsid w:val="001559BB"/>
    <w:rsid w:val="00160CFE"/>
    <w:rsid w:val="0016120D"/>
    <w:rsid w:val="00164D46"/>
    <w:rsid w:val="00165BE6"/>
    <w:rsid w:val="00170E8C"/>
    <w:rsid w:val="00172CF4"/>
    <w:rsid w:val="00172DD9"/>
    <w:rsid w:val="001738FD"/>
    <w:rsid w:val="00175CDF"/>
    <w:rsid w:val="00175DAA"/>
    <w:rsid w:val="00176520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3AC1"/>
    <w:rsid w:val="001C7CCE"/>
    <w:rsid w:val="001D15ED"/>
    <w:rsid w:val="001D328B"/>
    <w:rsid w:val="001D4A22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0F6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6365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16A"/>
    <w:rsid w:val="002617A4"/>
    <w:rsid w:val="00261940"/>
    <w:rsid w:val="00262549"/>
    <w:rsid w:val="0026293A"/>
    <w:rsid w:val="00262DFD"/>
    <w:rsid w:val="00263092"/>
    <w:rsid w:val="002662A5"/>
    <w:rsid w:val="00267B57"/>
    <w:rsid w:val="0027263C"/>
    <w:rsid w:val="00273257"/>
    <w:rsid w:val="002733C3"/>
    <w:rsid w:val="00273C16"/>
    <w:rsid w:val="00274BC1"/>
    <w:rsid w:val="002771CF"/>
    <w:rsid w:val="00277F6F"/>
    <w:rsid w:val="0028160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399D"/>
    <w:rsid w:val="00294B37"/>
    <w:rsid w:val="00296543"/>
    <w:rsid w:val="0029784E"/>
    <w:rsid w:val="002A195C"/>
    <w:rsid w:val="002A40FE"/>
    <w:rsid w:val="002A4A61"/>
    <w:rsid w:val="002A66F4"/>
    <w:rsid w:val="002B144B"/>
    <w:rsid w:val="002B3C00"/>
    <w:rsid w:val="002B4CFD"/>
    <w:rsid w:val="002B5C8F"/>
    <w:rsid w:val="002B75C7"/>
    <w:rsid w:val="002C0375"/>
    <w:rsid w:val="002C3CD7"/>
    <w:rsid w:val="002C3FFD"/>
    <w:rsid w:val="002C527F"/>
    <w:rsid w:val="002C61FC"/>
    <w:rsid w:val="002C64B6"/>
    <w:rsid w:val="002C66AA"/>
    <w:rsid w:val="002C6B4F"/>
    <w:rsid w:val="002C6DC6"/>
    <w:rsid w:val="002C72E1"/>
    <w:rsid w:val="002D1D40"/>
    <w:rsid w:val="002D36DC"/>
    <w:rsid w:val="002D4629"/>
    <w:rsid w:val="002D518F"/>
    <w:rsid w:val="002D62B2"/>
    <w:rsid w:val="002D7ED5"/>
    <w:rsid w:val="002E1B18"/>
    <w:rsid w:val="002E39A2"/>
    <w:rsid w:val="002E46D8"/>
    <w:rsid w:val="002E6043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1B5D"/>
    <w:rsid w:val="00332B0D"/>
    <w:rsid w:val="00333442"/>
    <w:rsid w:val="00334365"/>
    <w:rsid w:val="00334577"/>
    <w:rsid w:val="00336337"/>
    <w:rsid w:val="0034133D"/>
    <w:rsid w:val="00342736"/>
    <w:rsid w:val="00343762"/>
    <w:rsid w:val="003449F9"/>
    <w:rsid w:val="00346804"/>
    <w:rsid w:val="003479E4"/>
    <w:rsid w:val="00347C43"/>
    <w:rsid w:val="00350A5B"/>
    <w:rsid w:val="003546AD"/>
    <w:rsid w:val="00354A2D"/>
    <w:rsid w:val="00355D12"/>
    <w:rsid w:val="00356128"/>
    <w:rsid w:val="00360C87"/>
    <w:rsid w:val="00361027"/>
    <w:rsid w:val="0036285A"/>
    <w:rsid w:val="00362D38"/>
    <w:rsid w:val="003659ED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1ED9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78B1"/>
    <w:rsid w:val="004014AE"/>
    <w:rsid w:val="00403645"/>
    <w:rsid w:val="00404851"/>
    <w:rsid w:val="004051EE"/>
    <w:rsid w:val="00406BF5"/>
    <w:rsid w:val="00407339"/>
    <w:rsid w:val="0040735F"/>
    <w:rsid w:val="00407C5B"/>
    <w:rsid w:val="00421159"/>
    <w:rsid w:val="00421779"/>
    <w:rsid w:val="00424C67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21DD"/>
    <w:rsid w:val="004536A9"/>
    <w:rsid w:val="00456877"/>
    <w:rsid w:val="00457028"/>
    <w:rsid w:val="00457FA3"/>
    <w:rsid w:val="00462172"/>
    <w:rsid w:val="004624A3"/>
    <w:rsid w:val="0046311B"/>
    <w:rsid w:val="004638D6"/>
    <w:rsid w:val="0047073B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4FF0"/>
    <w:rsid w:val="004B50E4"/>
    <w:rsid w:val="004C00FE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3CC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3FAD"/>
    <w:rsid w:val="00515091"/>
    <w:rsid w:val="00517ED6"/>
    <w:rsid w:val="00520957"/>
    <w:rsid w:val="00520B8C"/>
    <w:rsid w:val="00520DA4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1E5F"/>
    <w:rsid w:val="00553144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23B6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A69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16B9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9A"/>
    <w:rsid w:val="006548B7"/>
    <w:rsid w:val="00654B3B"/>
    <w:rsid w:val="0065586F"/>
    <w:rsid w:val="00656882"/>
    <w:rsid w:val="00657DBD"/>
    <w:rsid w:val="0066149B"/>
    <w:rsid w:val="00661FCE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385"/>
    <w:rsid w:val="006B6558"/>
    <w:rsid w:val="006C0178"/>
    <w:rsid w:val="006C05D0"/>
    <w:rsid w:val="006C063A"/>
    <w:rsid w:val="006C068E"/>
    <w:rsid w:val="006C08C2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63A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4CBC"/>
    <w:rsid w:val="006F6897"/>
    <w:rsid w:val="0070058B"/>
    <w:rsid w:val="00702926"/>
    <w:rsid w:val="007043EB"/>
    <w:rsid w:val="00704B80"/>
    <w:rsid w:val="0070635E"/>
    <w:rsid w:val="00707A74"/>
    <w:rsid w:val="00710C4A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3933"/>
    <w:rsid w:val="0075603B"/>
    <w:rsid w:val="00756A8A"/>
    <w:rsid w:val="0076196C"/>
    <w:rsid w:val="00763249"/>
    <w:rsid w:val="00763833"/>
    <w:rsid w:val="007652BB"/>
    <w:rsid w:val="00766B1A"/>
    <w:rsid w:val="00766DFE"/>
    <w:rsid w:val="0077098A"/>
    <w:rsid w:val="00773360"/>
    <w:rsid w:val="00773924"/>
    <w:rsid w:val="0078235E"/>
    <w:rsid w:val="0078395F"/>
    <w:rsid w:val="00783B46"/>
    <w:rsid w:val="00785200"/>
    <w:rsid w:val="00786A15"/>
    <w:rsid w:val="00786AE3"/>
    <w:rsid w:val="00787F17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612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31"/>
    <w:rsid w:val="007D0B59"/>
    <w:rsid w:val="007D3C15"/>
    <w:rsid w:val="007D4405"/>
    <w:rsid w:val="007D4D44"/>
    <w:rsid w:val="007D50FF"/>
    <w:rsid w:val="007D6B5D"/>
    <w:rsid w:val="007E0717"/>
    <w:rsid w:val="007E0AC3"/>
    <w:rsid w:val="007E121E"/>
    <w:rsid w:val="007E21DF"/>
    <w:rsid w:val="007E4347"/>
    <w:rsid w:val="007E43A0"/>
    <w:rsid w:val="007E5479"/>
    <w:rsid w:val="007E58AD"/>
    <w:rsid w:val="007F0D29"/>
    <w:rsid w:val="007F215F"/>
    <w:rsid w:val="007F2243"/>
    <w:rsid w:val="007F2366"/>
    <w:rsid w:val="007F29F1"/>
    <w:rsid w:val="007F6EC7"/>
    <w:rsid w:val="007F73C5"/>
    <w:rsid w:val="007F75A8"/>
    <w:rsid w:val="00802FC5"/>
    <w:rsid w:val="008042F9"/>
    <w:rsid w:val="00806722"/>
    <w:rsid w:val="008067A2"/>
    <w:rsid w:val="00806EFB"/>
    <w:rsid w:val="0080751D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6F71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423"/>
    <w:rsid w:val="00850566"/>
    <w:rsid w:val="00851D92"/>
    <w:rsid w:val="00852B3C"/>
    <w:rsid w:val="008532E6"/>
    <w:rsid w:val="00856D6F"/>
    <w:rsid w:val="0085795D"/>
    <w:rsid w:val="00865DAE"/>
    <w:rsid w:val="0086745D"/>
    <w:rsid w:val="0087396E"/>
    <w:rsid w:val="008739D8"/>
    <w:rsid w:val="00875B51"/>
    <w:rsid w:val="008776B0"/>
    <w:rsid w:val="0088012D"/>
    <w:rsid w:val="00880EB8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29D1"/>
    <w:rsid w:val="008B3241"/>
    <w:rsid w:val="008B33AC"/>
    <w:rsid w:val="008B44B8"/>
    <w:rsid w:val="008B47B4"/>
    <w:rsid w:val="008B5396"/>
    <w:rsid w:val="008C357A"/>
    <w:rsid w:val="008C3BCE"/>
    <w:rsid w:val="008C4913"/>
    <w:rsid w:val="008C5478"/>
    <w:rsid w:val="008C57E5"/>
    <w:rsid w:val="008C5AD6"/>
    <w:rsid w:val="008C5CFD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42F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432C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3BC8"/>
    <w:rsid w:val="009660F8"/>
    <w:rsid w:val="00966202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87E5E"/>
    <w:rsid w:val="00991637"/>
    <w:rsid w:val="00991A7C"/>
    <w:rsid w:val="00991A93"/>
    <w:rsid w:val="009964D4"/>
    <w:rsid w:val="009A0E5E"/>
    <w:rsid w:val="009A1C52"/>
    <w:rsid w:val="009A2E6A"/>
    <w:rsid w:val="009A33D0"/>
    <w:rsid w:val="009A517C"/>
    <w:rsid w:val="009A6FBB"/>
    <w:rsid w:val="009B09CD"/>
    <w:rsid w:val="009B1006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7EF"/>
    <w:rsid w:val="009C59A6"/>
    <w:rsid w:val="009C6A52"/>
    <w:rsid w:val="009C7313"/>
    <w:rsid w:val="009D0AB2"/>
    <w:rsid w:val="009D3043"/>
    <w:rsid w:val="009D3276"/>
    <w:rsid w:val="009D444C"/>
    <w:rsid w:val="009D4525"/>
    <w:rsid w:val="009D6A1F"/>
    <w:rsid w:val="009D6E6E"/>
    <w:rsid w:val="009D7998"/>
    <w:rsid w:val="009E0735"/>
    <w:rsid w:val="009E1533"/>
    <w:rsid w:val="009E2496"/>
    <w:rsid w:val="009E2785"/>
    <w:rsid w:val="009E5AEE"/>
    <w:rsid w:val="009E65D1"/>
    <w:rsid w:val="009F02AB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0B11"/>
    <w:rsid w:val="00A219E7"/>
    <w:rsid w:val="00A2417A"/>
    <w:rsid w:val="00A26CD5"/>
    <w:rsid w:val="00A26D8D"/>
    <w:rsid w:val="00A26F47"/>
    <w:rsid w:val="00A30502"/>
    <w:rsid w:val="00A323CF"/>
    <w:rsid w:val="00A33AE4"/>
    <w:rsid w:val="00A34F31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0FF"/>
    <w:rsid w:val="00A52E0E"/>
    <w:rsid w:val="00A5337D"/>
    <w:rsid w:val="00A5374C"/>
    <w:rsid w:val="00A5703D"/>
    <w:rsid w:val="00A57CE8"/>
    <w:rsid w:val="00A61754"/>
    <w:rsid w:val="00A62A25"/>
    <w:rsid w:val="00A634F4"/>
    <w:rsid w:val="00A639BF"/>
    <w:rsid w:val="00A66CBC"/>
    <w:rsid w:val="00A70990"/>
    <w:rsid w:val="00A70A6B"/>
    <w:rsid w:val="00A717AE"/>
    <w:rsid w:val="00A77C8F"/>
    <w:rsid w:val="00A80E2F"/>
    <w:rsid w:val="00A81C73"/>
    <w:rsid w:val="00A833FA"/>
    <w:rsid w:val="00A844CE"/>
    <w:rsid w:val="00A8749A"/>
    <w:rsid w:val="00A90385"/>
    <w:rsid w:val="00A91EAA"/>
    <w:rsid w:val="00A9264B"/>
    <w:rsid w:val="00A943F5"/>
    <w:rsid w:val="00A96B1F"/>
    <w:rsid w:val="00A96DCC"/>
    <w:rsid w:val="00AA188F"/>
    <w:rsid w:val="00AA3C3D"/>
    <w:rsid w:val="00AA4892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0C6"/>
    <w:rsid w:val="00AD7CDA"/>
    <w:rsid w:val="00AD7E54"/>
    <w:rsid w:val="00AE5002"/>
    <w:rsid w:val="00AE5BE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94A"/>
    <w:rsid w:val="00B05E53"/>
    <w:rsid w:val="00B07C45"/>
    <w:rsid w:val="00B07E22"/>
    <w:rsid w:val="00B11981"/>
    <w:rsid w:val="00B12037"/>
    <w:rsid w:val="00B14841"/>
    <w:rsid w:val="00B149BD"/>
    <w:rsid w:val="00B162A7"/>
    <w:rsid w:val="00B16515"/>
    <w:rsid w:val="00B170D8"/>
    <w:rsid w:val="00B214A3"/>
    <w:rsid w:val="00B2361F"/>
    <w:rsid w:val="00B26484"/>
    <w:rsid w:val="00B271AB"/>
    <w:rsid w:val="00B34D6D"/>
    <w:rsid w:val="00B35D2D"/>
    <w:rsid w:val="00B3753B"/>
    <w:rsid w:val="00B37AE7"/>
    <w:rsid w:val="00B40D7F"/>
    <w:rsid w:val="00B413C0"/>
    <w:rsid w:val="00B42256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1B74"/>
    <w:rsid w:val="00B722B7"/>
    <w:rsid w:val="00B72D3F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86289"/>
    <w:rsid w:val="00B9032F"/>
    <w:rsid w:val="00B91103"/>
    <w:rsid w:val="00B9272C"/>
    <w:rsid w:val="00B93B68"/>
    <w:rsid w:val="00B94B98"/>
    <w:rsid w:val="00B94CAC"/>
    <w:rsid w:val="00B94CCA"/>
    <w:rsid w:val="00B965A0"/>
    <w:rsid w:val="00BA06B3"/>
    <w:rsid w:val="00BA3938"/>
    <w:rsid w:val="00BA7375"/>
    <w:rsid w:val="00BA787B"/>
    <w:rsid w:val="00BB0AA5"/>
    <w:rsid w:val="00BB20F2"/>
    <w:rsid w:val="00BB608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18AC"/>
    <w:rsid w:val="00BF321B"/>
    <w:rsid w:val="00BF3773"/>
    <w:rsid w:val="00BF3E14"/>
    <w:rsid w:val="00BF4644"/>
    <w:rsid w:val="00BF4972"/>
    <w:rsid w:val="00BF540F"/>
    <w:rsid w:val="00BF610B"/>
    <w:rsid w:val="00BF75F3"/>
    <w:rsid w:val="00C00D18"/>
    <w:rsid w:val="00C03941"/>
    <w:rsid w:val="00C03A58"/>
    <w:rsid w:val="00C03B8D"/>
    <w:rsid w:val="00C04532"/>
    <w:rsid w:val="00C05588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1DA"/>
    <w:rsid w:val="00C31672"/>
    <w:rsid w:val="00C317AA"/>
    <w:rsid w:val="00C3239E"/>
    <w:rsid w:val="00C325C5"/>
    <w:rsid w:val="00C33648"/>
    <w:rsid w:val="00C34572"/>
    <w:rsid w:val="00C34B1A"/>
    <w:rsid w:val="00C34EEE"/>
    <w:rsid w:val="00C35709"/>
    <w:rsid w:val="00C36247"/>
    <w:rsid w:val="00C375F0"/>
    <w:rsid w:val="00C4177E"/>
    <w:rsid w:val="00C421C4"/>
    <w:rsid w:val="00C45A69"/>
    <w:rsid w:val="00C46AA2"/>
    <w:rsid w:val="00C47480"/>
    <w:rsid w:val="00C52C84"/>
    <w:rsid w:val="00C53B64"/>
    <w:rsid w:val="00C542F0"/>
    <w:rsid w:val="00C54900"/>
    <w:rsid w:val="00C54B61"/>
    <w:rsid w:val="00C54BAB"/>
    <w:rsid w:val="00C55F0E"/>
    <w:rsid w:val="00C563D1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74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87B28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1E2F"/>
    <w:rsid w:val="00CB285C"/>
    <w:rsid w:val="00CB44D6"/>
    <w:rsid w:val="00CB46A2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7899"/>
    <w:rsid w:val="00CE102F"/>
    <w:rsid w:val="00CE16B6"/>
    <w:rsid w:val="00CE28AE"/>
    <w:rsid w:val="00CE2C6B"/>
    <w:rsid w:val="00CE365D"/>
    <w:rsid w:val="00CE3DDC"/>
    <w:rsid w:val="00CE63EE"/>
    <w:rsid w:val="00CF0C85"/>
    <w:rsid w:val="00CF16FB"/>
    <w:rsid w:val="00CF2295"/>
    <w:rsid w:val="00CF2896"/>
    <w:rsid w:val="00CF3BDE"/>
    <w:rsid w:val="00D03068"/>
    <w:rsid w:val="00D05533"/>
    <w:rsid w:val="00D06106"/>
    <w:rsid w:val="00D07ABE"/>
    <w:rsid w:val="00D112B5"/>
    <w:rsid w:val="00D122CF"/>
    <w:rsid w:val="00D14538"/>
    <w:rsid w:val="00D15126"/>
    <w:rsid w:val="00D16C90"/>
    <w:rsid w:val="00D177B0"/>
    <w:rsid w:val="00D22431"/>
    <w:rsid w:val="00D22E7D"/>
    <w:rsid w:val="00D24B64"/>
    <w:rsid w:val="00D307A6"/>
    <w:rsid w:val="00D328BC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65093"/>
    <w:rsid w:val="00D659E9"/>
    <w:rsid w:val="00D7125F"/>
    <w:rsid w:val="00D72906"/>
    <w:rsid w:val="00D72BC8"/>
    <w:rsid w:val="00D73E07"/>
    <w:rsid w:val="00D80B8A"/>
    <w:rsid w:val="00D826B4"/>
    <w:rsid w:val="00D84566"/>
    <w:rsid w:val="00D846A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94A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7590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379F5"/>
    <w:rsid w:val="00E42D34"/>
    <w:rsid w:val="00E42DC7"/>
    <w:rsid w:val="00E4679F"/>
    <w:rsid w:val="00E47A97"/>
    <w:rsid w:val="00E50E5C"/>
    <w:rsid w:val="00E51072"/>
    <w:rsid w:val="00E5361C"/>
    <w:rsid w:val="00E539B7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5E0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4E64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5D3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D1F"/>
    <w:rsid w:val="00EF34D3"/>
    <w:rsid w:val="00EF3960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23A3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3997"/>
    <w:rsid w:val="00F44755"/>
    <w:rsid w:val="00F44D4E"/>
    <w:rsid w:val="00F455E0"/>
    <w:rsid w:val="00F45E7C"/>
    <w:rsid w:val="00F47E6A"/>
    <w:rsid w:val="00F524CB"/>
    <w:rsid w:val="00F52892"/>
    <w:rsid w:val="00F533DB"/>
    <w:rsid w:val="00F53D60"/>
    <w:rsid w:val="00F5458D"/>
    <w:rsid w:val="00F54F3A"/>
    <w:rsid w:val="00F6137E"/>
    <w:rsid w:val="00F613AE"/>
    <w:rsid w:val="00F61833"/>
    <w:rsid w:val="00F64FDA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2E0A"/>
    <w:rsid w:val="00F832E1"/>
    <w:rsid w:val="00F85369"/>
    <w:rsid w:val="00F867AC"/>
    <w:rsid w:val="00F87C71"/>
    <w:rsid w:val="00F93DC9"/>
    <w:rsid w:val="00F94872"/>
    <w:rsid w:val="00F9546B"/>
    <w:rsid w:val="00F967E0"/>
    <w:rsid w:val="00F96A6A"/>
    <w:rsid w:val="00FA17BA"/>
    <w:rsid w:val="00FA1AAD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E7947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gd">
    <w:name w:val="gd"/>
    <w:basedOn w:val="DefaultParagraphFont"/>
    <w:rsid w:val="0084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gd">
    <w:name w:val="gd"/>
    <w:basedOn w:val="DefaultParagraphFont"/>
    <w:rsid w:val="008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BD03-59A6-4F43-9035-D2BDB58B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2502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Zhou Lan</cp:lastModifiedBy>
  <cp:revision>5</cp:revision>
  <cp:lastPrinted>2010-05-04T03:47:00Z</cp:lastPrinted>
  <dcterms:created xsi:type="dcterms:W3CDTF">2019-09-19T07:54:00Z</dcterms:created>
  <dcterms:modified xsi:type="dcterms:W3CDTF">2019-09-19T08:12:00Z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2018-08-13 19:12:45Z</vt:lpwstr>
  </property>
  <property fmtid="{D5CDD505-2E9C-101B-9397-08002B2CF9AE}" pid="6" name="CTPClassification">
    <vt:lpwstr>CTP_IC</vt:lpwstr>
  </property>
</Properties>
</file>