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5D6D5F">
            <w:pPr>
              <w:pStyle w:val="T2"/>
            </w:pPr>
            <w:r>
              <w:t>Comment resolution on</w:t>
            </w:r>
            <w:r w:rsidR="005D6D5F">
              <w:t xml:space="preserve"> CID 20566</w:t>
            </w:r>
          </w:p>
        </w:tc>
      </w:tr>
      <w:tr w:rsidR="00CA09B2" w:rsidTr="00A525F0">
        <w:trPr>
          <w:trHeight w:val="359"/>
          <w:jc w:val="center"/>
        </w:trPr>
        <w:tc>
          <w:tcPr>
            <w:tcW w:w="9576" w:type="dxa"/>
            <w:gridSpan w:val="5"/>
            <w:vAlign w:val="center"/>
          </w:tcPr>
          <w:p w:rsidR="00CA09B2" w:rsidRPr="00977061" w:rsidRDefault="00CA09B2" w:rsidP="00CB71EC">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B71EC">
              <w:rPr>
                <w:b w:val="0"/>
                <w:sz w:val="24"/>
                <w:szCs w:val="24"/>
              </w:rPr>
              <w:t>09</w:t>
            </w:r>
            <w:r w:rsidR="00965FF9" w:rsidRPr="00977061">
              <w:rPr>
                <w:b w:val="0"/>
                <w:sz w:val="24"/>
                <w:szCs w:val="24"/>
              </w:rPr>
              <w:t>-</w:t>
            </w:r>
            <w:r w:rsidR="00CB71EC">
              <w:rPr>
                <w:b w:val="0"/>
                <w:sz w:val="24"/>
                <w:szCs w:val="24"/>
              </w:rPr>
              <w:t>16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934ED9">
        <w:rPr>
          <w:bCs/>
          <w:iCs/>
          <w:sz w:val="24"/>
          <w:szCs w:val="24"/>
        </w:rPr>
        <w:t xml:space="preserve"> 20566</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4330CF" w:rsidRDefault="004330CF">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4330CF" w:rsidRPr="001E491B" w:rsidTr="00CC683C">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4330CF" w:rsidRPr="001E491B" w:rsidRDefault="004330CF" w:rsidP="00CC683C">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rPr>
                <w:sz w:val="24"/>
                <w:szCs w:val="24"/>
                <w:lang w:val="en-US"/>
              </w:rPr>
            </w:pPr>
            <w:r>
              <w:rPr>
                <w:sz w:val="24"/>
                <w:szCs w:val="24"/>
                <w:lang w:val="en-US"/>
              </w:rPr>
              <w:t>Resolution</w:t>
            </w:r>
          </w:p>
        </w:tc>
      </w:tr>
      <w:tr w:rsidR="004330CF" w:rsidRPr="001E491B" w:rsidTr="00CC683C">
        <w:trPr>
          <w:trHeight w:val="1223"/>
          <w:jc w:val="center"/>
        </w:trPr>
        <w:tc>
          <w:tcPr>
            <w:tcW w:w="431" w:type="pct"/>
            <w:shd w:val="clear" w:color="auto" w:fill="auto"/>
          </w:tcPr>
          <w:p w:rsidR="004330CF" w:rsidRPr="001E491B" w:rsidRDefault="004330CF" w:rsidP="00CC683C">
            <w:pPr>
              <w:jc w:val="center"/>
              <w:rPr>
                <w:sz w:val="24"/>
                <w:szCs w:val="24"/>
                <w:lang w:val="en-US"/>
              </w:rPr>
            </w:pPr>
            <w:r>
              <w:rPr>
                <w:sz w:val="24"/>
                <w:szCs w:val="24"/>
                <w:lang w:val="en-US"/>
              </w:rPr>
              <w:t>20566</w:t>
            </w:r>
          </w:p>
        </w:tc>
        <w:tc>
          <w:tcPr>
            <w:tcW w:w="505" w:type="pct"/>
            <w:shd w:val="clear" w:color="auto" w:fill="auto"/>
          </w:tcPr>
          <w:p w:rsidR="004330CF" w:rsidRPr="001E491B" w:rsidRDefault="004330CF" w:rsidP="00CC683C">
            <w:pPr>
              <w:jc w:val="center"/>
              <w:rPr>
                <w:sz w:val="24"/>
                <w:szCs w:val="24"/>
                <w:lang w:val="en-US"/>
              </w:rPr>
            </w:pPr>
            <w:r>
              <w:rPr>
                <w:sz w:val="24"/>
                <w:szCs w:val="24"/>
                <w:lang w:val="en-US"/>
              </w:rPr>
              <w:t>C.3</w:t>
            </w:r>
          </w:p>
        </w:tc>
        <w:tc>
          <w:tcPr>
            <w:tcW w:w="391" w:type="pct"/>
            <w:shd w:val="clear" w:color="auto" w:fill="auto"/>
          </w:tcPr>
          <w:p w:rsidR="004330CF" w:rsidRPr="001E491B" w:rsidRDefault="004330CF" w:rsidP="00CC683C">
            <w:pPr>
              <w:jc w:val="center"/>
              <w:rPr>
                <w:sz w:val="24"/>
                <w:szCs w:val="24"/>
                <w:lang w:val="en-US"/>
              </w:rPr>
            </w:pPr>
            <w:r>
              <w:rPr>
                <w:sz w:val="24"/>
                <w:szCs w:val="24"/>
                <w:lang w:val="en-US"/>
              </w:rPr>
              <w:t>701</w:t>
            </w:r>
          </w:p>
        </w:tc>
        <w:tc>
          <w:tcPr>
            <w:tcW w:w="391" w:type="pct"/>
            <w:shd w:val="clear" w:color="auto" w:fill="auto"/>
          </w:tcPr>
          <w:p w:rsidR="004330CF" w:rsidRPr="001E491B" w:rsidRDefault="004330CF" w:rsidP="00CC683C">
            <w:pPr>
              <w:jc w:val="center"/>
              <w:rPr>
                <w:sz w:val="24"/>
                <w:szCs w:val="24"/>
                <w:lang w:val="en-US"/>
              </w:rPr>
            </w:pPr>
            <w:r>
              <w:rPr>
                <w:sz w:val="24"/>
                <w:szCs w:val="24"/>
                <w:lang w:val="en-US"/>
              </w:rPr>
              <w:t>11</w:t>
            </w:r>
          </w:p>
        </w:tc>
        <w:tc>
          <w:tcPr>
            <w:tcW w:w="1447" w:type="pct"/>
            <w:shd w:val="clear" w:color="auto" w:fill="auto"/>
          </w:tcPr>
          <w:p w:rsidR="004330CF" w:rsidRPr="00E20C95" w:rsidRDefault="004330CF" w:rsidP="00CC683C">
            <w:pPr>
              <w:rPr>
                <w:sz w:val="24"/>
                <w:szCs w:val="24"/>
                <w:lang w:val="en-US"/>
              </w:rPr>
            </w:pPr>
            <w:r w:rsidRPr="004330CF">
              <w:rPr>
                <w:sz w:val="24"/>
                <w:szCs w:val="24"/>
                <w:lang w:val="en-US"/>
              </w:rPr>
              <w:t>I think you're no longer supposed to have both dot11FooImplemented and dot11FooActivated.  I think that the latter now implies the former</w:t>
            </w:r>
          </w:p>
        </w:tc>
        <w:tc>
          <w:tcPr>
            <w:tcW w:w="988" w:type="pct"/>
          </w:tcPr>
          <w:p w:rsidR="004330CF" w:rsidRPr="001E491B" w:rsidRDefault="004330CF" w:rsidP="00CC683C">
            <w:pPr>
              <w:rPr>
                <w:sz w:val="24"/>
                <w:szCs w:val="24"/>
                <w:lang w:val="en-US"/>
              </w:rPr>
            </w:pPr>
            <w:r w:rsidRPr="004330CF">
              <w:rPr>
                <w:sz w:val="24"/>
                <w:szCs w:val="24"/>
                <w:lang w:val="en-US"/>
              </w:rPr>
              <w:t>Delete all instances of "dot11HE[A-Za-z0-9]*Implemented" and "dot11SRPbasedSRSupportImplemented" throughout</w:t>
            </w:r>
          </w:p>
        </w:tc>
        <w:tc>
          <w:tcPr>
            <w:tcW w:w="847" w:type="pct"/>
            <w:shd w:val="clear" w:color="auto" w:fill="auto"/>
          </w:tcPr>
          <w:p w:rsidR="004330CF" w:rsidRPr="005E5330" w:rsidRDefault="004330CF" w:rsidP="00CC683C">
            <w:pPr>
              <w:jc w:val="both"/>
              <w:rPr>
                <w:rFonts w:ascii="TimesNewRomanPSMT" w:hAnsi="TimesNewRomanPSMT" w:cs="TimesNewRomanPSMT"/>
                <w:sz w:val="24"/>
                <w:szCs w:val="24"/>
              </w:rPr>
            </w:pPr>
          </w:p>
        </w:tc>
      </w:tr>
    </w:tbl>
    <w:p w:rsidR="002409F6" w:rsidRDefault="002409F6" w:rsidP="00C44472">
      <w:pPr>
        <w:rPr>
          <w:rFonts w:ascii="TimesNewRomanPSMT" w:hAnsi="TimesNewRomanPSMT" w:cs="TimesNewRomanPSMT"/>
          <w:sz w:val="24"/>
          <w:szCs w:val="24"/>
        </w:rPr>
      </w:pPr>
    </w:p>
    <w:p w:rsidR="004330CF" w:rsidRDefault="004330CF" w:rsidP="00C44472">
      <w:pPr>
        <w:rPr>
          <w:rFonts w:ascii="TimesNewRomanPSMT" w:hAnsi="TimesNewRomanPSMT" w:cs="TimesNewRomanPSMT"/>
          <w:sz w:val="24"/>
          <w:szCs w:val="24"/>
        </w:rPr>
      </w:pPr>
      <w:r>
        <w:rPr>
          <w:rFonts w:ascii="TimesNewRomanPSMT" w:hAnsi="TimesNewRomanPSMT" w:cs="TimesNewRomanPSMT"/>
          <w:sz w:val="24"/>
          <w:szCs w:val="24"/>
        </w:rPr>
        <w:t>Discussion:</w:t>
      </w:r>
    </w:p>
    <w:p w:rsidR="008A78E6" w:rsidRDefault="008A78E6" w:rsidP="00C44472">
      <w:pPr>
        <w:rPr>
          <w:rFonts w:ascii="TimesNewRomanPSMT" w:hAnsi="TimesNewRomanPSMT" w:cs="TimesNewRomanPSMT"/>
          <w:sz w:val="24"/>
          <w:szCs w:val="24"/>
        </w:rPr>
      </w:pPr>
    </w:p>
    <w:p w:rsidR="004330CF" w:rsidRDefault="008A78E6" w:rsidP="00C44472">
      <w:pPr>
        <w:rPr>
          <w:rFonts w:ascii="TimesNewRomanPSMT" w:hAnsi="TimesNewRomanPSMT" w:cs="TimesNewRomanPSMT"/>
          <w:sz w:val="24"/>
          <w:szCs w:val="24"/>
        </w:rPr>
      </w:pPr>
      <w:r>
        <w:rPr>
          <w:rFonts w:ascii="TimesNewRomanPSMT" w:hAnsi="TimesNewRomanPSMT" w:cs="TimesNewRomanPSMT"/>
          <w:sz w:val="24"/>
          <w:szCs w:val="24"/>
        </w:rPr>
        <w:t>As per the document 15/0355r13, a feature is dynamic or it is</w:t>
      </w:r>
      <w:r w:rsidRPr="008A78E6">
        <w:rPr>
          <w:rFonts w:ascii="TimesNewRomanPSMT" w:hAnsi="TimesNewRomanPSMT" w:cs="TimesNewRomanPSMT"/>
          <w:sz w:val="24"/>
          <w:szCs w:val="24"/>
        </w:rPr>
        <w:t xml:space="preserve"> not</w:t>
      </w:r>
      <w:r>
        <w:rPr>
          <w:rFonts w:ascii="TimesNewRomanPSMT" w:hAnsi="TimesNewRomanPSMT" w:cs="TimesNewRomanPSMT"/>
          <w:sz w:val="24"/>
          <w:szCs w:val="24"/>
        </w:rPr>
        <w:t xml:space="preserve"> (i.e., static).  It cannot</w:t>
      </w:r>
      <w:r w:rsidR="00B40C59">
        <w:rPr>
          <w:rFonts w:ascii="TimesNewRomanPSMT" w:hAnsi="TimesNewRomanPSMT" w:cs="TimesNewRomanPSMT"/>
          <w:sz w:val="24"/>
          <w:szCs w:val="24"/>
        </w:rPr>
        <w:t xml:space="preserve"> be both:</w:t>
      </w:r>
    </w:p>
    <w:p w:rsidR="00B40C59" w:rsidRDefault="00B40C59" w:rsidP="00B40C59">
      <w:pPr>
        <w:pStyle w:val="ListParagraph"/>
        <w:numPr>
          <w:ilvl w:val="0"/>
          <w:numId w:val="43"/>
        </w:numPr>
        <w:jc w:val="both"/>
        <w:rPr>
          <w:rFonts w:ascii="TimesNewRomanPSMT" w:hAnsi="TimesNewRomanPSMT" w:cs="TimesNewRomanPSMT"/>
        </w:rPr>
      </w:pPr>
      <w:r w:rsidRPr="00B40C59">
        <w:rPr>
          <w:rFonts w:ascii="TimesNewRomanPSMT" w:hAnsi="TimesNewRomanPSMT" w:cs="TimesNewRomanPSMT"/>
        </w:rPr>
        <w:t>dot11&lt;XXX&gt;Implemented</w:t>
      </w:r>
      <w:r>
        <w:rPr>
          <w:rFonts w:ascii="TimesNewRomanPSMT" w:hAnsi="TimesNewRomanPSMT" w:cs="TimesNewRomanPSMT"/>
        </w:rPr>
        <w:t xml:space="preserve">: </w:t>
      </w:r>
      <w:r w:rsidRPr="00B40C59">
        <w:rPr>
          <w:rFonts w:ascii="TimesNewRomanPSMT" w:hAnsi="TimesNewRomanPSMT" w:cs="TimesNewRomanPSMT"/>
        </w:rPr>
        <w:t xml:space="preserve"> A static implementation pattern is for a feature that is an inherent capability of a given implementation.  As an “inherent” capability, this pattern is for features that are permanently operational in an instantiation of an implementation that supports it – that is, it is not enabled or disabled dynamically during the lifetime of an instance of the implementation.</w:t>
      </w:r>
    </w:p>
    <w:p w:rsidR="00B40C59" w:rsidRPr="00B40C59" w:rsidRDefault="00B40C59" w:rsidP="00B40C59">
      <w:pPr>
        <w:pStyle w:val="ListParagraph"/>
        <w:numPr>
          <w:ilvl w:val="0"/>
          <w:numId w:val="43"/>
        </w:numPr>
        <w:jc w:val="both"/>
        <w:rPr>
          <w:rFonts w:ascii="TimesNewRomanPSMT" w:hAnsi="TimesNewRomanPSMT" w:cs="TimesNewRomanPSMT"/>
        </w:rPr>
      </w:pPr>
      <w:r>
        <w:rPr>
          <w:rFonts w:ascii="TimesNewRomanPSMT" w:hAnsi="TimesNewRomanPSMT" w:cs="TimesNewRomanPSMT"/>
        </w:rPr>
        <w:t xml:space="preserve">dot11&lt;XXX&gt;Activated:  </w:t>
      </w:r>
      <w:r w:rsidRPr="00B40C59">
        <w:rPr>
          <w:rFonts w:ascii="TimesNewRomanPSMT" w:hAnsi="TimesNewRomanPSMT" w:cs="TimesNewRomanPSMT"/>
        </w:rPr>
        <w:t>This pattern is for a feature that, when present in an implementation, becomes operational or non-operational dynamically within the lifetime of a particular instance of the implementation.  Such dynamic changes occur as a result of behaviors or interactions described within Std 802.11, for example, based on a protocol exchange, or receiving an enablement indication from a peer entity, or as a result of an external entity writing to the MIB attribute.  It is critical to unambiguous description of the behavior that only one entity be able to change the attribute, whether that is an internal or external entity.</w:t>
      </w:r>
    </w:p>
    <w:p w:rsidR="007B7C27" w:rsidRDefault="007B7C27" w:rsidP="00B40C59">
      <w:pPr>
        <w:jc w:val="both"/>
        <w:rPr>
          <w:rFonts w:ascii="TimesNewRomanPSMT" w:hAnsi="TimesNewRomanPSMT" w:cs="TimesNewRomanPSMT"/>
          <w:sz w:val="24"/>
          <w:szCs w:val="24"/>
        </w:rPr>
      </w:pPr>
    </w:p>
    <w:p w:rsidR="00402ED2" w:rsidRPr="00CE678A" w:rsidRDefault="00B40C59" w:rsidP="00402ED2">
      <w:pPr>
        <w:jc w:val="both"/>
        <w:rPr>
          <w:rFonts w:ascii="TimesNewRomanPSMT" w:hAnsi="TimesNewRomanPSMT" w:cs="TimesNewRomanPSMT"/>
          <w:sz w:val="24"/>
          <w:szCs w:val="24"/>
        </w:rPr>
      </w:pPr>
      <w:r w:rsidRPr="00CE678A">
        <w:rPr>
          <w:rFonts w:ascii="TimesNewRomanPSMT" w:hAnsi="TimesNewRomanPSMT" w:cs="TimesNewRomanPSMT"/>
          <w:sz w:val="24"/>
          <w:szCs w:val="24"/>
        </w:rPr>
        <w:t>Throughout D4.2, there are quite a few pairs of MIBs with</w:t>
      </w:r>
      <w:r w:rsidR="00CE678A" w:rsidRPr="00CE678A">
        <w:rPr>
          <w:rFonts w:ascii="TimesNewRomanPSMT" w:hAnsi="TimesNewRomanPSMT" w:cs="TimesNewRomanPSMT"/>
          <w:sz w:val="24"/>
          <w:szCs w:val="24"/>
        </w:rPr>
        <w:t xml:space="preserve"> both implemented and activated, and the corresponding features are </w:t>
      </w:r>
      <w:r w:rsidR="00CE678A" w:rsidRPr="00CE678A">
        <w:rPr>
          <w:rFonts w:ascii="TimesNewRomanPSMT" w:hAnsi="TimesNewRomanPSMT" w:cs="TimesNewRomanPSMT"/>
          <w:sz w:val="24"/>
          <w:szCs w:val="24"/>
        </w:rPr>
        <w:t>determined by the inherent capability of a given implementation.</w:t>
      </w:r>
      <w:r w:rsidR="00CE678A">
        <w:rPr>
          <w:rFonts w:ascii="TimesNewRomanPSMT" w:hAnsi="TimesNewRomanPSMT" w:cs="TimesNewRomanPSMT"/>
          <w:sz w:val="24"/>
          <w:szCs w:val="24"/>
        </w:rPr>
        <w:t xml:space="preserve"> </w:t>
      </w:r>
    </w:p>
    <w:p w:rsidR="00402ED2" w:rsidRPr="00B83746" w:rsidRDefault="00CE678A" w:rsidP="00402ED2">
      <w:pPr>
        <w:pStyle w:val="ListParagraph"/>
        <w:numPr>
          <w:ilvl w:val="0"/>
          <w:numId w:val="45"/>
        </w:numPr>
        <w:jc w:val="both"/>
        <w:rPr>
          <w:rFonts w:ascii="TimesNewRomanPSMT" w:hAnsi="TimesNewRomanPSMT" w:cs="TimesNewRomanPSMT"/>
        </w:rPr>
      </w:pPr>
      <w:r w:rsidRPr="00B83746">
        <w:rPr>
          <w:rFonts w:ascii="TimesNewRomanPSMT" w:hAnsi="TimesNewRomanPSMT" w:cs="TimesNewRomanPSMT"/>
        </w:rPr>
        <w:t>dot11EightyMHzOperation</w:t>
      </w:r>
    </w:p>
    <w:p w:rsidR="003D3F52" w:rsidRPr="00B83746" w:rsidRDefault="003D3F52" w:rsidP="00402ED2">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dot11HEPuncturedPreamble</w:t>
      </w:r>
      <w:r w:rsidR="0069676C" w:rsidRPr="00B83746">
        <w:rPr>
          <w:rFonts w:ascii="TimesNewRomanPSMT" w:hAnsi="TimesNewRomanPSMT" w:cs="TimesNewRomanPSMT"/>
        </w:rPr>
        <w:t>Rx</w:t>
      </w:r>
    </w:p>
    <w:p w:rsidR="00E7639C" w:rsidRPr="00B83746" w:rsidRDefault="00E7639C" w:rsidP="00E7639C">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dot11HELDPCCodingInPayload</w:t>
      </w:r>
    </w:p>
    <w:p w:rsidR="002B0875" w:rsidRPr="00B83746" w:rsidRDefault="00275A5D" w:rsidP="00CE678A">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dot11HESUPPDUwith1xHELTFand0point8GI</w:t>
      </w:r>
    </w:p>
    <w:p w:rsidR="00E23FB3" w:rsidRPr="00B83746" w:rsidRDefault="00E23FB3" w:rsidP="00E23FB3">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dot11HESUPPDUandHEMUPPDUwith4xHELTFand0point8GI</w:t>
      </w:r>
    </w:p>
    <w:p w:rsidR="005A0005" w:rsidRPr="00B83746" w:rsidRDefault="005F5D31" w:rsidP="005A0005">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dot11HEERSUPPDUwith4xHELTFand0point8GI</w:t>
      </w:r>
    </w:p>
    <w:p w:rsidR="005F5D31" w:rsidRPr="00B83746" w:rsidRDefault="00095FAD" w:rsidP="00095FAD">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w:t>
      </w:r>
      <w:r w:rsidR="00CE678A" w:rsidRPr="00B83746">
        <w:rPr>
          <w:rFonts w:ascii="TimesNewRomanPSMT" w:hAnsi="TimesNewRomanPSMT" w:cs="TimesNewRomanPSMT"/>
        </w:rPr>
        <w:t>ERSUPPDUwith1xHELTFand0point8GI</w:t>
      </w:r>
    </w:p>
    <w:p w:rsidR="00F13B00" w:rsidRPr="00B83746" w:rsidRDefault="00F13B00" w:rsidP="00F13B00">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dot11HENDPwith4xHELTFand3point2GI</w:t>
      </w:r>
    </w:p>
    <w:p w:rsidR="00F13B00" w:rsidRPr="00B83746" w:rsidRDefault="004D58D4" w:rsidP="004D58D4">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w:t>
      </w:r>
      <w:r w:rsidR="00CE678A" w:rsidRPr="00B83746">
        <w:rPr>
          <w:rFonts w:ascii="TimesNewRomanPSMT" w:hAnsi="TimesNewRomanPSMT" w:cs="TimesNewRomanPSMT"/>
        </w:rPr>
        <w:t>ot11HESTBCTxLessThanOrEqualTo80</w:t>
      </w:r>
    </w:p>
    <w:p w:rsidR="009A7377" w:rsidRPr="00B83746" w:rsidRDefault="00CE678A" w:rsidP="009A7377">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dot11HESTBCTxGreaterThan80</w:t>
      </w:r>
    </w:p>
    <w:p w:rsidR="00CA0E4E" w:rsidRPr="00B83746" w:rsidRDefault="00CA0E4E" w:rsidP="00CA0E4E">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dot11HESTBCRxGreaterThan80</w:t>
      </w:r>
    </w:p>
    <w:p w:rsidR="00375838" w:rsidRPr="00B83746" w:rsidRDefault="00F27259" w:rsidP="00375838">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dot11HEDopplerTx</w:t>
      </w:r>
    </w:p>
    <w:p w:rsidR="00BB2708" w:rsidRPr="00B83746" w:rsidRDefault="00BB2708" w:rsidP="00BB2708">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dot11HEDopplerR</w:t>
      </w:r>
      <w:r w:rsidR="00F27259" w:rsidRPr="00B83746">
        <w:rPr>
          <w:rFonts w:ascii="TimesNewRomanPSMT" w:hAnsi="TimesNewRomanPSMT" w:cs="TimesNewRomanPSMT"/>
        </w:rPr>
        <w:t>x</w:t>
      </w:r>
    </w:p>
    <w:p w:rsidR="006723B5" w:rsidRPr="00B83746" w:rsidRDefault="0019761D" w:rsidP="006723B5">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dot11HEDCM</w:t>
      </w:r>
    </w:p>
    <w:p w:rsidR="006F350F" w:rsidRPr="00B83746" w:rsidRDefault="006F350F" w:rsidP="006F350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dot11HEFullBWULMUMIMO</w:t>
      </w:r>
    </w:p>
    <w:p w:rsidR="006F350F" w:rsidRPr="00B83746" w:rsidRDefault="008F1647" w:rsidP="008F1647">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dot11HEPartialBWULMUMIMO</w:t>
      </w:r>
    </w:p>
    <w:p w:rsidR="00F2039C" w:rsidRPr="00B83746" w:rsidRDefault="00F2039C" w:rsidP="00F2039C">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dot11HEPartialBWDLMUMIMO</w:t>
      </w:r>
    </w:p>
    <w:p w:rsidR="00824866" w:rsidRPr="00B83746" w:rsidRDefault="004D3045" w:rsidP="00F2039C">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dot11HEULMUPayload</w:t>
      </w:r>
    </w:p>
    <w:p w:rsidR="00F560AA" w:rsidRPr="00B83746" w:rsidRDefault="004D3045" w:rsidP="004D3045">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dot11HESRPbasedSRSupport</w:t>
      </w:r>
      <w:r w:rsidR="000C7972">
        <w:rPr>
          <w:rFonts w:ascii="TimesNewRomanPSMT" w:hAnsi="TimesNewRomanPSMT" w:cs="TimesNewRomanPSMT"/>
        </w:rPr>
        <w:t xml:space="preserve"> </w:t>
      </w:r>
    </w:p>
    <w:p w:rsidR="004D3045" w:rsidRPr="00B83746" w:rsidRDefault="00E86BB0" w:rsidP="00E86BB0">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dot11HEPowerBoostFactor</w:t>
      </w:r>
    </w:p>
    <w:p w:rsidR="003A5973" w:rsidRPr="00B83746" w:rsidRDefault="003A5973" w:rsidP="003A5973">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lastRenderedPageBreak/>
        <w:t>dot11HEPartialBWERSUPayload</w:t>
      </w:r>
    </w:p>
    <w:p w:rsidR="003A5973" w:rsidRPr="00B83746" w:rsidRDefault="003A5973" w:rsidP="003A5973">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dot11HETriggeredSUBeamformingFeedback</w:t>
      </w:r>
    </w:p>
    <w:p w:rsidR="00C01903" w:rsidRPr="00B83746" w:rsidRDefault="00C01903" w:rsidP="00C01903">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dot11HETriggeredMUBeamformingFeedback</w:t>
      </w:r>
    </w:p>
    <w:p w:rsidR="00C01903" w:rsidRDefault="00D173B3" w:rsidP="00D173B3">
      <w:pPr>
        <w:pStyle w:val="ListParagraph"/>
        <w:numPr>
          <w:ilvl w:val="0"/>
          <w:numId w:val="44"/>
        </w:numPr>
        <w:jc w:val="both"/>
        <w:rPr>
          <w:rFonts w:ascii="TimesNewRomanPSMT" w:hAnsi="TimesNewRomanPSMT" w:cs="TimesNewRomanPSMT"/>
        </w:rPr>
      </w:pPr>
      <w:r w:rsidRPr="00D173B3">
        <w:rPr>
          <w:rFonts w:ascii="TimesNewRomanPSMT" w:hAnsi="TimesNewRomanPSMT" w:cs="TimesNewRomanPSMT"/>
        </w:rPr>
        <w:t>dot11HETriggeredCQIFeedbackSupport</w:t>
      </w:r>
    </w:p>
    <w:p w:rsidR="00375838" w:rsidRDefault="00375838" w:rsidP="00D450DD">
      <w:pPr>
        <w:jc w:val="both"/>
        <w:rPr>
          <w:rFonts w:ascii="TimesNewRomanPSMT" w:hAnsi="TimesNewRomanPSMT" w:cs="TimesNewRomanPSMT"/>
        </w:rPr>
      </w:pPr>
    </w:p>
    <w:p w:rsidR="00D450DD" w:rsidRPr="003E4F0D" w:rsidRDefault="003E4F0D" w:rsidP="00D450DD">
      <w:pPr>
        <w:jc w:val="both"/>
        <w:rPr>
          <w:rFonts w:ascii="TimesNewRomanPSMT" w:hAnsi="TimesNewRomanPSMT" w:cs="TimesNewRomanPSMT"/>
          <w:sz w:val="24"/>
          <w:szCs w:val="24"/>
        </w:rPr>
      </w:pPr>
      <w:r w:rsidRPr="003E4F0D">
        <w:rPr>
          <w:rFonts w:ascii="TimesNewRomanPSMT" w:hAnsi="TimesNewRomanPSMT" w:cs="TimesNewRomanPSMT"/>
          <w:sz w:val="24"/>
          <w:szCs w:val="24"/>
        </w:rPr>
        <w:t xml:space="preserve">Note to the commenter:  </w:t>
      </w:r>
      <w:r w:rsidRPr="003E4F0D">
        <w:rPr>
          <w:sz w:val="24"/>
          <w:szCs w:val="24"/>
          <w:lang w:val="en-US"/>
        </w:rPr>
        <w:t>dot11SRPbasedSRSupportImplemented</w:t>
      </w:r>
      <w:r w:rsidRPr="003E4F0D">
        <w:rPr>
          <w:sz w:val="24"/>
          <w:szCs w:val="24"/>
          <w:lang w:val="en-US"/>
        </w:rPr>
        <w:t xml:space="preserve"> has been renamed as </w:t>
      </w:r>
      <w:r w:rsidRPr="003E4F0D">
        <w:rPr>
          <w:sz w:val="24"/>
          <w:szCs w:val="24"/>
          <w:lang w:val="en-US"/>
        </w:rPr>
        <w:t>dot</w:t>
      </w:r>
      <w:r w:rsidRPr="003E4F0D">
        <w:rPr>
          <w:sz w:val="24"/>
          <w:szCs w:val="24"/>
          <w:lang w:val="en-US"/>
        </w:rPr>
        <w:t>HE</w:t>
      </w:r>
      <w:r w:rsidRPr="003E4F0D">
        <w:rPr>
          <w:sz w:val="24"/>
          <w:szCs w:val="24"/>
          <w:lang w:val="en-US"/>
        </w:rPr>
        <w:t>11SRPbasedSRSupportImplemented</w:t>
      </w:r>
      <w:r>
        <w:rPr>
          <w:sz w:val="24"/>
          <w:szCs w:val="24"/>
          <w:lang w:val="en-US"/>
        </w:rPr>
        <w:t>.</w:t>
      </w:r>
    </w:p>
    <w:p w:rsidR="005D6D5F" w:rsidRDefault="005D6D5F">
      <w:pPr>
        <w:rPr>
          <w:rFonts w:ascii="TimesNewRomanPSMT" w:hAnsi="TimesNewRomanPSMT" w:cs="TimesNewRomanPSMT"/>
          <w:sz w:val="24"/>
          <w:szCs w:val="24"/>
        </w:rPr>
      </w:pPr>
    </w:p>
    <w:p w:rsidR="005D6D5F" w:rsidRPr="005D6D5F" w:rsidRDefault="005D6D5F">
      <w:pPr>
        <w:rPr>
          <w:rFonts w:ascii="TimesNewRomanPSMT" w:hAnsi="TimesNewRomanPSMT" w:cs="TimesNewRomanPSMT"/>
          <w:b/>
          <w:sz w:val="24"/>
          <w:szCs w:val="24"/>
        </w:rPr>
      </w:pPr>
      <w:r w:rsidRPr="005D6D5F">
        <w:rPr>
          <w:rFonts w:ascii="TimesNewRomanPSMT" w:hAnsi="TimesNewRomanPSMT" w:cs="TimesNewRomanPSMT"/>
          <w:b/>
          <w:sz w:val="24"/>
          <w:szCs w:val="24"/>
        </w:rPr>
        <w:t>Proposed resolution:</w:t>
      </w:r>
    </w:p>
    <w:p w:rsidR="005D6D5F" w:rsidRPr="005D6D5F" w:rsidRDefault="005D6D5F">
      <w:pPr>
        <w:rPr>
          <w:rFonts w:ascii="TimesNewRomanPSMT" w:hAnsi="TimesNewRomanPSMT" w:cs="TimesNewRomanPSMT"/>
          <w:b/>
          <w:sz w:val="24"/>
          <w:szCs w:val="24"/>
        </w:rPr>
      </w:pPr>
    </w:p>
    <w:p w:rsidR="005D6D5F" w:rsidRPr="005D6D5F" w:rsidRDefault="005D6D5F">
      <w:pPr>
        <w:rPr>
          <w:rFonts w:ascii="TimesNewRomanPSMT" w:hAnsi="TimesNewRomanPSMT" w:cs="TimesNewRomanPSMT"/>
          <w:b/>
          <w:sz w:val="24"/>
          <w:szCs w:val="24"/>
        </w:rPr>
      </w:pPr>
      <w:r w:rsidRPr="005D6D5F">
        <w:rPr>
          <w:rFonts w:ascii="TimesNewRomanPSMT" w:hAnsi="TimesNewRomanPSMT" w:cs="TimesNewRomanPSMT"/>
          <w:b/>
          <w:sz w:val="24"/>
          <w:szCs w:val="24"/>
        </w:rPr>
        <w:t>Revised</w:t>
      </w:r>
    </w:p>
    <w:p w:rsidR="005D6D5F" w:rsidRDefault="005D6D5F">
      <w:pPr>
        <w:rPr>
          <w:rFonts w:ascii="TimesNewRomanPSMT" w:hAnsi="TimesNewRomanPSMT" w:cs="TimesNewRomanPSMT"/>
          <w:sz w:val="24"/>
          <w:szCs w:val="24"/>
        </w:rPr>
      </w:pPr>
    </w:p>
    <w:p w:rsidR="005D6D5F" w:rsidRDefault="005D6D5F">
      <w:pPr>
        <w:rPr>
          <w:rFonts w:ascii="TimesNewRomanPSMT" w:hAnsi="TimesNewRomanPSMT" w:cs="TimesNewRomanPSMT"/>
          <w:sz w:val="24"/>
          <w:szCs w:val="24"/>
        </w:rPr>
      </w:pPr>
      <w:r>
        <w:rPr>
          <w:rFonts w:ascii="TimesNewRomanPSMT" w:hAnsi="TimesNewRomanPSMT" w:cs="TimesNewRomanPSMT"/>
          <w:sz w:val="24"/>
          <w:szCs w:val="24"/>
        </w:rPr>
        <w:t>Delete the following terms and the corresponding description throughout the draft:</w:t>
      </w:r>
    </w:p>
    <w:p w:rsidR="005D6D5F" w:rsidRPr="00B83746" w:rsidRDefault="005D6D5F" w:rsidP="005D6D5F">
      <w:pPr>
        <w:pStyle w:val="ListParagraph"/>
        <w:numPr>
          <w:ilvl w:val="0"/>
          <w:numId w:val="45"/>
        </w:numPr>
        <w:jc w:val="both"/>
        <w:rPr>
          <w:rFonts w:ascii="TimesNewRomanPSMT" w:hAnsi="TimesNewRomanPSMT" w:cs="TimesNewRomanPSMT"/>
        </w:rPr>
      </w:pPr>
      <w:r w:rsidRPr="00B83746">
        <w:rPr>
          <w:rFonts w:ascii="TimesNewRomanPSMT" w:hAnsi="TimesNewRomanPSMT" w:cs="TimesNewRomanPSMT"/>
        </w:rPr>
        <w:t>dot11EightyMHzOperation</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dot11HEPuncturedPreambleRx</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dot11HELDPCCodingInPayload</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dot11HESUPPDUwith1xHELTFand0point8GI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dot11HESUPPDUandHEMUPPDUwith4xHELTFand0point8GI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dot11HEERSUPPDUwith4xHELTFand0point8GI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dot11HEERSUPPDUwith1xHELTFand0point8GI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dot11HENDPwith4xHELTFand3point2GI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dot11HESTBCTxLessThanOrEqualTo80</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dot11HESTBCTxGreaterThan80</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dot11HESTBCRxGreaterThan80</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dot11HEDopplerTx</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dot11HEDopplerRx</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dot11HEDCM</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dot11HEFullBWULMUMIMO</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dot11HEPartialBWULMUMIMO</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dot11HEPartialBWDLMUMIMO</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dot11HEULMUPayload</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dot11HESRPbasedSRSupport</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dot11HEPowerBoostFactor</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dot11HEPartialBWERSUPayload</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dot11HETriggeredSUBeamformingFeedback</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dot11HETriggeredMUBeamformingFeedback</w:t>
      </w:r>
      <w:r>
        <w:rPr>
          <w:rFonts w:ascii="TimesNewRomanPSMT" w:hAnsi="TimesNewRomanPSMT" w:cs="TimesNewRomanPSMT"/>
        </w:rPr>
        <w:t>Activated</w:t>
      </w:r>
    </w:p>
    <w:p w:rsidR="005D6D5F" w:rsidRDefault="005D6D5F" w:rsidP="005D6D5F">
      <w:pPr>
        <w:pStyle w:val="ListParagraph"/>
        <w:numPr>
          <w:ilvl w:val="0"/>
          <w:numId w:val="44"/>
        </w:numPr>
        <w:jc w:val="both"/>
        <w:rPr>
          <w:rFonts w:ascii="TimesNewRomanPSMT" w:hAnsi="TimesNewRomanPSMT" w:cs="TimesNewRomanPSMT"/>
        </w:rPr>
      </w:pPr>
      <w:r w:rsidRPr="00D173B3">
        <w:rPr>
          <w:rFonts w:ascii="TimesNewRomanPSMT" w:hAnsi="TimesNewRomanPSMT" w:cs="TimesNewRomanPSMT"/>
        </w:rPr>
        <w:t>dot11HETriggeredCQIFeedbackSupport</w:t>
      </w:r>
      <w:r>
        <w:rPr>
          <w:rFonts w:ascii="TimesNewRomanPSMT" w:hAnsi="TimesNewRomanPSMT" w:cs="TimesNewRomanPSMT"/>
        </w:rPr>
        <w:t>Activated</w:t>
      </w:r>
    </w:p>
    <w:p w:rsidR="00167980" w:rsidRPr="00907271" w:rsidRDefault="00167980" w:rsidP="007E49A4">
      <w:pPr>
        <w:jc w:val="both"/>
        <w:rPr>
          <w:sz w:val="24"/>
          <w:szCs w:val="24"/>
        </w:rPr>
      </w:pPr>
    </w:p>
    <w:sectPr w:rsidR="00167980" w:rsidRPr="00907271"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1D" w:rsidRDefault="00B71A1D">
      <w:r>
        <w:separator/>
      </w:r>
    </w:p>
  </w:endnote>
  <w:endnote w:type="continuationSeparator" w:id="0">
    <w:p w:rsidR="00B71A1D" w:rsidRDefault="00B7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1286F"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2D6DCC">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1D" w:rsidRDefault="00B71A1D">
      <w:r>
        <w:separator/>
      </w:r>
    </w:p>
  </w:footnote>
  <w:footnote w:type="continuationSeparator" w:id="0">
    <w:p w:rsidR="00B71A1D" w:rsidRDefault="00B7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D6DCC"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fldSimple w:instr=" TITLE  \* MERGEFORMAT ">
      <w:r w:rsidR="006F3E4C">
        <w:t>doc.: IEEE 802.11-19</w:t>
      </w:r>
      <w:r w:rsidR="00EA3EEA">
        <w:t>/</w:t>
      </w:r>
      <w:r>
        <w:t>1635</w:t>
      </w:r>
      <w:r w:rsidR="00EA3EEA">
        <w:t>r</w:t>
      </w:r>
      <w:r w:rsidR="006F3E4C">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7B0"/>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870"/>
    <w:rsid w:val="00083E23"/>
    <w:rsid w:val="00084093"/>
    <w:rsid w:val="000854D7"/>
    <w:rsid w:val="0008560E"/>
    <w:rsid w:val="00085BFB"/>
    <w:rsid w:val="000932A4"/>
    <w:rsid w:val="00095671"/>
    <w:rsid w:val="00095FAD"/>
    <w:rsid w:val="000A5648"/>
    <w:rsid w:val="000A5EBA"/>
    <w:rsid w:val="000A7EC8"/>
    <w:rsid w:val="000B0960"/>
    <w:rsid w:val="000B358D"/>
    <w:rsid w:val="000B3B16"/>
    <w:rsid w:val="000B3EDD"/>
    <w:rsid w:val="000B7A53"/>
    <w:rsid w:val="000C0128"/>
    <w:rsid w:val="000C177E"/>
    <w:rsid w:val="000C26F6"/>
    <w:rsid w:val="000C2BCD"/>
    <w:rsid w:val="000C31D5"/>
    <w:rsid w:val="000C3284"/>
    <w:rsid w:val="000C3CD2"/>
    <w:rsid w:val="000C4668"/>
    <w:rsid w:val="000C4D90"/>
    <w:rsid w:val="000C5AFE"/>
    <w:rsid w:val="000C5E14"/>
    <w:rsid w:val="000C6559"/>
    <w:rsid w:val="000C7972"/>
    <w:rsid w:val="000D0BAE"/>
    <w:rsid w:val="000D1425"/>
    <w:rsid w:val="000D19C9"/>
    <w:rsid w:val="000D2207"/>
    <w:rsid w:val="000D6387"/>
    <w:rsid w:val="000D7634"/>
    <w:rsid w:val="000E0737"/>
    <w:rsid w:val="000E2E36"/>
    <w:rsid w:val="000E38ED"/>
    <w:rsid w:val="000E5C0B"/>
    <w:rsid w:val="000F08FC"/>
    <w:rsid w:val="000F0EF3"/>
    <w:rsid w:val="000F1F7C"/>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3B3B"/>
    <w:rsid w:val="0011562A"/>
    <w:rsid w:val="00115B54"/>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4F73"/>
    <w:rsid w:val="00165762"/>
    <w:rsid w:val="00167980"/>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1D"/>
    <w:rsid w:val="00197623"/>
    <w:rsid w:val="00197B41"/>
    <w:rsid w:val="001A0054"/>
    <w:rsid w:val="001A1569"/>
    <w:rsid w:val="001A169D"/>
    <w:rsid w:val="001A4286"/>
    <w:rsid w:val="001A55A6"/>
    <w:rsid w:val="001A5E36"/>
    <w:rsid w:val="001A5FF9"/>
    <w:rsid w:val="001A7F3A"/>
    <w:rsid w:val="001B04B0"/>
    <w:rsid w:val="001B10F1"/>
    <w:rsid w:val="001B12E0"/>
    <w:rsid w:val="001B56A9"/>
    <w:rsid w:val="001B5995"/>
    <w:rsid w:val="001B59B4"/>
    <w:rsid w:val="001B64F6"/>
    <w:rsid w:val="001B68F8"/>
    <w:rsid w:val="001B6E51"/>
    <w:rsid w:val="001B710A"/>
    <w:rsid w:val="001B7DAF"/>
    <w:rsid w:val="001C0054"/>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91B"/>
    <w:rsid w:val="001E4D4D"/>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86F"/>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8AB"/>
    <w:rsid w:val="00256C0F"/>
    <w:rsid w:val="00256F15"/>
    <w:rsid w:val="00257CDD"/>
    <w:rsid w:val="00260145"/>
    <w:rsid w:val="00260DF1"/>
    <w:rsid w:val="00261C3F"/>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598D"/>
    <w:rsid w:val="00297D76"/>
    <w:rsid w:val="002A01F5"/>
    <w:rsid w:val="002A24B1"/>
    <w:rsid w:val="002A3ACC"/>
    <w:rsid w:val="002A40FF"/>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53E9"/>
    <w:rsid w:val="002C5FE4"/>
    <w:rsid w:val="002C7CC7"/>
    <w:rsid w:val="002D0395"/>
    <w:rsid w:val="002D44BE"/>
    <w:rsid w:val="002D535C"/>
    <w:rsid w:val="002D542F"/>
    <w:rsid w:val="002D5976"/>
    <w:rsid w:val="002D6DCC"/>
    <w:rsid w:val="002E0E2B"/>
    <w:rsid w:val="002E1927"/>
    <w:rsid w:val="002E224B"/>
    <w:rsid w:val="002E4EE4"/>
    <w:rsid w:val="002E55A7"/>
    <w:rsid w:val="002F2734"/>
    <w:rsid w:val="002F2C64"/>
    <w:rsid w:val="002F2DA9"/>
    <w:rsid w:val="002F2DFB"/>
    <w:rsid w:val="002F4443"/>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1E7C"/>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5838"/>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5973"/>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907"/>
    <w:rsid w:val="003C2C2A"/>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4F0D"/>
    <w:rsid w:val="003E55CB"/>
    <w:rsid w:val="003E740A"/>
    <w:rsid w:val="003F0413"/>
    <w:rsid w:val="003F1C15"/>
    <w:rsid w:val="003F4A25"/>
    <w:rsid w:val="003F7856"/>
    <w:rsid w:val="003F7D95"/>
    <w:rsid w:val="00400113"/>
    <w:rsid w:val="0040157A"/>
    <w:rsid w:val="00402ED2"/>
    <w:rsid w:val="00403395"/>
    <w:rsid w:val="004041AF"/>
    <w:rsid w:val="00405D98"/>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03BC"/>
    <w:rsid w:val="004D11BF"/>
    <w:rsid w:val="004D24B3"/>
    <w:rsid w:val="004D3045"/>
    <w:rsid w:val="004D3560"/>
    <w:rsid w:val="004D3EE5"/>
    <w:rsid w:val="004D427C"/>
    <w:rsid w:val="004D58D4"/>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68FF"/>
    <w:rsid w:val="00557BB0"/>
    <w:rsid w:val="005628F2"/>
    <w:rsid w:val="0056309E"/>
    <w:rsid w:val="00563483"/>
    <w:rsid w:val="005668D1"/>
    <w:rsid w:val="00567500"/>
    <w:rsid w:val="00570250"/>
    <w:rsid w:val="005719DD"/>
    <w:rsid w:val="00573EFC"/>
    <w:rsid w:val="0057696E"/>
    <w:rsid w:val="00577F4E"/>
    <w:rsid w:val="005809E8"/>
    <w:rsid w:val="00580EC3"/>
    <w:rsid w:val="005834B7"/>
    <w:rsid w:val="00583CA4"/>
    <w:rsid w:val="0058450F"/>
    <w:rsid w:val="00584613"/>
    <w:rsid w:val="00590EB9"/>
    <w:rsid w:val="00590F3E"/>
    <w:rsid w:val="0059171D"/>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6D5F"/>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779"/>
    <w:rsid w:val="005F5CBC"/>
    <w:rsid w:val="005F5D31"/>
    <w:rsid w:val="005F6A70"/>
    <w:rsid w:val="005F7872"/>
    <w:rsid w:val="00600F31"/>
    <w:rsid w:val="00603CDD"/>
    <w:rsid w:val="006044C9"/>
    <w:rsid w:val="00605973"/>
    <w:rsid w:val="00607296"/>
    <w:rsid w:val="006077D3"/>
    <w:rsid w:val="0061059A"/>
    <w:rsid w:val="00612457"/>
    <w:rsid w:val="0061270D"/>
    <w:rsid w:val="0061464D"/>
    <w:rsid w:val="00617236"/>
    <w:rsid w:val="00620EB6"/>
    <w:rsid w:val="006214E7"/>
    <w:rsid w:val="00623AF0"/>
    <w:rsid w:val="0062440B"/>
    <w:rsid w:val="00625717"/>
    <w:rsid w:val="00625A3C"/>
    <w:rsid w:val="006276CE"/>
    <w:rsid w:val="00630E8D"/>
    <w:rsid w:val="006334BF"/>
    <w:rsid w:val="0063480C"/>
    <w:rsid w:val="00637751"/>
    <w:rsid w:val="00637E2D"/>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3B5"/>
    <w:rsid w:val="00673151"/>
    <w:rsid w:val="00673AE7"/>
    <w:rsid w:val="00673FCF"/>
    <w:rsid w:val="006763F8"/>
    <w:rsid w:val="00681444"/>
    <w:rsid w:val="00683A5B"/>
    <w:rsid w:val="00683BE4"/>
    <w:rsid w:val="00683FD7"/>
    <w:rsid w:val="006861B7"/>
    <w:rsid w:val="00687EB4"/>
    <w:rsid w:val="006919D4"/>
    <w:rsid w:val="00695056"/>
    <w:rsid w:val="006966B3"/>
    <w:rsid w:val="0069676C"/>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350F"/>
    <w:rsid w:val="006F3E4C"/>
    <w:rsid w:val="006F5853"/>
    <w:rsid w:val="006F6551"/>
    <w:rsid w:val="006F6F34"/>
    <w:rsid w:val="006F79B1"/>
    <w:rsid w:val="00700D58"/>
    <w:rsid w:val="00700F66"/>
    <w:rsid w:val="00701EDE"/>
    <w:rsid w:val="00704847"/>
    <w:rsid w:val="00705321"/>
    <w:rsid w:val="00705A3A"/>
    <w:rsid w:val="00705C9E"/>
    <w:rsid w:val="00705FD6"/>
    <w:rsid w:val="007072CB"/>
    <w:rsid w:val="00710016"/>
    <w:rsid w:val="007100F3"/>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27F5"/>
    <w:rsid w:val="007A39B8"/>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3738"/>
    <w:rsid w:val="007E3941"/>
    <w:rsid w:val="007E49A4"/>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6DE6"/>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4866"/>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4AF0"/>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496"/>
    <w:rsid w:val="008726B7"/>
    <w:rsid w:val="00873B92"/>
    <w:rsid w:val="0087494F"/>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9B6"/>
    <w:rsid w:val="00895DDC"/>
    <w:rsid w:val="00895EC0"/>
    <w:rsid w:val="008963AB"/>
    <w:rsid w:val="00896FCE"/>
    <w:rsid w:val="008979DE"/>
    <w:rsid w:val="00897BE5"/>
    <w:rsid w:val="008A2DC0"/>
    <w:rsid w:val="008A33E8"/>
    <w:rsid w:val="008A78E6"/>
    <w:rsid w:val="008B12DF"/>
    <w:rsid w:val="008B2ADE"/>
    <w:rsid w:val="008B3913"/>
    <w:rsid w:val="008B4386"/>
    <w:rsid w:val="008B43EB"/>
    <w:rsid w:val="008B4731"/>
    <w:rsid w:val="008C06C1"/>
    <w:rsid w:val="008C2143"/>
    <w:rsid w:val="008C242C"/>
    <w:rsid w:val="008C266E"/>
    <w:rsid w:val="008C273D"/>
    <w:rsid w:val="008C3DA0"/>
    <w:rsid w:val="008C44E2"/>
    <w:rsid w:val="008C4FA4"/>
    <w:rsid w:val="008C606E"/>
    <w:rsid w:val="008C678C"/>
    <w:rsid w:val="008C6D49"/>
    <w:rsid w:val="008C6E60"/>
    <w:rsid w:val="008D1CF1"/>
    <w:rsid w:val="008D232D"/>
    <w:rsid w:val="008D2AF5"/>
    <w:rsid w:val="008D37D4"/>
    <w:rsid w:val="008D3EFC"/>
    <w:rsid w:val="008D3F65"/>
    <w:rsid w:val="008D537E"/>
    <w:rsid w:val="008D6C8B"/>
    <w:rsid w:val="008D6FA7"/>
    <w:rsid w:val="008E3AC1"/>
    <w:rsid w:val="008E5F4E"/>
    <w:rsid w:val="008E705C"/>
    <w:rsid w:val="008E79F9"/>
    <w:rsid w:val="008E7E9E"/>
    <w:rsid w:val="008F00BC"/>
    <w:rsid w:val="008F0170"/>
    <w:rsid w:val="008F1647"/>
    <w:rsid w:val="008F1EF3"/>
    <w:rsid w:val="008F4E9D"/>
    <w:rsid w:val="008F5F6B"/>
    <w:rsid w:val="00901AC7"/>
    <w:rsid w:val="00902CB6"/>
    <w:rsid w:val="00903D64"/>
    <w:rsid w:val="00904ED7"/>
    <w:rsid w:val="009051BC"/>
    <w:rsid w:val="0090557F"/>
    <w:rsid w:val="00907271"/>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4ED9"/>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122"/>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30D9"/>
    <w:rsid w:val="009A6C06"/>
    <w:rsid w:val="009A7377"/>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2689"/>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B63B8"/>
    <w:rsid w:val="00AC114E"/>
    <w:rsid w:val="00AC15E3"/>
    <w:rsid w:val="00AC1648"/>
    <w:rsid w:val="00AC1965"/>
    <w:rsid w:val="00AC19D9"/>
    <w:rsid w:val="00AC3267"/>
    <w:rsid w:val="00AC3643"/>
    <w:rsid w:val="00AC4CA7"/>
    <w:rsid w:val="00AC4DC0"/>
    <w:rsid w:val="00AC7AE7"/>
    <w:rsid w:val="00AD026A"/>
    <w:rsid w:val="00AD06C0"/>
    <w:rsid w:val="00AD0934"/>
    <w:rsid w:val="00AD0EE0"/>
    <w:rsid w:val="00AD1B75"/>
    <w:rsid w:val="00AD1E86"/>
    <w:rsid w:val="00AD389C"/>
    <w:rsid w:val="00AD38E7"/>
    <w:rsid w:val="00AD4C8F"/>
    <w:rsid w:val="00AE10C6"/>
    <w:rsid w:val="00AE1FC1"/>
    <w:rsid w:val="00AE7B1A"/>
    <w:rsid w:val="00AF0DAF"/>
    <w:rsid w:val="00AF2CC9"/>
    <w:rsid w:val="00AF3600"/>
    <w:rsid w:val="00AF36B2"/>
    <w:rsid w:val="00AF47EA"/>
    <w:rsid w:val="00AF488E"/>
    <w:rsid w:val="00AF4B6F"/>
    <w:rsid w:val="00AF6B91"/>
    <w:rsid w:val="00B01C02"/>
    <w:rsid w:val="00B02EA1"/>
    <w:rsid w:val="00B03285"/>
    <w:rsid w:val="00B044B9"/>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4A0"/>
    <w:rsid w:val="00B62E4A"/>
    <w:rsid w:val="00B64521"/>
    <w:rsid w:val="00B6486A"/>
    <w:rsid w:val="00B67992"/>
    <w:rsid w:val="00B70565"/>
    <w:rsid w:val="00B71A1D"/>
    <w:rsid w:val="00B742FD"/>
    <w:rsid w:val="00B7469D"/>
    <w:rsid w:val="00B76457"/>
    <w:rsid w:val="00B7663C"/>
    <w:rsid w:val="00B76A2F"/>
    <w:rsid w:val="00B8101E"/>
    <w:rsid w:val="00B8140D"/>
    <w:rsid w:val="00B81F61"/>
    <w:rsid w:val="00B835B9"/>
    <w:rsid w:val="00B8373F"/>
    <w:rsid w:val="00B83746"/>
    <w:rsid w:val="00B840C8"/>
    <w:rsid w:val="00B845AD"/>
    <w:rsid w:val="00B8584B"/>
    <w:rsid w:val="00B86330"/>
    <w:rsid w:val="00B8750A"/>
    <w:rsid w:val="00B90A30"/>
    <w:rsid w:val="00B918EF"/>
    <w:rsid w:val="00B92D6B"/>
    <w:rsid w:val="00B92F8A"/>
    <w:rsid w:val="00B9367A"/>
    <w:rsid w:val="00B95BB2"/>
    <w:rsid w:val="00B95DF5"/>
    <w:rsid w:val="00B96243"/>
    <w:rsid w:val="00B963BF"/>
    <w:rsid w:val="00B971C9"/>
    <w:rsid w:val="00BA0CAC"/>
    <w:rsid w:val="00BA1DEF"/>
    <w:rsid w:val="00BA2B89"/>
    <w:rsid w:val="00BA2E7E"/>
    <w:rsid w:val="00BA32C1"/>
    <w:rsid w:val="00BA473F"/>
    <w:rsid w:val="00BA636E"/>
    <w:rsid w:val="00BA6370"/>
    <w:rsid w:val="00BB04D3"/>
    <w:rsid w:val="00BB11B1"/>
    <w:rsid w:val="00BB2708"/>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1903"/>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0595"/>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0E4E"/>
    <w:rsid w:val="00CA2F80"/>
    <w:rsid w:val="00CA373B"/>
    <w:rsid w:val="00CA3B3C"/>
    <w:rsid w:val="00CA57A4"/>
    <w:rsid w:val="00CA6086"/>
    <w:rsid w:val="00CA6701"/>
    <w:rsid w:val="00CB1F9C"/>
    <w:rsid w:val="00CB3FE9"/>
    <w:rsid w:val="00CB43E8"/>
    <w:rsid w:val="00CB5307"/>
    <w:rsid w:val="00CB65C5"/>
    <w:rsid w:val="00CB6B01"/>
    <w:rsid w:val="00CB713B"/>
    <w:rsid w:val="00CB71EC"/>
    <w:rsid w:val="00CB7D46"/>
    <w:rsid w:val="00CC044D"/>
    <w:rsid w:val="00CC0597"/>
    <w:rsid w:val="00CC083A"/>
    <w:rsid w:val="00CC12B0"/>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78A"/>
    <w:rsid w:val="00CE6DA2"/>
    <w:rsid w:val="00CE7DF7"/>
    <w:rsid w:val="00CF075B"/>
    <w:rsid w:val="00CF259F"/>
    <w:rsid w:val="00CF2F18"/>
    <w:rsid w:val="00CF39EC"/>
    <w:rsid w:val="00CF44F5"/>
    <w:rsid w:val="00CF46F2"/>
    <w:rsid w:val="00D009CA"/>
    <w:rsid w:val="00D03C67"/>
    <w:rsid w:val="00D03DB5"/>
    <w:rsid w:val="00D04564"/>
    <w:rsid w:val="00D04E2D"/>
    <w:rsid w:val="00D05CB7"/>
    <w:rsid w:val="00D06038"/>
    <w:rsid w:val="00D06E80"/>
    <w:rsid w:val="00D122F5"/>
    <w:rsid w:val="00D125EE"/>
    <w:rsid w:val="00D12956"/>
    <w:rsid w:val="00D12B42"/>
    <w:rsid w:val="00D13F2A"/>
    <w:rsid w:val="00D148B7"/>
    <w:rsid w:val="00D14A8D"/>
    <w:rsid w:val="00D14BFA"/>
    <w:rsid w:val="00D173B3"/>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0DD"/>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382"/>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283"/>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2B19"/>
    <w:rsid w:val="00E23B98"/>
    <w:rsid w:val="00E23FB3"/>
    <w:rsid w:val="00E24185"/>
    <w:rsid w:val="00E25628"/>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D3F"/>
    <w:rsid w:val="00E46333"/>
    <w:rsid w:val="00E5047A"/>
    <w:rsid w:val="00E50C42"/>
    <w:rsid w:val="00E515BB"/>
    <w:rsid w:val="00E5198F"/>
    <w:rsid w:val="00E541AA"/>
    <w:rsid w:val="00E55071"/>
    <w:rsid w:val="00E55716"/>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38B6"/>
    <w:rsid w:val="00E85C24"/>
    <w:rsid w:val="00E86BB0"/>
    <w:rsid w:val="00E86FBD"/>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6B7B"/>
    <w:rsid w:val="00EB77F5"/>
    <w:rsid w:val="00EB7DDB"/>
    <w:rsid w:val="00EC01B8"/>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B00"/>
    <w:rsid w:val="00F13C7A"/>
    <w:rsid w:val="00F14CE9"/>
    <w:rsid w:val="00F158D4"/>
    <w:rsid w:val="00F2039C"/>
    <w:rsid w:val="00F20A3C"/>
    <w:rsid w:val="00F219D4"/>
    <w:rsid w:val="00F21A0A"/>
    <w:rsid w:val="00F22CBA"/>
    <w:rsid w:val="00F22ECA"/>
    <w:rsid w:val="00F2402C"/>
    <w:rsid w:val="00F24711"/>
    <w:rsid w:val="00F2472C"/>
    <w:rsid w:val="00F24C64"/>
    <w:rsid w:val="00F256D2"/>
    <w:rsid w:val="00F26194"/>
    <w:rsid w:val="00F26EA6"/>
    <w:rsid w:val="00F27259"/>
    <w:rsid w:val="00F31C25"/>
    <w:rsid w:val="00F343F3"/>
    <w:rsid w:val="00F43304"/>
    <w:rsid w:val="00F43467"/>
    <w:rsid w:val="00F43CB2"/>
    <w:rsid w:val="00F4553F"/>
    <w:rsid w:val="00F45555"/>
    <w:rsid w:val="00F45895"/>
    <w:rsid w:val="00F47789"/>
    <w:rsid w:val="00F47AD9"/>
    <w:rsid w:val="00F47E06"/>
    <w:rsid w:val="00F5249D"/>
    <w:rsid w:val="00F524D0"/>
    <w:rsid w:val="00F560AA"/>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CC8"/>
    <w:rsid w:val="00FC1D88"/>
    <w:rsid w:val="00FC1DCA"/>
    <w:rsid w:val="00FC3233"/>
    <w:rsid w:val="00FC679D"/>
    <w:rsid w:val="00FC7306"/>
    <w:rsid w:val="00FC7681"/>
    <w:rsid w:val="00FC7A0C"/>
    <w:rsid w:val="00FC7F56"/>
    <w:rsid w:val="00FD1777"/>
    <w:rsid w:val="00FD19E0"/>
    <w:rsid w:val="00FD37F9"/>
    <w:rsid w:val="00FD457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DB37-F2E3-43DD-AF72-50769DB5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19/</vt:lpstr>
    </vt:vector>
  </TitlesOfParts>
  <Company>Huawei Technologies</Company>
  <LinksUpToDate>false</LinksUpToDate>
  <CharactersWithSpaces>3862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19/1635r0</dc:title>
  <dc:subject>Comment Resolution for CID1014</dc:subject>
  <dc:creator>Edward Au</dc:creator>
  <cp:keywords>Submission</cp:keywords>
  <dc:description>Comment resolution on CID 20566</dc:description>
  <cp:lastModifiedBy>Edward Au</cp:lastModifiedBy>
  <cp:revision>506</cp:revision>
  <cp:lastPrinted>2011-03-31T18:31:00Z</cp:lastPrinted>
  <dcterms:created xsi:type="dcterms:W3CDTF">2016-04-15T14:25:00Z</dcterms:created>
  <dcterms:modified xsi:type="dcterms:W3CDTF">2019-09-16T05:25:00Z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