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887"/>
      </w:tblGrid>
      <w:tr w:rsidR="00C723BC" w:rsidRPr="009F547A" w14:paraId="0DABAC43" w14:textId="77777777" w:rsidTr="00E5776F">
        <w:trPr>
          <w:trHeight w:val="485"/>
          <w:jc w:val="center"/>
        </w:trPr>
        <w:tc>
          <w:tcPr>
            <w:tcW w:w="10105" w:type="dxa"/>
            <w:gridSpan w:val="5"/>
            <w:vAlign w:val="center"/>
          </w:tcPr>
          <w:p w14:paraId="31F135DA" w14:textId="2C147708" w:rsidR="00C723BC" w:rsidRPr="009F547A" w:rsidRDefault="006310F6" w:rsidP="009F547A">
            <w:pPr>
              <w:jc w:val="center"/>
              <w:rPr>
                <w:b/>
                <w:sz w:val="28"/>
                <w:szCs w:val="28"/>
              </w:rPr>
            </w:pPr>
            <w:r>
              <w:rPr>
                <w:b/>
                <w:sz w:val="28"/>
                <w:szCs w:val="28"/>
                <w:lang w:eastAsia="ko-KR"/>
              </w:rPr>
              <w:t>CBF contents padding to 8bits</w:t>
            </w:r>
          </w:p>
        </w:tc>
      </w:tr>
      <w:tr w:rsidR="00C723BC" w:rsidRPr="009F547A" w14:paraId="2200648E" w14:textId="77777777" w:rsidTr="00E5776F">
        <w:trPr>
          <w:trHeight w:val="359"/>
          <w:jc w:val="center"/>
        </w:trPr>
        <w:tc>
          <w:tcPr>
            <w:tcW w:w="10105" w:type="dxa"/>
            <w:gridSpan w:val="5"/>
            <w:vAlign w:val="center"/>
          </w:tcPr>
          <w:p w14:paraId="0DFC456F" w14:textId="3E035090" w:rsidR="00C723BC" w:rsidRPr="009F547A" w:rsidRDefault="00C723BC" w:rsidP="009F547A">
            <w:pPr>
              <w:jc w:val="center"/>
              <w:rPr>
                <w:sz w:val="20"/>
              </w:rPr>
            </w:pPr>
            <w:r w:rsidRPr="009F547A">
              <w:rPr>
                <w:sz w:val="20"/>
              </w:rPr>
              <w:t>Date:  201</w:t>
            </w:r>
            <w:r w:rsidR="00E5776F">
              <w:rPr>
                <w:sz w:val="20"/>
                <w:lang w:eastAsia="ko-KR"/>
              </w:rPr>
              <w:t>9</w:t>
            </w:r>
            <w:r w:rsidRPr="009F547A">
              <w:rPr>
                <w:sz w:val="20"/>
              </w:rPr>
              <w:t>-</w:t>
            </w:r>
            <w:r w:rsidR="00D32FD4" w:rsidRPr="009F547A">
              <w:rPr>
                <w:sz w:val="20"/>
                <w:lang w:eastAsia="ko-KR"/>
              </w:rPr>
              <w:t>0</w:t>
            </w:r>
            <w:r w:rsidR="006310F6">
              <w:rPr>
                <w:sz w:val="20"/>
                <w:lang w:eastAsia="ko-KR"/>
              </w:rPr>
              <w:t>9</w:t>
            </w:r>
            <w:r w:rsidRPr="009F547A">
              <w:rPr>
                <w:rFonts w:hint="eastAsia"/>
                <w:sz w:val="20"/>
                <w:lang w:eastAsia="ko-KR"/>
              </w:rPr>
              <w:t>-</w:t>
            </w:r>
            <w:r w:rsidR="00E5776F">
              <w:rPr>
                <w:sz w:val="20"/>
                <w:lang w:eastAsia="ko-KR"/>
              </w:rPr>
              <w:t>1</w:t>
            </w:r>
            <w:r w:rsidR="006310F6">
              <w:rPr>
                <w:sz w:val="20"/>
                <w:lang w:eastAsia="ko-KR"/>
              </w:rPr>
              <w:t>3</w:t>
            </w:r>
          </w:p>
        </w:tc>
      </w:tr>
      <w:tr w:rsidR="00C723BC" w:rsidRPr="009F547A" w14:paraId="1BBD341D" w14:textId="77777777" w:rsidTr="00E5776F">
        <w:trPr>
          <w:cantSplit/>
          <w:jc w:val="center"/>
        </w:trPr>
        <w:tc>
          <w:tcPr>
            <w:tcW w:w="10105"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E5776F">
        <w:trPr>
          <w:jc w:val="center"/>
        </w:trPr>
        <w:tc>
          <w:tcPr>
            <w:tcW w:w="1548" w:type="dxa"/>
            <w:vAlign w:val="center"/>
          </w:tcPr>
          <w:p w14:paraId="4484FF85" w14:textId="77777777" w:rsidR="00C723BC" w:rsidRPr="009F547A" w:rsidRDefault="00C723BC" w:rsidP="009F547A">
            <w:pPr>
              <w:jc w:val="center"/>
              <w:rPr>
                <w:sz w:val="20"/>
              </w:rPr>
            </w:pPr>
            <w:bookmarkStart w:id="0" w:name="_GoBack"/>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887" w:type="dxa"/>
            <w:vAlign w:val="center"/>
          </w:tcPr>
          <w:p w14:paraId="335B9B88" w14:textId="77777777" w:rsidR="00C723BC" w:rsidRPr="009F547A" w:rsidRDefault="00C723BC" w:rsidP="009F547A">
            <w:pPr>
              <w:jc w:val="center"/>
              <w:rPr>
                <w:sz w:val="20"/>
              </w:rPr>
            </w:pPr>
            <w:r w:rsidRPr="009F547A">
              <w:rPr>
                <w:sz w:val="20"/>
              </w:rPr>
              <w:t>email</w:t>
            </w:r>
          </w:p>
        </w:tc>
      </w:tr>
      <w:bookmarkEnd w:id="0"/>
      <w:tr w:rsidR="000B73C8" w:rsidRPr="009F547A" w14:paraId="7ED886D9" w14:textId="77777777" w:rsidTr="00E5776F">
        <w:trPr>
          <w:trHeight w:val="359"/>
          <w:jc w:val="center"/>
        </w:trPr>
        <w:tc>
          <w:tcPr>
            <w:tcW w:w="1548" w:type="dxa"/>
            <w:vAlign w:val="center"/>
          </w:tcPr>
          <w:p w14:paraId="09720453" w14:textId="25A67DD3" w:rsidR="000B73C8" w:rsidRPr="009F547A" w:rsidRDefault="00E5776F" w:rsidP="009F547A">
            <w:pPr>
              <w:jc w:val="center"/>
              <w:rPr>
                <w:rFonts w:eastAsia="SimSun"/>
                <w:sz w:val="18"/>
                <w:szCs w:val="18"/>
                <w:lang w:eastAsia="zh-CN"/>
              </w:rPr>
            </w:pPr>
            <w:r>
              <w:rPr>
                <w:rFonts w:eastAsia="SimSun"/>
                <w:sz w:val="18"/>
                <w:szCs w:val="18"/>
                <w:lang w:eastAsia="zh-CN"/>
              </w:rPr>
              <w:t>Huizhao Wang</w:t>
            </w:r>
          </w:p>
        </w:tc>
        <w:tc>
          <w:tcPr>
            <w:tcW w:w="1440" w:type="dxa"/>
            <w:vAlign w:val="center"/>
          </w:tcPr>
          <w:p w14:paraId="761C9527" w14:textId="29A81AA0" w:rsidR="000B73C8" w:rsidRPr="009F547A" w:rsidRDefault="00E5776F" w:rsidP="009F547A">
            <w:pPr>
              <w:jc w:val="center"/>
              <w:rPr>
                <w:sz w:val="18"/>
                <w:szCs w:val="18"/>
                <w:lang w:eastAsia="ko-KR"/>
              </w:rPr>
            </w:pPr>
            <w:r>
              <w:rPr>
                <w:sz w:val="18"/>
                <w:szCs w:val="18"/>
                <w:lang w:eastAsia="ko-KR"/>
              </w:rPr>
              <w:t>Quantenna</w:t>
            </w:r>
            <w:r w:rsidR="006310F6">
              <w:rPr>
                <w:sz w:val="18"/>
                <w:szCs w:val="18"/>
                <w:lang w:eastAsia="ko-KR"/>
              </w:rPr>
              <w:t>, A Division of On Semiconductor</w:t>
            </w:r>
          </w:p>
        </w:tc>
        <w:tc>
          <w:tcPr>
            <w:tcW w:w="2610" w:type="dxa"/>
            <w:vAlign w:val="center"/>
          </w:tcPr>
          <w:p w14:paraId="4192F16E" w14:textId="27E4C5AC" w:rsidR="000B73C8" w:rsidRPr="009F547A" w:rsidRDefault="000B73C8" w:rsidP="009F547A">
            <w:pPr>
              <w:jc w:val="center"/>
              <w:rPr>
                <w:sz w:val="18"/>
                <w:szCs w:val="18"/>
                <w:lang w:eastAsia="ko-KR"/>
              </w:rPr>
            </w:pPr>
          </w:p>
        </w:tc>
        <w:tc>
          <w:tcPr>
            <w:tcW w:w="1620" w:type="dxa"/>
            <w:vAlign w:val="center"/>
          </w:tcPr>
          <w:p w14:paraId="3D44D0F8" w14:textId="0E8016BA" w:rsidR="000B73C8" w:rsidRPr="009F547A" w:rsidRDefault="000B73C8" w:rsidP="009F547A">
            <w:pPr>
              <w:jc w:val="center"/>
              <w:rPr>
                <w:sz w:val="18"/>
                <w:szCs w:val="18"/>
                <w:lang w:eastAsia="ko-KR"/>
              </w:rPr>
            </w:pPr>
          </w:p>
        </w:tc>
        <w:tc>
          <w:tcPr>
            <w:tcW w:w="2887" w:type="dxa"/>
            <w:vAlign w:val="center"/>
          </w:tcPr>
          <w:p w14:paraId="141182ED" w14:textId="0E2A56C1" w:rsidR="000B73C8" w:rsidRPr="009F547A" w:rsidRDefault="00E5776F" w:rsidP="009F547A">
            <w:pPr>
              <w:jc w:val="center"/>
              <w:rPr>
                <w:sz w:val="18"/>
                <w:szCs w:val="18"/>
                <w:lang w:eastAsia="ko-KR"/>
              </w:rPr>
            </w:pPr>
            <w:r>
              <w:rPr>
                <w:sz w:val="18"/>
                <w:szCs w:val="18"/>
                <w:lang w:eastAsia="ko-KR"/>
              </w:rPr>
              <w:t>hwang@quantenna.com</w:t>
            </w:r>
          </w:p>
        </w:tc>
      </w:tr>
      <w:tr w:rsidR="006310F6" w:rsidRPr="009F547A" w14:paraId="361E32B5" w14:textId="77777777" w:rsidTr="00E5776F">
        <w:trPr>
          <w:trHeight w:val="359"/>
          <w:jc w:val="center"/>
        </w:trPr>
        <w:tc>
          <w:tcPr>
            <w:tcW w:w="1548" w:type="dxa"/>
            <w:vAlign w:val="center"/>
          </w:tcPr>
          <w:p w14:paraId="2C81FABF" w14:textId="27F075D9" w:rsidR="006310F6" w:rsidRDefault="006310F6" w:rsidP="009F547A">
            <w:pPr>
              <w:jc w:val="center"/>
              <w:rPr>
                <w:rFonts w:eastAsia="SimSun"/>
                <w:sz w:val="18"/>
                <w:szCs w:val="18"/>
                <w:lang w:eastAsia="zh-CN"/>
              </w:rPr>
            </w:pPr>
            <w:r>
              <w:rPr>
                <w:rFonts w:eastAsia="SimSun"/>
                <w:sz w:val="18"/>
                <w:szCs w:val="18"/>
                <w:lang w:eastAsia="zh-CN"/>
              </w:rPr>
              <w:t xml:space="preserve">Sigurd </w:t>
            </w:r>
            <w:proofErr w:type="spellStart"/>
            <w:r>
              <w:rPr>
                <w:rFonts w:eastAsia="SimSun"/>
                <w:sz w:val="18"/>
                <w:szCs w:val="18"/>
                <w:lang w:eastAsia="zh-CN"/>
              </w:rPr>
              <w:t>Schelstraete</w:t>
            </w:r>
            <w:proofErr w:type="spellEnd"/>
          </w:p>
        </w:tc>
        <w:tc>
          <w:tcPr>
            <w:tcW w:w="1440" w:type="dxa"/>
            <w:vAlign w:val="center"/>
          </w:tcPr>
          <w:p w14:paraId="117D39B2" w14:textId="2F81A8D1" w:rsidR="006310F6" w:rsidRDefault="006310F6" w:rsidP="009F547A">
            <w:pPr>
              <w:jc w:val="center"/>
              <w:rPr>
                <w:sz w:val="18"/>
                <w:szCs w:val="18"/>
                <w:lang w:eastAsia="ko-KR"/>
              </w:rPr>
            </w:pPr>
            <w:r>
              <w:rPr>
                <w:sz w:val="18"/>
                <w:szCs w:val="18"/>
                <w:lang w:eastAsia="ko-KR"/>
              </w:rPr>
              <w:t>Quantenna, A Division of On Semiconductor</w:t>
            </w:r>
          </w:p>
        </w:tc>
        <w:tc>
          <w:tcPr>
            <w:tcW w:w="2610" w:type="dxa"/>
            <w:vAlign w:val="center"/>
          </w:tcPr>
          <w:p w14:paraId="0C1B2002" w14:textId="77777777" w:rsidR="006310F6" w:rsidRPr="009F547A" w:rsidRDefault="006310F6" w:rsidP="009F547A">
            <w:pPr>
              <w:jc w:val="center"/>
              <w:rPr>
                <w:sz w:val="18"/>
                <w:szCs w:val="18"/>
                <w:lang w:eastAsia="ko-KR"/>
              </w:rPr>
            </w:pPr>
          </w:p>
        </w:tc>
        <w:tc>
          <w:tcPr>
            <w:tcW w:w="1620" w:type="dxa"/>
            <w:vAlign w:val="center"/>
          </w:tcPr>
          <w:p w14:paraId="07A7A500" w14:textId="77777777" w:rsidR="006310F6" w:rsidRPr="009F547A" w:rsidRDefault="006310F6" w:rsidP="009F547A">
            <w:pPr>
              <w:jc w:val="center"/>
              <w:rPr>
                <w:sz w:val="18"/>
                <w:szCs w:val="18"/>
                <w:lang w:eastAsia="ko-KR"/>
              </w:rPr>
            </w:pPr>
          </w:p>
        </w:tc>
        <w:tc>
          <w:tcPr>
            <w:tcW w:w="2887" w:type="dxa"/>
            <w:vAlign w:val="center"/>
          </w:tcPr>
          <w:p w14:paraId="4571B449" w14:textId="77777777" w:rsidR="006310F6" w:rsidRDefault="006310F6" w:rsidP="009F547A">
            <w:pPr>
              <w:jc w:val="center"/>
              <w:rPr>
                <w:sz w:val="18"/>
                <w:szCs w:val="18"/>
                <w:lang w:eastAsia="ko-KR"/>
              </w:rPr>
            </w:pPr>
          </w:p>
        </w:tc>
      </w:tr>
      <w:tr w:rsidR="00EB3052" w:rsidRPr="009F547A" w14:paraId="38F2CEB8" w14:textId="77777777" w:rsidTr="00E5776F">
        <w:trPr>
          <w:trHeight w:val="359"/>
          <w:jc w:val="center"/>
        </w:trPr>
        <w:tc>
          <w:tcPr>
            <w:tcW w:w="1548" w:type="dxa"/>
            <w:vAlign w:val="center"/>
          </w:tcPr>
          <w:p w14:paraId="1E035F19" w14:textId="22CB6017" w:rsidR="00EB3052" w:rsidRDefault="00EB3052" w:rsidP="009F547A">
            <w:pPr>
              <w:jc w:val="center"/>
              <w:rPr>
                <w:rFonts w:eastAsia="SimSun"/>
                <w:sz w:val="18"/>
                <w:szCs w:val="18"/>
                <w:lang w:eastAsia="zh-CN"/>
              </w:rPr>
            </w:pPr>
            <w:proofErr w:type="spellStart"/>
            <w:r>
              <w:rPr>
                <w:rFonts w:eastAsia="SimSun"/>
                <w:sz w:val="18"/>
                <w:szCs w:val="18"/>
                <w:lang w:eastAsia="zh-CN"/>
              </w:rPr>
              <w:t>Menzo</w:t>
            </w:r>
            <w:proofErr w:type="spellEnd"/>
            <w:r>
              <w:rPr>
                <w:rFonts w:eastAsia="SimSun"/>
                <w:sz w:val="18"/>
                <w:szCs w:val="18"/>
                <w:lang w:eastAsia="zh-CN"/>
              </w:rPr>
              <w:t xml:space="preserve"> </w:t>
            </w:r>
            <w:proofErr w:type="spellStart"/>
            <w:r>
              <w:rPr>
                <w:rFonts w:eastAsia="SimSun"/>
                <w:sz w:val="18"/>
                <w:szCs w:val="18"/>
                <w:lang w:eastAsia="zh-CN"/>
              </w:rPr>
              <w:t>Wentink</w:t>
            </w:r>
            <w:proofErr w:type="spellEnd"/>
          </w:p>
        </w:tc>
        <w:tc>
          <w:tcPr>
            <w:tcW w:w="1440" w:type="dxa"/>
            <w:vAlign w:val="center"/>
          </w:tcPr>
          <w:p w14:paraId="02640705" w14:textId="3E6EC19F" w:rsidR="00EB3052" w:rsidRDefault="00EB3052" w:rsidP="009F547A">
            <w:pPr>
              <w:jc w:val="center"/>
              <w:rPr>
                <w:sz w:val="18"/>
                <w:szCs w:val="18"/>
                <w:lang w:eastAsia="ko-KR"/>
              </w:rPr>
            </w:pPr>
            <w:r>
              <w:rPr>
                <w:sz w:val="18"/>
                <w:szCs w:val="18"/>
                <w:lang w:eastAsia="ko-KR"/>
              </w:rPr>
              <w:t>Qualcomm</w:t>
            </w:r>
          </w:p>
        </w:tc>
        <w:tc>
          <w:tcPr>
            <w:tcW w:w="2610" w:type="dxa"/>
            <w:vAlign w:val="center"/>
          </w:tcPr>
          <w:p w14:paraId="526E027D" w14:textId="77777777" w:rsidR="00EB3052" w:rsidRPr="009F547A" w:rsidRDefault="00EB3052" w:rsidP="009F547A">
            <w:pPr>
              <w:jc w:val="center"/>
              <w:rPr>
                <w:sz w:val="18"/>
                <w:szCs w:val="18"/>
                <w:lang w:eastAsia="ko-KR"/>
              </w:rPr>
            </w:pPr>
          </w:p>
        </w:tc>
        <w:tc>
          <w:tcPr>
            <w:tcW w:w="1620" w:type="dxa"/>
            <w:vAlign w:val="center"/>
          </w:tcPr>
          <w:p w14:paraId="61624DAD" w14:textId="77777777" w:rsidR="00EB3052" w:rsidRPr="009F547A" w:rsidRDefault="00EB3052" w:rsidP="009F547A">
            <w:pPr>
              <w:jc w:val="center"/>
              <w:rPr>
                <w:sz w:val="18"/>
                <w:szCs w:val="18"/>
                <w:lang w:eastAsia="ko-KR"/>
              </w:rPr>
            </w:pPr>
          </w:p>
        </w:tc>
        <w:tc>
          <w:tcPr>
            <w:tcW w:w="2887" w:type="dxa"/>
            <w:vAlign w:val="center"/>
          </w:tcPr>
          <w:p w14:paraId="134AD5A5" w14:textId="77777777" w:rsidR="00EB3052" w:rsidRDefault="00EB3052"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48FF09E1" w:rsidR="005E768D" w:rsidRDefault="006310F6" w:rsidP="006237CA">
      <w:r>
        <w:t xml:space="preserve">Currently in 11ax D4.x, there is no spec text to define the padding rules for 11ax CBF contents of </w:t>
      </w:r>
      <w:r w:rsidR="00C636FB">
        <w:t xml:space="preserve">HE </w:t>
      </w:r>
      <w:r>
        <w:t xml:space="preserve">Compressed </w:t>
      </w:r>
      <w:r w:rsidR="00C636FB">
        <w:t>B</w:t>
      </w:r>
      <w:r>
        <w:t xml:space="preserve">eamforming </w:t>
      </w:r>
      <w:r w:rsidR="00C636FB">
        <w:t>Report field</w:t>
      </w:r>
      <w:r w:rsidR="000D4EAD">
        <w:t xml:space="preserve">, and HE CQI Report field. This contribution provides the spec text to define the padding rules to pad them to the </w:t>
      </w:r>
      <w:r w:rsidR="00C636FB">
        <w:t xml:space="preserve">integers of </w:t>
      </w:r>
      <w:r w:rsidR="000D4EAD">
        <w:t>multiple of 8bits.</w:t>
      </w:r>
    </w:p>
    <w:p w14:paraId="4E5534A5" w14:textId="77777777" w:rsidR="00E70155" w:rsidRDefault="00E70155" w:rsidP="006237CA"/>
    <w:tbl>
      <w:tblPr>
        <w:tblStyle w:val="TableGrid"/>
        <w:tblW w:w="11700" w:type="dxa"/>
        <w:tblInd w:w="-1085" w:type="dxa"/>
        <w:tblLook w:val="04A0" w:firstRow="1" w:lastRow="0" w:firstColumn="1" w:lastColumn="0" w:noHBand="0" w:noVBand="1"/>
      </w:tblPr>
      <w:tblGrid>
        <w:gridCol w:w="776"/>
        <w:gridCol w:w="1255"/>
        <w:gridCol w:w="828"/>
        <w:gridCol w:w="939"/>
        <w:gridCol w:w="3245"/>
        <w:gridCol w:w="3219"/>
        <w:gridCol w:w="1438"/>
      </w:tblGrid>
      <w:tr w:rsidR="00212A8A" w14:paraId="2B044DC7" w14:textId="77777777" w:rsidTr="001A3135">
        <w:tc>
          <w:tcPr>
            <w:tcW w:w="777" w:type="dxa"/>
          </w:tcPr>
          <w:p w14:paraId="0BB1B7FE" w14:textId="77777777" w:rsidR="00212A8A" w:rsidRDefault="00212A8A" w:rsidP="001A3135">
            <w:pPr>
              <w:pStyle w:val="ListParagraph"/>
              <w:ind w:leftChars="0" w:left="0"/>
            </w:pPr>
            <w:r>
              <w:t>CID</w:t>
            </w:r>
          </w:p>
        </w:tc>
        <w:tc>
          <w:tcPr>
            <w:tcW w:w="1255" w:type="dxa"/>
          </w:tcPr>
          <w:p w14:paraId="3BEC3469" w14:textId="77777777" w:rsidR="00212A8A" w:rsidRDefault="00212A8A" w:rsidP="001A3135">
            <w:pPr>
              <w:pStyle w:val="ListParagraph"/>
              <w:ind w:leftChars="0" w:left="0"/>
            </w:pPr>
            <w:r>
              <w:t>Commenter</w:t>
            </w:r>
          </w:p>
        </w:tc>
        <w:tc>
          <w:tcPr>
            <w:tcW w:w="828" w:type="dxa"/>
          </w:tcPr>
          <w:p w14:paraId="6FA36F44" w14:textId="77777777" w:rsidR="00212A8A" w:rsidRDefault="00212A8A" w:rsidP="001A3135">
            <w:pPr>
              <w:pStyle w:val="ListParagraph"/>
              <w:ind w:leftChars="0" w:left="0"/>
            </w:pPr>
            <w:proofErr w:type="gramStart"/>
            <w:r>
              <w:t>P.L</w:t>
            </w:r>
            <w:proofErr w:type="gramEnd"/>
          </w:p>
        </w:tc>
        <w:tc>
          <w:tcPr>
            <w:tcW w:w="818" w:type="dxa"/>
          </w:tcPr>
          <w:p w14:paraId="6BF07CB6" w14:textId="77777777" w:rsidR="00212A8A" w:rsidRDefault="00212A8A" w:rsidP="001A3135">
            <w:pPr>
              <w:pStyle w:val="ListParagraph"/>
              <w:ind w:leftChars="0" w:left="0"/>
            </w:pPr>
            <w:r>
              <w:t>Clause</w:t>
            </w:r>
          </w:p>
        </w:tc>
        <w:tc>
          <w:tcPr>
            <w:tcW w:w="3433" w:type="dxa"/>
          </w:tcPr>
          <w:p w14:paraId="03ED3973" w14:textId="77777777" w:rsidR="00212A8A" w:rsidRDefault="00212A8A" w:rsidP="001A3135">
            <w:pPr>
              <w:pStyle w:val="ListParagraph"/>
              <w:ind w:leftChars="0" w:left="0"/>
            </w:pPr>
            <w:r>
              <w:t>Comment</w:t>
            </w:r>
          </w:p>
        </w:tc>
        <w:tc>
          <w:tcPr>
            <w:tcW w:w="3433" w:type="dxa"/>
          </w:tcPr>
          <w:p w14:paraId="3EC19079" w14:textId="77777777" w:rsidR="00212A8A" w:rsidRDefault="00212A8A" w:rsidP="001A3135">
            <w:pPr>
              <w:pStyle w:val="ListParagraph"/>
              <w:ind w:leftChars="0" w:left="0"/>
            </w:pPr>
            <w:r>
              <w:t>Proposed changes</w:t>
            </w:r>
          </w:p>
        </w:tc>
        <w:tc>
          <w:tcPr>
            <w:tcW w:w="1156" w:type="dxa"/>
          </w:tcPr>
          <w:p w14:paraId="22D0456E" w14:textId="77777777" w:rsidR="00212A8A" w:rsidRDefault="00212A8A" w:rsidP="001A3135">
            <w:pPr>
              <w:pStyle w:val="ListParagraph"/>
              <w:ind w:leftChars="0" w:left="0"/>
            </w:pPr>
            <w:r>
              <w:t>Proposed resolution</w:t>
            </w:r>
          </w:p>
        </w:tc>
      </w:tr>
      <w:tr w:rsidR="00212A8A" w14:paraId="1548DA84" w14:textId="77777777" w:rsidTr="001A3135">
        <w:tc>
          <w:tcPr>
            <w:tcW w:w="777" w:type="dxa"/>
          </w:tcPr>
          <w:p w14:paraId="5F288356" w14:textId="36EADB48" w:rsidR="00212A8A" w:rsidRDefault="00212A8A" w:rsidP="001A3135">
            <w:pPr>
              <w:pStyle w:val="ListParagraph"/>
              <w:ind w:leftChars="0" w:left="0"/>
            </w:pPr>
            <w:r>
              <w:t>20</w:t>
            </w:r>
            <w:r>
              <w:t>618</w:t>
            </w:r>
          </w:p>
        </w:tc>
        <w:tc>
          <w:tcPr>
            <w:tcW w:w="1255" w:type="dxa"/>
          </w:tcPr>
          <w:p w14:paraId="6F528AB9" w14:textId="77777777" w:rsidR="00212A8A" w:rsidRDefault="00212A8A" w:rsidP="00212A8A">
            <w:pPr>
              <w:rPr>
                <w:rFonts w:ascii="Arial" w:hAnsi="Arial" w:cs="Arial"/>
                <w:sz w:val="20"/>
                <w:lang w:val="en-US" w:eastAsia="zh-CN"/>
              </w:rPr>
            </w:pPr>
            <w:r>
              <w:rPr>
                <w:rFonts w:ascii="Arial" w:hAnsi="Arial" w:cs="Arial"/>
                <w:sz w:val="20"/>
              </w:rPr>
              <w:t>Mark RISON</w:t>
            </w:r>
          </w:p>
          <w:p w14:paraId="26F9C1E2" w14:textId="458572A2" w:rsidR="00212A8A" w:rsidRPr="00A85730" w:rsidRDefault="00212A8A" w:rsidP="001A3135">
            <w:pPr>
              <w:rPr>
                <w:rFonts w:ascii="Arial" w:hAnsi="Arial" w:cs="Arial"/>
                <w:sz w:val="20"/>
                <w:lang w:val="en-US" w:eastAsia="zh-CN"/>
              </w:rPr>
            </w:pPr>
          </w:p>
        </w:tc>
        <w:tc>
          <w:tcPr>
            <w:tcW w:w="828" w:type="dxa"/>
          </w:tcPr>
          <w:p w14:paraId="0652EFF0" w14:textId="77777777" w:rsidR="00212A8A" w:rsidRDefault="00212A8A" w:rsidP="00212A8A">
            <w:pPr>
              <w:rPr>
                <w:rFonts w:ascii="Arial" w:hAnsi="Arial" w:cs="Arial"/>
                <w:sz w:val="20"/>
                <w:lang w:val="en-US" w:eastAsia="zh-CN"/>
              </w:rPr>
            </w:pPr>
            <w:r>
              <w:rPr>
                <w:rFonts w:ascii="Arial" w:hAnsi="Arial" w:cs="Arial"/>
                <w:sz w:val="20"/>
              </w:rPr>
              <w:t>128.55</w:t>
            </w:r>
          </w:p>
          <w:p w14:paraId="568FB9D1" w14:textId="6F5B9C76" w:rsidR="00212A8A" w:rsidRDefault="00212A8A" w:rsidP="001A3135">
            <w:pPr>
              <w:rPr>
                <w:rFonts w:ascii="Arial" w:hAnsi="Arial" w:cs="Arial"/>
                <w:sz w:val="20"/>
                <w:lang w:val="en-US" w:eastAsia="zh-CN"/>
              </w:rPr>
            </w:pPr>
          </w:p>
          <w:p w14:paraId="62D86209" w14:textId="77777777" w:rsidR="00212A8A" w:rsidRDefault="00212A8A" w:rsidP="001A3135">
            <w:pPr>
              <w:rPr>
                <w:rFonts w:ascii="Arial" w:hAnsi="Arial" w:cs="Arial"/>
                <w:sz w:val="20"/>
                <w:lang w:val="en-US" w:eastAsia="zh-CN"/>
              </w:rPr>
            </w:pPr>
          </w:p>
          <w:p w14:paraId="2235EEAE" w14:textId="77777777" w:rsidR="00212A8A" w:rsidRDefault="00212A8A" w:rsidP="001A3135">
            <w:pPr>
              <w:pStyle w:val="ListParagraph"/>
              <w:ind w:leftChars="0" w:left="0"/>
            </w:pPr>
          </w:p>
        </w:tc>
        <w:tc>
          <w:tcPr>
            <w:tcW w:w="818" w:type="dxa"/>
          </w:tcPr>
          <w:p w14:paraId="5D4AF052" w14:textId="77777777" w:rsidR="00212A8A" w:rsidRDefault="00212A8A" w:rsidP="00212A8A">
            <w:pPr>
              <w:rPr>
                <w:rFonts w:ascii="Arial" w:hAnsi="Arial" w:cs="Arial"/>
                <w:sz w:val="20"/>
                <w:lang w:val="en-US" w:eastAsia="zh-CN"/>
              </w:rPr>
            </w:pPr>
            <w:r>
              <w:rPr>
                <w:rFonts w:ascii="Arial" w:hAnsi="Arial" w:cs="Arial"/>
                <w:sz w:val="20"/>
              </w:rPr>
              <w:t>9.4.1.65</w:t>
            </w:r>
          </w:p>
          <w:p w14:paraId="0A1242E9" w14:textId="00760C40" w:rsidR="00212A8A" w:rsidRDefault="00212A8A" w:rsidP="001A3135">
            <w:pPr>
              <w:rPr>
                <w:rFonts w:ascii="Arial" w:hAnsi="Arial" w:cs="Arial"/>
                <w:sz w:val="20"/>
                <w:lang w:val="en-US" w:eastAsia="zh-CN"/>
              </w:rPr>
            </w:pPr>
          </w:p>
          <w:p w14:paraId="799D92DF" w14:textId="77777777" w:rsidR="00212A8A" w:rsidRDefault="00212A8A" w:rsidP="001A3135">
            <w:pPr>
              <w:pStyle w:val="ListParagraph"/>
              <w:ind w:leftChars="0" w:left="0"/>
            </w:pPr>
          </w:p>
        </w:tc>
        <w:tc>
          <w:tcPr>
            <w:tcW w:w="3433" w:type="dxa"/>
          </w:tcPr>
          <w:p w14:paraId="166777AA" w14:textId="77777777" w:rsidR="00212A8A" w:rsidRDefault="00212A8A" w:rsidP="00212A8A">
            <w:pPr>
              <w:rPr>
                <w:rFonts w:ascii="Arial" w:hAnsi="Arial" w:cs="Arial"/>
                <w:sz w:val="20"/>
                <w:lang w:val="en-US" w:eastAsia="zh-CN"/>
              </w:rPr>
            </w:pPr>
            <w:r>
              <w:rPr>
                <w:rFonts w:ascii="Arial" w:hAnsi="Arial" w:cs="Arial"/>
                <w:sz w:val="20"/>
              </w:rPr>
              <w:t xml:space="preserve">This subclause is missing some of the material in the subclause on the VHT CBR field, e.g. the "where  Na  is  the  number  of  angles  used  for  the compressed  beamforming  feedback  matrix  subfield" (i.e. Na is not actually defined anywhere) and "No padding is present between angles in the VHT Compressed Beamforming Report information, even if they correspond to  different  subcarriers.  </w:t>
            </w:r>
            <w:proofErr w:type="gramStart"/>
            <w:r>
              <w:rPr>
                <w:rFonts w:ascii="Arial" w:hAnsi="Arial" w:cs="Arial"/>
                <w:sz w:val="20"/>
              </w:rPr>
              <w:t>If  the</w:t>
            </w:r>
            <w:proofErr w:type="gramEnd"/>
            <w:r>
              <w:rPr>
                <w:rFonts w:ascii="Arial" w:hAnsi="Arial" w:cs="Arial"/>
                <w:sz w:val="20"/>
              </w:rPr>
              <w:t xml:space="preserve">  size  of  the  VHT  Compressed  Beamforming  Report  information  is  not  an integer multiple of 8 bits, up to seven zeros are appended to the end of the field to make its size an integer multiple of 8 bits." (i.e. the padding is not defined - there are some SU cases where 4 zero bits need to be appended)</w:t>
            </w:r>
          </w:p>
          <w:p w14:paraId="2D1877FD" w14:textId="4141146C" w:rsidR="00212A8A" w:rsidRDefault="00212A8A" w:rsidP="001A3135">
            <w:pPr>
              <w:rPr>
                <w:rFonts w:ascii="Arial" w:hAnsi="Arial" w:cs="Arial"/>
                <w:sz w:val="20"/>
                <w:lang w:val="en-US" w:eastAsia="zh-CN"/>
              </w:rPr>
            </w:pPr>
          </w:p>
          <w:p w14:paraId="1EBFEBDF" w14:textId="77777777" w:rsidR="00212A8A" w:rsidRPr="00391315" w:rsidRDefault="00212A8A" w:rsidP="001A3135">
            <w:pPr>
              <w:rPr>
                <w:lang w:val="en-US"/>
              </w:rPr>
            </w:pPr>
          </w:p>
        </w:tc>
        <w:tc>
          <w:tcPr>
            <w:tcW w:w="3433" w:type="dxa"/>
          </w:tcPr>
          <w:p w14:paraId="786A782C" w14:textId="77777777" w:rsidR="00212A8A" w:rsidRDefault="00212A8A" w:rsidP="00212A8A">
            <w:pPr>
              <w:rPr>
                <w:rFonts w:ascii="Arial" w:hAnsi="Arial" w:cs="Arial"/>
                <w:sz w:val="20"/>
                <w:lang w:val="en-US" w:eastAsia="zh-CN"/>
              </w:rPr>
            </w:pPr>
            <w:r>
              <w:rPr>
                <w:rFonts w:ascii="Arial" w:hAnsi="Arial" w:cs="Arial"/>
                <w:sz w:val="20"/>
              </w:rPr>
              <w:t>Insert the cited text (changing VHT to HE) in the locations that parallel their locations in the subclause on the HE CBR field</w:t>
            </w:r>
          </w:p>
          <w:p w14:paraId="7D97152C" w14:textId="460A02F8" w:rsidR="00212A8A" w:rsidRPr="00212A8A" w:rsidRDefault="00212A8A" w:rsidP="001A3135">
            <w:pPr>
              <w:rPr>
                <w:rFonts w:ascii="Arial" w:hAnsi="Arial" w:cs="Arial"/>
                <w:sz w:val="20"/>
                <w:lang w:val="en-US" w:eastAsia="zh-CN"/>
              </w:rPr>
            </w:pPr>
          </w:p>
        </w:tc>
        <w:tc>
          <w:tcPr>
            <w:tcW w:w="1156" w:type="dxa"/>
          </w:tcPr>
          <w:p w14:paraId="5BDF1A9B" w14:textId="40B19118" w:rsidR="00212A8A" w:rsidRDefault="006A2189" w:rsidP="001A3135">
            <w:pPr>
              <w:pStyle w:val="ListParagraph"/>
              <w:ind w:leftChars="0" w:left="0"/>
            </w:pPr>
            <w:r>
              <w:t>Revised</w:t>
            </w:r>
            <w:r w:rsidR="00212A8A">
              <w:t>.</w:t>
            </w:r>
          </w:p>
          <w:p w14:paraId="5D30F393" w14:textId="6906170B" w:rsidR="00212A8A" w:rsidRDefault="00212A8A" w:rsidP="001A3135">
            <w:pPr>
              <w:pStyle w:val="ListParagraph"/>
              <w:ind w:leftChars="0" w:left="0"/>
            </w:pPr>
          </w:p>
          <w:p w14:paraId="4457555B" w14:textId="77777777" w:rsidR="00340BFF" w:rsidRDefault="00340BFF" w:rsidP="00340BFF">
            <w:pPr>
              <w:jc w:val="left"/>
              <w:rPr>
                <w:sz w:val="24"/>
                <w:lang w:val="en-US" w:eastAsia="zh-CN"/>
              </w:rPr>
            </w:pPr>
            <w:r>
              <w:rPr>
                <w:rFonts w:ascii="Calibri" w:hAnsi="Calibri" w:cs="Calibri"/>
                <w:color w:val="000000"/>
                <w:sz w:val="20"/>
                <w:shd w:val="clear" w:color="auto" w:fill="FFFFFF"/>
              </w:rPr>
              <w:t>Na is defined in Table 9-74, which is referenced from Table 9-93b (HE Compressed Beamforming Report information).</w:t>
            </w:r>
          </w:p>
          <w:p w14:paraId="29AEE1BB" w14:textId="77777777" w:rsidR="00340BFF" w:rsidRPr="00340BFF" w:rsidRDefault="00340BFF" w:rsidP="001A3135">
            <w:pPr>
              <w:pStyle w:val="ListParagraph"/>
              <w:ind w:leftChars="0" w:left="0"/>
              <w:rPr>
                <w:lang w:val="en-US"/>
              </w:rPr>
            </w:pPr>
          </w:p>
          <w:p w14:paraId="190CA5FF" w14:textId="72B69B1B" w:rsidR="00212A8A" w:rsidRDefault="00514694" w:rsidP="00D45F0E">
            <w:pPr>
              <w:pStyle w:val="ListParagraph"/>
              <w:ind w:leftChars="0" w:left="0"/>
            </w:pPr>
            <w:r>
              <w:t xml:space="preserve">Add the spec text of padding up to 7 zeros to for </w:t>
            </w:r>
            <w:r w:rsidRPr="00514694">
              <w:rPr>
                <w:color w:val="000000" w:themeColor="text1"/>
                <w:szCs w:val="22"/>
                <w:lang w:val="en-US" w:eastAsia="ko-KR"/>
              </w:rPr>
              <w:t>HE Compressed Beamforming Report</w:t>
            </w:r>
            <w:r w:rsidRPr="00514694">
              <w:rPr>
                <w:color w:val="000000" w:themeColor="text1"/>
                <w:szCs w:val="22"/>
                <w:lang w:val="en-US" w:eastAsia="ko-KR"/>
              </w:rPr>
              <w:t xml:space="preserve">, and </w:t>
            </w:r>
            <w:r w:rsidRPr="00514694">
              <w:rPr>
                <w:color w:val="000000" w:themeColor="text1"/>
                <w:szCs w:val="22"/>
                <w:lang w:val="en-US" w:eastAsia="ko-KR"/>
              </w:rPr>
              <w:t>HE CQI Report</w:t>
            </w:r>
            <w:r w:rsidRPr="00514694">
              <w:rPr>
                <w:color w:val="000000" w:themeColor="text1"/>
                <w:szCs w:val="22"/>
                <w:lang w:val="en-US" w:eastAsia="ko-KR"/>
              </w:rPr>
              <w:t xml:space="preserve"> to make their sizes as integers of multiple of 8 bits</w:t>
            </w:r>
          </w:p>
        </w:tc>
      </w:tr>
    </w:tbl>
    <w:p w14:paraId="3326565C" w14:textId="4B998074" w:rsidR="00DB35FC" w:rsidRDefault="00DB35FC" w:rsidP="000D4EAD"/>
    <w:p w14:paraId="75D76483" w14:textId="6337EFDF" w:rsidR="00AE74DF" w:rsidRDefault="00AE74DF" w:rsidP="00AE74DF">
      <w:pPr>
        <w:pStyle w:val="ListParagraph"/>
        <w:ind w:leftChars="0" w:left="0"/>
      </w:pPr>
    </w:p>
    <w:p w14:paraId="73FA28A2" w14:textId="77777777" w:rsidR="00AE74DF" w:rsidRDefault="00AE74DF" w:rsidP="00AE74DF">
      <w:pPr>
        <w:pStyle w:val="ListParagraph"/>
        <w:ind w:leftChars="0" w:left="0"/>
      </w:pPr>
    </w:p>
    <w:p w14:paraId="23DFA54E" w14:textId="77777777" w:rsidR="006237CA" w:rsidRPr="004D2D75" w:rsidRDefault="006237CA" w:rsidP="006237CA"/>
    <w:p w14:paraId="190D5D8A" w14:textId="27C85733" w:rsidR="00FE56A6" w:rsidRPr="00B86C6C" w:rsidRDefault="005E768D" w:rsidP="005A5C81">
      <w:r w:rsidRPr="004D2D75">
        <w:br w:type="page"/>
      </w:r>
      <w:r w:rsidR="00FE56A6" w:rsidRPr="003A40AC">
        <w:rPr>
          <w:rFonts w:eastAsia="SimSun"/>
          <w:b/>
          <w:lang w:eastAsia="zh-CN"/>
        </w:rPr>
        <w:lastRenderedPageBreak/>
        <w:t>Revision log:</w:t>
      </w:r>
    </w:p>
    <w:p w14:paraId="6504F5BB" w14:textId="0A53F59B" w:rsidR="00FE56A6" w:rsidRDefault="00FE56A6" w:rsidP="005A5C81">
      <w:pPr>
        <w:rPr>
          <w:rFonts w:eastAsia="SimSun"/>
          <w:lang w:eastAsia="zh-CN"/>
        </w:rPr>
      </w:pPr>
    </w:p>
    <w:p w14:paraId="5201F9A6" w14:textId="39D9822D" w:rsidR="00FE56A6" w:rsidRDefault="00FE56A6" w:rsidP="005A5C81">
      <w:pPr>
        <w:rPr>
          <w:rFonts w:eastAsia="SimSun"/>
          <w:lang w:eastAsia="zh-CN"/>
        </w:rPr>
      </w:pPr>
      <w:r>
        <w:rPr>
          <w:rFonts w:eastAsia="SimSun"/>
          <w:lang w:eastAsia="zh-CN"/>
        </w:rPr>
        <w:t>R1: initial.</w:t>
      </w:r>
    </w:p>
    <w:p w14:paraId="6863C778" w14:textId="6096B585" w:rsidR="00212A8A" w:rsidRDefault="00212A8A" w:rsidP="005A5C81">
      <w:pPr>
        <w:rPr>
          <w:rFonts w:eastAsia="SimSun"/>
          <w:lang w:eastAsia="zh-CN"/>
        </w:rPr>
      </w:pPr>
      <w:r>
        <w:rPr>
          <w:rFonts w:eastAsia="SimSun"/>
          <w:lang w:eastAsia="zh-CN"/>
        </w:rPr>
        <w:t>R2: resolve CID 20618</w:t>
      </w:r>
    </w:p>
    <w:p w14:paraId="37C5D1C7" w14:textId="3B0D9A7B" w:rsidR="00557480" w:rsidRDefault="00557480" w:rsidP="005A5C81">
      <w:pPr>
        <w:rPr>
          <w:rFonts w:eastAsia="SimSun"/>
          <w:lang w:eastAsia="zh-CN"/>
        </w:rPr>
      </w:pPr>
    </w:p>
    <w:p w14:paraId="4404E819" w14:textId="3753B866" w:rsidR="006A2061" w:rsidRPr="003A40AC" w:rsidRDefault="00AF0F41" w:rsidP="006A2061">
      <w:pPr>
        <w:rPr>
          <w:b/>
        </w:rPr>
      </w:pPr>
      <w:r w:rsidRPr="003A40AC">
        <w:rPr>
          <w:b/>
        </w:rPr>
        <w:t>Discussion:</w:t>
      </w:r>
    </w:p>
    <w:p w14:paraId="21D5E491" w14:textId="77777777" w:rsidR="003A40AC" w:rsidRDefault="003A40AC" w:rsidP="006A2061"/>
    <w:p w14:paraId="5C943604" w14:textId="27BED73C" w:rsidR="00B86C6C" w:rsidRDefault="003E3BB0" w:rsidP="006A2061">
      <w:r>
        <w:t xml:space="preserve">In </w:t>
      </w:r>
      <w:proofErr w:type="spellStart"/>
      <w:r>
        <w:t>REVmd</w:t>
      </w:r>
      <w:proofErr w:type="spellEnd"/>
      <w:r>
        <w:t xml:space="preserve"> D2.3, subclause 9.4.1.4.9, it has explicit text defin</w:t>
      </w:r>
      <w:r w:rsidR="0082400D">
        <w:t>ing</w:t>
      </w:r>
      <w:r>
        <w:t xml:space="preserve"> the padding rule for </w:t>
      </w:r>
      <w:r w:rsidR="00B761BC">
        <w:t>VHT</w:t>
      </w:r>
      <w:r>
        <w:t xml:space="preserve"> Compressed </w:t>
      </w:r>
      <w:r w:rsidR="00B761BC">
        <w:t>B</w:t>
      </w:r>
      <w:r>
        <w:t>eamforming</w:t>
      </w:r>
      <w:r w:rsidR="00B761BC">
        <w:t xml:space="preserve"> Report field</w:t>
      </w:r>
      <w:r>
        <w:t>:</w:t>
      </w:r>
    </w:p>
    <w:p w14:paraId="7816F70A" w14:textId="241025B5" w:rsidR="003E3BB0" w:rsidRDefault="003E3BB0" w:rsidP="006A2061"/>
    <w:p w14:paraId="1A8359F6" w14:textId="7F70F3D8" w:rsidR="003E3BB0" w:rsidRDefault="003E3BB0" w:rsidP="003E3BB0">
      <w:pPr>
        <w:autoSpaceDE w:val="0"/>
        <w:autoSpaceDN w:val="0"/>
        <w:adjustRightInd w:val="0"/>
        <w:jc w:val="left"/>
        <w:rPr>
          <w:szCs w:val="22"/>
          <w:lang w:val="en-US" w:eastAsia="ko-KR"/>
        </w:rPr>
      </w:pPr>
      <w:r w:rsidRPr="003E3BB0">
        <w:rPr>
          <w:szCs w:val="22"/>
        </w:rPr>
        <w:t>“</w:t>
      </w:r>
      <w:r w:rsidRPr="003E3BB0">
        <w:rPr>
          <w:szCs w:val="22"/>
          <w:lang w:val="en-US" w:eastAsia="ko-KR"/>
        </w:rPr>
        <w:t>No padding is present between angles in the VHT Compressed Beamforming Report information, even if they correspond to different subcarriers. If the size of the VHT Compressed Beamforming Report information is not an</w:t>
      </w:r>
      <w:r>
        <w:rPr>
          <w:szCs w:val="22"/>
          <w:lang w:val="en-US" w:eastAsia="ko-KR"/>
        </w:rPr>
        <w:t xml:space="preserve"> </w:t>
      </w:r>
      <w:r w:rsidRPr="003E3BB0">
        <w:rPr>
          <w:szCs w:val="22"/>
          <w:lang w:val="en-US" w:eastAsia="ko-KR"/>
        </w:rPr>
        <w:t>integer multiple of 8 bits, up to seven zeros are appended to the end of the field to make its size an integer</w:t>
      </w:r>
      <w:r>
        <w:rPr>
          <w:szCs w:val="22"/>
          <w:lang w:val="en-US" w:eastAsia="ko-KR"/>
        </w:rPr>
        <w:t xml:space="preserve"> </w:t>
      </w:r>
      <w:r w:rsidRPr="003E3BB0">
        <w:rPr>
          <w:szCs w:val="22"/>
          <w:lang w:val="en-US" w:eastAsia="ko-KR"/>
        </w:rPr>
        <w:t>multiple of 8 bits.”</w:t>
      </w:r>
    </w:p>
    <w:p w14:paraId="2B47B495" w14:textId="3BF1A0B3" w:rsidR="003E3BB0" w:rsidRDefault="003E3BB0" w:rsidP="003E3BB0">
      <w:pPr>
        <w:autoSpaceDE w:val="0"/>
        <w:autoSpaceDN w:val="0"/>
        <w:adjustRightInd w:val="0"/>
        <w:jc w:val="left"/>
        <w:rPr>
          <w:szCs w:val="22"/>
          <w:lang w:val="en-US" w:eastAsia="ko-KR"/>
        </w:rPr>
      </w:pPr>
    </w:p>
    <w:p w14:paraId="3FAED0FD" w14:textId="76262C8E" w:rsidR="00B761BC" w:rsidRDefault="00B761BC" w:rsidP="003E3BB0">
      <w:pPr>
        <w:autoSpaceDE w:val="0"/>
        <w:autoSpaceDN w:val="0"/>
        <w:adjustRightInd w:val="0"/>
        <w:jc w:val="left"/>
        <w:rPr>
          <w:szCs w:val="22"/>
          <w:lang w:val="en-US" w:eastAsia="ko-KR"/>
        </w:rPr>
      </w:pPr>
      <w:r>
        <w:rPr>
          <w:szCs w:val="22"/>
          <w:lang w:val="en-US" w:eastAsia="ko-KR"/>
        </w:rPr>
        <w:t>11ax CBF HE Compressed Beamforming Report field</w:t>
      </w:r>
      <w:r w:rsidR="00256FE9">
        <w:rPr>
          <w:szCs w:val="22"/>
          <w:lang w:val="en-US" w:eastAsia="ko-KR"/>
        </w:rPr>
        <w:t xml:space="preserve"> and </w:t>
      </w:r>
      <w:r>
        <w:rPr>
          <w:szCs w:val="22"/>
          <w:lang w:val="en-US" w:eastAsia="ko-KR"/>
        </w:rPr>
        <w:t xml:space="preserve">HE CQI Report field, </w:t>
      </w:r>
      <w:r w:rsidR="00256FE9">
        <w:rPr>
          <w:szCs w:val="22"/>
          <w:lang w:val="en-US" w:eastAsia="ko-KR"/>
        </w:rPr>
        <w:t>their sizes may not be</w:t>
      </w:r>
      <w:r w:rsidR="00A1123A">
        <w:rPr>
          <w:szCs w:val="22"/>
          <w:lang w:val="en-US" w:eastAsia="ko-KR"/>
        </w:rPr>
        <w:t xml:space="preserve"> </w:t>
      </w:r>
      <w:r w:rsidR="00256FE9">
        <w:rPr>
          <w:szCs w:val="22"/>
          <w:lang w:val="en-US" w:eastAsia="ko-KR"/>
        </w:rPr>
        <w:t>integer</w:t>
      </w:r>
      <w:r w:rsidR="00A1123A">
        <w:rPr>
          <w:szCs w:val="22"/>
          <w:lang w:val="en-US" w:eastAsia="ko-KR"/>
        </w:rPr>
        <w:t xml:space="preserve">s </w:t>
      </w:r>
      <w:r w:rsidR="00256FE9">
        <w:rPr>
          <w:szCs w:val="22"/>
          <w:lang w:val="en-US" w:eastAsia="ko-KR"/>
        </w:rPr>
        <w:t xml:space="preserve">multiple of 8 bits </w:t>
      </w:r>
      <w:r w:rsidR="00A1123A">
        <w:rPr>
          <w:szCs w:val="22"/>
          <w:lang w:val="en-US" w:eastAsia="ko-KR"/>
        </w:rPr>
        <w:t>as well</w:t>
      </w:r>
      <w:r w:rsidR="00256FE9">
        <w:rPr>
          <w:szCs w:val="22"/>
          <w:lang w:val="en-US" w:eastAsia="ko-KR"/>
        </w:rPr>
        <w:t>, so we need to add spec text to explicitly define the padding rules to make their sizes as integer</w:t>
      </w:r>
      <w:r w:rsidR="00A1123A">
        <w:rPr>
          <w:szCs w:val="22"/>
          <w:lang w:val="en-US" w:eastAsia="ko-KR"/>
        </w:rPr>
        <w:t>s</w:t>
      </w:r>
      <w:r w:rsidR="00256FE9">
        <w:rPr>
          <w:szCs w:val="22"/>
          <w:lang w:val="en-US" w:eastAsia="ko-KR"/>
        </w:rPr>
        <w:t xml:space="preserve"> multiple of 8 bits.</w:t>
      </w:r>
    </w:p>
    <w:p w14:paraId="667BACE7" w14:textId="77777777" w:rsidR="003E3BB0" w:rsidRPr="003E3BB0" w:rsidRDefault="003E3BB0" w:rsidP="003E3BB0">
      <w:pPr>
        <w:autoSpaceDE w:val="0"/>
        <w:autoSpaceDN w:val="0"/>
        <w:adjustRightInd w:val="0"/>
        <w:jc w:val="left"/>
        <w:rPr>
          <w:szCs w:val="22"/>
          <w:lang w:val="en-US" w:eastAsia="ko-KR"/>
        </w:rPr>
      </w:pPr>
    </w:p>
    <w:p w14:paraId="5546BFFD" w14:textId="64DFCAF5" w:rsidR="0037557F" w:rsidRDefault="0037557F" w:rsidP="0037557F">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D4.0, in subclause </w:t>
      </w:r>
      <w:r w:rsidR="00567D9A">
        <w:rPr>
          <w:b/>
          <w:i/>
          <w:highlight w:val="yellow"/>
        </w:rPr>
        <w:t>9.4.1.66</w:t>
      </w:r>
      <w:r>
        <w:rPr>
          <w:b/>
          <w:i/>
          <w:highlight w:val="yellow"/>
        </w:rPr>
        <w:t>, modify the text as shown:</w:t>
      </w:r>
    </w:p>
    <w:p w14:paraId="1640330A" w14:textId="77777777" w:rsidR="0037557F" w:rsidRDefault="0037557F" w:rsidP="0037557F"/>
    <w:p w14:paraId="37F2D037" w14:textId="77777777" w:rsidR="0037557F" w:rsidRDefault="0037557F" w:rsidP="0037557F"/>
    <w:p w14:paraId="792A8FB0" w14:textId="04F91869" w:rsidR="0037557F" w:rsidRDefault="0037557F" w:rsidP="0037557F">
      <w:r w:rsidRPr="00A57DC6">
        <w:rPr>
          <w:highlight w:val="yellow"/>
        </w:rPr>
        <w:t xml:space="preserve">Page </w:t>
      </w:r>
      <w:r w:rsidR="00567D9A">
        <w:rPr>
          <w:highlight w:val="yellow"/>
        </w:rPr>
        <w:t>147</w:t>
      </w:r>
      <w:r w:rsidRPr="00A57DC6">
        <w:rPr>
          <w:highlight w:val="yellow"/>
        </w:rPr>
        <w:t>.</w:t>
      </w:r>
      <w:r w:rsidR="00567D9A">
        <w:rPr>
          <w:highlight w:val="yellow"/>
        </w:rPr>
        <w:t>66</w:t>
      </w:r>
      <w:r w:rsidRPr="00A57DC6">
        <w:rPr>
          <w:highlight w:val="yellow"/>
        </w:rPr>
        <w:t xml:space="preserve"> </w:t>
      </w:r>
      <w:r w:rsidR="00567D9A">
        <w:rPr>
          <w:highlight w:val="yellow"/>
        </w:rPr>
        <w:t>add a paragraph as shown</w:t>
      </w:r>
      <w:r w:rsidRPr="00A57DC6">
        <w:rPr>
          <w:highlight w:val="yellow"/>
        </w:rPr>
        <w:t>:</w:t>
      </w:r>
    </w:p>
    <w:p w14:paraId="4E37FF37" w14:textId="4B81BC0F" w:rsidR="0037557F" w:rsidRDefault="0037557F" w:rsidP="006A2061"/>
    <w:p w14:paraId="2E307DB5" w14:textId="647F3DF6" w:rsidR="006A2061" w:rsidRPr="00567D9A" w:rsidRDefault="00567D9A" w:rsidP="0037557F">
      <w:pPr>
        <w:rPr>
          <w:color w:val="0070C0"/>
        </w:rPr>
      </w:pPr>
      <w:r w:rsidRPr="00567D9A">
        <w:rPr>
          <w:color w:val="0070C0"/>
          <w:szCs w:val="22"/>
          <w:lang w:val="en-US" w:eastAsia="ko-KR"/>
        </w:rPr>
        <w:t>No padding is present between angles in the HE Compressed Beamforming Report information, even if they correspond to different subcarriers. If the size of the HE Compressed Beamforming Report information is not an integer multiple of 8 bits, up to seven zeros are appended to the end of the field to make its size an integer multiple of 8 bits.</w:t>
      </w:r>
      <w:r w:rsidR="00E60A29">
        <w:rPr>
          <w:color w:val="0070C0"/>
          <w:szCs w:val="22"/>
          <w:lang w:val="en-US" w:eastAsia="ko-KR"/>
        </w:rPr>
        <w:t xml:space="preserve"> (CID: 20618)</w:t>
      </w:r>
    </w:p>
    <w:p w14:paraId="54D2C606" w14:textId="3503B2D1" w:rsidR="00EC145E" w:rsidRDefault="00EC145E" w:rsidP="006A2061"/>
    <w:p w14:paraId="2D8758CE" w14:textId="5BE55871" w:rsidR="00EC145E" w:rsidRDefault="00EC145E" w:rsidP="00EC145E">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w:t>
      </w:r>
      <w:r w:rsidR="00223ADE">
        <w:rPr>
          <w:b/>
          <w:i/>
          <w:highlight w:val="yellow"/>
        </w:rPr>
        <w:t>4</w:t>
      </w:r>
      <w:r>
        <w:rPr>
          <w:b/>
          <w:i/>
          <w:highlight w:val="yellow"/>
        </w:rPr>
        <w:t>.</w:t>
      </w:r>
      <w:r w:rsidR="003A40AC">
        <w:rPr>
          <w:b/>
          <w:i/>
          <w:highlight w:val="yellow"/>
        </w:rPr>
        <w:t>0</w:t>
      </w:r>
      <w:r>
        <w:rPr>
          <w:b/>
          <w:i/>
          <w:highlight w:val="yellow"/>
        </w:rPr>
        <w:t xml:space="preserve">, in subclause </w:t>
      </w:r>
      <w:r w:rsidR="00972FDF">
        <w:rPr>
          <w:b/>
          <w:i/>
          <w:highlight w:val="yellow"/>
        </w:rPr>
        <w:t>9.4.1.67</w:t>
      </w:r>
      <w:r>
        <w:rPr>
          <w:b/>
          <w:i/>
          <w:highlight w:val="yellow"/>
        </w:rPr>
        <w:t>, modify the text as shown:</w:t>
      </w:r>
    </w:p>
    <w:p w14:paraId="69EFBF36" w14:textId="77777777" w:rsidR="00EC145E" w:rsidRDefault="00EC145E" w:rsidP="006A2061"/>
    <w:p w14:paraId="010A1FFC" w14:textId="7C79B5C0" w:rsidR="007D7B69" w:rsidRDefault="007D7B69" w:rsidP="006A2061"/>
    <w:p w14:paraId="643E7139" w14:textId="120C67C6" w:rsidR="007D7B69" w:rsidRDefault="0018000E" w:rsidP="006A2061">
      <w:r w:rsidRPr="00A57DC6">
        <w:rPr>
          <w:highlight w:val="yellow"/>
        </w:rPr>
        <w:t xml:space="preserve">Page </w:t>
      </w:r>
      <w:r w:rsidR="007D25AC">
        <w:rPr>
          <w:highlight w:val="yellow"/>
        </w:rPr>
        <w:t>1</w:t>
      </w:r>
      <w:r w:rsidR="00B86C6C">
        <w:rPr>
          <w:highlight w:val="yellow"/>
        </w:rPr>
        <w:t>5</w:t>
      </w:r>
      <w:r w:rsidR="007D25AC">
        <w:rPr>
          <w:highlight w:val="yellow"/>
        </w:rPr>
        <w:t>1</w:t>
      </w:r>
      <w:r w:rsidR="007D7B69" w:rsidRPr="00A57DC6">
        <w:rPr>
          <w:highlight w:val="yellow"/>
        </w:rPr>
        <w:t>.</w:t>
      </w:r>
      <w:r w:rsidR="007D25AC">
        <w:rPr>
          <w:highlight w:val="yellow"/>
        </w:rPr>
        <w:t>6</w:t>
      </w:r>
      <w:r w:rsidR="00842F2B" w:rsidRPr="00A57DC6">
        <w:rPr>
          <w:highlight w:val="yellow"/>
        </w:rPr>
        <w:t xml:space="preserve"> </w:t>
      </w:r>
      <w:r w:rsidR="007D25AC">
        <w:rPr>
          <w:highlight w:val="yellow"/>
        </w:rPr>
        <w:t>add a paragraph</w:t>
      </w:r>
      <w:r w:rsidR="00842F2B" w:rsidRPr="00A57DC6">
        <w:rPr>
          <w:highlight w:val="yellow"/>
        </w:rPr>
        <w:t xml:space="preserve"> as shown:</w:t>
      </w:r>
    </w:p>
    <w:p w14:paraId="00F5D726" w14:textId="724B7377" w:rsidR="007D25AC" w:rsidRDefault="007D25AC" w:rsidP="006A2061"/>
    <w:p w14:paraId="14C74270" w14:textId="2029D3A9" w:rsidR="007D25AC" w:rsidRPr="00567D9A" w:rsidRDefault="007D25AC" w:rsidP="007D25AC">
      <w:pPr>
        <w:rPr>
          <w:color w:val="0070C0"/>
        </w:rPr>
      </w:pPr>
      <w:r w:rsidRPr="00567D9A">
        <w:rPr>
          <w:color w:val="0070C0"/>
          <w:szCs w:val="22"/>
          <w:lang w:val="en-US" w:eastAsia="ko-KR"/>
        </w:rPr>
        <w:t xml:space="preserve">No padding is present between </w:t>
      </w:r>
      <w:r>
        <w:rPr>
          <w:color w:val="0070C0"/>
          <w:szCs w:val="22"/>
          <w:lang w:val="en-US" w:eastAsia="ko-KR"/>
        </w:rPr>
        <w:t xml:space="preserve">per-RU average SNRs of each space-time stream </w:t>
      </w:r>
      <w:r w:rsidRPr="00567D9A">
        <w:rPr>
          <w:color w:val="0070C0"/>
          <w:szCs w:val="22"/>
          <w:lang w:val="en-US" w:eastAsia="ko-KR"/>
        </w:rPr>
        <w:t xml:space="preserve">information, even if they correspond to different </w:t>
      </w:r>
      <w:r>
        <w:rPr>
          <w:color w:val="0070C0"/>
          <w:szCs w:val="22"/>
          <w:lang w:val="en-US" w:eastAsia="ko-KR"/>
        </w:rPr>
        <w:t>RUs and space-time streams</w:t>
      </w:r>
      <w:r w:rsidRPr="00567D9A">
        <w:rPr>
          <w:color w:val="0070C0"/>
          <w:szCs w:val="22"/>
          <w:lang w:val="en-US" w:eastAsia="ko-KR"/>
        </w:rPr>
        <w:t>. If the size of the HE C</w:t>
      </w:r>
      <w:r>
        <w:rPr>
          <w:color w:val="0070C0"/>
          <w:szCs w:val="22"/>
          <w:lang w:val="en-US" w:eastAsia="ko-KR"/>
        </w:rPr>
        <w:t>QI</w:t>
      </w:r>
      <w:r w:rsidRPr="00567D9A">
        <w:rPr>
          <w:color w:val="0070C0"/>
          <w:szCs w:val="22"/>
          <w:lang w:val="en-US" w:eastAsia="ko-KR"/>
        </w:rPr>
        <w:t xml:space="preserve"> Report information is not an integer multiple of 8 bits, up to seven zeros are appended to the end of the field to make its size an integer multiple of 8 bits.</w:t>
      </w:r>
      <w:r w:rsidR="00F45241">
        <w:rPr>
          <w:color w:val="0070C0"/>
          <w:szCs w:val="22"/>
          <w:lang w:val="en-US" w:eastAsia="ko-KR"/>
        </w:rPr>
        <w:t xml:space="preserve"> (CID 20618)</w:t>
      </w:r>
    </w:p>
    <w:p w14:paraId="487FDA83" w14:textId="1C6D7D6A" w:rsidR="004476AA" w:rsidRPr="00E3428C" w:rsidRDefault="004476AA" w:rsidP="004476AA">
      <w:pPr>
        <w:rPr>
          <w:rFonts w:eastAsia="SimSun"/>
          <w:lang w:eastAsia="zh-CN"/>
        </w:rPr>
      </w:pPr>
    </w:p>
    <w:sectPr w:rsidR="004476AA" w:rsidRPr="00E3428C"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F7FCB" w14:textId="77777777" w:rsidR="00641CC6" w:rsidRDefault="00641CC6">
      <w:r>
        <w:separator/>
      </w:r>
    </w:p>
  </w:endnote>
  <w:endnote w:type="continuationSeparator" w:id="0">
    <w:p w14:paraId="0631A158" w14:textId="77777777" w:rsidR="00641CC6" w:rsidRDefault="0064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206030504050203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10E6A8BD" w:rsidR="007D7B69" w:rsidRDefault="007D7B6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5C0038">
      <w:rPr>
        <w:lang w:eastAsia="ko-KR"/>
      </w:rPr>
      <w:t>Huizhao Wang</w:t>
    </w:r>
    <w:r>
      <w:rPr>
        <w:lang w:eastAsia="ko-KR"/>
      </w:rPr>
      <w:t xml:space="preserve"> (</w:t>
    </w:r>
    <w:proofErr w:type="spellStart"/>
    <w:r>
      <w:rPr>
        <w:lang w:eastAsia="ko-KR"/>
      </w:rPr>
      <w:t>Qua</w:t>
    </w:r>
    <w:r w:rsidR="005C0038">
      <w:rPr>
        <w:lang w:eastAsia="ko-KR"/>
      </w:rPr>
      <w:t>tenna</w:t>
    </w:r>
    <w:proofErr w:type="spellEnd"/>
    <w:r>
      <w:rPr>
        <w:lang w:eastAsia="ko-KR"/>
      </w:rPr>
      <w:t>)</w:t>
    </w:r>
  </w:p>
  <w:p w14:paraId="652E0E33" w14:textId="77777777" w:rsidR="007D7B69" w:rsidRPr="006B1CA2" w:rsidRDefault="007D7B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6155C" w14:textId="77777777" w:rsidR="00641CC6" w:rsidRDefault="00641CC6">
      <w:r>
        <w:separator/>
      </w:r>
    </w:p>
  </w:footnote>
  <w:footnote w:type="continuationSeparator" w:id="0">
    <w:p w14:paraId="18D01AC4" w14:textId="77777777" w:rsidR="00641CC6" w:rsidRDefault="0064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0EE306A3" w:rsidR="007D7B69" w:rsidRDefault="00B55ED6">
    <w:pPr>
      <w:pStyle w:val="Header"/>
      <w:tabs>
        <w:tab w:val="clear" w:pos="6480"/>
        <w:tab w:val="center" w:pos="4680"/>
        <w:tab w:val="right" w:pos="9360"/>
      </w:tabs>
    </w:pPr>
    <w:r>
      <w:rPr>
        <w:lang w:eastAsia="ko-KR"/>
      </w:rPr>
      <w:t>July</w:t>
    </w:r>
    <w:r w:rsidR="007D7B69">
      <w:rPr>
        <w:lang w:eastAsia="ko-KR"/>
      </w:rPr>
      <w:t xml:space="preserve"> </w:t>
    </w:r>
    <w:r w:rsidR="007D7B69">
      <w:t>201</w:t>
    </w:r>
    <w:r>
      <w:t>9</w:t>
    </w:r>
    <w:r w:rsidR="007D7B69">
      <w:tab/>
    </w:r>
    <w:r w:rsidR="007D7B69">
      <w:tab/>
    </w:r>
    <w:r w:rsidR="007D7B69" w:rsidRPr="00E45206">
      <w:t>doc.: IEEE 802.11-1</w:t>
    </w:r>
    <w:r w:rsidR="00421949">
      <w:t>9</w:t>
    </w:r>
    <w:r w:rsidR="007D7B69" w:rsidRPr="00E45206">
      <w:t>/</w:t>
    </w:r>
    <w:r w:rsidR="00E71832">
      <w:t>1</w:t>
    </w:r>
    <w:r w:rsidR="00EA3711">
      <w:t>590</w:t>
    </w:r>
    <w:r w:rsidR="007D7B69" w:rsidRPr="00E45206">
      <w:t>r</w:t>
    </w:r>
    <w:r w:rsidR="00BF037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7"/>
  </w:num>
  <w:num w:numId="7">
    <w:abstractNumId w:val="19"/>
  </w:num>
  <w:num w:numId="8">
    <w:abstractNumId w:val="1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2"/>
  </w:num>
  <w:num w:numId="31">
    <w:abstractNumId w:val="10"/>
  </w:num>
  <w:num w:numId="32">
    <w:abstractNumId w:val="12"/>
  </w:num>
  <w:num w:numId="33">
    <w:abstractNumId w:val="3"/>
  </w:num>
  <w:num w:numId="34">
    <w:abstractNumId w:val="1"/>
  </w:num>
  <w:num w:numId="35">
    <w:abstractNumId w:val="8"/>
  </w:num>
  <w:num w:numId="36">
    <w:abstractNumId w:val="4"/>
  </w:num>
  <w:num w:numId="37">
    <w:abstractNumId w:val="20"/>
  </w:num>
  <w:num w:numId="38">
    <w:abstractNumId w:val="21"/>
  </w:num>
  <w:num w:numId="39">
    <w:abstractNumId w:val="14"/>
  </w:num>
  <w:num w:numId="40">
    <w:abstractNumId w:val="18"/>
  </w:num>
  <w:num w:numId="41">
    <w:abstractNumId w:val="16"/>
  </w:num>
  <w:num w:numId="42">
    <w:abstractNumId w:val="6"/>
  </w:num>
  <w:num w:numId="43">
    <w:abstractNumId w:val="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4851"/>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054B"/>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35F"/>
    <w:rsid w:val="000A1DC4"/>
    <w:rsid w:val="000A2C67"/>
    <w:rsid w:val="000A2F27"/>
    <w:rsid w:val="000A3C77"/>
    <w:rsid w:val="000A458E"/>
    <w:rsid w:val="000B4473"/>
    <w:rsid w:val="000B73C8"/>
    <w:rsid w:val="000C7041"/>
    <w:rsid w:val="000D174A"/>
    <w:rsid w:val="000D204A"/>
    <w:rsid w:val="000D276A"/>
    <w:rsid w:val="000D2F1B"/>
    <w:rsid w:val="000D4EAD"/>
    <w:rsid w:val="000D5EBD"/>
    <w:rsid w:val="000D674F"/>
    <w:rsid w:val="000D6C4D"/>
    <w:rsid w:val="000E0494"/>
    <w:rsid w:val="000E1065"/>
    <w:rsid w:val="000E1C37"/>
    <w:rsid w:val="000E1D7B"/>
    <w:rsid w:val="000E45C8"/>
    <w:rsid w:val="000E4B82"/>
    <w:rsid w:val="000E4B90"/>
    <w:rsid w:val="000E720C"/>
    <w:rsid w:val="000E73BD"/>
    <w:rsid w:val="000F0096"/>
    <w:rsid w:val="000F33F5"/>
    <w:rsid w:val="000F4937"/>
    <w:rsid w:val="000F5088"/>
    <w:rsid w:val="000F685B"/>
    <w:rsid w:val="001015F8"/>
    <w:rsid w:val="001021BC"/>
    <w:rsid w:val="001058F2"/>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4114"/>
    <w:rsid w:val="001349B5"/>
    <w:rsid w:val="0013584E"/>
    <w:rsid w:val="00137349"/>
    <w:rsid w:val="001376CD"/>
    <w:rsid w:val="00137ADC"/>
    <w:rsid w:val="001448D8"/>
    <w:rsid w:val="001450BB"/>
    <w:rsid w:val="001459E7"/>
    <w:rsid w:val="001461AD"/>
    <w:rsid w:val="00151BBE"/>
    <w:rsid w:val="00154B26"/>
    <w:rsid w:val="001559BB"/>
    <w:rsid w:val="00160287"/>
    <w:rsid w:val="00160CFE"/>
    <w:rsid w:val="00165BE6"/>
    <w:rsid w:val="001665CF"/>
    <w:rsid w:val="00170E8C"/>
    <w:rsid w:val="00172CF4"/>
    <w:rsid w:val="00172DD9"/>
    <w:rsid w:val="001738FD"/>
    <w:rsid w:val="00175CDF"/>
    <w:rsid w:val="00175DAA"/>
    <w:rsid w:val="0017659B"/>
    <w:rsid w:val="0018000E"/>
    <w:rsid w:val="001809CF"/>
    <w:rsid w:val="001812B0"/>
    <w:rsid w:val="00181423"/>
    <w:rsid w:val="00181ED8"/>
    <w:rsid w:val="001839A2"/>
    <w:rsid w:val="00183F4C"/>
    <w:rsid w:val="0018437B"/>
    <w:rsid w:val="00184960"/>
    <w:rsid w:val="00186D69"/>
    <w:rsid w:val="00187129"/>
    <w:rsid w:val="00187EB7"/>
    <w:rsid w:val="001915CE"/>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363D"/>
    <w:rsid w:val="001C3708"/>
    <w:rsid w:val="001C596B"/>
    <w:rsid w:val="001C5D6D"/>
    <w:rsid w:val="001C7CCE"/>
    <w:rsid w:val="001D15ED"/>
    <w:rsid w:val="001D1937"/>
    <w:rsid w:val="001D297A"/>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3C09"/>
    <w:rsid w:val="0020462A"/>
    <w:rsid w:val="00210400"/>
    <w:rsid w:val="00210DDD"/>
    <w:rsid w:val="002121BC"/>
    <w:rsid w:val="002125EA"/>
    <w:rsid w:val="00212A8A"/>
    <w:rsid w:val="00214B50"/>
    <w:rsid w:val="00215A82"/>
    <w:rsid w:val="00215E32"/>
    <w:rsid w:val="002202E5"/>
    <w:rsid w:val="0022139A"/>
    <w:rsid w:val="002220EB"/>
    <w:rsid w:val="002239F2"/>
    <w:rsid w:val="00223ADE"/>
    <w:rsid w:val="00225508"/>
    <w:rsid w:val="00225570"/>
    <w:rsid w:val="002323FE"/>
    <w:rsid w:val="002329AF"/>
    <w:rsid w:val="002334E9"/>
    <w:rsid w:val="00233B5D"/>
    <w:rsid w:val="00234C13"/>
    <w:rsid w:val="002369FD"/>
    <w:rsid w:val="00236A7E"/>
    <w:rsid w:val="0023760F"/>
    <w:rsid w:val="00237985"/>
    <w:rsid w:val="00240895"/>
    <w:rsid w:val="00241AD7"/>
    <w:rsid w:val="00243CD9"/>
    <w:rsid w:val="002455C8"/>
    <w:rsid w:val="002470AC"/>
    <w:rsid w:val="00247C2F"/>
    <w:rsid w:val="00252D47"/>
    <w:rsid w:val="00255A8B"/>
    <w:rsid w:val="002569BF"/>
    <w:rsid w:val="00256FE9"/>
    <w:rsid w:val="00260351"/>
    <w:rsid w:val="00261940"/>
    <w:rsid w:val="00263092"/>
    <w:rsid w:val="00265135"/>
    <w:rsid w:val="002662A5"/>
    <w:rsid w:val="00271DB3"/>
    <w:rsid w:val="00273257"/>
    <w:rsid w:val="00273556"/>
    <w:rsid w:val="002747C2"/>
    <w:rsid w:val="00274BC1"/>
    <w:rsid w:val="00277F6F"/>
    <w:rsid w:val="00281A5D"/>
    <w:rsid w:val="00281D56"/>
    <w:rsid w:val="00282053"/>
    <w:rsid w:val="002825B1"/>
    <w:rsid w:val="00284C5E"/>
    <w:rsid w:val="00284D26"/>
    <w:rsid w:val="00285D79"/>
    <w:rsid w:val="002876D4"/>
    <w:rsid w:val="00291A10"/>
    <w:rsid w:val="00293630"/>
    <w:rsid w:val="002938E6"/>
    <w:rsid w:val="00294B37"/>
    <w:rsid w:val="002A195C"/>
    <w:rsid w:val="002A4A61"/>
    <w:rsid w:val="002C0375"/>
    <w:rsid w:val="002C4725"/>
    <w:rsid w:val="002C61FC"/>
    <w:rsid w:val="002C66AA"/>
    <w:rsid w:val="002C6B4F"/>
    <w:rsid w:val="002C72E1"/>
    <w:rsid w:val="002D1D40"/>
    <w:rsid w:val="002D4404"/>
    <w:rsid w:val="002D4BF7"/>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1E8F"/>
    <w:rsid w:val="00315A59"/>
    <w:rsid w:val="003214E2"/>
    <w:rsid w:val="00325AB6"/>
    <w:rsid w:val="003308A8"/>
    <w:rsid w:val="00332B0D"/>
    <w:rsid w:val="00332BEB"/>
    <w:rsid w:val="00334A4D"/>
    <w:rsid w:val="00340BFF"/>
    <w:rsid w:val="0034133D"/>
    <w:rsid w:val="00343B79"/>
    <w:rsid w:val="003447CF"/>
    <w:rsid w:val="003449F9"/>
    <w:rsid w:val="00346CC3"/>
    <w:rsid w:val="003479E4"/>
    <w:rsid w:val="00347A20"/>
    <w:rsid w:val="00347C43"/>
    <w:rsid w:val="00360C87"/>
    <w:rsid w:val="003616AC"/>
    <w:rsid w:val="003617C9"/>
    <w:rsid w:val="00366AF0"/>
    <w:rsid w:val="003713CA"/>
    <w:rsid w:val="003729FC"/>
    <w:rsid w:val="00372FCA"/>
    <w:rsid w:val="00374467"/>
    <w:rsid w:val="0037557F"/>
    <w:rsid w:val="00375C60"/>
    <w:rsid w:val="003766B9"/>
    <w:rsid w:val="003803EA"/>
    <w:rsid w:val="00382C54"/>
    <w:rsid w:val="00383DF9"/>
    <w:rsid w:val="0038516A"/>
    <w:rsid w:val="00385654"/>
    <w:rsid w:val="0038601E"/>
    <w:rsid w:val="003906A1"/>
    <w:rsid w:val="00391315"/>
    <w:rsid w:val="00391650"/>
    <w:rsid w:val="003924F8"/>
    <w:rsid w:val="003945E3"/>
    <w:rsid w:val="00395A50"/>
    <w:rsid w:val="003972A4"/>
    <w:rsid w:val="0039787F"/>
    <w:rsid w:val="003A161F"/>
    <w:rsid w:val="003A1693"/>
    <w:rsid w:val="003A1CC7"/>
    <w:rsid w:val="003A27DA"/>
    <w:rsid w:val="003A3196"/>
    <w:rsid w:val="003A40AC"/>
    <w:rsid w:val="003A478D"/>
    <w:rsid w:val="003A5BFF"/>
    <w:rsid w:val="003B03CE"/>
    <w:rsid w:val="003B2D97"/>
    <w:rsid w:val="003B35FD"/>
    <w:rsid w:val="003B3FB1"/>
    <w:rsid w:val="003B4DAD"/>
    <w:rsid w:val="003B52F2"/>
    <w:rsid w:val="003B76BD"/>
    <w:rsid w:val="003C130D"/>
    <w:rsid w:val="003C1A66"/>
    <w:rsid w:val="003C1E7D"/>
    <w:rsid w:val="003C47D1"/>
    <w:rsid w:val="003C4C44"/>
    <w:rsid w:val="003C58AE"/>
    <w:rsid w:val="003C74FF"/>
    <w:rsid w:val="003D1D90"/>
    <w:rsid w:val="003D26A5"/>
    <w:rsid w:val="003D3623"/>
    <w:rsid w:val="003D44E6"/>
    <w:rsid w:val="003D4734"/>
    <w:rsid w:val="003D5013"/>
    <w:rsid w:val="003D78F7"/>
    <w:rsid w:val="003E04BA"/>
    <w:rsid w:val="003E1A2F"/>
    <w:rsid w:val="003E3BB0"/>
    <w:rsid w:val="003E5916"/>
    <w:rsid w:val="003E5CD9"/>
    <w:rsid w:val="003E5DE7"/>
    <w:rsid w:val="003E667C"/>
    <w:rsid w:val="003E7414"/>
    <w:rsid w:val="003E74A6"/>
    <w:rsid w:val="003E7F99"/>
    <w:rsid w:val="003F0CA5"/>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783F"/>
    <w:rsid w:val="00421159"/>
    <w:rsid w:val="00421949"/>
    <w:rsid w:val="004230E4"/>
    <w:rsid w:val="00424821"/>
    <w:rsid w:val="00430648"/>
    <w:rsid w:val="0043413E"/>
    <w:rsid w:val="004342F4"/>
    <w:rsid w:val="00440FF1"/>
    <w:rsid w:val="004417F2"/>
    <w:rsid w:val="00442799"/>
    <w:rsid w:val="00443FBF"/>
    <w:rsid w:val="00444677"/>
    <w:rsid w:val="004452DF"/>
    <w:rsid w:val="004476AA"/>
    <w:rsid w:val="004507E7"/>
    <w:rsid w:val="00450CC0"/>
    <w:rsid w:val="00457028"/>
    <w:rsid w:val="00457C52"/>
    <w:rsid w:val="00457FA3"/>
    <w:rsid w:val="00462172"/>
    <w:rsid w:val="00463F19"/>
    <w:rsid w:val="0047267B"/>
    <w:rsid w:val="00475A71"/>
    <w:rsid w:val="00482AD0"/>
    <w:rsid w:val="00482AF6"/>
    <w:rsid w:val="00482CC3"/>
    <w:rsid w:val="00484A7A"/>
    <w:rsid w:val="004852CC"/>
    <w:rsid w:val="00486EB3"/>
    <w:rsid w:val="00487F31"/>
    <w:rsid w:val="0049324E"/>
    <w:rsid w:val="0049468A"/>
    <w:rsid w:val="004A0AF4"/>
    <w:rsid w:val="004A2ECA"/>
    <w:rsid w:val="004A300B"/>
    <w:rsid w:val="004A3EA8"/>
    <w:rsid w:val="004A428F"/>
    <w:rsid w:val="004B2F3D"/>
    <w:rsid w:val="004B368F"/>
    <w:rsid w:val="004B493F"/>
    <w:rsid w:val="004B50E4"/>
    <w:rsid w:val="004C0F0A"/>
    <w:rsid w:val="004C12FF"/>
    <w:rsid w:val="004C3C2A"/>
    <w:rsid w:val="004C7919"/>
    <w:rsid w:val="004C7CE0"/>
    <w:rsid w:val="004D031C"/>
    <w:rsid w:val="004D03A1"/>
    <w:rsid w:val="004D071D"/>
    <w:rsid w:val="004D2129"/>
    <w:rsid w:val="004D2D75"/>
    <w:rsid w:val="004D2FDE"/>
    <w:rsid w:val="004D44CC"/>
    <w:rsid w:val="004D6BE8"/>
    <w:rsid w:val="004D7188"/>
    <w:rsid w:val="004E3B29"/>
    <w:rsid w:val="004E45FE"/>
    <w:rsid w:val="004E46DF"/>
    <w:rsid w:val="004E489B"/>
    <w:rsid w:val="004E55E9"/>
    <w:rsid w:val="004E5DBC"/>
    <w:rsid w:val="004E63E6"/>
    <w:rsid w:val="004F0CB7"/>
    <w:rsid w:val="004F1136"/>
    <w:rsid w:val="004F2462"/>
    <w:rsid w:val="004F33CD"/>
    <w:rsid w:val="004F4564"/>
    <w:rsid w:val="004F4B21"/>
    <w:rsid w:val="004F5350"/>
    <w:rsid w:val="004F5A9B"/>
    <w:rsid w:val="0050107D"/>
    <w:rsid w:val="0050128F"/>
    <w:rsid w:val="00501E52"/>
    <w:rsid w:val="00504958"/>
    <w:rsid w:val="00504AA2"/>
    <w:rsid w:val="005065EB"/>
    <w:rsid w:val="00506D06"/>
    <w:rsid w:val="00510116"/>
    <w:rsid w:val="00514694"/>
    <w:rsid w:val="00515091"/>
    <w:rsid w:val="00517ED6"/>
    <w:rsid w:val="00517FED"/>
    <w:rsid w:val="00520B8C"/>
    <w:rsid w:val="0052151C"/>
    <w:rsid w:val="0052379E"/>
    <w:rsid w:val="005243B4"/>
    <w:rsid w:val="00526AC3"/>
    <w:rsid w:val="00527489"/>
    <w:rsid w:val="00527B6C"/>
    <w:rsid w:val="00527BB3"/>
    <w:rsid w:val="005309BE"/>
    <w:rsid w:val="00530CC8"/>
    <w:rsid w:val="00531734"/>
    <w:rsid w:val="0053254A"/>
    <w:rsid w:val="00532800"/>
    <w:rsid w:val="005400AC"/>
    <w:rsid w:val="0054235E"/>
    <w:rsid w:val="0054425D"/>
    <w:rsid w:val="00546E78"/>
    <w:rsid w:val="00547CC9"/>
    <w:rsid w:val="0055459B"/>
    <w:rsid w:val="00554995"/>
    <w:rsid w:val="00554EEF"/>
    <w:rsid w:val="00555A01"/>
    <w:rsid w:val="00557272"/>
    <w:rsid w:val="00557480"/>
    <w:rsid w:val="00560ABD"/>
    <w:rsid w:val="005624F2"/>
    <w:rsid w:val="00562E5A"/>
    <w:rsid w:val="00563E5E"/>
    <w:rsid w:val="00564AE2"/>
    <w:rsid w:val="00564B51"/>
    <w:rsid w:val="00567934"/>
    <w:rsid w:val="00567C82"/>
    <w:rsid w:val="00567D9A"/>
    <w:rsid w:val="005702B6"/>
    <w:rsid w:val="005703A1"/>
    <w:rsid w:val="00571583"/>
    <w:rsid w:val="00572E7A"/>
    <w:rsid w:val="00573192"/>
    <w:rsid w:val="00573995"/>
    <w:rsid w:val="00574AD3"/>
    <w:rsid w:val="00583212"/>
    <w:rsid w:val="0058419A"/>
    <w:rsid w:val="00584EAF"/>
    <w:rsid w:val="00585D8F"/>
    <w:rsid w:val="00586072"/>
    <w:rsid w:val="0058644C"/>
    <w:rsid w:val="00587F10"/>
    <w:rsid w:val="00591351"/>
    <w:rsid w:val="0059226C"/>
    <w:rsid w:val="00592E61"/>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038"/>
    <w:rsid w:val="005C0163"/>
    <w:rsid w:val="005C0CBC"/>
    <w:rsid w:val="005C37ED"/>
    <w:rsid w:val="005C4204"/>
    <w:rsid w:val="005C6823"/>
    <w:rsid w:val="005D1461"/>
    <w:rsid w:val="005D33B5"/>
    <w:rsid w:val="005D5BC5"/>
    <w:rsid w:val="005D5C6E"/>
    <w:rsid w:val="005D7951"/>
    <w:rsid w:val="005E04F5"/>
    <w:rsid w:val="005E3E49"/>
    <w:rsid w:val="005E5C63"/>
    <w:rsid w:val="005E768D"/>
    <w:rsid w:val="005F01EE"/>
    <w:rsid w:val="005F19DD"/>
    <w:rsid w:val="005F4AD8"/>
    <w:rsid w:val="005F5ADA"/>
    <w:rsid w:val="005F5CCD"/>
    <w:rsid w:val="005F695C"/>
    <w:rsid w:val="00600A10"/>
    <w:rsid w:val="0060105F"/>
    <w:rsid w:val="00602201"/>
    <w:rsid w:val="00602FE4"/>
    <w:rsid w:val="00603EEE"/>
    <w:rsid w:val="00604E08"/>
    <w:rsid w:val="00605617"/>
    <w:rsid w:val="00605AB7"/>
    <w:rsid w:val="00606FC0"/>
    <w:rsid w:val="00614820"/>
    <w:rsid w:val="00615E8C"/>
    <w:rsid w:val="00620ED3"/>
    <w:rsid w:val="00621286"/>
    <w:rsid w:val="0062254C"/>
    <w:rsid w:val="0062298E"/>
    <w:rsid w:val="0062350A"/>
    <w:rsid w:val="006237CA"/>
    <w:rsid w:val="0062432C"/>
    <w:rsid w:val="0062440B"/>
    <w:rsid w:val="006254B0"/>
    <w:rsid w:val="00626C73"/>
    <w:rsid w:val="00627523"/>
    <w:rsid w:val="006302F7"/>
    <w:rsid w:val="006310F6"/>
    <w:rsid w:val="00631EB7"/>
    <w:rsid w:val="00635200"/>
    <w:rsid w:val="006362D2"/>
    <w:rsid w:val="00641CC6"/>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4E8C"/>
    <w:rsid w:val="006976B8"/>
    <w:rsid w:val="006A2061"/>
    <w:rsid w:val="006A2189"/>
    <w:rsid w:val="006A25F0"/>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4219"/>
    <w:rsid w:val="006C646B"/>
    <w:rsid w:val="006C707A"/>
    <w:rsid w:val="006D3377"/>
    <w:rsid w:val="006D3E5E"/>
    <w:rsid w:val="006D5362"/>
    <w:rsid w:val="006D708C"/>
    <w:rsid w:val="006E181A"/>
    <w:rsid w:val="006E2D44"/>
    <w:rsid w:val="006E6388"/>
    <w:rsid w:val="006F208A"/>
    <w:rsid w:val="006F3DD4"/>
    <w:rsid w:val="006F7453"/>
    <w:rsid w:val="007050EF"/>
    <w:rsid w:val="00705177"/>
    <w:rsid w:val="00705D98"/>
    <w:rsid w:val="00706C04"/>
    <w:rsid w:val="00707A74"/>
    <w:rsid w:val="00711575"/>
    <w:rsid w:val="00711E05"/>
    <w:rsid w:val="00720650"/>
    <w:rsid w:val="007208DD"/>
    <w:rsid w:val="007220CF"/>
    <w:rsid w:val="007222A0"/>
    <w:rsid w:val="00722BFA"/>
    <w:rsid w:val="00724942"/>
    <w:rsid w:val="007255D2"/>
    <w:rsid w:val="00727341"/>
    <w:rsid w:val="00733A81"/>
    <w:rsid w:val="00734F1A"/>
    <w:rsid w:val="00735E73"/>
    <w:rsid w:val="00735FB8"/>
    <w:rsid w:val="00736065"/>
    <w:rsid w:val="0074006F"/>
    <w:rsid w:val="00740147"/>
    <w:rsid w:val="00741D75"/>
    <w:rsid w:val="00744A8B"/>
    <w:rsid w:val="0074621F"/>
    <w:rsid w:val="007463FB"/>
    <w:rsid w:val="007513CD"/>
    <w:rsid w:val="007516AA"/>
    <w:rsid w:val="00752213"/>
    <w:rsid w:val="00753871"/>
    <w:rsid w:val="00756287"/>
    <w:rsid w:val="00760851"/>
    <w:rsid w:val="0076196C"/>
    <w:rsid w:val="007620DA"/>
    <w:rsid w:val="00762B59"/>
    <w:rsid w:val="007636D8"/>
    <w:rsid w:val="00763833"/>
    <w:rsid w:val="00766B1A"/>
    <w:rsid w:val="00766DFE"/>
    <w:rsid w:val="00767179"/>
    <w:rsid w:val="007701C6"/>
    <w:rsid w:val="00773DB0"/>
    <w:rsid w:val="00775EC5"/>
    <w:rsid w:val="0078235E"/>
    <w:rsid w:val="00783B46"/>
    <w:rsid w:val="00785EE5"/>
    <w:rsid w:val="00786A15"/>
    <w:rsid w:val="00790F6B"/>
    <w:rsid w:val="007914E4"/>
    <w:rsid w:val="007914F3"/>
    <w:rsid w:val="007926D8"/>
    <w:rsid w:val="00792AA3"/>
    <w:rsid w:val="00794BC4"/>
    <w:rsid w:val="00794F1E"/>
    <w:rsid w:val="00795C50"/>
    <w:rsid w:val="007970A2"/>
    <w:rsid w:val="007A0635"/>
    <w:rsid w:val="007A098E"/>
    <w:rsid w:val="007A5765"/>
    <w:rsid w:val="007A5B89"/>
    <w:rsid w:val="007C0795"/>
    <w:rsid w:val="007C14AD"/>
    <w:rsid w:val="007C2E26"/>
    <w:rsid w:val="007C51C0"/>
    <w:rsid w:val="007C6130"/>
    <w:rsid w:val="007C6C61"/>
    <w:rsid w:val="007C6CE9"/>
    <w:rsid w:val="007C7ED5"/>
    <w:rsid w:val="007D25AC"/>
    <w:rsid w:val="007D3C15"/>
    <w:rsid w:val="007D4D44"/>
    <w:rsid w:val="007D50FF"/>
    <w:rsid w:val="007D6875"/>
    <w:rsid w:val="007D6B5D"/>
    <w:rsid w:val="007D7B69"/>
    <w:rsid w:val="007E0717"/>
    <w:rsid w:val="007E0AC3"/>
    <w:rsid w:val="007E21DF"/>
    <w:rsid w:val="007E43A0"/>
    <w:rsid w:val="007E5479"/>
    <w:rsid w:val="007E688E"/>
    <w:rsid w:val="007E717F"/>
    <w:rsid w:val="007F2243"/>
    <w:rsid w:val="007F2366"/>
    <w:rsid w:val="007F49D7"/>
    <w:rsid w:val="007F5756"/>
    <w:rsid w:val="007F6EC7"/>
    <w:rsid w:val="007F75A8"/>
    <w:rsid w:val="0080179B"/>
    <w:rsid w:val="00802FC5"/>
    <w:rsid w:val="0081078F"/>
    <w:rsid w:val="008138C1"/>
    <w:rsid w:val="00816B48"/>
    <w:rsid w:val="008204A2"/>
    <w:rsid w:val="008208CB"/>
    <w:rsid w:val="00820B60"/>
    <w:rsid w:val="00821A32"/>
    <w:rsid w:val="00822070"/>
    <w:rsid w:val="00822142"/>
    <w:rsid w:val="008226F8"/>
    <w:rsid w:val="00822EA3"/>
    <w:rsid w:val="0082400D"/>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42F2B"/>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66A8"/>
    <w:rsid w:val="008776B0"/>
    <w:rsid w:val="0088012D"/>
    <w:rsid w:val="0088015A"/>
    <w:rsid w:val="00881519"/>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36BB"/>
    <w:rsid w:val="008E4011"/>
    <w:rsid w:val="008E444B"/>
    <w:rsid w:val="008F039B"/>
    <w:rsid w:val="008F1286"/>
    <w:rsid w:val="008F1C67"/>
    <w:rsid w:val="008F238D"/>
    <w:rsid w:val="008F3288"/>
    <w:rsid w:val="008F595E"/>
    <w:rsid w:val="00905A7F"/>
    <w:rsid w:val="00906499"/>
    <w:rsid w:val="00906E69"/>
    <w:rsid w:val="00907DD2"/>
    <w:rsid w:val="00910088"/>
    <w:rsid w:val="00910F8F"/>
    <w:rsid w:val="0091118D"/>
    <w:rsid w:val="009138C9"/>
    <w:rsid w:val="00913CB3"/>
    <w:rsid w:val="00917AB8"/>
    <w:rsid w:val="0092168F"/>
    <w:rsid w:val="009225A7"/>
    <w:rsid w:val="0092372A"/>
    <w:rsid w:val="009245E5"/>
    <w:rsid w:val="00927EA4"/>
    <w:rsid w:val="00927FEB"/>
    <w:rsid w:val="00933947"/>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55DF4"/>
    <w:rsid w:val="00961A1E"/>
    <w:rsid w:val="00962886"/>
    <w:rsid w:val="009665BC"/>
    <w:rsid w:val="0096714D"/>
    <w:rsid w:val="00967966"/>
    <w:rsid w:val="009723A1"/>
    <w:rsid w:val="00972FDF"/>
    <w:rsid w:val="00973614"/>
    <w:rsid w:val="009761EE"/>
    <w:rsid w:val="0097724C"/>
    <w:rsid w:val="009802F1"/>
    <w:rsid w:val="00980866"/>
    <w:rsid w:val="00980A17"/>
    <w:rsid w:val="00980D24"/>
    <w:rsid w:val="009824DF"/>
    <w:rsid w:val="00983BCA"/>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1939"/>
    <w:rsid w:val="009D3276"/>
    <w:rsid w:val="009D444C"/>
    <w:rsid w:val="009D4525"/>
    <w:rsid w:val="009E1533"/>
    <w:rsid w:val="009E2496"/>
    <w:rsid w:val="009E2785"/>
    <w:rsid w:val="009E4073"/>
    <w:rsid w:val="009E464C"/>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123A"/>
    <w:rsid w:val="00A1344B"/>
    <w:rsid w:val="00A13DF8"/>
    <w:rsid w:val="00A14AFD"/>
    <w:rsid w:val="00A15E41"/>
    <w:rsid w:val="00A219E7"/>
    <w:rsid w:val="00A2417A"/>
    <w:rsid w:val="00A26D8D"/>
    <w:rsid w:val="00A33AE4"/>
    <w:rsid w:val="00A35180"/>
    <w:rsid w:val="00A36B23"/>
    <w:rsid w:val="00A40884"/>
    <w:rsid w:val="00A422DF"/>
    <w:rsid w:val="00A429DD"/>
    <w:rsid w:val="00A42C28"/>
    <w:rsid w:val="00A43B6B"/>
    <w:rsid w:val="00A449FC"/>
    <w:rsid w:val="00A45B8C"/>
    <w:rsid w:val="00A45C7E"/>
    <w:rsid w:val="00A477E6"/>
    <w:rsid w:val="00A47C1B"/>
    <w:rsid w:val="00A5337D"/>
    <w:rsid w:val="00A5374C"/>
    <w:rsid w:val="00A57BEB"/>
    <w:rsid w:val="00A57CE8"/>
    <w:rsid w:val="00A57DC6"/>
    <w:rsid w:val="00A57F89"/>
    <w:rsid w:val="00A66CBC"/>
    <w:rsid w:val="00A70990"/>
    <w:rsid w:val="00A717AE"/>
    <w:rsid w:val="00A74816"/>
    <w:rsid w:val="00A77C8F"/>
    <w:rsid w:val="00A80397"/>
    <w:rsid w:val="00A80E2F"/>
    <w:rsid w:val="00A80F74"/>
    <w:rsid w:val="00A8210D"/>
    <w:rsid w:val="00A844CE"/>
    <w:rsid w:val="00A85730"/>
    <w:rsid w:val="00A90368"/>
    <w:rsid w:val="00A90385"/>
    <w:rsid w:val="00A91EAA"/>
    <w:rsid w:val="00A9264B"/>
    <w:rsid w:val="00A96DCC"/>
    <w:rsid w:val="00A9797B"/>
    <w:rsid w:val="00AA0430"/>
    <w:rsid w:val="00AA1839"/>
    <w:rsid w:val="00AA188F"/>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6EB0"/>
    <w:rsid w:val="00AC76C6"/>
    <w:rsid w:val="00AC7DD1"/>
    <w:rsid w:val="00AD268D"/>
    <w:rsid w:val="00AD3636"/>
    <w:rsid w:val="00AD3749"/>
    <w:rsid w:val="00AD6723"/>
    <w:rsid w:val="00AD6AE6"/>
    <w:rsid w:val="00AD7E54"/>
    <w:rsid w:val="00AE2365"/>
    <w:rsid w:val="00AE74DF"/>
    <w:rsid w:val="00AF0F41"/>
    <w:rsid w:val="00AF430E"/>
    <w:rsid w:val="00AF44DB"/>
    <w:rsid w:val="00AF4EEA"/>
    <w:rsid w:val="00AF55BC"/>
    <w:rsid w:val="00AF5CB2"/>
    <w:rsid w:val="00B0051A"/>
    <w:rsid w:val="00B03DB7"/>
    <w:rsid w:val="00B04957"/>
    <w:rsid w:val="00B04CB8"/>
    <w:rsid w:val="00B11981"/>
    <w:rsid w:val="00B11B16"/>
    <w:rsid w:val="00B14841"/>
    <w:rsid w:val="00B16515"/>
    <w:rsid w:val="00B169B4"/>
    <w:rsid w:val="00B170D8"/>
    <w:rsid w:val="00B214A3"/>
    <w:rsid w:val="00B21908"/>
    <w:rsid w:val="00B22743"/>
    <w:rsid w:val="00B2361F"/>
    <w:rsid w:val="00B311E4"/>
    <w:rsid w:val="00B352FA"/>
    <w:rsid w:val="00B36D4D"/>
    <w:rsid w:val="00B3753B"/>
    <w:rsid w:val="00B3759A"/>
    <w:rsid w:val="00B41D28"/>
    <w:rsid w:val="00B43C4F"/>
    <w:rsid w:val="00B447D8"/>
    <w:rsid w:val="00B44DC5"/>
    <w:rsid w:val="00B45A5E"/>
    <w:rsid w:val="00B46A00"/>
    <w:rsid w:val="00B502BE"/>
    <w:rsid w:val="00B51194"/>
    <w:rsid w:val="00B52374"/>
    <w:rsid w:val="00B5499F"/>
    <w:rsid w:val="00B54B3D"/>
    <w:rsid w:val="00B54BCB"/>
    <w:rsid w:val="00B55ED6"/>
    <w:rsid w:val="00B56B13"/>
    <w:rsid w:val="00B60DD2"/>
    <w:rsid w:val="00B60FDA"/>
    <w:rsid w:val="00B6166F"/>
    <w:rsid w:val="00B63F1C"/>
    <w:rsid w:val="00B66A1A"/>
    <w:rsid w:val="00B66CA3"/>
    <w:rsid w:val="00B67F90"/>
    <w:rsid w:val="00B7006B"/>
    <w:rsid w:val="00B70AD5"/>
    <w:rsid w:val="00B722B7"/>
    <w:rsid w:val="00B73C63"/>
    <w:rsid w:val="00B74E3D"/>
    <w:rsid w:val="00B753D1"/>
    <w:rsid w:val="00B761BC"/>
    <w:rsid w:val="00B77BB8"/>
    <w:rsid w:val="00B83455"/>
    <w:rsid w:val="00B844E8"/>
    <w:rsid w:val="00B84847"/>
    <w:rsid w:val="00B856F7"/>
    <w:rsid w:val="00B86C6C"/>
    <w:rsid w:val="00B878A8"/>
    <w:rsid w:val="00B91616"/>
    <w:rsid w:val="00B9213B"/>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136A"/>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F037D"/>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36FB"/>
    <w:rsid w:val="00C646C0"/>
    <w:rsid w:val="00C655EF"/>
    <w:rsid w:val="00C723BC"/>
    <w:rsid w:val="00C72E9E"/>
    <w:rsid w:val="00C73F0A"/>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A2613"/>
    <w:rsid w:val="00CA6D7A"/>
    <w:rsid w:val="00CB285C"/>
    <w:rsid w:val="00CB7A46"/>
    <w:rsid w:val="00CC2227"/>
    <w:rsid w:val="00CC2CD1"/>
    <w:rsid w:val="00CC3329"/>
    <w:rsid w:val="00CC35B4"/>
    <w:rsid w:val="00CC3806"/>
    <w:rsid w:val="00CC64DB"/>
    <w:rsid w:val="00CC76CE"/>
    <w:rsid w:val="00CD0ABD"/>
    <w:rsid w:val="00CD259C"/>
    <w:rsid w:val="00CD3BAD"/>
    <w:rsid w:val="00CD6072"/>
    <w:rsid w:val="00CE2157"/>
    <w:rsid w:val="00CE3DDC"/>
    <w:rsid w:val="00CE4A13"/>
    <w:rsid w:val="00CE586D"/>
    <w:rsid w:val="00CE63EE"/>
    <w:rsid w:val="00CE6E2D"/>
    <w:rsid w:val="00CF0C85"/>
    <w:rsid w:val="00CF16FB"/>
    <w:rsid w:val="00CF2295"/>
    <w:rsid w:val="00CF3BDE"/>
    <w:rsid w:val="00D02A9F"/>
    <w:rsid w:val="00D0493B"/>
    <w:rsid w:val="00D055ED"/>
    <w:rsid w:val="00D06106"/>
    <w:rsid w:val="00D07ABE"/>
    <w:rsid w:val="00D13D57"/>
    <w:rsid w:val="00D14538"/>
    <w:rsid w:val="00D22431"/>
    <w:rsid w:val="00D22E7D"/>
    <w:rsid w:val="00D24B64"/>
    <w:rsid w:val="00D25208"/>
    <w:rsid w:val="00D26100"/>
    <w:rsid w:val="00D307A6"/>
    <w:rsid w:val="00D30E44"/>
    <w:rsid w:val="00D32FD4"/>
    <w:rsid w:val="00D36C35"/>
    <w:rsid w:val="00D3712F"/>
    <w:rsid w:val="00D42073"/>
    <w:rsid w:val="00D4400D"/>
    <w:rsid w:val="00D45F0E"/>
    <w:rsid w:val="00D52078"/>
    <w:rsid w:val="00D53325"/>
    <w:rsid w:val="00D5432B"/>
    <w:rsid w:val="00D5494D"/>
    <w:rsid w:val="00D5636C"/>
    <w:rsid w:val="00D574CA"/>
    <w:rsid w:val="00D57819"/>
    <w:rsid w:val="00D6072C"/>
    <w:rsid w:val="00D618A3"/>
    <w:rsid w:val="00D63E12"/>
    <w:rsid w:val="00D72906"/>
    <w:rsid w:val="00D72BC8"/>
    <w:rsid w:val="00D73E07"/>
    <w:rsid w:val="00D748AD"/>
    <w:rsid w:val="00D80B8A"/>
    <w:rsid w:val="00D826B4"/>
    <w:rsid w:val="00D82CBA"/>
    <w:rsid w:val="00D838A9"/>
    <w:rsid w:val="00D84566"/>
    <w:rsid w:val="00D848C5"/>
    <w:rsid w:val="00D85EE1"/>
    <w:rsid w:val="00D87ED5"/>
    <w:rsid w:val="00D92951"/>
    <w:rsid w:val="00D933E3"/>
    <w:rsid w:val="00D94B05"/>
    <w:rsid w:val="00D9667F"/>
    <w:rsid w:val="00DA23D0"/>
    <w:rsid w:val="00DA2AFF"/>
    <w:rsid w:val="00DA3D06"/>
    <w:rsid w:val="00DA51F2"/>
    <w:rsid w:val="00DB17F3"/>
    <w:rsid w:val="00DB2B10"/>
    <w:rsid w:val="00DB35FC"/>
    <w:rsid w:val="00DB4BC5"/>
    <w:rsid w:val="00DB5542"/>
    <w:rsid w:val="00DB6424"/>
    <w:rsid w:val="00DB6B0C"/>
    <w:rsid w:val="00DB7D1B"/>
    <w:rsid w:val="00DC0962"/>
    <w:rsid w:val="00DC0CA2"/>
    <w:rsid w:val="00DC176F"/>
    <w:rsid w:val="00DC1F09"/>
    <w:rsid w:val="00DC2B1D"/>
    <w:rsid w:val="00DC3E41"/>
    <w:rsid w:val="00DC77AA"/>
    <w:rsid w:val="00DD2372"/>
    <w:rsid w:val="00DD3BD5"/>
    <w:rsid w:val="00DD6EB7"/>
    <w:rsid w:val="00DE06F3"/>
    <w:rsid w:val="00DE10FA"/>
    <w:rsid w:val="00DE2CAB"/>
    <w:rsid w:val="00DE2E19"/>
    <w:rsid w:val="00DE385C"/>
    <w:rsid w:val="00DE6B30"/>
    <w:rsid w:val="00DF03EE"/>
    <w:rsid w:val="00DF15D7"/>
    <w:rsid w:val="00DF3B54"/>
    <w:rsid w:val="00DF4B7C"/>
    <w:rsid w:val="00DF6004"/>
    <w:rsid w:val="00DF6CC2"/>
    <w:rsid w:val="00E006E4"/>
    <w:rsid w:val="00E02AAD"/>
    <w:rsid w:val="00E0769B"/>
    <w:rsid w:val="00E07E4A"/>
    <w:rsid w:val="00E116BA"/>
    <w:rsid w:val="00E12595"/>
    <w:rsid w:val="00E126EA"/>
    <w:rsid w:val="00E1507E"/>
    <w:rsid w:val="00E20BFB"/>
    <w:rsid w:val="00E242B9"/>
    <w:rsid w:val="00E24702"/>
    <w:rsid w:val="00E306F2"/>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6206"/>
    <w:rsid w:val="00E5708C"/>
    <w:rsid w:val="00E5776F"/>
    <w:rsid w:val="00E60A29"/>
    <w:rsid w:val="00E60E15"/>
    <w:rsid w:val="00E610D6"/>
    <w:rsid w:val="00E636B8"/>
    <w:rsid w:val="00E65013"/>
    <w:rsid w:val="00E65C9B"/>
    <w:rsid w:val="00E70155"/>
    <w:rsid w:val="00E71832"/>
    <w:rsid w:val="00E71C91"/>
    <w:rsid w:val="00E726E3"/>
    <w:rsid w:val="00E73DA1"/>
    <w:rsid w:val="00E74566"/>
    <w:rsid w:val="00E74E87"/>
    <w:rsid w:val="00E7619A"/>
    <w:rsid w:val="00E80182"/>
    <w:rsid w:val="00E8027B"/>
    <w:rsid w:val="00E81437"/>
    <w:rsid w:val="00E821FC"/>
    <w:rsid w:val="00E857ED"/>
    <w:rsid w:val="00E85E24"/>
    <w:rsid w:val="00E873C2"/>
    <w:rsid w:val="00E873CA"/>
    <w:rsid w:val="00E921D6"/>
    <w:rsid w:val="00E93DFC"/>
    <w:rsid w:val="00E9535F"/>
    <w:rsid w:val="00E977B4"/>
    <w:rsid w:val="00EA0760"/>
    <w:rsid w:val="00EA2CE4"/>
    <w:rsid w:val="00EA3711"/>
    <w:rsid w:val="00EA48D0"/>
    <w:rsid w:val="00EA4B13"/>
    <w:rsid w:val="00EA6DCB"/>
    <w:rsid w:val="00EB02E2"/>
    <w:rsid w:val="00EB158A"/>
    <w:rsid w:val="00EB3052"/>
    <w:rsid w:val="00EB319F"/>
    <w:rsid w:val="00EB3989"/>
    <w:rsid w:val="00EB4D35"/>
    <w:rsid w:val="00EB5ADB"/>
    <w:rsid w:val="00EB5CBA"/>
    <w:rsid w:val="00EB67FD"/>
    <w:rsid w:val="00EB7488"/>
    <w:rsid w:val="00EC145E"/>
    <w:rsid w:val="00EC4322"/>
    <w:rsid w:val="00EC662D"/>
    <w:rsid w:val="00EC700C"/>
    <w:rsid w:val="00ED00DF"/>
    <w:rsid w:val="00ED1BAF"/>
    <w:rsid w:val="00ED6FC5"/>
    <w:rsid w:val="00EE1FAC"/>
    <w:rsid w:val="00EE2AF3"/>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42FD"/>
    <w:rsid w:val="00F34E9E"/>
    <w:rsid w:val="00F41684"/>
    <w:rsid w:val="00F44755"/>
    <w:rsid w:val="00F45241"/>
    <w:rsid w:val="00F455E0"/>
    <w:rsid w:val="00F45E7C"/>
    <w:rsid w:val="00F51B1C"/>
    <w:rsid w:val="00F5458D"/>
    <w:rsid w:val="00F54F3A"/>
    <w:rsid w:val="00F56328"/>
    <w:rsid w:val="00F564FC"/>
    <w:rsid w:val="00F57CD2"/>
    <w:rsid w:val="00F61833"/>
    <w:rsid w:val="00F63E50"/>
    <w:rsid w:val="00F64963"/>
    <w:rsid w:val="00F6579D"/>
    <w:rsid w:val="00F659E1"/>
    <w:rsid w:val="00F6611A"/>
    <w:rsid w:val="00F77AE6"/>
    <w:rsid w:val="00F808C5"/>
    <w:rsid w:val="00F81C64"/>
    <w:rsid w:val="00F832E1"/>
    <w:rsid w:val="00F833D1"/>
    <w:rsid w:val="00F85369"/>
    <w:rsid w:val="00F87577"/>
    <w:rsid w:val="00F93DC9"/>
    <w:rsid w:val="00F94872"/>
    <w:rsid w:val="00F9576A"/>
    <w:rsid w:val="00F967E0"/>
    <w:rsid w:val="00F96A6A"/>
    <w:rsid w:val="00FA02FD"/>
    <w:rsid w:val="00FA5D88"/>
    <w:rsid w:val="00FA6D0A"/>
    <w:rsid w:val="00FA751A"/>
    <w:rsid w:val="00FB0152"/>
    <w:rsid w:val="00FB1482"/>
    <w:rsid w:val="00FB155C"/>
    <w:rsid w:val="00FB1A63"/>
    <w:rsid w:val="00FB2C3A"/>
    <w:rsid w:val="00FB33E4"/>
    <w:rsid w:val="00FB4B25"/>
    <w:rsid w:val="00FB6036"/>
    <w:rsid w:val="00FB6C2B"/>
    <w:rsid w:val="00FC18E0"/>
    <w:rsid w:val="00FC20C3"/>
    <w:rsid w:val="00FC29BA"/>
    <w:rsid w:val="00FC3469"/>
    <w:rsid w:val="00FC64E4"/>
    <w:rsid w:val="00FD554D"/>
    <w:rsid w:val="00FD5B24"/>
    <w:rsid w:val="00FE2CB4"/>
    <w:rsid w:val="00FE31E9"/>
    <w:rsid w:val="00FE343B"/>
    <w:rsid w:val="00FE362B"/>
    <w:rsid w:val="00FE37EF"/>
    <w:rsid w:val="00FE54BD"/>
    <w:rsid w:val="00FE56A6"/>
    <w:rsid w:val="00FE5C16"/>
    <w:rsid w:val="00FE5EF2"/>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E3BB0"/>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0927">
      <w:bodyDiv w:val="1"/>
      <w:marLeft w:val="0"/>
      <w:marRight w:val="0"/>
      <w:marTop w:val="0"/>
      <w:marBottom w:val="0"/>
      <w:divBdr>
        <w:top w:val="none" w:sz="0" w:space="0" w:color="auto"/>
        <w:left w:val="none" w:sz="0" w:space="0" w:color="auto"/>
        <w:bottom w:val="none" w:sz="0" w:space="0" w:color="auto"/>
        <w:right w:val="none" w:sz="0" w:space="0" w:color="auto"/>
      </w:divBdr>
    </w:div>
    <w:div w:id="23751189">
      <w:bodyDiv w:val="1"/>
      <w:marLeft w:val="0"/>
      <w:marRight w:val="0"/>
      <w:marTop w:val="0"/>
      <w:marBottom w:val="0"/>
      <w:divBdr>
        <w:top w:val="none" w:sz="0" w:space="0" w:color="auto"/>
        <w:left w:val="none" w:sz="0" w:space="0" w:color="auto"/>
        <w:bottom w:val="none" w:sz="0" w:space="0" w:color="auto"/>
        <w:right w:val="none" w:sz="0" w:space="0" w:color="auto"/>
      </w:divBdr>
    </w:div>
    <w:div w:id="23798650">
      <w:bodyDiv w:val="1"/>
      <w:marLeft w:val="0"/>
      <w:marRight w:val="0"/>
      <w:marTop w:val="0"/>
      <w:marBottom w:val="0"/>
      <w:divBdr>
        <w:top w:val="none" w:sz="0" w:space="0" w:color="auto"/>
        <w:left w:val="none" w:sz="0" w:space="0" w:color="auto"/>
        <w:bottom w:val="none" w:sz="0" w:space="0" w:color="auto"/>
        <w:right w:val="none" w:sz="0" w:space="0" w:color="auto"/>
      </w:divBdr>
    </w:div>
    <w:div w:id="48382766">
      <w:bodyDiv w:val="1"/>
      <w:marLeft w:val="0"/>
      <w:marRight w:val="0"/>
      <w:marTop w:val="0"/>
      <w:marBottom w:val="0"/>
      <w:divBdr>
        <w:top w:val="none" w:sz="0" w:space="0" w:color="auto"/>
        <w:left w:val="none" w:sz="0" w:space="0" w:color="auto"/>
        <w:bottom w:val="none" w:sz="0" w:space="0" w:color="auto"/>
        <w:right w:val="none" w:sz="0" w:space="0" w:color="auto"/>
      </w:divBdr>
    </w:div>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94058715">
      <w:bodyDiv w:val="1"/>
      <w:marLeft w:val="0"/>
      <w:marRight w:val="0"/>
      <w:marTop w:val="0"/>
      <w:marBottom w:val="0"/>
      <w:divBdr>
        <w:top w:val="none" w:sz="0" w:space="0" w:color="auto"/>
        <w:left w:val="none" w:sz="0" w:space="0" w:color="auto"/>
        <w:bottom w:val="none" w:sz="0" w:space="0" w:color="auto"/>
        <w:right w:val="none" w:sz="0" w:space="0" w:color="auto"/>
      </w:divBdr>
    </w:div>
    <w:div w:id="9949950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8187983">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971082">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44517368">
      <w:bodyDiv w:val="1"/>
      <w:marLeft w:val="0"/>
      <w:marRight w:val="0"/>
      <w:marTop w:val="0"/>
      <w:marBottom w:val="0"/>
      <w:divBdr>
        <w:top w:val="none" w:sz="0" w:space="0" w:color="auto"/>
        <w:left w:val="none" w:sz="0" w:space="0" w:color="auto"/>
        <w:bottom w:val="none" w:sz="0" w:space="0" w:color="auto"/>
        <w:right w:val="none" w:sz="0" w:space="0" w:color="auto"/>
      </w:divBdr>
    </w:div>
    <w:div w:id="1736201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757306">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32786647">
      <w:bodyDiv w:val="1"/>
      <w:marLeft w:val="0"/>
      <w:marRight w:val="0"/>
      <w:marTop w:val="0"/>
      <w:marBottom w:val="0"/>
      <w:divBdr>
        <w:top w:val="none" w:sz="0" w:space="0" w:color="auto"/>
        <w:left w:val="none" w:sz="0" w:space="0" w:color="auto"/>
        <w:bottom w:val="none" w:sz="0" w:space="0" w:color="auto"/>
        <w:right w:val="none" w:sz="0" w:space="0" w:color="auto"/>
      </w:divBdr>
    </w:div>
    <w:div w:id="23783331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10990740">
      <w:bodyDiv w:val="1"/>
      <w:marLeft w:val="0"/>
      <w:marRight w:val="0"/>
      <w:marTop w:val="0"/>
      <w:marBottom w:val="0"/>
      <w:divBdr>
        <w:top w:val="none" w:sz="0" w:space="0" w:color="auto"/>
        <w:left w:val="none" w:sz="0" w:space="0" w:color="auto"/>
        <w:bottom w:val="none" w:sz="0" w:space="0" w:color="auto"/>
        <w:right w:val="none" w:sz="0" w:space="0" w:color="auto"/>
      </w:divBdr>
    </w:div>
    <w:div w:id="311562963">
      <w:bodyDiv w:val="1"/>
      <w:marLeft w:val="0"/>
      <w:marRight w:val="0"/>
      <w:marTop w:val="0"/>
      <w:marBottom w:val="0"/>
      <w:divBdr>
        <w:top w:val="none" w:sz="0" w:space="0" w:color="auto"/>
        <w:left w:val="none" w:sz="0" w:space="0" w:color="auto"/>
        <w:bottom w:val="none" w:sz="0" w:space="0" w:color="auto"/>
        <w:right w:val="none" w:sz="0" w:space="0" w:color="auto"/>
      </w:divBdr>
    </w:div>
    <w:div w:id="336270786">
      <w:bodyDiv w:val="1"/>
      <w:marLeft w:val="0"/>
      <w:marRight w:val="0"/>
      <w:marTop w:val="0"/>
      <w:marBottom w:val="0"/>
      <w:divBdr>
        <w:top w:val="none" w:sz="0" w:space="0" w:color="auto"/>
        <w:left w:val="none" w:sz="0" w:space="0" w:color="auto"/>
        <w:bottom w:val="none" w:sz="0" w:space="0" w:color="auto"/>
        <w:right w:val="none" w:sz="0" w:space="0" w:color="auto"/>
      </w:divBdr>
    </w:div>
    <w:div w:id="33843567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07729572">
      <w:bodyDiv w:val="1"/>
      <w:marLeft w:val="0"/>
      <w:marRight w:val="0"/>
      <w:marTop w:val="0"/>
      <w:marBottom w:val="0"/>
      <w:divBdr>
        <w:top w:val="none" w:sz="0" w:space="0" w:color="auto"/>
        <w:left w:val="none" w:sz="0" w:space="0" w:color="auto"/>
        <w:bottom w:val="none" w:sz="0" w:space="0" w:color="auto"/>
        <w:right w:val="none" w:sz="0" w:space="0" w:color="auto"/>
      </w:divBdr>
    </w:div>
    <w:div w:id="421881791">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53469396">
      <w:bodyDiv w:val="1"/>
      <w:marLeft w:val="0"/>
      <w:marRight w:val="0"/>
      <w:marTop w:val="0"/>
      <w:marBottom w:val="0"/>
      <w:divBdr>
        <w:top w:val="none" w:sz="0" w:space="0" w:color="auto"/>
        <w:left w:val="none" w:sz="0" w:space="0" w:color="auto"/>
        <w:bottom w:val="none" w:sz="0" w:space="0" w:color="auto"/>
        <w:right w:val="none" w:sz="0" w:space="0" w:color="auto"/>
      </w:divBdr>
    </w:div>
    <w:div w:id="575627574">
      <w:bodyDiv w:val="1"/>
      <w:marLeft w:val="0"/>
      <w:marRight w:val="0"/>
      <w:marTop w:val="0"/>
      <w:marBottom w:val="0"/>
      <w:divBdr>
        <w:top w:val="none" w:sz="0" w:space="0" w:color="auto"/>
        <w:left w:val="none" w:sz="0" w:space="0" w:color="auto"/>
        <w:bottom w:val="none" w:sz="0" w:space="0" w:color="auto"/>
        <w:right w:val="none" w:sz="0" w:space="0" w:color="auto"/>
      </w:divBdr>
    </w:div>
    <w:div w:id="59035327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192129">
      <w:bodyDiv w:val="1"/>
      <w:marLeft w:val="0"/>
      <w:marRight w:val="0"/>
      <w:marTop w:val="0"/>
      <w:marBottom w:val="0"/>
      <w:divBdr>
        <w:top w:val="none" w:sz="0" w:space="0" w:color="auto"/>
        <w:left w:val="none" w:sz="0" w:space="0" w:color="auto"/>
        <w:bottom w:val="none" w:sz="0" w:space="0" w:color="auto"/>
        <w:right w:val="none" w:sz="0" w:space="0" w:color="auto"/>
      </w:divBdr>
    </w:div>
    <w:div w:id="6105569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645183">
      <w:bodyDiv w:val="1"/>
      <w:marLeft w:val="0"/>
      <w:marRight w:val="0"/>
      <w:marTop w:val="0"/>
      <w:marBottom w:val="0"/>
      <w:divBdr>
        <w:top w:val="none" w:sz="0" w:space="0" w:color="auto"/>
        <w:left w:val="none" w:sz="0" w:space="0" w:color="auto"/>
        <w:bottom w:val="none" w:sz="0" w:space="0" w:color="auto"/>
        <w:right w:val="none" w:sz="0" w:space="0" w:color="auto"/>
      </w:divBdr>
    </w:div>
    <w:div w:id="62646960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3968609">
      <w:bodyDiv w:val="1"/>
      <w:marLeft w:val="0"/>
      <w:marRight w:val="0"/>
      <w:marTop w:val="0"/>
      <w:marBottom w:val="0"/>
      <w:divBdr>
        <w:top w:val="none" w:sz="0" w:space="0" w:color="auto"/>
        <w:left w:val="none" w:sz="0" w:space="0" w:color="auto"/>
        <w:bottom w:val="none" w:sz="0" w:space="0" w:color="auto"/>
        <w:right w:val="none" w:sz="0" w:space="0" w:color="auto"/>
      </w:divBdr>
    </w:div>
    <w:div w:id="704066203">
      <w:bodyDiv w:val="1"/>
      <w:marLeft w:val="0"/>
      <w:marRight w:val="0"/>
      <w:marTop w:val="0"/>
      <w:marBottom w:val="0"/>
      <w:divBdr>
        <w:top w:val="none" w:sz="0" w:space="0" w:color="auto"/>
        <w:left w:val="none" w:sz="0" w:space="0" w:color="auto"/>
        <w:bottom w:val="none" w:sz="0" w:space="0" w:color="auto"/>
        <w:right w:val="none" w:sz="0" w:space="0" w:color="auto"/>
      </w:divBdr>
    </w:div>
    <w:div w:id="728774010">
      <w:bodyDiv w:val="1"/>
      <w:marLeft w:val="0"/>
      <w:marRight w:val="0"/>
      <w:marTop w:val="0"/>
      <w:marBottom w:val="0"/>
      <w:divBdr>
        <w:top w:val="none" w:sz="0" w:space="0" w:color="auto"/>
        <w:left w:val="none" w:sz="0" w:space="0" w:color="auto"/>
        <w:bottom w:val="none" w:sz="0" w:space="0" w:color="auto"/>
        <w:right w:val="none" w:sz="0" w:space="0" w:color="auto"/>
      </w:divBdr>
    </w:div>
    <w:div w:id="7446887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0205347">
      <w:bodyDiv w:val="1"/>
      <w:marLeft w:val="0"/>
      <w:marRight w:val="0"/>
      <w:marTop w:val="0"/>
      <w:marBottom w:val="0"/>
      <w:divBdr>
        <w:top w:val="none" w:sz="0" w:space="0" w:color="auto"/>
        <w:left w:val="none" w:sz="0" w:space="0" w:color="auto"/>
        <w:bottom w:val="none" w:sz="0" w:space="0" w:color="auto"/>
        <w:right w:val="none" w:sz="0" w:space="0" w:color="auto"/>
      </w:divBdr>
    </w:div>
    <w:div w:id="801386766">
      <w:bodyDiv w:val="1"/>
      <w:marLeft w:val="0"/>
      <w:marRight w:val="0"/>
      <w:marTop w:val="0"/>
      <w:marBottom w:val="0"/>
      <w:divBdr>
        <w:top w:val="none" w:sz="0" w:space="0" w:color="auto"/>
        <w:left w:val="none" w:sz="0" w:space="0" w:color="auto"/>
        <w:bottom w:val="none" w:sz="0" w:space="0" w:color="auto"/>
        <w:right w:val="none" w:sz="0" w:space="0" w:color="auto"/>
      </w:divBdr>
    </w:div>
    <w:div w:id="83121539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2219">
      <w:bodyDiv w:val="1"/>
      <w:marLeft w:val="0"/>
      <w:marRight w:val="0"/>
      <w:marTop w:val="0"/>
      <w:marBottom w:val="0"/>
      <w:divBdr>
        <w:top w:val="none" w:sz="0" w:space="0" w:color="auto"/>
        <w:left w:val="none" w:sz="0" w:space="0" w:color="auto"/>
        <w:bottom w:val="none" w:sz="0" w:space="0" w:color="auto"/>
        <w:right w:val="none" w:sz="0" w:space="0" w:color="auto"/>
      </w:divBdr>
    </w:div>
    <w:div w:id="836727280">
      <w:bodyDiv w:val="1"/>
      <w:marLeft w:val="0"/>
      <w:marRight w:val="0"/>
      <w:marTop w:val="0"/>
      <w:marBottom w:val="0"/>
      <w:divBdr>
        <w:top w:val="none" w:sz="0" w:space="0" w:color="auto"/>
        <w:left w:val="none" w:sz="0" w:space="0" w:color="auto"/>
        <w:bottom w:val="none" w:sz="0" w:space="0" w:color="auto"/>
        <w:right w:val="none" w:sz="0" w:space="0" w:color="auto"/>
      </w:divBdr>
    </w:div>
    <w:div w:id="873032647">
      <w:bodyDiv w:val="1"/>
      <w:marLeft w:val="0"/>
      <w:marRight w:val="0"/>
      <w:marTop w:val="0"/>
      <w:marBottom w:val="0"/>
      <w:divBdr>
        <w:top w:val="none" w:sz="0" w:space="0" w:color="auto"/>
        <w:left w:val="none" w:sz="0" w:space="0" w:color="auto"/>
        <w:bottom w:val="none" w:sz="0" w:space="0" w:color="auto"/>
        <w:right w:val="none" w:sz="0" w:space="0" w:color="auto"/>
      </w:divBdr>
    </w:div>
    <w:div w:id="910383989">
      <w:bodyDiv w:val="1"/>
      <w:marLeft w:val="0"/>
      <w:marRight w:val="0"/>
      <w:marTop w:val="0"/>
      <w:marBottom w:val="0"/>
      <w:divBdr>
        <w:top w:val="none" w:sz="0" w:space="0" w:color="auto"/>
        <w:left w:val="none" w:sz="0" w:space="0" w:color="auto"/>
        <w:bottom w:val="none" w:sz="0" w:space="0" w:color="auto"/>
        <w:right w:val="none" w:sz="0" w:space="0" w:color="auto"/>
      </w:divBdr>
    </w:div>
    <w:div w:id="965430843">
      <w:bodyDiv w:val="1"/>
      <w:marLeft w:val="0"/>
      <w:marRight w:val="0"/>
      <w:marTop w:val="0"/>
      <w:marBottom w:val="0"/>
      <w:divBdr>
        <w:top w:val="none" w:sz="0" w:space="0" w:color="auto"/>
        <w:left w:val="none" w:sz="0" w:space="0" w:color="auto"/>
        <w:bottom w:val="none" w:sz="0" w:space="0" w:color="auto"/>
        <w:right w:val="none" w:sz="0" w:space="0" w:color="auto"/>
      </w:divBdr>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0756299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078820402">
      <w:bodyDiv w:val="1"/>
      <w:marLeft w:val="0"/>
      <w:marRight w:val="0"/>
      <w:marTop w:val="0"/>
      <w:marBottom w:val="0"/>
      <w:divBdr>
        <w:top w:val="none" w:sz="0" w:space="0" w:color="auto"/>
        <w:left w:val="none" w:sz="0" w:space="0" w:color="auto"/>
        <w:bottom w:val="none" w:sz="0" w:space="0" w:color="auto"/>
        <w:right w:val="none" w:sz="0" w:space="0" w:color="auto"/>
      </w:divBdr>
    </w:div>
    <w:div w:id="1082338787">
      <w:bodyDiv w:val="1"/>
      <w:marLeft w:val="0"/>
      <w:marRight w:val="0"/>
      <w:marTop w:val="0"/>
      <w:marBottom w:val="0"/>
      <w:divBdr>
        <w:top w:val="none" w:sz="0" w:space="0" w:color="auto"/>
        <w:left w:val="none" w:sz="0" w:space="0" w:color="auto"/>
        <w:bottom w:val="none" w:sz="0" w:space="0" w:color="auto"/>
        <w:right w:val="none" w:sz="0" w:space="0" w:color="auto"/>
      </w:divBdr>
    </w:div>
    <w:div w:id="1085688358">
      <w:bodyDiv w:val="1"/>
      <w:marLeft w:val="0"/>
      <w:marRight w:val="0"/>
      <w:marTop w:val="0"/>
      <w:marBottom w:val="0"/>
      <w:divBdr>
        <w:top w:val="none" w:sz="0" w:space="0" w:color="auto"/>
        <w:left w:val="none" w:sz="0" w:space="0" w:color="auto"/>
        <w:bottom w:val="none" w:sz="0" w:space="0" w:color="auto"/>
        <w:right w:val="none" w:sz="0" w:space="0" w:color="auto"/>
      </w:divBdr>
    </w:div>
    <w:div w:id="1096245447">
      <w:bodyDiv w:val="1"/>
      <w:marLeft w:val="0"/>
      <w:marRight w:val="0"/>
      <w:marTop w:val="0"/>
      <w:marBottom w:val="0"/>
      <w:divBdr>
        <w:top w:val="none" w:sz="0" w:space="0" w:color="auto"/>
        <w:left w:val="none" w:sz="0" w:space="0" w:color="auto"/>
        <w:bottom w:val="none" w:sz="0" w:space="0" w:color="auto"/>
        <w:right w:val="none" w:sz="0" w:space="0" w:color="auto"/>
      </w:divBdr>
    </w:div>
    <w:div w:id="1101603397">
      <w:bodyDiv w:val="1"/>
      <w:marLeft w:val="0"/>
      <w:marRight w:val="0"/>
      <w:marTop w:val="0"/>
      <w:marBottom w:val="0"/>
      <w:divBdr>
        <w:top w:val="none" w:sz="0" w:space="0" w:color="auto"/>
        <w:left w:val="none" w:sz="0" w:space="0" w:color="auto"/>
        <w:bottom w:val="none" w:sz="0" w:space="0" w:color="auto"/>
        <w:right w:val="none" w:sz="0" w:space="0" w:color="auto"/>
      </w:divBdr>
    </w:div>
    <w:div w:id="113667975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155801179">
      <w:bodyDiv w:val="1"/>
      <w:marLeft w:val="0"/>
      <w:marRight w:val="0"/>
      <w:marTop w:val="0"/>
      <w:marBottom w:val="0"/>
      <w:divBdr>
        <w:top w:val="none" w:sz="0" w:space="0" w:color="auto"/>
        <w:left w:val="none" w:sz="0" w:space="0" w:color="auto"/>
        <w:bottom w:val="none" w:sz="0" w:space="0" w:color="auto"/>
        <w:right w:val="none" w:sz="0" w:space="0" w:color="auto"/>
      </w:divBdr>
    </w:div>
    <w:div w:id="116215751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508656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523510">
      <w:bodyDiv w:val="1"/>
      <w:marLeft w:val="0"/>
      <w:marRight w:val="0"/>
      <w:marTop w:val="0"/>
      <w:marBottom w:val="0"/>
      <w:divBdr>
        <w:top w:val="none" w:sz="0" w:space="0" w:color="auto"/>
        <w:left w:val="none" w:sz="0" w:space="0" w:color="auto"/>
        <w:bottom w:val="none" w:sz="0" w:space="0" w:color="auto"/>
        <w:right w:val="none" w:sz="0" w:space="0" w:color="auto"/>
      </w:divBdr>
    </w:div>
    <w:div w:id="1331441532">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49217624">
      <w:bodyDiv w:val="1"/>
      <w:marLeft w:val="0"/>
      <w:marRight w:val="0"/>
      <w:marTop w:val="0"/>
      <w:marBottom w:val="0"/>
      <w:divBdr>
        <w:top w:val="none" w:sz="0" w:space="0" w:color="auto"/>
        <w:left w:val="none" w:sz="0" w:space="0" w:color="auto"/>
        <w:bottom w:val="none" w:sz="0" w:space="0" w:color="auto"/>
        <w:right w:val="none" w:sz="0" w:space="0" w:color="auto"/>
      </w:divBdr>
    </w:div>
    <w:div w:id="1359505624">
      <w:bodyDiv w:val="1"/>
      <w:marLeft w:val="0"/>
      <w:marRight w:val="0"/>
      <w:marTop w:val="0"/>
      <w:marBottom w:val="0"/>
      <w:divBdr>
        <w:top w:val="none" w:sz="0" w:space="0" w:color="auto"/>
        <w:left w:val="none" w:sz="0" w:space="0" w:color="auto"/>
        <w:bottom w:val="none" w:sz="0" w:space="0" w:color="auto"/>
        <w:right w:val="none" w:sz="0" w:space="0" w:color="auto"/>
      </w:divBdr>
    </w:div>
    <w:div w:id="1361276636">
      <w:bodyDiv w:val="1"/>
      <w:marLeft w:val="0"/>
      <w:marRight w:val="0"/>
      <w:marTop w:val="0"/>
      <w:marBottom w:val="0"/>
      <w:divBdr>
        <w:top w:val="none" w:sz="0" w:space="0" w:color="auto"/>
        <w:left w:val="none" w:sz="0" w:space="0" w:color="auto"/>
        <w:bottom w:val="none" w:sz="0" w:space="0" w:color="auto"/>
        <w:right w:val="none" w:sz="0" w:space="0" w:color="auto"/>
      </w:divBdr>
    </w:div>
    <w:div w:id="1371687606">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17434931">
      <w:bodyDiv w:val="1"/>
      <w:marLeft w:val="0"/>
      <w:marRight w:val="0"/>
      <w:marTop w:val="0"/>
      <w:marBottom w:val="0"/>
      <w:divBdr>
        <w:top w:val="none" w:sz="0" w:space="0" w:color="auto"/>
        <w:left w:val="none" w:sz="0" w:space="0" w:color="auto"/>
        <w:bottom w:val="none" w:sz="0" w:space="0" w:color="auto"/>
        <w:right w:val="none" w:sz="0" w:space="0" w:color="auto"/>
      </w:divBdr>
    </w:div>
    <w:div w:id="1445419291">
      <w:bodyDiv w:val="1"/>
      <w:marLeft w:val="0"/>
      <w:marRight w:val="0"/>
      <w:marTop w:val="0"/>
      <w:marBottom w:val="0"/>
      <w:divBdr>
        <w:top w:val="none" w:sz="0" w:space="0" w:color="auto"/>
        <w:left w:val="none" w:sz="0" w:space="0" w:color="auto"/>
        <w:bottom w:val="none" w:sz="0" w:space="0" w:color="auto"/>
        <w:right w:val="none" w:sz="0" w:space="0" w:color="auto"/>
      </w:divBdr>
    </w:div>
    <w:div w:id="146566187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317548">
      <w:bodyDiv w:val="1"/>
      <w:marLeft w:val="0"/>
      <w:marRight w:val="0"/>
      <w:marTop w:val="0"/>
      <w:marBottom w:val="0"/>
      <w:divBdr>
        <w:top w:val="none" w:sz="0" w:space="0" w:color="auto"/>
        <w:left w:val="none" w:sz="0" w:space="0" w:color="auto"/>
        <w:bottom w:val="none" w:sz="0" w:space="0" w:color="auto"/>
        <w:right w:val="none" w:sz="0" w:space="0" w:color="auto"/>
      </w:divBdr>
    </w:div>
    <w:div w:id="1471433756">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963156">
      <w:bodyDiv w:val="1"/>
      <w:marLeft w:val="0"/>
      <w:marRight w:val="0"/>
      <w:marTop w:val="0"/>
      <w:marBottom w:val="0"/>
      <w:divBdr>
        <w:top w:val="none" w:sz="0" w:space="0" w:color="auto"/>
        <w:left w:val="none" w:sz="0" w:space="0" w:color="auto"/>
        <w:bottom w:val="none" w:sz="0" w:space="0" w:color="auto"/>
        <w:right w:val="none" w:sz="0" w:space="0" w:color="auto"/>
      </w:divBdr>
    </w:div>
    <w:div w:id="161186129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0479681">
      <w:bodyDiv w:val="1"/>
      <w:marLeft w:val="0"/>
      <w:marRight w:val="0"/>
      <w:marTop w:val="0"/>
      <w:marBottom w:val="0"/>
      <w:divBdr>
        <w:top w:val="none" w:sz="0" w:space="0" w:color="auto"/>
        <w:left w:val="none" w:sz="0" w:space="0" w:color="auto"/>
        <w:bottom w:val="none" w:sz="0" w:space="0" w:color="auto"/>
        <w:right w:val="none" w:sz="0" w:space="0" w:color="auto"/>
      </w:divBdr>
    </w:div>
    <w:div w:id="16351411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601157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2348217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935433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082056">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185702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450582">
      <w:bodyDiv w:val="1"/>
      <w:marLeft w:val="0"/>
      <w:marRight w:val="0"/>
      <w:marTop w:val="0"/>
      <w:marBottom w:val="0"/>
      <w:divBdr>
        <w:top w:val="none" w:sz="0" w:space="0" w:color="auto"/>
        <w:left w:val="none" w:sz="0" w:space="0" w:color="auto"/>
        <w:bottom w:val="none" w:sz="0" w:space="0" w:color="auto"/>
        <w:right w:val="none" w:sz="0" w:space="0" w:color="auto"/>
      </w:divBdr>
    </w:div>
    <w:div w:id="1790784213">
      <w:bodyDiv w:val="1"/>
      <w:marLeft w:val="0"/>
      <w:marRight w:val="0"/>
      <w:marTop w:val="0"/>
      <w:marBottom w:val="0"/>
      <w:divBdr>
        <w:top w:val="none" w:sz="0" w:space="0" w:color="auto"/>
        <w:left w:val="none" w:sz="0" w:space="0" w:color="auto"/>
        <w:bottom w:val="none" w:sz="0" w:space="0" w:color="auto"/>
        <w:right w:val="none" w:sz="0" w:space="0" w:color="auto"/>
      </w:divBdr>
    </w:div>
    <w:div w:id="1820800457">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59805769">
      <w:bodyDiv w:val="1"/>
      <w:marLeft w:val="0"/>
      <w:marRight w:val="0"/>
      <w:marTop w:val="0"/>
      <w:marBottom w:val="0"/>
      <w:divBdr>
        <w:top w:val="none" w:sz="0" w:space="0" w:color="auto"/>
        <w:left w:val="none" w:sz="0" w:space="0" w:color="auto"/>
        <w:bottom w:val="none" w:sz="0" w:space="0" w:color="auto"/>
        <w:right w:val="none" w:sz="0" w:space="0" w:color="auto"/>
      </w:divBdr>
    </w:div>
    <w:div w:id="18644005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68695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7734591">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1995793226">
      <w:bodyDiv w:val="1"/>
      <w:marLeft w:val="0"/>
      <w:marRight w:val="0"/>
      <w:marTop w:val="0"/>
      <w:marBottom w:val="0"/>
      <w:divBdr>
        <w:top w:val="none" w:sz="0" w:space="0" w:color="auto"/>
        <w:left w:val="none" w:sz="0" w:space="0" w:color="auto"/>
        <w:bottom w:val="none" w:sz="0" w:space="0" w:color="auto"/>
        <w:right w:val="none" w:sz="0" w:space="0" w:color="auto"/>
      </w:divBdr>
    </w:div>
    <w:div w:id="1996104111">
      <w:bodyDiv w:val="1"/>
      <w:marLeft w:val="0"/>
      <w:marRight w:val="0"/>
      <w:marTop w:val="0"/>
      <w:marBottom w:val="0"/>
      <w:divBdr>
        <w:top w:val="none" w:sz="0" w:space="0" w:color="auto"/>
        <w:left w:val="none" w:sz="0" w:space="0" w:color="auto"/>
        <w:bottom w:val="none" w:sz="0" w:space="0" w:color="auto"/>
        <w:right w:val="none" w:sz="0" w:space="0" w:color="auto"/>
      </w:divBdr>
    </w:div>
    <w:div w:id="2024238564">
      <w:bodyDiv w:val="1"/>
      <w:marLeft w:val="0"/>
      <w:marRight w:val="0"/>
      <w:marTop w:val="0"/>
      <w:marBottom w:val="0"/>
      <w:divBdr>
        <w:top w:val="none" w:sz="0" w:space="0" w:color="auto"/>
        <w:left w:val="none" w:sz="0" w:space="0" w:color="auto"/>
        <w:bottom w:val="none" w:sz="0" w:space="0" w:color="auto"/>
        <w:right w:val="none" w:sz="0" w:space="0" w:color="auto"/>
      </w:divBdr>
    </w:div>
    <w:div w:id="203314028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2706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50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CD200-CB0E-7946-89B3-E6F347BD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3047</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802.11-18/1921r0</vt:lpstr>
      <vt:lpstr>doc.: IEEE 802.11-12/1234r0</vt:lpstr>
    </vt:vector>
  </TitlesOfParts>
  <Manager/>
  <Company>Qualcomm</Company>
  <LinksUpToDate>false</LinksUpToDate>
  <CharactersWithSpaces>3574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802.11-18/1921r0</dc:title>
  <dc:subject>Submission</dc:subject>
  <dc:creator>Menzo Wentink</dc:creator>
  <cp:keywords>November 2018</cp:keywords>
  <dc:description/>
  <cp:lastModifiedBy>Huizhao Wang</cp:lastModifiedBy>
  <cp:revision>2</cp:revision>
  <cp:lastPrinted>2010-05-04T03:47:00Z</cp:lastPrinted>
  <dcterms:created xsi:type="dcterms:W3CDTF">2019-09-16T14:07:00Z</dcterms:created>
  <dcterms:modified xsi:type="dcterms:W3CDTF">2019-09-16T14:07:00Z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