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F189" w14:textId="77777777"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w:t>
      </w:r>
      <w:r w:rsidR="00E8490F">
        <w:rPr>
          <w:rFonts w:ascii="Arial" w:hAnsi="Arial" w:cs="Arial"/>
          <w:lang w:val="en-US"/>
        </w:rPr>
        <w:t>1 Coexistence SC</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14:paraId="794FA86D" w14:textId="77777777" w:rsidTr="00DB259E">
        <w:trPr>
          <w:trHeight w:val="488"/>
          <w:jc w:val="center"/>
        </w:trPr>
        <w:tc>
          <w:tcPr>
            <w:tcW w:w="5000" w:type="pct"/>
            <w:gridSpan w:val="3"/>
            <w:tcBorders>
              <w:top w:val="nil"/>
              <w:left w:val="nil"/>
              <w:bottom w:val="nil"/>
              <w:right w:val="nil"/>
            </w:tcBorders>
            <w:vAlign w:val="center"/>
          </w:tcPr>
          <w:p w14:paraId="7F54F533" w14:textId="42F25C35" w:rsidR="002D52D4" w:rsidRPr="0024376B" w:rsidRDefault="002D52D4" w:rsidP="009C06EF">
            <w:pPr>
              <w:pStyle w:val="T2"/>
              <w:rPr>
                <w:rFonts w:ascii="Arial" w:hAnsi="Arial" w:cs="Arial"/>
                <w:lang w:val="en-US"/>
              </w:rPr>
            </w:pPr>
            <w:r w:rsidRPr="0024376B">
              <w:rPr>
                <w:rFonts w:ascii="Arial" w:hAnsi="Arial" w:cs="Arial"/>
                <w:lang w:val="en-US"/>
              </w:rPr>
              <w:t xml:space="preserve">Proposed </w:t>
            </w:r>
            <w:r w:rsidR="009C06EF">
              <w:rPr>
                <w:rFonts w:ascii="Arial" w:hAnsi="Arial" w:cs="Arial"/>
                <w:lang w:val="en-US"/>
              </w:rPr>
              <w:t xml:space="preserve">LS </w:t>
            </w:r>
            <w:r w:rsidR="00FD008B">
              <w:rPr>
                <w:rFonts w:ascii="Arial" w:hAnsi="Arial" w:cs="Arial"/>
                <w:lang w:val="en-US"/>
              </w:rPr>
              <w:t xml:space="preserve">to 3GPP RAN1 </w:t>
            </w:r>
            <w:r w:rsidR="009C06EF">
              <w:rPr>
                <w:rFonts w:ascii="Arial" w:hAnsi="Arial" w:cs="Arial"/>
                <w:lang w:val="en-US"/>
              </w:rPr>
              <w:t xml:space="preserve">related to restricting </w:t>
            </w:r>
            <w:r w:rsidR="009C06EF" w:rsidRPr="00FD008B">
              <w:rPr>
                <w:rFonts w:ascii="Arial" w:hAnsi="Arial" w:cs="Arial"/>
                <w:i/>
                <w:lang w:val="en-US"/>
              </w:rPr>
              <w:t>short LBT</w:t>
            </w:r>
            <w:r w:rsidR="004D4187">
              <w:rPr>
                <w:rFonts w:ascii="Arial" w:hAnsi="Arial" w:cs="Arial"/>
                <w:lang w:val="en-US"/>
              </w:rPr>
              <w:t xml:space="preserve"> </w:t>
            </w:r>
          </w:p>
        </w:tc>
      </w:tr>
      <w:tr w:rsidR="002D52D4" w:rsidRPr="0024376B" w14:paraId="32277FB5" w14:textId="77777777" w:rsidTr="00DB259E">
        <w:trPr>
          <w:trHeight w:val="361"/>
          <w:jc w:val="center"/>
        </w:trPr>
        <w:tc>
          <w:tcPr>
            <w:tcW w:w="5000" w:type="pct"/>
            <w:gridSpan w:val="3"/>
            <w:tcBorders>
              <w:top w:val="nil"/>
              <w:left w:val="nil"/>
              <w:bottom w:val="single" w:sz="4" w:space="0" w:color="auto"/>
              <w:right w:val="nil"/>
            </w:tcBorders>
            <w:vAlign w:val="center"/>
          </w:tcPr>
          <w:p w14:paraId="7FFD4405" w14:textId="212B0750" w:rsidR="002D52D4" w:rsidRPr="0024376B" w:rsidRDefault="002D52D4" w:rsidP="00F7598F">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0C206B">
              <w:rPr>
                <w:rFonts w:ascii="Arial" w:hAnsi="Arial" w:cs="Arial"/>
                <w:b w:val="0"/>
                <w:sz w:val="20"/>
                <w:lang w:val="en-US"/>
              </w:rPr>
              <w:t>2019</w:t>
            </w:r>
            <w:r w:rsidR="00991DE8">
              <w:rPr>
                <w:rFonts w:ascii="Arial" w:hAnsi="Arial" w:cs="Arial"/>
                <w:b w:val="0"/>
                <w:sz w:val="20"/>
                <w:lang w:val="en-US"/>
              </w:rPr>
              <w:t>0903</w:t>
            </w:r>
            <w:bookmarkStart w:id="0" w:name="_GoBack"/>
            <w:bookmarkEnd w:id="0"/>
          </w:p>
        </w:tc>
      </w:tr>
      <w:tr w:rsidR="002D52D4" w:rsidRPr="0024376B" w14:paraId="331CBC9D" w14:textId="77777777" w:rsidTr="00DB259E">
        <w:trPr>
          <w:trHeight w:val="20"/>
          <w:jc w:val="center"/>
        </w:trPr>
        <w:tc>
          <w:tcPr>
            <w:tcW w:w="5000" w:type="pct"/>
            <w:gridSpan w:val="3"/>
            <w:tcBorders>
              <w:top w:val="single" w:sz="4" w:space="0" w:color="auto"/>
            </w:tcBorders>
            <w:vAlign w:val="center"/>
          </w:tcPr>
          <w:p w14:paraId="305B2164" w14:textId="77777777" w:rsidR="002D52D4" w:rsidRPr="0024376B" w:rsidRDefault="007B047C" w:rsidP="00F27E89">
            <w:pPr>
              <w:pStyle w:val="T2"/>
              <w:spacing w:after="0"/>
              <w:ind w:left="0" w:right="0"/>
              <w:jc w:val="left"/>
              <w:rPr>
                <w:rFonts w:ascii="Arial" w:hAnsi="Arial" w:cs="Arial"/>
                <w:sz w:val="20"/>
                <w:lang w:val="en-US"/>
              </w:rPr>
            </w:pPr>
            <w:r>
              <w:rPr>
                <w:rFonts w:ascii="Arial" w:hAnsi="Arial" w:cs="Arial"/>
                <w:sz w:val="20"/>
                <w:lang w:val="en-US"/>
              </w:rPr>
              <w:t>Author</w:t>
            </w:r>
            <w:r w:rsidR="002D52D4" w:rsidRPr="0024376B">
              <w:rPr>
                <w:rFonts w:ascii="Arial" w:hAnsi="Arial" w:cs="Arial"/>
                <w:sz w:val="20"/>
                <w:lang w:val="en-US"/>
              </w:rPr>
              <w:t>(s):</w:t>
            </w:r>
          </w:p>
        </w:tc>
      </w:tr>
      <w:tr w:rsidR="002D52D4" w:rsidRPr="0024376B" w14:paraId="2B95C7D0" w14:textId="77777777" w:rsidTr="00DB259E">
        <w:trPr>
          <w:trHeight w:val="20"/>
          <w:jc w:val="center"/>
        </w:trPr>
        <w:tc>
          <w:tcPr>
            <w:tcW w:w="1733" w:type="pct"/>
            <w:vAlign w:val="center"/>
          </w:tcPr>
          <w:p w14:paraId="707CB138"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14:paraId="7AA7978B"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14:paraId="0A6DA669" w14:textId="77777777"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0E012D" w:rsidRPr="0024376B" w14:paraId="65B180B0" w14:textId="77777777" w:rsidTr="00532A27">
        <w:trPr>
          <w:trHeight w:val="20"/>
          <w:jc w:val="center"/>
        </w:trPr>
        <w:tc>
          <w:tcPr>
            <w:tcW w:w="1733" w:type="pct"/>
          </w:tcPr>
          <w:p w14:paraId="2C1F3CD9" w14:textId="21CB15AD"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14:paraId="456E12D8" w14:textId="78879111"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Cisco</w:t>
            </w:r>
          </w:p>
        </w:tc>
        <w:tc>
          <w:tcPr>
            <w:tcW w:w="2224" w:type="pct"/>
            <w:vAlign w:val="center"/>
          </w:tcPr>
          <w:p w14:paraId="2AD5C349" w14:textId="0943AF79"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amyles@cisco.com</w:t>
            </w:r>
          </w:p>
        </w:tc>
      </w:tr>
      <w:tr w:rsidR="000E012D" w:rsidRPr="0024376B" w14:paraId="4DD641ED" w14:textId="77777777" w:rsidTr="004918CF">
        <w:trPr>
          <w:trHeight w:val="20"/>
          <w:jc w:val="center"/>
        </w:trPr>
        <w:tc>
          <w:tcPr>
            <w:tcW w:w="1733" w:type="pct"/>
          </w:tcPr>
          <w:p w14:paraId="65A2D07A" w14:textId="32346EC5" w:rsidR="000E012D" w:rsidRDefault="000E012D" w:rsidP="000E012D">
            <w:pPr>
              <w:pStyle w:val="T2"/>
              <w:spacing w:after="0"/>
              <w:ind w:left="0" w:right="0"/>
              <w:jc w:val="left"/>
              <w:rPr>
                <w:rFonts w:ascii="Arial" w:hAnsi="Arial" w:cs="Arial"/>
                <w:b w:val="0"/>
                <w:sz w:val="20"/>
              </w:rPr>
            </w:pPr>
          </w:p>
        </w:tc>
        <w:tc>
          <w:tcPr>
            <w:tcW w:w="1043" w:type="pct"/>
          </w:tcPr>
          <w:p w14:paraId="3224D1C8" w14:textId="589A4ACD" w:rsidR="000E012D" w:rsidRDefault="000E012D" w:rsidP="000E012D">
            <w:pPr>
              <w:pStyle w:val="T2"/>
              <w:spacing w:after="0"/>
              <w:ind w:left="0" w:right="0"/>
              <w:jc w:val="left"/>
              <w:rPr>
                <w:rFonts w:ascii="Arial" w:hAnsi="Arial" w:cs="Arial"/>
                <w:b w:val="0"/>
                <w:sz w:val="20"/>
              </w:rPr>
            </w:pPr>
          </w:p>
        </w:tc>
        <w:tc>
          <w:tcPr>
            <w:tcW w:w="2224" w:type="pct"/>
            <w:vAlign w:val="center"/>
          </w:tcPr>
          <w:p w14:paraId="4990A9FE" w14:textId="5BD36A1A" w:rsidR="000E012D" w:rsidRDefault="000E012D" w:rsidP="000E012D">
            <w:pPr>
              <w:pStyle w:val="T2"/>
              <w:spacing w:after="0"/>
              <w:ind w:left="0" w:right="0"/>
              <w:jc w:val="left"/>
              <w:rPr>
                <w:rFonts w:ascii="Arial" w:hAnsi="Arial" w:cs="Arial"/>
                <w:b w:val="0"/>
                <w:sz w:val="20"/>
              </w:rPr>
            </w:pPr>
          </w:p>
        </w:tc>
      </w:tr>
    </w:tbl>
    <w:p w14:paraId="2FABF3F8" w14:textId="77777777" w:rsidR="009D1370" w:rsidRDefault="009D1370" w:rsidP="009D1370">
      <w:pPr>
        <w:pStyle w:val="T1"/>
        <w:spacing w:after="120"/>
        <w:rPr>
          <w:rFonts w:ascii="Arial" w:hAnsi="Arial" w:cs="Arial"/>
        </w:rPr>
      </w:pPr>
    </w:p>
    <w:p w14:paraId="72BB46E2" w14:textId="77777777" w:rsidR="009D1370" w:rsidRPr="0087767C" w:rsidRDefault="009D1370" w:rsidP="009D1370">
      <w:pPr>
        <w:pStyle w:val="T1"/>
        <w:spacing w:after="120"/>
        <w:rPr>
          <w:rFonts w:ascii="Arial" w:hAnsi="Arial" w:cs="Arial"/>
        </w:rPr>
      </w:pPr>
      <w:r w:rsidRPr="0087767C">
        <w:rPr>
          <w:rFonts w:ascii="Arial" w:hAnsi="Arial" w:cs="Arial"/>
        </w:rPr>
        <w:t>Abstract</w:t>
      </w:r>
    </w:p>
    <w:p w14:paraId="5C4395A7" w14:textId="4DA21105" w:rsidR="00185B9B" w:rsidRDefault="00185B9B" w:rsidP="00466553">
      <w:pPr>
        <w:ind w:left="1134" w:right="1417"/>
        <w:jc w:val="both"/>
        <w:rPr>
          <w:rFonts w:asciiTheme="minorHAnsi" w:hAnsiTheme="minorHAnsi"/>
          <w:i/>
        </w:rPr>
      </w:pPr>
      <w:r>
        <w:rPr>
          <w:rFonts w:asciiTheme="minorHAnsi" w:hAnsiTheme="minorHAnsi"/>
          <w:i/>
        </w:rPr>
        <w:t xml:space="preserve">This document </w:t>
      </w:r>
      <w:r w:rsidR="000C206B">
        <w:rPr>
          <w:rFonts w:asciiTheme="minorHAnsi" w:hAnsiTheme="minorHAnsi"/>
          <w:i/>
        </w:rPr>
        <w:t xml:space="preserve">contains a </w:t>
      </w:r>
      <w:r w:rsidR="007E7E4E">
        <w:rPr>
          <w:rFonts w:asciiTheme="minorHAnsi" w:hAnsiTheme="minorHAnsi"/>
          <w:i/>
        </w:rPr>
        <w:t xml:space="preserve">draft </w:t>
      </w:r>
      <w:r w:rsidR="004D4187">
        <w:rPr>
          <w:rFonts w:asciiTheme="minorHAnsi" w:hAnsiTheme="minorHAnsi"/>
          <w:i/>
        </w:rPr>
        <w:t xml:space="preserve">liaison </w:t>
      </w:r>
      <w:r w:rsidR="00FD008B">
        <w:rPr>
          <w:rFonts w:asciiTheme="minorHAnsi" w:hAnsiTheme="minorHAnsi"/>
          <w:i/>
        </w:rPr>
        <w:t xml:space="preserve">to 3GPP RAN1 (cc’ed to ETSI BRAN) </w:t>
      </w:r>
      <w:r w:rsidR="009C06EF">
        <w:rPr>
          <w:rFonts w:asciiTheme="minorHAnsi" w:hAnsiTheme="minorHAnsi"/>
          <w:i/>
        </w:rPr>
        <w:t>related to proposals for restricting the use of short LBT</w:t>
      </w:r>
      <w:r w:rsidR="00FD008B">
        <w:rPr>
          <w:rFonts w:asciiTheme="minorHAnsi" w:hAnsiTheme="minorHAnsi"/>
          <w:i/>
        </w:rPr>
        <w:t>.</w:t>
      </w:r>
    </w:p>
    <w:p w14:paraId="01AB7F6F" w14:textId="178ECAE5" w:rsidR="004603CD" w:rsidRDefault="0033140F" w:rsidP="00DC3F43">
      <w:pPr>
        <w:pStyle w:val="Heading2"/>
        <w:pageBreakBefore/>
        <w:rPr>
          <w:lang w:val="en-US"/>
        </w:rPr>
      </w:pPr>
      <w:r>
        <w:rPr>
          <w:lang w:val="en-US"/>
        </w:rPr>
        <w:lastRenderedPageBreak/>
        <w:t xml:space="preserve">Proposed </w:t>
      </w:r>
      <w:r w:rsidR="00FD008B">
        <w:rPr>
          <w:lang w:val="en-US"/>
        </w:rPr>
        <w:t>LS to 3GPP RAN1</w:t>
      </w:r>
    </w:p>
    <w:p w14:paraId="2B447F52" w14:textId="77777777" w:rsidR="000B5A49" w:rsidRDefault="000B5A49" w:rsidP="004603CD">
      <w:pPr>
        <w:pStyle w:val="Paragraph"/>
        <w:rPr>
          <w:lang w:val="en-US"/>
        </w:rPr>
      </w:pPr>
      <w:r>
        <w:rPr>
          <w:lang w:val="en-US"/>
        </w:rPr>
        <w:t>TO:</w:t>
      </w:r>
    </w:p>
    <w:p w14:paraId="618D1A0C" w14:textId="77777777" w:rsidR="0082252F" w:rsidRPr="00861131" w:rsidRDefault="0082252F" w:rsidP="0082252F">
      <w:pPr>
        <w:pStyle w:val="Paragraph"/>
        <w:numPr>
          <w:ilvl w:val="0"/>
          <w:numId w:val="12"/>
        </w:numPr>
        <w:rPr>
          <w:lang w:val="en-US"/>
        </w:rPr>
      </w:pPr>
      <w:r w:rsidRPr="00861131">
        <w:rPr>
          <w:lang w:val="en-US"/>
        </w:rPr>
        <w:t>Wanshi Chen, 3GPP TSG RAN WG1 Chair, wanshic@qti.qualcomm.com</w:t>
      </w:r>
    </w:p>
    <w:p w14:paraId="77A7D252" w14:textId="77777777" w:rsidR="000B5A49" w:rsidRPr="009E169D" w:rsidRDefault="000B5A49" w:rsidP="004603CD">
      <w:pPr>
        <w:pStyle w:val="Paragraph"/>
        <w:rPr>
          <w:rFonts w:cstheme="minorHAnsi"/>
          <w:lang w:val="en-US"/>
        </w:rPr>
      </w:pPr>
      <w:r w:rsidRPr="009E169D">
        <w:rPr>
          <w:rFonts w:cstheme="minorHAnsi"/>
          <w:lang w:val="en-US"/>
        </w:rPr>
        <w:t>CC:</w:t>
      </w:r>
    </w:p>
    <w:p w14:paraId="2FBE5068" w14:textId="2CF44680" w:rsidR="0082252F" w:rsidRPr="0082252F" w:rsidRDefault="0082252F" w:rsidP="0082252F">
      <w:pPr>
        <w:pStyle w:val="Paragraph"/>
        <w:numPr>
          <w:ilvl w:val="0"/>
          <w:numId w:val="12"/>
        </w:numPr>
        <w:rPr>
          <w:lang w:val="en-US"/>
        </w:rPr>
      </w:pPr>
      <w:r w:rsidRPr="00861131">
        <w:rPr>
          <w:lang w:val="en-US"/>
        </w:rPr>
        <w:t>Susanna Kooistra, 3GPP Liaison Coordinator, susanna.kooistra@3gpp.org</w:t>
      </w:r>
    </w:p>
    <w:p w14:paraId="40AC505F" w14:textId="19B19D8E" w:rsidR="0082252F" w:rsidRPr="0082252F" w:rsidRDefault="0082252F" w:rsidP="00F4420E">
      <w:pPr>
        <w:pStyle w:val="Paragraph"/>
        <w:numPr>
          <w:ilvl w:val="0"/>
          <w:numId w:val="10"/>
        </w:numPr>
        <w:rPr>
          <w:lang w:val="en-US"/>
        </w:rPr>
      </w:pPr>
      <w:r w:rsidRPr="0082252F">
        <w:rPr>
          <w:rFonts w:eastAsiaTheme="minorHAnsi"/>
        </w:rPr>
        <w:t>Edgard Vangeel, ETSI</w:t>
      </w:r>
      <w:r>
        <w:rPr>
          <w:rFonts w:eastAsiaTheme="minorHAnsi"/>
        </w:rPr>
        <w:t xml:space="preserve"> BRAN Chair, </w:t>
      </w:r>
      <w:r w:rsidRPr="0082252F">
        <w:rPr>
          <w:rFonts w:eastAsiaTheme="minorHAnsi"/>
        </w:rPr>
        <w:t>evangeel@cisco.com</w:t>
      </w:r>
    </w:p>
    <w:p w14:paraId="3545A998" w14:textId="5E4CBAEF" w:rsidR="0082252F" w:rsidRPr="0082252F" w:rsidRDefault="0082252F" w:rsidP="00F4420E">
      <w:pPr>
        <w:pStyle w:val="Paragraph"/>
        <w:numPr>
          <w:ilvl w:val="0"/>
          <w:numId w:val="10"/>
        </w:numPr>
        <w:rPr>
          <w:lang w:val="en-US"/>
        </w:rPr>
      </w:pPr>
      <w:r w:rsidRPr="0082252F">
        <w:rPr>
          <w:lang w:val="en-US"/>
        </w:rPr>
        <w:t>Andrew Myles, Chair, IEEE 802.11 Coexistence Standing Committee, amyles@cisco.com</w:t>
      </w:r>
    </w:p>
    <w:p w14:paraId="6370BFF4" w14:textId="3BA2F0E3" w:rsidR="00CA6678" w:rsidRPr="004603CD" w:rsidRDefault="004603CD" w:rsidP="004603CD">
      <w:pPr>
        <w:pStyle w:val="Paragraph"/>
        <w:rPr>
          <w:lang w:val="en-US"/>
        </w:rPr>
      </w:pPr>
      <w:r>
        <w:rPr>
          <w:lang w:val="en-US"/>
        </w:rPr>
        <w:t xml:space="preserve">SUBJECT: </w:t>
      </w:r>
      <w:r w:rsidR="009C06EF">
        <w:rPr>
          <w:b/>
          <w:lang w:val="en-US"/>
        </w:rPr>
        <w:t>Use of short LBT</w:t>
      </w:r>
      <w:r w:rsidR="000C206B">
        <w:rPr>
          <w:rStyle w:val="FootnoteReference"/>
          <w:b/>
          <w:lang w:val="en-US"/>
        </w:rPr>
        <w:footnoteReference w:id="1"/>
      </w:r>
      <w:r w:rsidR="00F65F3B" w:rsidRPr="009E169D">
        <w:rPr>
          <w:b/>
          <w:lang w:val="en-US"/>
        </w:rPr>
        <w:t xml:space="preserve"> </w:t>
      </w:r>
    </w:p>
    <w:p w14:paraId="7780F171" w14:textId="74DE692B" w:rsidR="004603CD" w:rsidRPr="005551B5" w:rsidRDefault="004603CD" w:rsidP="004603CD">
      <w:pPr>
        <w:pStyle w:val="Paragraph"/>
        <w:rPr>
          <w:lang w:val="en-US"/>
        </w:rPr>
      </w:pPr>
      <w:r w:rsidRPr="005551B5">
        <w:rPr>
          <w:lang w:val="en-US"/>
        </w:rPr>
        <w:t xml:space="preserve">DATE: </w:t>
      </w:r>
      <w:r w:rsidR="00132647" w:rsidRPr="00132647">
        <w:rPr>
          <w:color w:val="FF0000"/>
          <w:lang w:val="en-US"/>
        </w:rPr>
        <w:t>&lt;day&gt;</w:t>
      </w:r>
      <w:r w:rsidR="00E53380" w:rsidRPr="008A426F">
        <w:rPr>
          <w:rStyle w:val="Heading5Char"/>
          <w:rFonts w:asciiTheme="minorHAnsi" w:hAnsiTheme="minorHAnsi"/>
          <w:color w:val="FF0000"/>
        </w:rPr>
        <w:t xml:space="preserve"> </w:t>
      </w:r>
      <w:r w:rsidR="008A426F">
        <w:rPr>
          <w:rStyle w:val="Heading5Char"/>
          <w:rFonts w:asciiTheme="minorHAnsi" w:hAnsiTheme="minorHAnsi"/>
          <w:color w:val="auto"/>
        </w:rPr>
        <w:t>September</w:t>
      </w:r>
      <w:r w:rsidR="00E53380">
        <w:rPr>
          <w:rStyle w:val="Heading5Char"/>
          <w:rFonts w:asciiTheme="minorHAnsi" w:hAnsiTheme="minorHAnsi"/>
          <w:color w:val="auto"/>
        </w:rPr>
        <w:t xml:space="preserve"> 2019</w:t>
      </w:r>
    </w:p>
    <w:p w14:paraId="2EF80941" w14:textId="623B7DA3" w:rsidR="000C206B" w:rsidRDefault="004603CD" w:rsidP="000C206B">
      <w:pPr>
        <w:pStyle w:val="Paragraph"/>
        <w:rPr>
          <w:rFonts w:cstheme="minorHAnsi"/>
          <w:iCs/>
        </w:rPr>
      </w:pPr>
      <w:r w:rsidRPr="009E169D">
        <w:rPr>
          <w:rFonts w:cstheme="minorHAnsi"/>
          <w:iCs/>
        </w:rPr>
        <w:t xml:space="preserve">Dear </w:t>
      </w:r>
      <w:r w:rsidR="0082252F" w:rsidRPr="00861131">
        <w:rPr>
          <w:lang w:val="en-US"/>
        </w:rPr>
        <w:t>Wanshi</w:t>
      </w:r>
      <w:r w:rsidR="0082252F">
        <w:rPr>
          <w:lang w:val="en-US"/>
        </w:rPr>
        <w:t>,</w:t>
      </w:r>
    </w:p>
    <w:p w14:paraId="64F1089B" w14:textId="06472763" w:rsidR="009C06EF" w:rsidRPr="0082252F" w:rsidRDefault="009C06EF" w:rsidP="000C206B">
      <w:pPr>
        <w:pStyle w:val="Paragraph"/>
      </w:pPr>
      <w:r>
        <w:t xml:space="preserve">In January 2019, the IEEE 802.11 WG sent 3GPP RAN1 a Liaison Statement requesting </w:t>
      </w:r>
      <w:r w:rsidRPr="009C06EF">
        <w:rPr>
          <w:i/>
        </w:rPr>
        <w:t>3GPP RAN1 consider supporting the proposed restrictions on no/short LBT in ETSI BRAN</w:t>
      </w:r>
      <w:r>
        <w:rPr>
          <w:i/>
        </w:rPr>
        <w:t>.</w:t>
      </w:r>
      <w:r w:rsidR="0082252F">
        <w:rPr>
          <w:i/>
        </w:rPr>
        <w:t xml:space="preserve"> </w:t>
      </w:r>
      <w:r w:rsidR="0082252F">
        <w:t>The IEEE 802.11 WG</w:t>
      </w:r>
      <w:r w:rsidR="0082252F" w:rsidRPr="0082252F">
        <w:t xml:space="preserve"> Liaison Statement was sent to </w:t>
      </w:r>
      <w:r w:rsidR="0082252F">
        <w:t>assist in</w:t>
      </w:r>
      <w:r w:rsidR="0082252F" w:rsidRPr="0082252F">
        <w:t xml:space="preserve"> 3GPP RAN1’s consideration of a Liaison Statement on the same topic from ETSI BRAN in December 2018.</w:t>
      </w:r>
    </w:p>
    <w:p w14:paraId="50AEC850" w14:textId="57AA52A0" w:rsidR="009C06EF" w:rsidRDefault="009C06EF" w:rsidP="000C206B">
      <w:pPr>
        <w:pStyle w:val="Paragraph"/>
      </w:pPr>
      <w:r>
        <w:t xml:space="preserve">3GPP RAN1 has not replied to the Liaison statement from IEEE 802.11 WG. However, we understand that 3GPP RAN1 </w:t>
      </w:r>
      <w:r w:rsidR="0082252F">
        <w:t xml:space="preserve">responded to ETSI BRAN’s </w:t>
      </w:r>
      <w:r>
        <w:t>Liaison Statement in February 2019, notifying ETSI BRAN that within 3GPP RAN1:</w:t>
      </w:r>
    </w:p>
    <w:p w14:paraId="3B3427A7" w14:textId="77777777" w:rsidR="009C06EF" w:rsidRPr="009C06EF" w:rsidRDefault="009C06EF" w:rsidP="009C06EF">
      <w:pPr>
        <w:pStyle w:val="Paragraph"/>
        <w:ind w:left="720"/>
        <w:rPr>
          <w:i/>
        </w:rPr>
      </w:pPr>
      <w:r w:rsidRPr="009C06EF">
        <w:rPr>
          <w:i/>
        </w:rPr>
        <w:t>There is no consensus on the proposal to:</w:t>
      </w:r>
    </w:p>
    <w:p w14:paraId="5AE1F507" w14:textId="253AF0C3" w:rsidR="009C06EF" w:rsidRPr="009C06EF" w:rsidRDefault="009C06EF" w:rsidP="009C06EF">
      <w:pPr>
        <w:pStyle w:val="Paragraph"/>
        <w:ind w:left="1418" w:hanging="425"/>
        <w:rPr>
          <w:i/>
        </w:rPr>
      </w:pPr>
      <w:r w:rsidRPr="009C06EF">
        <w:rPr>
          <w:i/>
        </w:rPr>
        <w:t xml:space="preserve">(1) </w:t>
      </w:r>
      <w:r>
        <w:rPr>
          <w:i/>
        </w:rPr>
        <w:tab/>
      </w:r>
      <w:r w:rsidRPr="009C06EF">
        <w:rPr>
          <w:i/>
        </w:rPr>
        <w:t>ban the use of no LBT transmissions and</w:t>
      </w:r>
    </w:p>
    <w:p w14:paraId="567E917E" w14:textId="15FA14C5" w:rsidR="009C06EF" w:rsidRPr="009C06EF" w:rsidRDefault="009C06EF" w:rsidP="009C06EF">
      <w:pPr>
        <w:pStyle w:val="Paragraph"/>
        <w:ind w:left="1418" w:hanging="425"/>
        <w:rPr>
          <w:i/>
        </w:rPr>
      </w:pPr>
      <w:r w:rsidRPr="009C06EF">
        <w:rPr>
          <w:i/>
        </w:rPr>
        <w:t>(2)</w:t>
      </w:r>
      <w:r>
        <w:rPr>
          <w:i/>
        </w:rPr>
        <w:tab/>
      </w:r>
      <w:r w:rsidRPr="009C06EF">
        <w:rPr>
          <w:i/>
        </w:rPr>
        <w:t>to restrict the use of short LBT transmissions so that it can only be used 1% of time rather than 5% as currently defined in the clause on Short Control Signalling Transmissions.</w:t>
      </w:r>
    </w:p>
    <w:p w14:paraId="192515E4" w14:textId="07C65F8C" w:rsidR="009C06EF" w:rsidRDefault="009C06EF" w:rsidP="009C06EF">
      <w:pPr>
        <w:pStyle w:val="Paragraph"/>
        <w:rPr>
          <w:i/>
        </w:rPr>
      </w:pPr>
      <w:r w:rsidRPr="009C06EF">
        <w:rPr>
          <w:i/>
        </w:rPr>
        <w:tab/>
        <w:t>There is also no consensus on limiting NR-U DRS transmissions to a 1% limit.</w:t>
      </w:r>
    </w:p>
    <w:p w14:paraId="604C220C" w14:textId="2E35031B" w:rsidR="009C06EF" w:rsidRPr="009C06EF" w:rsidRDefault="009C06EF" w:rsidP="009C06EF">
      <w:pPr>
        <w:pStyle w:val="Paragraph"/>
        <w:ind w:left="720"/>
        <w:rPr>
          <w:i/>
        </w:rPr>
      </w:pPr>
      <w:r w:rsidRPr="009C06EF">
        <w:rPr>
          <w:i/>
        </w:rPr>
        <w:t>Furthermore, reducing 5% transmission limit to 1% transmission limit would not be consistent with the behaviour of a device implementing LTE-LAA and is not preferred</w:t>
      </w:r>
    </w:p>
    <w:p w14:paraId="4095BD95" w14:textId="0A1507CC" w:rsidR="009C06EF" w:rsidRDefault="0082252F" w:rsidP="000C206B">
      <w:pPr>
        <w:pStyle w:val="Paragraph"/>
      </w:pPr>
      <w:r>
        <w:t>IEEE 802.11 WG would like to now inform 3GPP RAN1 that t</w:t>
      </w:r>
      <w:r w:rsidR="009C06EF">
        <w:t xml:space="preserve">here were interesting and important discussions related to the use of </w:t>
      </w:r>
      <w:r w:rsidR="009C06EF" w:rsidRPr="009C06EF">
        <w:rPr>
          <w:i/>
        </w:rPr>
        <w:t xml:space="preserve">no/short LBT </w:t>
      </w:r>
      <w:r w:rsidR="009C06EF">
        <w:t xml:space="preserve">at the Coexistence Workshop held in Vienna, Austria in July 2019. Indeed, the post-Workshop </w:t>
      </w:r>
      <w:r w:rsidR="009C06EF" w:rsidRPr="009C06EF">
        <w:rPr>
          <w:i/>
        </w:rPr>
        <w:t>Issues Survey</w:t>
      </w:r>
      <w:r w:rsidR="009C06EF">
        <w:t xml:space="preserve"> indicated this topic was </w:t>
      </w:r>
      <w:r>
        <w:t xml:space="preserve">considered to be </w:t>
      </w:r>
      <w:r w:rsidR="009C06EF">
        <w:t xml:space="preserve">the third most important coexistence issue </w:t>
      </w:r>
      <w:r>
        <w:t>by</w:t>
      </w:r>
      <w:r w:rsidR="009C06EF">
        <w:t xml:space="preserve"> those people who responded to the survey.</w:t>
      </w:r>
    </w:p>
    <w:p w14:paraId="041EF341" w14:textId="60535463" w:rsidR="009C06EF" w:rsidRDefault="009C06EF" w:rsidP="0082252F">
      <w:pPr>
        <w:pStyle w:val="Paragraph"/>
        <w:keepNext/>
      </w:pPr>
      <w:r>
        <w:t>The</w:t>
      </w:r>
      <w:r w:rsidR="0082252F">
        <w:t>re were three</w:t>
      </w:r>
      <w:r>
        <w:t xml:space="preserve"> presentations </w:t>
      </w:r>
      <w:r>
        <w:t xml:space="preserve">at the Coexistence Workshop </w:t>
      </w:r>
      <w:r w:rsidR="0082252F">
        <w:t xml:space="preserve">related to the </w:t>
      </w:r>
      <w:r w:rsidR="0082252F" w:rsidRPr="0082252F">
        <w:rPr>
          <w:i/>
        </w:rPr>
        <w:t>no/short LBT</w:t>
      </w:r>
      <w:r w:rsidR="0082252F">
        <w:t xml:space="preserve"> topic</w:t>
      </w:r>
      <w:r>
        <w:t>:</w:t>
      </w:r>
    </w:p>
    <w:p w14:paraId="04461FBF" w14:textId="3D46F62C" w:rsidR="009C06EF" w:rsidRPr="009C06EF" w:rsidRDefault="0082252F" w:rsidP="0082252F">
      <w:pPr>
        <w:pStyle w:val="Paragraph"/>
        <w:keepNext/>
        <w:numPr>
          <w:ilvl w:val="0"/>
          <w:numId w:val="2"/>
        </w:numPr>
      </w:pPr>
      <w:hyperlink r:id="rId8" w:history="1">
        <w:r w:rsidRPr="0082252F">
          <w:rPr>
            <w:rStyle w:val="Hyperlink"/>
            <w:i/>
          </w:rPr>
          <w:t>3-12</w:t>
        </w:r>
      </w:hyperlink>
      <w:r>
        <w:rPr>
          <w:i/>
        </w:rPr>
        <w:t xml:space="preserve">: </w:t>
      </w:r>
      <w:r w:rsidR="009C06EF" w:rsidRPr="009C06EF">
        <w:rPr>
          <w:i/>
        </w:rPr>
        <w:t>The use of no LBT for DRS is not justified by history</w:t>
      </w:r>
      <w:r w:rsidR="009C06EF" w:rsidRPr="009C06EF">
        <w:t xml:space="preserve"> (Cisco)</w:t>
      </w:r>
    </w:p>
    <w:p w14:paraId="113CA36D" w14:textId="59BD8F3E" w:rsidR="009C06EF" w:rsidRPr="009C06EF" w:rsidRDefault="009C06EF" w:rsidP="0082252F">
      <w:pPr>
        <w:pStyle w:val="Paragraph"/>
        <w:keepNext/>
        <w:numPr>
          <w:ilvl w:val="1"/>
          <w:numId w:val="2"/>
        </w:numPr>
      </w:pPr>
      <w:r w:rsidRPr="009C06EF">
        <w:t>Ex</w:t>
      </w:r>
      <w:r>
        <w:t>plained</w:t>
      </w:r>
      <w:r w:rsidRPr="009C06EF">
        <w:t xml:space="preserve"> how the historical basis of the </w:t>
      </w:r>
      <w:r w:rsidRPr="009C06EF">
        <w:rPr>
          <w:i/>
        </w:rPr>
        <w:t>no LBT</w:t>
      </w:r>
      <w:r w:rsidRPr="009C06EF">
        <w:t xml:space="preserve"> rule in EN 301 893 justifies its removal or at least further restriction</w:t>
      </w:r>
      <w:r>
        <w:t>.</w:t>
      </w:r>
    </w:p>
    <w:p w14:paraId="5E56598C" w14:textId="408BE01C" w:rsidR="009C06EF" w:rsidRPr="009C06EF" w:rsidRDefault="0082252F" w:rsidP="0082252F">
      <w:pPr>
        <w:pStyle w:val="Paragraph"/>
        <w:keepNext/>
        <w:numPr>
          <w:ilvl w:val="0"/>
          <w:numId w:val="2"/>
        </w:numPr>
        <w:ind w:hanging="357"/>
      </w:pPr>
      <w:hyperlink r:id="rId9" w:history="1">
        <w:r w:rsidRPr="0082252F">
          <w:rPr>
            <w:rStyle w:val="Hyperlink"/>
            <w:i/>
          </w:rPr>
          <w:t>3-13</w:t>
        </w:r>
      </w:hyperlink>
      <w:r>
        <w:rPr>
          <w:i/>
        </w:rPr>
        <w:t xml:space="preserve">: </w:t>
      </w:r>
      <w:r w:rsidR="009C06EF" w:rsidRPr="009C06EF">
        <w:rPr>
          <w:i/>
        </w:rPr>
        <w:t>LBT for Short Control Messages</w:t>
      </w:r>
      <w:r w:rsidR="009C06EF" w:rsidRPr="009C06EF">
        <w:t xml:space="preserve"> (Huawei)</w:t>
      </w:r>
    </w:p>
    <w:p w14:paraId="31B63E9B" w14:textId="7EF01362" w:rsidR="009C06EF" w:rsidRPr="009C06EF" w:rsidRDefault="009C06EF" w:rsidP="0082252F">
      <w:pPr>
        <w:pStyle w:val="Paragraph"/>
        <w:keepNext/>
        <w:numPr>
          <w:ilvl w:val="1"/>
          <w:numId w:val="2"/>
        </w:numPr>
        <w:ind w:hanging="357"/>
      </w:pPr>
      <w:r>
        <w:t>Asserted</w:t>
      </w:r>
      <w:r w:rsidRPr="009C06EF">
        <w:t xml:space="preserve"> the use of </w:t>
      </w:r>
      <w:r w:rsidRPr="009C06EF">
        <w:rPr>
          <w:i/>
        </w:rPr>
        <w:t>short LBT</w:t>
      </w:r>
      <w:r w:rsidRPr="009C06EF">
        <w:t xml:space="preserve"> for DRS has no significant impact on coexistence between Wi-Fi &amp; LAA/NR-U</w:t>
      </w:r>
    </w:p>
    <w:p w14:paraId="378C859E" w14:textId="16C4F061" w:rsidR="009C06EF" w:rsidRPr="009C06EF" w:rsidRDefault="009C06EF" w:rsidP="009C06EF">
      <w:pPr>
        <w:pStyle w:val="Paragraph"/>
        <w:numPr>
          <w:ilvl w:val="1"/>
          <w:numId w:val="2"/>
        </w:numPr>
      </w:pPr>
      <w:r>
        <w:t>Explained</w:t>
      </w:r>
      <w:r w:rsidRPr="009C06EF">
        <w:t xml:space="preserve"> that simulation shows restricting the use of </w:t>
      </w:r>
      <w:r w:rsidRPr="009C06EF">
        <w:rPr>
          <w:i/>
        </w:rPr>
        <w:t>short LBT</w:t>
      </w:r>
      <w:r w:rsidRPr="009C06EF">
        <w:t xml:space="preserve"> for DRS by NR-U has relatively small impact on the DRS transmission rate</w:t>
      </w:r>
      <w:r>
        <w:t>.</w:t>
      </w:r>
    </w:p>
    <w:p w14:paraId="24EED8EA" w14:textId="196F92F8" w:rsidR="009C06EF" w:rsidRPr="009C06EF" w:rsidRDefault="0082252F" w:rsidP="0082252F">
      <w:pPr>
        <w:pStyle w:val="Paragraph"/>
        <w:keepNext/>
        <w:numPr>
          <w:ilvl w:val="0"/>
          <w:numId w:val="2"/>
        </w:numPr>
        <w:ind w:left="714" w:hanging="357"/>
      </w:pPr>
      <w:hyperlink r:id="rId10" w:history="1">
        <w:r w:rsidRPr="0082252F">
          <w:rPr>
            <w:rStyle w:val="Hyperlink"/>
            <w:i/>
          </w:rPr>
          <w:t>3-14</w:t>
        </w:r>
      </w:hyperlink>
      <w:r>
        <w:rPr>
          <w:i/>
        </w:rPr>
        <w:t xml:space="preserve">: </w:t>
      </w:r>
      <w:r w:rsidR="009C06EF" w:rsidRPr="009C06EF">
        <w:rPr>
          <w:i/>
        </w:rPr>
        <w:t>On standalone transmissions with short fixed LBT</w:t>
      </w:r>
      <w:r w:rsidR="009C06EF" w:rsidRPr="009C06EF">
        <w:t xml:space="preserve"> (Broadcom)</w:t>
      </w:r>
    </w:p>
    <w:p w14:paraId="35EDC4B7" w14:textId="31334E67" w:rsidR="009C06EF" w:rsidRDefault="009C06EF" w:rsidP="009C06EF">
      <w:pPr>
        <w:pStyle w:val="Paragraph"/>
        <w:numPr>
          <w:ilvl w:val="1"/>
          <w:numId w:val="2"/>
        </w:numPr>
      </w:pPr>
      <w:r>
        <w:t>Explained</w:t>
      </w:r>
      <w:r w:rsidRPr="009C06EF">
        <w:t xml:space="preserve"> that simulation shows the use of </w:t>
      </w:r>
      <w:r w:rsidRPr="009C06EF">
        <w:rPr>
          <w:i/>
        </w:rPr>
        <w:t>short LBT</w:t>
      </w:r>
      <w:r w:rsidRPr="009C06EF">
        <w:t xml:space="preserve"> for DRS for NR-U significantly degrades the performance of Wi-Fi using normal LBT access</w:t>
      </w:r>
      <w:r>
        <w:t>.</w:t>
      </w:r>
    </w:p>
    <w:p w14:paraId="6706C40E" w14:textId="6B9338C9" w:rsidR="009C06EF" w:rsidRDefault="009C06EF" w:rsidP="000C206B">
      <w:pPr>
        <w:pStyle w:val="Paragraph"/>
      </w:pPr>
      <w:r>
        <w:t xml:space="preserve">A panel discussion was held after the </w:t>
      </w:r>
      <w:r w:rsidR="00403037">
        <w:t xml:space="preserve">three </w:t>
      </w:r>
      <w:r>
        <w:t xml:space="preserve">presentations. There </w:t>
      </w:r>
      <w:r>
        <w:t>seem</w:t>
      </w:r>
      <w:r>
        <w:t>ed</w:t>
      </w:r>
      <w:r>
        <w:t xml:space="preserve"> to be consensus</w:t>
      </w:r>
      <w:r w:rsidR="00403037">
        <w:t xml:space="preserve"> during the panel discussion</w:t>
      </w:r>
      <w:r>
        <w:t xml:space="preserve"> that</w:t>
      </w:r>
      <w:r>
        <w:t xml:space="preserve"> the use of </w:t>
      </w:r>
      <w:r w:rsidRPr="009C06EF">
        <w:rPr>
          <w:i/>
        </w:rPr>
        <w:t>no LBT</w:t>
      </w:r>
      <w:r>
        <w:t xml:space="preserve"> for </w:t>
      </w:r>
      <w:r w:rsidRPr="009C06EF">
        <w:rPr>
          <w:i/>
        </w:rPr>
        <w:t>Short Control Signalling</w:t>
      </w:r>
      <w:r>
        <w:t xml:space="preserve"> </w:t>
      </w:r>
      <w:r w:rsidR="0082252F">
        <w:t xml:space="preserve">(as defined in EN 301 893) </w:t>
      </w:r>
      <w:r>
        <w:t xml:space="preserve">is not required for protocols specified by either the IEEE 802.11 WG or by 3GPP RAN1, and </w:t>
      </w:r>
      <w:r w:rsidR="00403037">
        <w:t>that</w:t>
      </w:r>
      <w:r>
        <w:t xml:space="preserve"> the use of </w:t>
      </w:r>
      <w:r w:rsidRPr="00403037">
        <w:rPr>
          <w:i/>
        </w:rPr>
        <w:t>no LBT</w:t>
      </w:r>
      <w:r>
        <w:t xml:space="preserve"> </w:t>
      </w:r>
      <w:r w:rsidR="00403037">
        <w:t>is</w:t>
      </w:r>
      <w:r>
        <w:t xml:space="preserve"> generally inappropriate.</w:t>
      </w:r>
    </w:p>
    <w:p w14:paraId="10B565F4" w14:textId="433AB918" w:rsidR="009C06EF" w:rsidRDefault="009C06EF" w:rsidP="000C206B">
      <w:pPr>
        <w:pStyle w:val="Paragraph"/>
      </w:pPr>
      <w:r>
        <w:t xml:space="preserve">The panel discussion highlighted both agreement and disagreement on questions related to whether the use of </w:t>
      </w:r>
      <w:r>
        <w:rPr>
          <w:i/>
        </w:rPr>
        <w:t>short LBT</w:t>
      </w:r>
      <w:r>
        <w:t xml:space="preserve"> should be further restricted:</w:t>
      </w:r>
    </w:p>
    <w:p w14:paraId="53116F26" w14:textId="52BFECCF" w:rsidR="009C06EF" w:rsidRDefault="009C06EF" w:rsidP="009C06EF">
      <w:pPr>
        <w:pStyle w:val="Paragraph"/>
        <w:numPr>
          <w:ilvl w:val="0"/>
          <w:numId w:val="16"/>
        </w:numPr>
      </w:pPr>
      <w:r>
        <w:t xml:space="preserve">There was agreement that restricting the use of </w:t>
      </w:r>
      <w:r w:rsidRPr="009C06EF">
        <w:rPr>
          <w:i/>
        </w:rPr>
        <w:t>short LBT</w:t>
      </w:r>
      <w:r>
        <w:t xml:space="preserve"> by NR-U would not have any significant adverse effect on NR-U performance</w:t>
      </w:r>
    </w:p>
    <w:p w14:paraId="38ECCD59" w14:textId="38974E4B" w:rsidR="009C06EF" w:rsidRDefault="009C06EF" w:rsidP="009C06EF">
      <w:pPr>
        <w:pStyle w:val="Paragraph"/>
        <w:numPr>
          <w:ilvl w:val="0"/>
          <w:numId w:val="16"/>
        </w:numPr>
      </w:pPr>
      <w:r>
        <w:t xml:space="preserve">There was disagreement on whether </w:t>
      </w:r>
      <w:r>
        <w:t xml:space="preserve">restricting the use of </w:t>
      </w:r>
      <w:r w:rsidRPr="009C06EF">
        <w:rPr>
          <w:i/>
        </w:rPr>
        <w:t>short LBT</w:t>
      </w:r>
      <w:r>
        <w:t xml:space="preserve"> by NR-U</w:t>
      </w:r>
      <w:r>
        <w:t xml:space="preserve"> </w:t>
      </w:r>
      <w:r>
        <w:t xml:space="preserve">would have any significant adverse effect on </w:t>
      </w:r>
      <w:r>
        <w:t>Wi-Fi</w:t>
      </w:r>
      <w:r>
        <w:t xml:space="preserve"> performance</w:t>
      </w:r>
      <w:r>
        <w:t>.</w:t>
      </w:r>
    </w:p>
    <w:p w14:paraId="6B433379" w14:textId="6B46ACFD" w:rsidR="00403037" w:rsidRDefault="009C06EF" w:rsidP="009C06EF">
      <w:pPr>
        <w:pStyle w:val="Paragraph"/>
      </w:pPr>
      <w:r>
        <w:t>However, the panel discussion also highlighted a</w:t>
      </w:r>
      <w:r w:rsidR="00403037">
        <w:t>n innovative</w:t>
      </w:r>
      <w:r>
        <w:t xml:space="preserve"> way around any disagreement. Firstly, it was observed that the agreement above suggests either </w:t>
      </w:r>
      <w:r>
        <w:t xml:space="preserve">maintaining the </w:t>
      </w:r>
      <w:r w:rsidRPr="009C06EF">
        <w:rPr>
          <w:i/>
        </w:rPr>
        <w:t>status quo</w:t>
      </w:r>
      <w:r>
        <w:t xml:space="preserve"> or further restricting the use of </w:t>
      </w:r>
      <w:r w:rsidRPr="009C06EF">
        <w:rPr>
          <w:i/>
        </w:rPr>
        <w:t>short LBT</w:t>
      </w:r>
      <w:r>
        <w:t xml:space="preserve"> by NR-U </w:t>
      </w:r>
      <w:r>
        <w:t>should</w:t>
      </w:r>
      <w:r>
        <w:t xml:space="preserve"> </w:t>
      </w:r>
      <w:r>
        <w:t xml:space="preserve">both </w:t>
      </w:r>
      <w:r>
        <w:t>be acceptable</w:t>
      </w:r>
      <w:r>
        <w:t xml:space="preserve"> options for NR-U stakeholders, because neither option harms NR-U. It was then observed that at least the second of these two options should be acceptable to all stakeholders, regardless of whether they believed the use of short LBT adversely affects Wi-Fi, or not.</w:t>
      </w:r>
      <w:r w:rsidR="00403037">
        <w:t xml:space="preserve"> </w:t>
      </w:r>
      <w:r>
        <w:t xml:space="preserve">The “win-win” result </w:t>
      </w:r>
      <w:r w:rsidR="0082252F">
        <w:t xml:space="preserve">derived from these observations </w:t>
      </w:r>
      <w:r>
        <w:t xml:space="preserve">is that restricting the use of </w:t>
      </w:r>
      <w:r w:rsidRPr="009C06EF">
        <w:rPr>
          <w:i/>
        </w:rPr>
        <w:t>short LBT</w:t>
      </w:r>
      <w:r>
        <w:t xml:space="preserve"> by NR-U does not harm NR-U and may have a benefit for Wi-Fi. </w:t>
      </w:r>
    </w:p>
    <w:p w14:paraId="3015A543" w14:textId="467669FA" w:rsidR="009C06EF" w:rsidRDefault="009C06EF" w:rsidP="009C06EF">
      <w:pPr>
        <w:pStyle w:val="Paragraph"/>
      </w:pPr>
      <w:r>
        <w:t xml:space="preserve">The IEEE 802.11 WG therefore requests that 3GPP RAN1 embrace this mutually acceptable outcome by restricting the use of </w:t>
      </w:r>
      <w:r w:rsidRPr="009C06EF">
        <w:rPr>
          <w:i/>
        </w:rPr>
        <w:t>short LBT</w:t>
      </w:r>
      <w:r>
        <w:t xml:space="preserve"> by NR-U in the NR-U sp</w:t>
      </w:r>
      <w:r w:rsidR="00403037">
        <w:t xml:space="preserve">ecification, and by supporting </w:t>
      </w:r>
      <w:r>
        <w:t>similar restriction</w:t>
      </w:r>
      <w:r w:rsidR="00403037">
        <w:t>s</w:t>
      </w:r>
      <w:r>
        <w:t xml:space="preserve"> on the use of </w:t>
      </w:r>
      <w:r w:rsidR="00403037" w:rsidRPr="00403037">
        <w:rPr>
          <w:i/>
        </w:rPr>
        <w:t>no/</w:t>
      </w:r>
      <w:r w:rsidRPr="009C06EF">
        <w:rPr>
          <w:i/>
        </w:rPr>
        <w:t>short LBT</w:t>
      </w:r>
      <w:r>
        <w:t xml:space="preserve"> in EN 301 893. It is suggested that the </w:t>
      </w:r>
      <w:r w:rsidR="00403037">
        <w:t xml:space="preserve">implementation </w:t>
      </w:r>
      <w:r>
        <w:t xml:space="preserve">details of any restrictions on </w:t>
      </w:r>
      <w:r w:rsidRPr="00403037">
        <w:rPr>
          <w:i/>
        </w:rPr>
        <w:t>no/short</w:t>
      </w:r>
      <w:r>
        <w:t xml:space="preserve"> LBT in EN 301 893 be left to the experts in ETSI BRAN. </w:t>
      </w:r>
    </w:p>
    <w:p w14:paraId="27EC94AC" w14:textId="4430A5F7" w:rsidR="009C06EF" w:rsidRDefault="009C06EF" w:rsidP="009C06EF">
      <w:pPr>
        <w:pStyle w:val="Paragraph"/>
      </w:pPr>
      <w:r>
        <w:t xml:space="preserve">The IEEE 802.11 WG recognises that a restriction </w:t>
      </w:r>
      <w:r w:rsidR="0082252F">
        <w:t xml:space="preserve">on the use of </w:t>
      </w:r>
      <w:r w:rsidR="0082252F" w:rsidRPr="0082252F">
        <w:rPr>
          <w:i/>
        </w:rPr>
        <w:t>short LBT</w:t>
      </w:r>
      <w:r w:rsidR="0082252F">
        <w:t xml:space="preserve"> </w:t>
      </w:r>
      <w:r>
        <w:t xml:space="preserve">will be problematic for LAA equipment that has already been designed or deployed. On this basis, the IEEE 802.11 WG </w:t>
      </w:r>
      <w:r w:rsidR="0082252F">
        <w:t xml:space="preserve">supports proposals </w:t>
      </w:r>
      <w:r>
        <w:t>for ETSI B</w:t>
      </w:r>
      <w:r w:rsidR="0082252F">
        <w:t>R</w:t>
      </w:r>
      <w:r>
        <w:t xml:space="preserve">AN to consider appropriate mechanisms to grandfather LAA equipment using the current less restrictive </w:t>
      </w:r>
      <w:r w:rsidRPr="009C06EF">
        <w:rPr>
          <w:i/>
        </w:rPr>
        <w:t>no/short LBT</w:t>
      </w:r>
      <w:r>
        <w:t xml:space="preserve"> rules. </w:t>
      </w:r>
    </w:p>
    <w:p w14:paraId="52A4243B" w14:textId="0599020E" w:rsidR="0082252F" w:rsidRDefault="0082252F" w:rsidP="0082252F">
      <w:pPr>
        <w:pStyle w:val="Paragraph"/>
        <w:keepNext/>
      </w:pPr>
      <w:r>
        <w:t xml:space="preserve">We look forward to your response to this Liaison Statement as part of an invigorated collaboration </w:t>
      </w:r>
      <w:r>
        <w:t xml:space="preserve">on coexistence issues </w:t>
      </w:r>
      <w:r>
        <w:t>between IEEE 802.11 WG and 3GPP RAN1 deriving from the success of the Coexistence Workshop.</w:t>
      </w:r>
    </w:p>
    <w:p w14:paraId="01D1881E" w14:textId="034FB7B9" w:rsidR="000B2B0A" w:rsidRPr="009E169D" w:rsidRDefault="000B2B0A" w:rsidP="00461301">
      <w:pPr>
        <w:pStyle w:val="Paragraph"/>
        <w:keepNext/>
        <w:rPr>
          <w:rFonts w:cstheme="minorHAnsi"/>
          <w:lang w:val="en-US"/>
        </w:rPr>
      </w:pPr>
      <w:r w:rsidRPr="009E169D">
        <w:rPr>
          <w:rFonts w:cstheme="minorHAnsi"/>
          <w:lang w:val="en-US"/>
        </w:rPr>
        <w:t>Regards,</w:t>
      </w:r>
    </w:p>
    <w:p w14:paraId="2E16A5C4" w14:textId="77777777" w:rsidR="008A0036" w:rsidRDefault="000B2B0A" w:rsidP="00461301">
      <w:pPr>
        <w:pStyle w:val="Paragraph"/>
        <w:keepNext/>
        <w:rPr>
          <w:lang w:val="en-US"/>
        </w:rPr>
      </w:pPr>
      <w:r w:rsidRPr="004603CD">
        <w:rPr>
          <w:lang w:val="en-US"/>
        </w:rPr>
        <w:t>/s/</w:t>
      </w:r>
    </w:p>
    <w:p w14:paraId="39257E5B" w14:textId="2B51FFCB" w:rsidR="008A0036" w:rsidRPr="00B23CDC" w:rsidRDefault="00AC583C" w:rsidP="00461301">
      <w:pPr>
        <w:pStyle w:val="Paragraph"/>
        <w:keepNext/>
        <w:rPr>
          <w:color w:val="FF0000"/>
          <w:lang w:val="en-US"/>
        </w:rPr>
      </w:pPr>
      <w:r>
        <w:t>Dorothy Stanley (</w:t>
      </w:r>
      <w:hyperlink r:id="rId11" w:history="1">
        <w:r w:rsidRPr="001F3ECC">
          <w:rPr>
            <w:rStyle w:val="Hyperlink"/>
          </w:rPr>
          <w:t>dstanley@ieee.org</w:t>
        </w:r>
      </w:hyperlink>
      <w:r>
        <w:t xml:space="preserve">) </w:t>
      </w:r>
      <w:r w:rsidR="000C206B" w:rsidRPr="003E2532">
        <w:rPr>
          <w:lang w:val="en-US"/>
        </w:rPr>
        <w:t xml:space="preserve">Chair of IEEE 802.11 </w:t>
      </w:r>
      <w:r w:rsidR="00B23CDC" w:rsidRPr="003E2532">
        <w:rPr>
          <w:lang w:val="en-US"/>
        </w:rPr>
        <w:t xml:space="preserve">WG </w:t>
      </w:r>
    </w:p>
    <w:sectPr w:rsidR="008A0036" w:rsidRPr="00B23CDC" w:rsidSect="00F27E89">
      <w:headerReference w:type="default" r:id="rId12"/>
      <w:footerReference w:type="default" r:id="rId13"/>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7A50" w14:textId="77777777" w:rsidR="007B0B15" w:rsidRDefault="007B0B15" w:rsidP="002D52D4">
      <w:r>
        <w:separator/>
      </w:r>
    </w:p>
  </w:endnote>
  <w:endnote w:type="continuationSeparator" w:id="0">
    <w:p w14:paraId="4B60C5C2" w14:textId="77777777" w:rsidR="007B0B15" w:rsidRDefault="007B0B15"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9537" w14:textId="3515D8AD"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7B0B15">
      <w:rPr>
        <w:rFonts w:asciiTheme="minorHAnsi" w:hAnsiTheme="minorHAnsi"/>
        <w:noProof/>
      </w:rPr>
      <w:t>1</w:t>
    </w:r>
    <w:r w:rsidRPr="002D52D4">
      <w:rPr>
        <w:rFonts w:asciiTheme="minorHAnsi" w:hAnsiTheme="minorHAnsi"/>
      </w:rPr>
      <w:fldChar w:fldCharType="end"/>
    </w:r>
    <w:r w:rsidRPr="002D52D4">
      <w:rPr>
        <w:rFonts w:asciiTheme="minorHAnsi" w:hAnsiTheme="minorHAnsi"/>
      </w:rPr>
      <w:tab/>
    </w:r>
    <w:r w:rsidR="00CF2253">
      <w:rPr>
        <w:rFonts w:asciiTheme="minorHAnsi" w:hAnsiTheme="minorHAnsi"/>
      </w:rPr>
      <w:t>Andrew Myles (Cisco)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E8C6" w14:textId="77777777" w:rsidR="007B0B15" w:rsidRDefault="007B0B15" w:rsidP="002D52D4">
      <w:r>
        <w:separator/>
      </w:r>
    </w:p>
  </w:footnote>
  <w:footnote w:type="continuationSeparator" w:id="0">
    <w:p w14:paraId="5EF0DAA4" w14:textId="77777777" w:rsidR="007B0B15" w:rsidRDefault="007B0B15" w:rsidP="002D52D4">
      <w:r>
        <w:continuationSeparator/>
      </w:r>
    </w:p>
  </w:footnote>
  <w:footnote w:id="1">
    <w:p w14:paraId="2F03A72D" w14:textId="5A605DC7" w:rsidR="000C206B" w:rsidRPr="000C206B" w:rsidRDefault="000C206B" w:rsidP="000C206B">
      <w:pPr>
        <w:pStyle w:val="FootnoteText"/>
        <w:rPr>
          <w:rFonts w:asciiTheme="minorHAnsi" w:hAnsiTheme="minorHAnsi" w:cstheme="minorHAnsi"/>
        </w:rPr>
      </w:pPr>
      <w:r w:rsidRPr="000C206B">
        <w:rPr>
          <w:rStyle w:val="FootnoteReference"/>
          <w:rFonts w:asciiTheme="minorHAnsi" w:hAnsiTheme="minorHAnsi" w:cstheme="minorHAnsi"/>
        </w:rPr>
        <w:footnoteRef/>
      </w:r>
      <w:r w:rsidRPr="000C206B">
        <w:rPr>
          <w:rFonts w:asciiTheme="minorHAnsi" w:hAnsiTheme="minorHAnsi" w:cstheme="minorHAnsi"/>
        </w:rPr>
        <w:t xml:space="preserve"> </w:t>
      </w:r>
      <w:r w:rsidRPr="000C206B">
        <w:rPr>
          <w:rFonts w:asciiTheme="minorHAnsi" w:hAnsiTheme="minorHAnsi" w:cstheme="minorHAnsi"/>
          <w:sz w:val="18"/>
          <w:szCs w:val="18"/>
        </w:rPr>
        <w:t>This document represents the views of the IEEE 802.11 Working Group, and does not necessarily represent a position of the IEEE, the IEEE Standards Association, or IEEE 802.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E209" w14:textId="677CC0A9" w:rsidR="00D66D63" w:rsidRPr="002D52D4" w:rsidRDefault="004D4187" w:rsidP="00F27E89">
    <w:pPr>
      <w:pStyle w:val="Header"/>
      <w:tabs>
        <w:tab w:val="clear" w:pos="6480"/>
        <w:tab w:val="center" w:pos="4680"/>
        <w:tab w:val="right" w:pos="10206"/>
      </w:tabs>
      <w:rPr>
        <w:rFonts w:asciiTheme="minorHAnsi" w:hAnsiTheme="minorHAnsi"/>
      </w:rPr>
    </w:pPr>
    <w:r>
      <w:rPr>
        <w:rFonts w:asciiTheme="minorHAnsi" w:hAnsiTheme="minorHAnsi"/>
      </w:rPr>
      <w:t xml:space="preserve">Sep </w:t>
    </w:r>
    <w:r w:rsidR="00E8490F">
      <w:rPr>
        <w:rFonts w:asciiTheme="minorHAnsi" w:hAnsiTheme="minorHAnsi"/>
      </w:rPr>
      <w:t>201</w:t>
    </w:r>
    <w:r w:rsidR="00E53380">
      <w:rPr>
        <w:rFonts w:asciiTheme="minorHAnsi" w:hAnsiTheme="minorHAnsi"/>
      </w:rPr>
      <w:t>9</w:t>
    </w:r>
    <w:r w:rsidR="00D66D63" w:rsidRPr="002D52D4">
      <w:rPr>
        <w:rFonts w:asciiTheme="minorHAnsi" w:hAnsiTheme="minorHAnsi"/>
      </w:rPr>
      <w:tab/>
    </w:r>
    <w:r w:rsidR="00D66D63" w:rsidRPr="002D52D4">
      <w:rPr>
        <w:rFonts w:asciiTheme="minorHAnsi" w:hAnsiTheme="minorHAnsi"/>
      </w:rPr>
      <w:tab/>
    </w:r>
    <w:r w:rsidR="00D66D63" w:rsidRPr="002D52D4">
      <w:rPr>
        <w:rFonts w:asciiTheme="minorHAnsi" w:hAnsiTheme="minorHAnsi"/>
      </w:rPr>
      <w:fldChar w:fldCharType="begin"/>
    </w:r>
    <w:r w:rsidR="00D66D63" w:rsidRPr="002D52D4">
      <w:rPr>
        <w:rFonts w:asciiTheme="minorHAnsi" w:hAnsiTheme="minorHAnsi"/>
      </w:rPr>
      <w:instrText xml:space="preserve"> TITLE  \* MERGEFORMAT </w:instrText>
    </w:r>
    <w:r w:rsidR="00D66D63" w:rsidRPr="002D52D4">
      <w:rPr>
        <w:rFonts w:asciiTheme="minorHAnsi" w:hAnsiTheme="minorHAnsi"/>
      </w:rPr>
      <w:fldChar w:fldCharType="separate"/>
    </w:r>
    <w:r w:rsidR="00EF6381">
      <w:rPr>
        <w:rFonts w:asciiTheme="minorHAnsi" w:hAnsiTheme="minorHAnsi"/>
      </w:rPr>
      <w:t xml:space="preserve">doc.: IEEE </w:t>
    </w:r>
    <w:r w:rsidR="00E53380">
      <w:rPr>
        <w:rFonts w:asciiTheme="minorHAnsi" w:hAnsiTheme="minorHAnsi"/>
      </w:rPr>
      <w:t>802.11-19</w:t>
    </w:r>
    <w:r w:rsidR="00D66D63">
      <w:rPr>
        <w:rFonts w:asciiTheme="minorHAnsi" w:hAnsiTheme="minorHAnsi"/>
      </w:rPr>
      <w:t>/</w:t>
    </w:r>
    <w:r w:rsidR="00991DE8">
      <w:rPr>
        <w:rFonts w:asciiTheme="minorHAnsi" w:hAnsiTheme="minorHAnsi"/>
      </w:rPr>
      <w:t>1469</w:t>
    </w:r>
    <w:r w:rsidR="000C206B">
      <w:rPr>
        <w:rFonts w:asciiTheme="minorHAnsi" w:hAnsiTheme="minorHAnsi"/>
      </w:rPr>
      <w:t>r</w:t>
    </w:r>
    <w:r w:rsidR="009C06EF">
      <w:rPr>
        <w:rFonts w:asciiTheme="minorHAnsi" w:hAnsiTheme="minorHAnsi"/>
      </w:rPr>
      <w:t>0</w:t>
    </w:r>
    <w:r w:rsidR="00D66D63" w:rsidRPr="002D52D4">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93881"/>
    <w:multiLevelType w:val="hybridMultilevel"/>
    <w:tmpl w:val="98568950"/>
    <w:lvl w:ilvl="0" w:tplc="E5E640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70933"/>
    <w:multiLevelType w:val="hybridMultilevel"/>
    <w:tmpl w:val="2646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F4398"/>
    <w:multiLevelType w:val="hybridMultilevel"/>
    <w:tmpl w:val="D744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E2BC5"/>
    <w:multiLevelType w:val="hybridMultilevel"/>
    <w:tmpl w:val="E4CE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32773C"/>
    <w:multiLevelType w:val="hybridMultilevel"/>
    <w:tmpl w:val="3624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A7CCC"/>
    <w:multiLevelType w:val="hybridMultilevel"/>
    <w:tmpl w:val="E89E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C5360B"/>
    <w:multiLevelType w:val="hybridMultilevel"/>
    <w:tmpl w:val="04881A1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22E7F"/>
    <w:multiLevelType w:val="hybridMultilevel"/>
    <w:tmpl w:val="DE96E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BB1C6D"/>
    <w:multiLevelType w:val="hybridMultilevel"/>
    <w:tmpl w:val="5CE0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C41826"/>
    <w:multiLevelType w:val="hybridMultilevel"/>
    <w:tmpl w:val="B7749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1405F8"/>
    <w:multiLevelType w:val="hybridMultilevel"/>
    <w:tmpl w:val="38A0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672FCD"/>
    <w:multiLevelType w:val="hybridMultilevel"/>
    <w:tmpl w:val="FF9C9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9B3B81"/>
    <w:multiLevelType w:val="hybridMultilevel"/>
    <w:tmpl w:val="F5C4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705661"/>
    <w:multiLevelType w:val="hybridMultilevel"/>
    <w:tmpl w:val="434C1436"/>
    <w:lvl w:ilvl="0" w:tplc="C52011F8">
      <w:start w:val="1"/>
      <w:numFmt w:val="bullet"/>
      <w:lvlText w:val="•"/>
      <w:lvlJc w:val="left"/>
      <w:pPr>
        <w:tabs>
          <w:tab w:val="num" w:pos="720"/>
        </w:tabs>
        <w:ind w:left="720" w:hanging="360"/>
      </w:pPr>
      <w:rPr>
        <w:rFonts w:ascii="Times New Roman" w:hAnsi="Times New Roman" w:hint="default"/>
      </w:rPr>
    </w:lvl>
    <w:lvl w:ilvl="1" w:tplc="D62AB714">
      <w:start w:val="1"/>
      <w:numFmt w:val="bullet"/>
      <w:lvlText w:val="•"/>
      <w:lvlJc w:val="left"/>
      <w:pPr>
        <w:tabs>
          <w:tab w:val="num" w:pos="1440"/>
        </w:tabs>
        <w:ind w:left="1440" w:hanging="360"/>
      </w:pPr>
      <w:rPr>
        <w:rFonts w:ascii="Times New Roman" w:hAnsi="Times New Roman" w:hint="default"/>
      </w:rPr>
    </w:lvl>
    <w:lvl w:ilvl="2" w:tplc="068EB6FC" w:tentative="1">
      <w:start w:val="1"/>
      <w:numFmt w:val="bullet"/>
      <w:lvlText w:val="•"/>
      <w:lvlJc w:val="left"/>
      <w:pPr>
        <w:tabs>
          <w:tab w:val="num" w:pos="2160"/>
        </w:tabs>
        <w:ind w:left="2160" w:hanging="360"/>
      </w:pPr>
      <w:rPr>
        <w:rFonts w:ascii="Times New Roman" w:hAnsi="Times New Roman" w:hint="default"/>
      </w:rPr>
    </w:lvl>
    <w:lvl w:ilvl="3" w:tplc="986607E2" w:tentative="1">
      <w:start w:val="1"/>
      <w:numFmt w:val="bullet"/>
      <w:lvlText w:val="•"/>
      <w:lvlJc w:val="left"/>
      <w:pPr>
        <w:tabs>
          <w:tab w:val="num" w:pos="2880"/>
        </w:tabs>
        <w:ind w:left="2880" w:hanging="360"/>
      </w:pPr>
      <w:rPr>
        <w:rFonts w:ascii="Times New Roman" w:hAnsi="Times New Roman" w:hint="default"/>
      </w:rPr>
    </w:lvl>
    <w:lvl w:ilvl="4" w:tplc="D780D6CE" w:tentative="1">
      <w:start w:val="1"/>
      <w:numFmt w:val="bullet"/>
      <w:lvlText w:val="•"/>
      <w:lvlJc w:val="left"/>
      <w:pPr>
        <w:tabs>
          <w:tab w:val="num" w:pos="3600"/>
        </w:tabs>
        <w:ind w:left="3600" w:hanging="360"/>
      </w:pPr>
      <w:rPr>
        <w:rFonts w:ascii="Times New Roman" w:hAnsi="Times New Roman" w:hint="default"/>
      </w:rPr>
    </w:lvl>
    <w:lvl w:ilvl="5" w:tplc="3320E026" w:tentative="1">
      <w:start w:val="1"/>
      <w:numFmt w:val="bullet"/>
      <w:lvlText w:val="•"/>
      <w:lvlJc w:val="left"/>
      <w:pPr>
        <w:tabs>
          <w:tab w:val="num" w:pos="4320"/>
        </w:tabs>
        <w:ind w:left="4320" w:hanging="360"/>
      </w:pPr>
      <w:rPr>
        <w:rFonts w:ascii="Times New Roman" w:hAnsi="Times New Roman" w:hint="default"/>
      </w:rPr>
    </w:lvl>
    <w:lvl w:ilvl="6" w:tplc="902ED254" w:tentative="1">
      <w:start w:val="1"/>
      <w:numFmt w:val="bullet"/>
      <w:lvlText w:val="•"/>
      <w:lvlJc w:val="left"/>
      <w:pPr>
        <w:tabs>
          <w:tab w:val="num" w:pos="5040"/>
        </w:tabs>
        <w:ind w:left="5040" w:hanging="360"/>
      </w:pPr>
      <w:rPr>
        <w:rFonts w:ascii="Times New Roman" w:hAnsi="Times New Roman" w:hint="default"/>
      </w:rPr>
    </w:lvl>
    <w:lvl w:ilvl="7" w:tplc="6188FA10" w:tentative="1">
      <w:start w:val="1"/>
      <w:numFmt w:val="bullet"/>
      <w:lvlText w:val="•"/>
      <w:lvlJc w:val="left"/>
      <w:pPr>
        <w:tabs>
          <w:tab w:val="num" w:pos="5760"/>
        </w:tabs>
        <w:ind w:left="5760" w:hanging="360"/>
      </w:pPr>
      <w:rPr>
        <w:rFonts w:ascii="Times New Roman" w:hAnsi="Times New Roman" w:hint="default"/>
      </w:rPr>
    </w:lvl>
    <w:lvl w:ilvl="8" w:tplc="F9D4D8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3"/>
  </w:num>
  <w:num w:numId="4">
    <w:abstractNumId w:val="1"/>
  </w:num>
  <w:num w:numId="5">
    <w:abstractNumId w:val="8"/>
  </w:num>
  <w:num w:numId="6">
    <w:abstractNumId w:val="6"/>
  </w:num>
  <w:num w:numId="7">
    <w:abstractNumId w:val="14"/>
  </w:num>
  <w:num w:numId="8">
    <w:abstractNumId w:val="12"/>
  </w:num>
  <w:num w:numId="9">
    <w:abstractNumId w:val="5"/>
  </w:num>
  <w:num w:numId="10">
    <w:abstractNumId w:val="4"/>
  </w:num>
  <w:num w:numId="11">
    <w:abstractNumId w:val="10"/>
  </w:num>
  <w:num w:numId="12">
    <w:abstractNumId w:val="2"/>
  </w:num>
  <w:num w:numId="13">
    <w:abstractNumId w:val="7"/>
  </w:num>
  <w:num w:numId="14">
    <w:abstractNumId w:val="11"/>
  </w:num>
  <w:num w:numId="15">
    <w:abstractNumId w:val="15"/>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00C8F"/>
    <w:rsid w:val="000015A7"/>
    <w:rsid w:val="000074D0"/>
    <w:rsid w:val="00011083"/>
    <w:rsid w:val="000114A6"/>
    <w:rsid w:val="00016D3D"/>
    <w:rsid w:val="00017BA0"/>
    <w:rsid w:val="00021938"/>
    <w:rsid w:val="00025EDF"/>
    <w:rsid w:val="00027D43"/>
    <w:rsid w:val="00034571"/>
    <w:rsid w:val="00036A37"/>
    <w:rsid w:val="000400F9"/>
    <w:rsid w:val="00043DBF"/>
    <w:rsid w:val="00053AAA"/>
    <w:rsid w:val="000545B8"/>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0A1E"/>
    <w:rsid w:val="000B234D"/>
    <w:rsid w:val="000B2B0A"/>
    <w:rsid w:val="000B2B83"/>
    <w:rsid w:val="000B396F"/>
    <w:rsid w:val="000B5A49"/>
    <w:rsid w:val="000C206B"/>
    <w:rsid w:val="000C5DE0"/>
    <w:rsid w:val="000C7714"/>
    <w:rsid w:val="000C7E2A"/>
    <w:rsid w:val="000D01D2"/>
    <w:rsid w:val="000D1D8C"/>
    <w:rsid w:val="000D6E60"/>
    <w:rsid w:val="000E012D"/>
    <w:rsid w:val="000E04E4"/>
    <w:rsid w:val="000E094E"/>
    <w:rsid w:val="000E3FF2"/>
    <w:rsid w:val="000E4285"/>
    <w:rsid w:val="000F4A6C"/>
    <w:rsid w:val="00107582"/>
    <w:rsid w:val="00107A45"/>
    <w:rsid w:val="00111BAE"/>
    <w:rsid w:val="00112365"/>
    <w:rsid w:val="00113ADA"/>
    <w:rsid w:val="00113B96"/>
    <w:rsid w:val="00121112"/>
    <w:rsid w:val="001235DC"/>
    <w:rsid w:val="00132647"/>
    <w:rsid w:val="001412B1"/>
    <w:rsid w:val="00142FA9"/>
    <w:rsid w:val="00144D04"/>
    <w:rsid w:val="00150D7B"/>
    <w:rsid w:val="00150E97"/>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5B9B"/>
    <w:rsid w:val="001870CF"/>
    <w:rsid w:val="001907F7"/>
    <w:rsid w:val="00195C29"/>
    <w:rsid w:val="00196FC2"/>
    <w:rsid w:val="001A1736"/>
    <w:rsid w:val="001B0E10"/>
    <w:rsid w:val="001B7144"/>
    <w:rsid w:val="001C0FC9"/>
    <w:rsid w:val="001C15EF"/>
    <w:rsid w:val="001C354D"/>
    <w:rsid w:val="001C43CA"/>
    <w:rsid w:val="001D1AEE"/>
    <w:rsid w:val="001D3798"/>
    <w:rsid w:val="001D44B2"/>
    <w:rsid w:val="001D5367"/>
    <w:rsid w:val="001E05FB"/>
    <w:rsid w:val="001E0C95"/>
    <w:rsid w:val="001E264B"/>
    <w:rsid w:val="001E5AD4"/>
    <w:rsid w:val="001F0E9B"/>
    <w:rsid w:val="001F2CBC"/>
    <w:rsid w:val="001F3DE9"/>
    <w:rsid w:val="001F4426"/>
    <w:rsid w:val="001F5922"/>
    <w:rsid w:val="001F594D"/>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2DE8"/>
    <w:rsid w:val="00223D56"/>
    <w:rsid w:val="00224424"/>
    <w:rsid w:val="00226D45"/>
    <w:rsid w:val="00227D59"/>
    <w:rsid w:val="002304B6"/>
    <w:rsid w:val="002355BC"/>
    <w:rsid w:val="00236CCB"/>
    <w:rsid w:val="00237B44"/>
    <w:rsid w:val="00237C1E"/>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56F8"/>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004"/>
    <w:rsid w:val="002F5320"/>
    <w:rsid w:val="002F73C8"/>
    <w:rsid w:val="00303433"/>
    <w:rsid w:val="003036AF"/>
    <w:rsid w:val="00305B66"/>
    <w:rsid w:val="003060AC"/>
    <w:rsid w:val="00306B9C"/>
    <w:rsid w:val="00310EF1"/>
    <w:rsid w:val="00315D51"/>
    <w:rsid w:val="00320F8B"/>
    <w:rsid w:val="00322E4D"/>
    <w:rsid w:val="00327638"/>
    <w:rsid w:val="0033140F"/>
    <w:rsid w:val="00331A9B"/>
    <w:rsid w:val="00332BCD"/>
    <w:rsid w:val="003367F2"/>
    <w:rsid w:val="00341AED"/>
    <w:rsid w:val="00342251"/>
    <w:rsid w:val="0034384D"/>
    <w:rsid w:val="003440AD"/>
    <w:rsid w:val="00344305"/>
    <w:rsid w:val="003561F4"/>
    <w:rsid w:val="0036337D"/>
    <w:rsid w:val="00363CE0"/>
    <w:rsid w:val="003647B2"/>
    <w:rsid w:val="003669A4"/>
    <w:rsid w:val="003727B6"/>
    <w:rsid w:val="00372CCE"/>
    <w:rsid w:val="00377438"/>
    <w:rsid w:val="00377C85"/>
    <w:rsid w:val="00391D3C"/>
    <w:rsid w:val="00392493"/>
    <w:rsid w:val="003A22C9"/>
    <w:rsid w:val="003A57EB"/>
    <w:rsid w:val="003B01F9"/>
    <w:rsid w:val="003B6232"/>
    <w:rsid w:val="003C591C"/>
    <w:rsid w:val="003C6F5D"/>
    <w:rsid w:val="003D16D7"/>
    <w:rsid w:val="003E2532"/>
    <w:rsid w:val="003E399A"/>
    <w:rsid w:val="003E64ED"/>
    <w:rsid w:val="003E6D23"/>
    <w:rsid w:val="003E7000"/>
    <w:rsid w:val="003F09DE"/>
    <w:rsid w:val="003F0B94"/>
    <w:rsid w:val="003F4437"/>
    <w:rsid w:val="003F7CF7"/>
    <w:rsid w:val="00400B51"/>
    <w:rsid w:val="00401258"/>
    <w:rsid w:val="00402A5D"/>
    <w:rsid w:val="00402AE6"/>
    <w:rsid w:val="00403037"/>
    <w:rsid w:val="00404FBB"/>
    <w:rsid w:val="004079C6"/>
    <w:rsid w:val="00411EB8"/>
    <w:rsid w:val="00413345"/>
    <w:rsid w:val="004210FC"/>
    <w:rsid w:val="004274F1"/>
    <w:rsid w:val="004442D2"/>
    <w:rsid w:val="00447B6B"/>
    <w:rsid w:val="00457EF9"/>
    <w:rsid w:val="004603CD"/>
    <w:rsid w:val="00461301"/>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013F"/>
    <w:rsid w:val="004B1A7E"/>
    <w:rsid w:val="004B2142"/>
    <w:rsid w:val="004B273E"/>
    <w:rsid w:val="004B2F39"/>
    <w:rsid w:val="004B353B"/>
    <w:rsid w:val="004C19B6"/>
    <w:rsid w:val="004C2D99"/>
    <w:rsid w:val="004C499F"/>
    <w:rsid w:val="004C512C"/>
    <w:rsid w:val="004C5C70"/>
    <w:rsid w:val="004D1291"/>
    <w:rsid w:val="004D2804"/>
    <w:rsid w:val="004D3C3A"/>
    <w:rsid w:val="004D4187"/>
    <w:rsid w:val="004D6225"/>
    <w:rsid w:val="004E4A59"/>
    <w:rsid w:val="004E6FE1"/>
    <w:rsid w:val="004E703C"/>
    <w:rsid w:val="004F4BCA"/>
    <w:rsid w:val="004F574A"/>
    <w:rsid w:val="005004E5"/>
    <w:rsid w:val="00501227"/>
    <w:rsid w:val="005051C0"/>
    <w:rsid w:val="00514689"/>
    <w:rsid w:val="005152F4"/>
    <w:rsid w:val="00516887"/>
    <w:rsid w:val="00517193"/>
    <w:rsid w:val="00523D8A"/>
    <w:rsid w:val="00525DBB"/>
    <w:rsid w:val="00526E0B"/>
    <w:rsid w:val="00530981"/>
    <w:rsid w:val="0053155D"/>
    <w:rsid w:val="0053375B"/>
    <w:rsid w:val="0053441E"/>
    <w:rsid w:val="0053666A"/>
    <w:rsid w:val="00540154"/>
    <w:rsid w:val="00543A6D"/>
    <w:rsid w:val="0054612C"/>
    <w:rsid w:val="00551BB8"/>
    <w:rsid w:val="00552881"/>
    <w:rsid w:val="005541CC"/>
    <w:rsid w:val="005551B5"/>
    <w:rsid w:val="00556352"/>
    <w:rsid w:val="00560C64"/>
    <w:rsid w:val="0056179C"/>
    <w:rsid w:val="00563596"/>
    <w:rsid w:val="00563B78"/>
    <w:rsid w:val="00566A83"/>
    <w:rsid w:val="005678C5"/>
    <w:rsid w:val="00582809"/>
    <w:rsid w:val="00592F3E"/>
    <w:rsid w:val="005A0DAD"/>
    <w:rsid w:val="005A5096"/>
    <w:rsid w:val="005A6833"/>
    <w:rsid w:val="005A6AF3"/>
    <w:rsid w:val="005B0571"/>
    <w:rsid w:val="005B2463"/>
    <w:rsid w:val="005B349F"/>
    <w:rsid w:val="005B3E9A"/>
    <w:rsid w:val="005B68D0"/>
    <w:rsid w:val="005B6D4F"/>
    <w:rsid w:val="005C2F80"/>
    <w:rsid w:val="005C3E55"/>
    <w:rsid w:val="005C5B94"/>
    <w:rsid w:val="005D1B4B"/>
    <w:rsid w:val="005D3AEB"/>
    <w:rsid w:val="005D47CA"/>
    <w:rsid w:val="005D56B2"/>
    <w:rsid w:val="005D67D7"/>
    <w:rsid w:val="005D7B8F"/>
    <w:rsid w:val="005F47C4"/>
    <w:rsid w:val="005F4983"/>
    <w:rsid w:val="005F6BCB"/>
    <w:rsid w:val="005F7EDF"/>
    <w:rsid w:val="00602094"/>
    <w:rsid w:val="00602F54"/>
    <w:rsid w:val="0060744A"/>
    <w:rsid w:val="006124C9"/>
    <w:rsid w:val="00614D01"/>
    <w:rsid w:val="00627FC2"/>
    <w:rsid w:val="00630C47"/>
    <w:rsid w:val="0063397E"/>
    <w:rsid w:val="00635102"/>
    <w:rsid w:val="006366B9"/>
    <w:rsid w:val="0063677F"/>
    <w:rsid w:val="00636B0D"/>
    <w:rsid w:val="00637550"/>
    <w:rsid w:val="00637598"/>
    <w:rsid w:val="00637716"/>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35B7"/>
    <w:rsid w:val="00675FD3"/>
    <w:rsid w:val="006765DB"/>
    <w:rsid w:val="0068168A"/>
    <w:rsid w:val="006828D3"/>
    <w:rsid w:val="00684907"/>
    <w:rsid w:val="00686ED6"/>
    <w:rsid w:val="00690816"/>
    <w:rsid w:val="0069327A"/>
    <w:rsid w:val="006942A1"/>
    <w:rsid w:val="00695520"/>
    <w:rsid w:val="006A0260"/>
    <w:rsid w:val="006A4078"/>
    <w:rsid w:val="006A5303"/>
    <w:rsid w:val="006A5AFE"/>
    <w:rsid w:val="006A6089"/>
    <w:rsid w:val="006A6455"/>
    <w:rsid w:val="006C204C"/>
    <w:rsid w:val="006C2E9F"/>
    <w:rsid w:val="006C3A24"/>
    <w:rsid w:val="006C59AC"/>
    <w:rsid w:val="006C6FED"/>
    <w:rsid w:val="006D0438"/>
    <w:rsid w:val="006D2D7E"/>
    <w:rsid w:val="006D462D"/>
    <w:rsid w:val="006E26C8"/>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32F8"/>
    <w:rsid w:val="00763F3D"/>
    <w:rsid w:val="007664A9"/>
    <w:rsid w:val="007847E0"/>
    <w:rsid w:val="007854AD"/>
    <w:rsid w:val="00785742"/>
    <w:rsid w:val="0078788E"/>
    <w:rsid w:val="007916E3"/>
    <w:rsid w:val="007917F4"/>
    <w:rsid w:val="00791FD9"/>
    <w:rsid w:val="00795D8D"/>
    <w:rsid w:val="007A0D1B"/>
    <w:rsid w:val="007A2C8A"/>
    <w:rsid w:val="007A6C02"/>
    <w:rsid w:val="007B047C"/>
    <w:rsid w:val="007B0B15"/>
    <w:rsid w:val="007B10E1"/>
    <w:rsid w:val="007B3973"/>
    <w:rsid w:val="007B757E"/>
    <w:rsid w:val="007C09AE"/>
    <w:rsid w:val="007C258E"/>
    <w:rsid w:val="007C26DB"/>
    <w:rsid w:val="007C7D4A"/>
    <w:rsid w:val="007D24BF"/>
    <w:rsid w:val="007E0B21"/>
    <w:rsid w:val="007E173B"/>
    <w:rsid w:val="007E3BB1"/>
    <w:rsid w:val="007E59CB"/>
    <w:rsid w:val="007E7842"/>
    <w:rsid w:val="007E7E4E"/>
    <w:rsid w:val="007F0DF6"/>
    <w:rsid w:val="007F19A2"/>
    <w:rsid w:val="007F249A"/>
    <w:rsid w:val="007F3E0E"/>
    <w:rsid w:val="007F427B"/>
    <w:rsid w:val="007F493C"/>
    <w:rsid w:val="007F5B90"/>
    <w:rsid w:val="007F76E6"/>
    <w:rsid w:val="007F7CB0"/>
    <w:rsid w:val="00800A3F"/>
    <w:rsid w:val="00811BBF"/>
    <w:rsid w:val="00821FF9"/>
    <w:rsid w:val="0082252F"/>
    <w:rsid w:val="00825CCB"/>
    <w:rsid w:val="00832DAF"/>
    <w:rsid w:val="0083506C"/>
    <w:rsid w:val="0084191E"/>
    <w:rsid w:val="00842689"/>
    <w:rsid w:val="0084321B"/>
    <w:rsid w:val="00843EA2"/>
    <w:rsid w:val="0084435A"/>
    <w:rsid w:val="008459C5"/>
    <w:rsid w:val="00847E42"/>
    <w:rsid w:val="00853C66"/>
    <w:rsid w:val="0085609B"/>
    <w:rsid w:val="00856277"/>
    <w:rsid w:val="00856318"/>
    <w:rsid w:val="0085684E"/>
    <w:rsid w:val="008606FE"/>
    <w:rsid w:val="00861131"/>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6F8D"/>
    <w:rsid w:val="00897510"/>
    <w:rsid w:val="0089763C"/>
    <w:rsid w:val="008A0036"/>
    <w:rsid w:val="008A18BC"/>
    <w:rsid w:val="008A39B2"/>
    <w:rsid w:val="008A426F"/>
    <w:rsid w:val="008B16BD"/>
    <w:rsid w:val="008B2473"/>
    <w:rsid w:val="008B3168"/>
    <w:rsid w:val="008B5209"/>
    <w:rsid w:val="008B67B8"/>
    <w:rsid w:val="008C011E"/>
    <w:rsid w:val="008C24CE"/>
    <w:rsid w:val="008C4D85"/>
    <w:rsid w:val="008C6102"/>
    <w:rsid w:val="008D42B9"/>
    <w:rsid w:val="008D56BD"/>
    <w:rsid w:val="008D61EB"/>
    <w:rsid w:val="008D6B06"/>
    <w:rsid w:val="008E45A2"/>
    <w:rsid w:val="008F03E0"/>
    <w:rsid w:val="008F353E"/>
    <w:rsid w:val="008F4379"/>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27ABB"/>
    <w:rsid w:val="009308B4"/>
    <w:rsid w:val="009354CA"/>
    <w:rsid w:val="00935E37"/>
    <w:rsid w:val="009421A4"/>
    <w:rsid w:val="00943197"/>
    <w:rsid w:val="00944022"/>
    <w:rsid w:val="00945093"/>
    <w:rsid w:val="00945FCA"/>
    <w:rsid w:val="00951FE6"/>
    <w:rsid w:val="0095506F"/>
    <w:rsid w:val="009557DD"/>
    <w:rsid w:val="009610AD"/>
    <w:rsid w:val="00964B82"/>
    <w:rsid w:val="0097498F"/>
    <w:rsid w:val="009826FF"/>
    <w:rsid w:val="009855CB"/>
    <w:rsid w:val="0098592B"/>
    <w:rsid w:val="0098665E"/>
    <w:rsid w:val="00991DE8"/>
    <w:rsid w:val="009952F0"/>
    <w:rsid w:val="009959D7"/>
    <w:rsid w:val="00996AD6"/>
    <w:rsid w:val="009A3785"/>
    <w:rsid w:val="009A5E01"/>
    <w:rsid w:val="009B3566"/>
    <w:rsid w:val="009B4744"/>
    <w:rsid w:val="009B5683"/>
    <w:rsid w:val="009B5DD4"/>
    <w:rsid w:val="009B5EF6"/>
    <w:rsid w:val="009B63B0"/>
    <w:rsid w:val="009B7280"/>
    <w:rsid w:val="009B7952"/>
    <w:rsid w:val="009C06EF"/>
    <w:rsid w:val="009C5B10"/>
    <w:rsid w:val="009C6579"/>
    <w:rsid w:val="009C70B9"/>
    <w:rsid w:val="009C7255"/>
    <w:rsid w:val="009D0493"/>
    <w:rsid w:val="009D1370"/>
    <w:rsid w:val="009D4009"/>
    <w:rsid w:val="009D4968"/>
    <w:rsid w:val="009E169D"/>
    <w:rsid w:val="009E5850"/>
    <w:rsid w:val="009E5A64"/>
    <w:rsid w:val="009F3FA4"/>
    <w:rsid w:val="009F54EB"/>
    <w:rsid w:val="009F5AA4"/>
    <w:rsid w:val="00A00493"/>
    <w:rsid w:val="00A02023"/>
    <w:rsid w:val="00A05548"/>
    <w:rsid w:val="00A10E7B"/>
    <w:rsid w:val="00A1329E"/>
    <w:rsid w:val="00A13A57"/>
    <w:rsid w:val="00A14B6E"/>
    <w:rsid w:val="00A20308"/>
    <w:rsid w:val="00A203E1"/>
    <w:rsid w:val="00A21160"/>
    <w:rsid w:val="00A30543"/>
    <w:rsid w:val="00A32E67"/>
    <w:rsid w:val="00A373C9"/>
    <w:rsid w:val="00A419D8"/>
    <w:rsid w:val="00A42E1F"/>
    <w:rsid w:val="00A466AA"/>
    <w:rsid w:val="00A50071"/>
    <w:rsid w:val="00A50F61"/>
    <w:rsid w:val="00A53088"/>
    <w:rsid w:val="00A573D6"/>
    <w:rsid w:val="00A618DC"/>
    <w:rsid w:val="00A64254"/>
    <w:rsid w:val="00A67105"/>
    <w:rsid w:val="00A702AC"/>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539A"/>
    <w:rsid w:val="00AC583C"/>
    <w:rsid w:val="00AC7BFE"/>
    <w:rsid w:val="00AC7CED"/>
    <w:rsid w:val="00AD54C4"/>
    <w:rsid w:val="00AD725F"/>
    <w:rsid w:val="00AE03C8"/>
    <w:rsid w:val="00AE49DE"/>
    <w:rsid w:val="00AF6E8A"/>
    <w:rsid w:val="00B010DC"/>
    <w:rsid w:val="00B011AF"/>
    <w:rsid w:val="00B0463B"/>
    <w:rsid w:val="00B05B5D"/>
    <w:rsid w:val="00B05F1B"/>
    <w:rsid w:val="00B1082B"/>
    <w:rsid w:val="00B220B7"/>
    <w:rsid w:val="00B23CDC"/>
    <w:rsid w:val="00B271BD"/>
    <w:rsid w:val="00B32643"/>
    <w:rsid w:val="00B32C41"/>
    <w:rsid w:val="00B35238"/>
    <w:rsid w:val="00B45773"/>
    <w:rsid w:val="00B5166D"/>
    <w:rsid w:val="00B539F8"/>
    <w:rsid w:val="00B55737"/>
    <w:rsid w:val="00B55AEF"/>
    <w:rsid w:val="00B55C88"/>
    <w:rsid w:val="00B57D91"/>
    <w:rsid w:val="00B616D4"/>
    <w:rsid w:val="00B76C8D"/>
    <w:rsid w:val="00B83A54"/>
    <w:rsid w:val="00B87627"/>
    <w:rsid w:val="00B91223"/>
    <w:rsid w:val="00B926FB"/>
    <w:rsid w:val="00B93167"/>
    <w:rsid w:val="00B93F19"/>
    <w:rsid w:val="00B94501"/>
    <w:rsid w:val="00B951D2"/>
    <w:rsid w:val="00B9655E"/>
    <w:rsid w:val="00B96C31"/>
    <w:rsid w:val="00B974C7"/>
    <w:rsid w:val="00BA19FA"/>
    <w:rsid w:val="00BA44C7"/>
    <w:rsid w:val="00BA546F"/>
    <w:rsid w:val="00BA6EA9"/>
    <w:rsid w:val="00BB0997"/>
    <w:rsid w:val="00BB16D3"/>
    <w:rsid w:val="00BB28AF"/>
    <w:rsid w:val="00BB3BA7"/>
    <w:rsid w:val="00BB6552"/>
    <w:rsid w:val="00BB691B"/>
    <w:rsid w:val="00BC070B"/>
    <w:rsid w:val="00BC1F7B"/>
    <w:rsid w:val="00BC39D8"/>
    <w:rsid w:val="00BC3E5B"/>
    <w:rsid w:val="00BC41FE"/>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15"/>
    <w:rsid w:val="00C11CE0"/>
    <w:rsid w:val="00C154A9"/>
    <w:rsid w:val="00C232AE"/>
    <w:rsid w:val="00C23CA8"/>
    <w:rsid w:val="00C270C4"/>
    <w:rsid w:val="00C27544"/>
    <w:rsid w:val="00C30560"/>
    <w:rsid w:val="00C43E16"/>
    <w:rsid w:val="00C44ADC"/>
    <w:rsid w:val="00C525FD"/>
    <w:rsid w:val="00C52981"/>
    <w:rsid w:val="00C5708F"/>
    <w:rsid w:val="00C5725B"/>
    <w:rsid w:val="00C6218C"/>
    <w:rsid w:val="00C708BD"/>
    <w:rsid w:val="00C70F24"/>
    <w:rsid w:val="00C72BDE"/>
    <w:rsid w:val="00C81163"/>
    <w:rsid w:val="00C824E3"/>
    <w:rsid w:val="00C82F1C"/>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D6D8D"/>
    <w:rsid w:val="00CE10F5"/>
    <w:rsid w:val="00CE3F81"/>
    <w:rsid w:val="00CE4953"/>
    <w:rsid w:val="00CE4DA2"/>
    <w:rsid w:val="00CF2253"/>
    <w:rsid w:val="00CF34D6"/>
    <w:rsid w:val="00CF5CD8"/>
    <w:rsid w:val="00CF7972"/>
    <w:rsid w:val="00D02C3E"/>
    <w:rsid w:val="00D101AF"/>
    <w:rsid w:val="00D106F2"/>
    <w:rsid w:val="00D10F02"/>
    <w:rsid w:val="00D12A12"/>
    <w:rsid w:val="00D1310A"/>
    <w:rsid w:val="00D1393B"/>
    <w:rsid w:val="00D14A01"/>
    <w:rsid w:val="00D154B6"/>
    <w:rsid w:val="00D17244"/>
    <w:rsid w:val="00D17E3C"/>
    <w:rsid w:val="00D17F54"/>
    <w:rsid w:val="00D17F7B"/>
    <w:rsid w:val="00D24367"/>
    <w:rsid w:val="00D2531D"/>
    <w:rsid w:val="00D30E67"/>
    <w:rsid w:val="00D30E8C"/>
    <w:rsid w:val="00D504BF"/>
    <w:rsid w:val="00D61B23"/>
    <w:rsid w:val="00D62688"/>
    <w:rsid w:val="00D66BE4"/>
    <w:rsid w:val="00D66D63"/>
    <w:rsid w:val="00D73D79"/>
    <w:rsid w:val="00D7497B"/>
    <w:rsid w:val="00D76BBE"/>
    <w:rsid w:val="00D8026C"/>
    <w:rsid w:val="00D80F86"/>
    <w:rsid w:val="00D81A23"/>
    <w:rsid w:val="00D85907"/>
    <w:rsid w:val="00D85F01"/>
    <w:rsid w:val="00D8674B"/>
    <w:rsid w:val="00D86DA8"/>
    <w:rsid w:val="00D927D7"/>
    <w:rsid w:val="00D93AD1"/>
    <w:rsid w:val="00D94BA0"/>
    <w:rsid w:val="00D977B8"/>
    <w:rsid w:val="00DA4704"/>
    <w:rsid w:val="00DA7678"/>
    <w:rsid w:val="00DB0954"/>
    <w:rsid w:val="00DB259E"/>
    <w:rsid w:val="00DB2A59"/>
    <w:rsid w:val="00DB5683"/>
    <w:rsid w:val="00DB596C"/>
    <w:rsid w:val="00DC2945"/>
    <w:rsid w:val="00DC3F43"/>
    <w:rsid w:val="00DC5921"/>
    <w:rsid w:val="00DC5935"/>
    <w:rsid w:val="00DD15BE"/>
    <w:rsid w:val="00DD2C73"/>
    <w:rsid w:val="00DD3877"/>
    <w:rsid w:val="00DE0FDB"/>
    <w:rsid w:val="00DE1247"/>
    <w:rsid w:val="00DE412A"/>
    <w:rsid w:val="00DE4F68"/>
    <w:rsid w:val="00DE7BBC"/>
    <w:rsid w:val="00DF6B8B"/>
    <w:rsid w:val="00E0129F"/>
    <w:rsid w:val="00E047D2"/>
    <w:rsid w:val="00E068CB"/>
    <w:rsid w:val="00E12F72"/>
    <w:rsid w:val="00E14AC2"/>
    <w:rsid w:val="00E1691F"/>
    <w:rsid w:val="00E20719"/>
    <w:rsid w:val="00E20819"/>
    <w:rsid w:val="00E24ED3"/>
    <w:rsid w:val="00E30998"/>
    <w:rsid w:val="00E3106E"/>
    <w:rsid w:val="00E3379A"/>
    <w:rsid w:val="00E3391B"/>
    <w:rsid w:val="00E34B61"/>
    <w:rsid w:val="00E3773C"/>
    <w:rsid w:val="00E42063"/>
    <w:rsid w:val="00E43130"/>
    <w:rsid w:val="00E43220"/>
    <w:rsid w:val="00E45994"/>
    <w:rsid w:val="00E510D9"/>
    <w:rsid w:val="00E53380"/>
    <w:rsid w:val="00E60F2F"/>
    <w:rsid w:val="00E64657"/>
    <w:rsid w:val="00E670FC"/>
    <w:rsid w:val="00E67E49"/>
    <w:rsid w:val="00E72137"/>
    <w:rsid w:val="00E7529E"/>
    <w:rsid w:val="00E7572E"/>
    <w:rsid w:val="00E765D2"/>
    <w:rsid w:val="00E82CEA"/>
    <w:rsid w:val="00E831C3"/>
    <w:rsid w:val="00E8490F"/>
    <w:rsid w:val="00E850A5"/>
    <w:rsid w:val="00E86CAE"/>
    <w:rsid w:val="00E90C67"/>
    <w:rsid w:val="00E91459"/>
    <w:rsid w:val="00EA0395"/>
    <w:rsid w:val="00EA09ED"/>
    <w:rsid w:val="00EA0B6B"/>
    <w:rsid w:val="00EA41D4"/>
    <w:rsid w:val="00EA5F93"/>
    <w:rsid w:val="00EC11DB"/>
    <w:rsid w:val="00EC3089"/>
    <w:rsid w:val="00ED07E6"/>
    <w:rsid w:val="00ED1659"/>
    <w:rsid w:val="00ED1D5D"/>
    <w:rsid w:val="00ED1EA0"/>
    <w:rsid w:val="00ED3FEC"/>
    <w:rsid w:val="00EE506E"/>
    <w:rsid w:val="00EF040D"/>
    <w:rsid w:val="00EF05ED"/>
    <w:rsid w:val="00EF08A1"/>
    <w:rsid w:val="00EF180F"/>
    <w:rsid w:val="00EF1C98"/>
    <w:rsid w:val="00EF5D70"/>
    <w:rsid w:val="00EF6381"/>
    <w:rsid w:val="00EF714D"/>
    <w:rsid w:val="00F0185D"/>
    <w:rsid w:val="00F06683"/>
    <w:rsid w:val="00F06D53"/>
    <w:rsid w:val="00F11D6A"/>
    <w:rsid w:val="00F1277D"/>
    <w:rsid w:val="00F13EC5"/>
    <w:rsid w:val="00F15BDE"/>
    <w:rsid w:val="00F1799C"/>
    <w:rsid w:val="00F22008"/>
    <w:rsid w:val="00F221A9"/>
    <w:rsid w:val="00F22CDD"/>
    <w:rsid w:val="00F24B37"/>
    <w:rsid w:val="00F27C64"/>
    <w:rsid w:val="00F27E89"/>
    <w:rsid w:val="00F32C88"/>
    <w:rsid w:val="00F334B9"/>
    <w:rsid w:val="00F36988"/>
    <w:rsid w:val="00F400EF"/>
    <w:rsid w:val="00F43D97"/>
    <w:rsid w:val="00F502BF"/>
    <w:rsid w:val="00F60428"/>
    <w:rsid w:val="00F65F3B"/>
    <w:rsid w:val="00F679AA"/>
    <w:rsid w:val="00F71678"/>
    <w:rsid w:val="00F72A87"/>
    <w:rsid w:val="00F7598F"/>
    <w:rsid w:val="00F8003B"/>
    <w:rsid w:val="00F81C36"/>
    <w:rsid w:val="00F87C31"/>
    <w:rsid w:val="00F93A0A"/>
    <w:rsid w:val="00FA132B"/>
    <w:rsid w:val="00FA54D1"/>
    <w:rsid w:val="00FA68D1"/>
    <w:rsid w:val="00FA6DDC"/>
    <w:rsid w:val="00FA7541"/>
    <w:rsid w:val="00FB6C33"/>
    <w:rsid w:val="00FB7CEE"/>
    <w:rsid w:val="00FC0550"/>
    <w:rsid w:val="00FC5BBA"/>
    <w:rsid w:val="00FD008B"/>
    <w:rsid w:val="00FD5557"/>
    <w:rsid w:val="00FD6A12"/>
    <w:rsid w:val="00FE1E68"/>
    <w:rsid w:val="00FF0150"/>
    <w:rsid w:val="00FF4CA0"/>
    <w:rsid w:val="00FF4CF4"/>
    <w:rsid w:val="00FF4D81"/>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1"/>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autoRedefine/>
    <w:unhideWhenUsed/>
    <w:qFormat/>
    <w:rsid w:val="00CD6D8D"/>
    <w:pPr>
      <w:keepNext/>
      <w:spacing w:before="240" w:after="60"/>
      <w:outlineLvl w:val="3"/>
    </w:pPr>
    <w:rPr>
      <w:rFonts w:asciiTheme="minorHAnsi" w:eastAsiaTheme="minorEastAsia" w:hAnsiTheme="minorHAnsi" w:cstheme="minorBidi"/>
      <w:b/>
      <w:bCs/>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CD6D8D"/>
    <w:rPr>
      <w:rFonts w:eastAsiaTheme="minorEastAsia"/>
      <w:b/>
      <w:bCs/>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3"/>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ED1D5D"/>
    <w:rPr>
      <w:color w:val="605E5C"/>
      <w:shd w:val="clear" w:color="auto" w:fill="E1DFDD"/>
    </w:rPr>
  </w:style>
  <w:style w:type="paragraph" w:customStyle="1" w:styleId="Default">
    <w:name w:val="Default"/>
    <w:rsid w:val="000C20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265696489">
      <w:bodyDiv w:val="1"/>
      <w:marLeft w:val="0"/>
      <w:marRight w:val="0"/>
      <w:marTop w:val="0"/>
      <w:marBottom w:val="0"/>
      <w:divBdr>
        <w:top w:val="none" w:sz="0" w:space="0" w:color="auto"/>
        <w:left w:val="none" w:sz="0" w:space="0" w:color="auto"/>
        <w:bottom w:val="none" w:sz="0" w:space="0" w:color="auto"/>
        <w:right w:val="none" w:sz="0" w:space="0" w:color="auto"/>
      </w:divBdr>
      <w:divsChild>
        <w:div w:id="171144197">
          <w:marLeft w:val="576"/>
          <w:marRight w:val="0"/>
          <w:marTop w:val="96"/>
          <w:marBottom w:val="0"/>
          <w:divBdr>
            <w:top w:val="none" w:sz="0" w:space="0" w:color="auto"/>
            <w:left w:val="none" w:sz="0" w:space="0" w:color="auto"/>
            <w:bottom w:val="none" w:sz="0" w:space="0" w:color="auto"/>
            <w:right w:val="none" w:sz="0" w:space="0" w:color="auto"/>
          </w:divBdr>
        </w:div>
      </w:divsChild>
    </w:div>
    <w:div w:id="339164797">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946700228">
      <w:bodyDiv w:val="1"/>
      <w:marLeft w:val="0"/>
      <w:marRight w:val="0"/>
      <w:marTop w:val="0"/>
      <w:marBottom w:val="0"/>
      <w:divBdr>
        <w:top w:val="none" w:sz="0" w:space="0" w:color="auto"/>
        <w:left w:val="none" w:sz="0" w:space="0" w:color="auto"/>
        <w:bottom w:val="none" w:sz="0" w:space="0" w:color="auto"/>
        <w:right w:val="none" w:sz="0" w:space="0" w:color="auto"/>
      </w:divBdr>
      <w:divsChild>
        <w:div w:id="1128164173">
          <w:marLeft w:val="288"/>
          <w:marRight w:val="0"/>
          <w:marTop w:val="216"/>
          <w:marBottom w:val="0"/>
          <w:divBdr>
            <w:top w:val="none" w:sz="0" w:space="0" w:color="auto"/>
            <w:left w:val="none" w:sz="0" w:space="0" w:color="auto"/>
            <w:bottom w:val="none" w:sz="0" w:space="0" w:color="auto"/>
            <w:right w:val="none" w:sz="0" w:space="0" w:color="auto"/>
          </w:divBdr>
        </w:div>
        <w:div w:id="618340061">
          <w:marLeft w:val="576"/>
          <w:marRight w:val="0"/>
          <w:marTop w:val="96"/>
          <w:marBottom w:val="0"/>
          <w:divBdr>
            <w:top w:val="none" w:sz="0" w:space="0" w:color="auto"/>
            <w:left w:val="none" w:sz="0" w:space="0" w:color="auto"/>
            <w:bottom w:val="none" w:sz="0" w:space="0" w:color="auto"/>
            <w:right w:val="none" w:sz="0" w:space="0" w:color="auto"/>
          </w:divBdr>
        </w:div>
        <w:div w:id="561411832">
          <w:marLeft w:val="576"/>
          <w:marRight w:val="0"/>
          <w:marTop w:val="96"/>
          <w:marBottom w:val="0"/>
          <w:divBdr>
            <w:top w:val="none" w:sz="0" w:space="0" w:color="auto"/>
            <w:left w:val="none" w:sz="0" w:space="0" w:color="auto"/>
            <w:bottom w:val="none" w:sz="0" w:space="0" w:color="auto"/>
            <w:right w:val="none" w:sz="0" w:space="0" w:color="auto"/>
          </w:divBdr>
        </w:div>
      </w:divsChild>
    </w:div>
    <w:div w:id="1062294702">
      <w:bodyDiv w:val="1"/>
      <w:marLeft w:val="0"/>
      <w:marRight w:val="0"/>
      <w:marTop w:val="0"/>
      <w:marBottom w:val="0"/>
      <w:divBdr>
        <w:top w:val="none" w:sz="0" w:space="0" w:color="auto"/>
        <w:left w:val="none" w:sz="0" w:space="0" w:color="auto"/>
        <w:bottom w:val="none" w:sz="0" w:space="0" w:color="auto"/>
        <w:right w:val="none" w:sz="0" w:space="0" w:color="auto"/>
      </w:divBdr>
      <w:divsChild>
        <w:div w:id="338697450">
          <w:marLeft w:val="288"/>
          <w:marRight w:val="0"/>
          <w:marTop w:val="216"/>
          <w:marBottom w:val="0"/>
          <w:divBdr>
            <w:top w:val="none" w:sz="0" w:space="0" w:color="auto"/>
            <w:left w:val="none" w:sz="0" w:space="0" w:color="auto"/>
            <w:bottom w:val="none" w:sz="0" w:space="0" w:color="auto"/>
            <w:right w:val="none" w:sz="0" w:space="0" w:color="auto"/>
          </w:divBdr>
        </w:div>
      </w:divsChild>
    </w:div>
    <w:div w:id="1136485774">
      <w:bodyDiv w:val="1"/>
      <w:marLeft w:val="0"/>
      <w:marRight w:val="0"/>
      <w:marTop w:val="0"/>
      <w:marBottom w:val="0"/>
      <w:divBdr>
        <w:top w:val="none" w:sz="0" w:space="0" w:color="auto"/>
        <w:left w:val="none" w:sz="0" w:space="0" w:color="auto"/>
        <w:bottom w:val="none" w:sz="0" w:space="0" w:color="auto"/>
        <w:right w:val="none" w:sz="0" w:space="0" w:color="auto"/>
      </w:divBdr>
      <w:divsChild>
        <w:div w:id="2014185093">
          <w:marLeft w:val="288"/>
          <w:marRight w:val="0"/>
          <w:marTop w:val="216"/>
          <w:marBottom w:val="0"/>
          <w:divBdr>
            <w:top w:val="none" w:sz="0" w:space="0" w:color="auto"/>
            <w:left w:val="none" w:sz="0" w:space="0" w:color="auto"/>
            <w:bottom w:val="none" w:sz="0" w:space="0" w:color="auto"/>
            <w:right w:val="none" w:sz="0" w:space="0" w:color="auto"/>
          </w:divBdr>
        </w:div>
        <w:div w:id="1124807284">
          <w:marLeft w:val="288"/>
          <w:marRight w:val="0"/>
          <w:marTop w:val="216"/>
          <w:marBottom w:val="0"/>
          <w:divBdr>
            <w:top w:val="none" w:sz="0" w:space="0" w:color="auto"/>
            <w:left w:val="none" w:sz="0" w:space="0" w:color="auto"/>
            <w:bottom w:val="none" w:sz="0" w:space="0" w:color="auto"/>
            <w:right w:val="none" w:sz="0" w:space="0" w:color="auto"/>
          </w:divBdr>
        </w:div>
        <w:div w:id="1465922909">
          <w:marLeft w:val="288"/>
          <w:marRight w:val="0"/>
          <w:marTop w:val="216"/>
          <w:marBottom w:val="0"/>
          <w:divBdr>
            <w:top w:val="none" w:sz="0" w:space="0" w:color="auto"/>
            <w:left w:val="none" w:sz="0" w:space="0" w:color="auto"/>
            <w:bottom w:val="none" w:sz="0" w:space="0" w:color="auto"/>
            <w:right w:val="none" w:sz="0" w:space="0" w:color="auto"/>
          </w:divBdr>
        </w:div>
      </w:divsChild>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 w:id="1927886135">
      <w:bodyDiv w:val="1"/>
      <w:marLeft w:val="0"/>
      <w:marRight w:val="0"/>
      <w:marTop w:val="0"/>
      <w:marBottom w:val="0"/>
      <w:divBdr>
        <w:top w:val="none" w:sz="0" w:space="0" w:color="auto"/>
        <w:left w:val="none" w:sz="0" w:space="0" w:color="auto"/>
        <w:bottom w:val="none" w:sz="0" w:space="0" w:color="auto"/>
        <w:right w:val="none" w:sz="0" w:space="0" w:color="auto"/>
      </w:divBdr>
    </w:div>
    <w:div w:id="2113695591">
      <w:bodyDiv w:val="1"/>
      <w:marLeft w:val="0"/>
      <w:marRight w:val="0"/>
      <w:marTop w:val="0"/>
      <w:marBottom w:val="0"/>
      <w:divBdr>
        <w:top w:val="none" w:sz="0" w:space="0" w:color="auto"/>
        <w:left w:val="none" w:sz="0" w:space="0" w:color="auto"/>
        <w:bottom w:val="none" w:sz="0" w:space="0" w:color="auto"/>
        <w:right w:val="none" w:sz="0" w:space="0" w:color="auto"/>
      </w:divBdr>
    </w:div>
    <w:div w:id="21463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anley@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ouper.ieee.org/groups/802/11/Workshops/2019-July-Coex/3-14-coex-workshop-presentation-short-LBT-Broadcom.pptx" TargetMode="External"/><Relationship Id="rId4" Type="http://schemas.openxmlformats.org/officeDocument/2006/relationships/settings" Target="settings.xml"/><Relationship Id="rId9" Type="http://schemas.openxmlformats.org/officeDocument/2006/relationships/hyperlink" Target="http://grouper.ieee.org/groups/802/11/Workshops/2019-July-Coex/LBT%20for%20short%20control%20messages%20v4.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250E0-93BD-4C9E-AC9E-863562E1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Proposed LS to 3GPP RAN1</vt:lpstr>
    </vt:vector>
  </TitlesOfParts>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2019-09-03T00:41:00Z</dcterms:created>
  <dcterms:modified xsi:type="dcterms:W3CDTF">2019-09-03T00:41:00Z</dcterms:modified>
</cp:coreProperties>
</file>