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0029906F" w:rsidR="002D52D4" w:rsidRPr="0024376B" w:rsidRDefault="002D52D4" w:rsidP="004D4187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</w:t>
            </w:r>
            <w:r w:rsidR="004D4187">
              <w:rPr>
                <w:rFonts w:ascii="Arial" w:hAnsi="Arial" w:cs="Arial"/>
                <w:lang w:val="en-US"/>
              </w:rPr>
              <w:t>notification of</w:t>
            </w:r>
            <w:r w:rsidR="004D4187">
              <w:rPr>
                <w:rFonts w:ascii="Arial" w:hAnsi="Arial" w:cs="Arial"/>
                <w:lang w:val="en-US"/>
              </w:rPr>
              <w:br/>
              <w:t xml:space="preserve">post </w:t>
            </w:r>
            <w:r w:rsidR="007E7E4E">
              <w:rPr>
                <w:rFonts w:ascii="Arial" w:hAnsi="Arial" w:cs="Arial"/>
                <w:lang w:val="en-US"/>
              </w:rPr>
              <w:t xml:space="preserve">Coexistence </w:t>
            </w:r>
            <w:r w:rsidR="000C206B">
              <w:rPr>
                <w:rFonts w:ascii="Arial" w:hAnsi="Arial" w:cs="Arial"/>
                <w:lang w:val="en-US"/>
              </w:rPr>
              <w:t xml:space="preserve">Workshop </w:t>
            </w:r>
            <w:r w:rsidR="004D4187">
              <w:rPr>
                <w:rFonts w:ascii="Arial" w:hAnsi="Arial" w:cs="Arial"/>
                <w:lang w:val="en-US"/>
              </w:rPr>
              <w:t>survey results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2A9E02E9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</w:t>
            </w:r>
            <w:r w:rsidR="004D4187">
              <w:rPr>
                <w:rFonts w:ascii="Arial" w:hAnsi="Arial" w:cs="Arial"/>
                <w:b w:val="0"/>
                <w:sz w:val="20"/>
                <w:lang w:val="en-US"/>
              </w:rPr>
              <w:t>0820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12919CB0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4D4187">
        <w:rPr>
          <w:rFonts w:asciiTheme="minorHAnsi" w:hAnsiTheme="minorHAnsi"/>
          <w:i/>
        </w:rPr>
        <w:t xml:space="preserve">liaison notifying various organisations about the </w:t>
      </w:r>
      <w:r w:rsidR="007E7E4E">
        <w:rPr>
          <w:rFonts w:asciiTheme="minorHAnsi" w:hAnsiTheme="minorHAnsi"/>
          <w:i/>
        </w:rPr>
        <w:t>IEEE 802</w:t>
      </w:r>
      <w:r w:rsidR="004D4187">
        <w:rPr>
          <w:rFonts w:asciiTheme="minorHAnsi" w:hAnsiTheme="minorHAnsi"/>
          <w:i/>
        </w:rPr>
        <w:t>.1</w:t>
      </w:r>
      <w:r w:rsidR="00222DE8">
        <w:rPr>
          <w:rFonts w:asciiTheme="minorHAnsi" w:hAnsiTheme="minorHAnsi"/>
          <w:i/>
        </w:rPr>
        <w:t>1</w:t>
      </w:r>
      <w:r w:rsidR="004D4187">
        <w:rPr>
          <w:rFonts w:asciiTheme="minorHAnsi" w:hAnsiTheme="minorHAnsi"/>
          <w:i/>
        </w:rPr>
        <w:t xml:space="preserve"> </w:t>
      </w:r>
      <w:r w:rsidR="000C206B">
        <w:rPr>
          <w:rFonts w:asciiTheme="minorHAnsi" w:hAnsiTheme="minorHAnsi"/>
          <w:i/>
        </w:rPr>
        <w:t>Coexistence Workshop</w:t>
      </w:r>
      <w:r w:rsidR="00222DE8">
        <w:rPr>
          <w:rFonts w:asciiTheme="minorHAnsi" w:hAnsiTheme="minorHAnsi"/>
          <w:i/>
        </w:rPr>
        <w:t xml:space="preserve"> documents and</w:t>
      </w:r>
      <w:bookmarkStart w:id="0" w:name="_GoBack"/>
      <w:bookmarkEnd w:id="0"/>
      <w:r w:rsidR="007E7E4E">
        <w:rPr>
          <w:rFonts w:asciiTheme="minorHAnsi" w:hAnsiTheme="minorHAnsi"/>
          <w:i/>
        </w:rPr>
        <w:t xml:space="preserve"> </w:t>
      </w:r>
      <w:r w:rsidR="004D4187">
        <w:rPr>
          <w:rFonts w:asciiTheme="minorHAnsi" w:hAnsiTheme="minorHAnsi"/>
          <w:i/>
        </w:rPr>
        <w:t>survey results</w:t>
      </w:r>
    </w:p>
    <w:p w14:paraId="14A2DC43" w14:textId="4B4AEFAA" w:rsidR="00132647" w:rsidRDefault="00132647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Addressees</w:t>
      </w:r>
    </w:p>
    <w:p w14:paraId="14D93848" w14:textId="3385A458" w:rsidR="00132647" w:rsidRDefault="00861131" w:rsidP="00861131">
      <w:pPr>
        <w:pStyle w:val="Heading3"/>
      </w:pPr>
      <w:r>
        <w:t xml:space="preserve">Wireless Broadband Alliance </w:t>
      </w:r>
    </w:p>
    <w:p w14:paraId="2D376CAA" w14:textId="77777777" w:rsidR="00861131" w:rsidRDefault="00861131" w:rsidP="00861131">
      <w:pPr>
        <w:pStyle w:val="Paragraph"/>
        <w:numPr>
          <w:ilvl w:val="0"/>
          <w:numId w:val="9"/>
        </w:numPr>
        <w:rPr>
          <w:lang w:val="en-US"/>
        </w:rPr>
      </w:pPr>
      <w:r w:rsidRPr="00861131">
        <w:rPr>
          <w:lang w:val="en-US"/>
        </w:rPr>
        <w:t xml:space="preserve">Shrikant Shenwai, CEO Wireless Broadband Alliance, shrikant@wballiance.com </w:t>
      </w:r>
    </w:p>
    <w:p w14:paraId="4D8C56D2" w14:textId="293DC53C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Bruno Tomas, Director Programs/PMO, Wireless Broadband Alliance, bruno@wballiance.com</w:t>
      </w:r>
    </w:p>
    <w:p w14:paraId="1BEB8591" w14:textId="3B7FC504" w:rsidR="00861131" w:rsidRPr="00861131" w:rsidRDefault="009A5E01" w:rsidP="00861131">
      <w:pPr>
        <w:pStyle w:val="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Tiago Rodrigues, Senior Director Programs/PMO, tiago@wballiance.com</w:t>
      </w:r>
    </w:p>
    <w:p w14:paraId="5EB1D8A7" w14:textId="4564FAE1" w:rsidR="00861131" w:rsidRDefault="00861131" w:rsidP="00861131">
      <w:pPr>
        <w:pStyle w:val="Heading3"/>
      </w:pPr>
      <w:r>
        <w:t>3GPP RAN</w:t>
      </w:r>
    </w:p>
    <w:p w14:paraId="51032888" w14:textId="77777777" w:rsidR="00861131" w:rsidRPr="00861131" w:rsidRDefault="00861131" w:rsidP="0086113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</w:rPr>
      </w:pPr>
      <w:r w:rsidRPr="00861131">
        <w:rPr>
          <w:rFonts w:ascii="Calibri" w:eastAsiaTheme="minorHAnsi" w:hAnsi="Calibri" w:cs="Calibri"/>
          <w:color w:val="000000"/>
          <w:szCs w:val="22"/>
        </w:rPr>
        <w:t xml:space="preserve">Balázs Bertényi, 3GPP TSG RAN Chair, balazs.bertenyi@nokia.com </w:t>
      </w:r>
    </w:p>
    <w:p w14:paraId="46F21694" w14:textId="642880D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Joern Krause, 3GPP RAN Secretary, Joern.Krause@ETSI.ORG</w:t>
      </w:r>
    </w:p>
    <w:p w14:paraId="4DF96081" w14:textId="6DF558EE" w:rsidR="00861131" w:rsidRPr="00861131" w:rsidRDefault="009A5E01" w:rsidP="00861131">
      <w:pPr>
        <w:pStyle w:val="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743AA722" w14:textId="60E43732" w:rsidR="00861131" w:rsidRDefault="00861131" w:rsidP="00861131">
      <w:pPr>
        <w:pStyle w:val="Heading3"/>
      </w:pPr>
      <w:r>
        <w:t>3GPP RAN1</w:t>
      </w:r>
    </w:p>
    <w:p w14:paraId="4040BD05" w14:textId="77777777" w:rsidR="00861131" w:rsidRPr="00861131" w:rsidRDefault="00861131" w:rsidP="00861131">
      <w:pPr>
        <w:pStyle w:val="Paragraph"/>
        <w:numPr>
          <w:ilvl w:val="0"/>
          <w:numId w:val="12"/>
        </w:numPr>
        <w:rPr>
          <w:lang w:val="en-US"/>
        </w:rPr>
      </w:pPr>
      <w:r w:rsidRPr="00861131">
        <w:rPr>
          <w:lang w:val="en-US"/>
        </w:rPr>
        <w:t>Wanshi Chen, 3GPP TSG RAN WG1 Chair, wanshic@qti.qualcomm.com</w:t>
      </w:r>
    </w:p>
    <w:p w14:paraId="2E2664FD" w14:textId="40712DEA" w:rsidR="00861131" w:rsidRPr="00861131" w:rsidRDefault="009A5E01" w:rsidP="00861131">
      <w:pPr>
        <w:pStyle w:val="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Susanna Kooistra, 3GPP Liaison Coordinator, susanna.kooistra@3gpp.org</w:t>
      </w:r>
    </w:p>
    <w:p w14:paraId="63007257" w14:textId="33691A5F" w:rsidR="00861131" w:rsidRDefault="00861131" w:rsidP="00861131">
      <w:pPr>
        <w:pStyle w:val="Heading3"/>
      </w:pPr>
      <w:r>
        <w:t>ETSI BRAN</w:t>
      </w:r>
    </w:p>
    <w:p w14:paraId="1A7556BD" w14:textId="77777777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 xml:space="preserve">Edgard Vangeel, ETSI BRAN Chair, evangeel@cisco.com </w:t>
      </w:r>
    </w:p>
    <w:p w14:paraId="328C3E1F" w14:textId="30540D72" w:rsidR="00861131" w:rsidRDefault="00861131" w:rsidP="00861131">
      <w:pPr>
        <w:pStyle w:val="Heading3"/>
      </w:pPr>
      <w:r>
        <w:t>Wi-Fi Alliance</w:t>
      </w:r>
    </w:p>
    <w:p w14:paraId="75939E2C" w14:textId="1C6DC714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Edgar Figueroa, President and Chief Executive Officer, Wi-F</w:t>
      </w:r>
      <w:r>
        <w:rPr>
          <w:rFonts w:eastAsiaTheme="minorHAnsi"/>
        </w:rPr>
        <w:t>i Alliance, efigueroa@wi-fi.org</w:t>
      </w:r>
    </w:p>
    <w:p w14:paraId="04C5870E" w14:textId="6CA9DF71" w:rsidR="00861131" w:rsidRPr="00861131" w:rsidRDefault="00861131" w:rsidP="00861131">
      <w:pPr>
        <w:pStyle w:val="Heading3"/>
      </w:pPr>
      <w:r>
        <w:t>GSMA</w:t>
      </w:r>
    </w:p>
    <w:p w14:paraId="3EDC4B48" w14:textId="1AD02D68" w:rsidR="00861131" w:rsidRPr="00861131" w:rsidRDefault="00861131" w:rsidP="00861131">
      <w:pPr>
        <w:pStyle w:val="Paragraph"/>
        <w:numPr>
          <w:ilvl w:val="0"/>
          <w:numId w:val="14"/>
        </w:numPr>
        <w:rPr>
          <w:rFonts w:eastAsiaTheme="minorHAnsi"/>
        </w:rPr>
      </w:pPr>
      <w:r w:rsidRPr="00861131">
        <w:rPr>
          <w:rFonts w:eastAsiaTheme="minorHAnsi"/>
        </w:rPr>
        <w:t>David Hutton, Director o</w:t>
      </w:r>
      <w:r>
        <w:rPr>
          <w:rFonts w:eastAsiaTheme="minorHAnsi"/>
        </w:rPr>
        <w:t xml:space="preserve">f Technology, dhutton@gsma.com </w:t>
      </w:r>
    </w:p>
    <w:p w14:paraId="28FE87A1" w14:textId="35C103A0" w:rsidR="00861131" w:rsidRDefault="00861131" w:rsidP="00861131">
      <w:pPr>
        <w:pStyle w:val="Heading3"/>
      </w:pPr>
      <w:r>
        <w:t>IEEE-SA CC’s on each liaison</w:t>
      </w:r>
    </w:p>
    <w:p w14:paraId="0D2844C4" w14:textId="61D8FCA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Konstantinos Karachalios, IEEE-SA Standards Board, Secretary, IEEE-SA Board of Governors sasecretary@ieee.org</w:t>
      </w:r>
    </w:p>
    <w:p w14:paraId="5CE2BA04" w14:textId="3D25AFD2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Paul Nikolich, IEEE 802 chair, p.nikolich@ieee.org</w:t>
      </w:r>
    </w:p>
    <w:p w14:paraId="010708BE" w14:textId="323E27D6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Jon Rosdahl, Vice-chair, IEEE 802.11 WLAN Working Group jrosdahl@ieee.org</w:t>
      </w:r>
    </w:p>
    <w:p w14:paraId="05E719F9" w14:textId="0A08953D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Robert Stacey, IEEE 802.11 Vice Chair, IEEE 802.11 WLAN Working Group robert.stacey@intel.com</w:t>
      </w:r>
    </w:p>
    <w:p w14:paraId="7BBAD15C" w14:textId="62848D0B" w:rsidR="00861131" w:rsidRPr="00861131" w:rsidRDefault="009A5E01" w:rsidP="00861131">
      <w:pPr>
        <w:pStyle w:val="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CC: </w:t>
      </w:r>
      <w:r w:rsidR="00861131" w:rsidRPr="00861131">
        <w:rPr>
          <w:lang w:val="en-US"/>
        </w:rPr>
        <w:t>Andrew Myles, Chair, IEEE 802.11 Coexistence Standing Committee, amyles@cisco.com</w:t>
      </w:r>
    </w:p>
    <w:p w14:paraId="20395EA4" w14:textId="77777777" w:rsidR="00861131" w:rsidRPr="00861131" w:rsidRDefault="00861131" w:rsidP="00861131">
      <w:pPr>
        <w:pStyle w:val="Paragraph"/>
        <w:rPr>
          <w:lang w:val="en-US"/>
        </w:rPr>
      </w:pPr>
    </w:p>
    <w:p w14:paraId="01AB7F6F" w14:textId="3478AD73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t xml:space="preserve">Proposed </w:t>
      </w:r>
      <w:r w:rsidR="000074D0">
        <w:rPr>
          <w:lang w:val="en-US"/>
        </w:rPr>
        <w:t>notification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0FE1EE1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4D4187">
        <w:rPr>
          <w:b/>
          <w:lang w:val="en-US"/>
        </w:rPr>
        <w:t xml:space="preserve">Notification of </w:t>
      </w:r>
      <w:r w:rsidR="000C206B">
        <w:rPr>
          <w:b/>
          <w:lang w:val="en-US"/>
        </w:rPr>
        <w:t xml:space="preserve">Coexistence Workshop </w:t>
      </w:r>
      <w:r w:rsidR="004D4187">
        <w:rPr>
          <w:b/>
          <w:lang w:val="en-US"/>
        </w:rPr>
        <w:t>results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74DE692B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132647" w:rsidRPr="00132647">
        <w:rPr>
          <w:color w:val="FF0000"/>
          <w:lang w:val="en-US"/>
        </w:rPr>
        <w:t>&lt;day&gt;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8A426F">
        <w:rPr>
          <w:rStyle w:val="Heading5Char"/>
          <w:rFonts w:asciiTheme="minorHAnsi" w:hAnsiTheme="minorHAnsi"/>
          <w:color w:val="auto"/>
        </w:rPr>
        <w:t>September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25483461" w:rsidR="000C206B" w:rsidRDefault="00E670FC" w:rsidP="000C206B">
      <w:pPr>
        <w:pStyle w:val="Paragraph"/>
      </w:pPr>
      <w:r>
        <w:t xml:space="preserve">We are </w:t>
      </w:r>
      <w:r w:rsidR="004D4187">
        <w:t>delighted to report that the</w:t>
      </w:r>
      <w:r w:rsidR="000C206B">
        <w:t xml:space="preserve"> </w:t>
      </w:r>
      <w:r w:rsidR="00027D43">
        <w:t xml:space="preserve">one day </w:t>
      </w:r>
      <w:r w:rsidR="004D4187">
        <w:t xml:space="preserve">IEEE 802.11 </w:t>
      </w:r>
      <w:r w:rsidR="004D4187">
        <w:t>Coexistence Workshop</w:t>
      </w:r>
      <w:r w:rsidR="000C206B">
        <w:t xml:space="preserve"> </w:t>
      </w:r>
      <w:r w:rsidR="004D4187">
        <w:t xml:space="preserve">held </w:t>
      </w:r>
      <w:r w:rsidR="000C206B">
        <w:t xml:space="preserve">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 w:rsidR="004D4187">
        <w:t xml:space="preserve">, and to which we sent </w:t>
      </w:r>
      <w:r w:rsidR="004D4187" w:rsidRPr="004D4187">
        <w:rPr>
          <w:color w:val="FF0000"/>
        </w:rPr>
        <w:t>&lt;name of organisation&gt;</w:t>
      </w:r>
      <w:r w:rsidR="004D4187">
        <w:t xml:space="preserve"> an invitation in January </w:t>
      </w:r>
      <w:r w:rsidR="008A426F">
        <w:t xml:space="preserve">this </w:t>
      </w:r>
      <w:r w:rsidR="004D4187">
        <w:t>year, was very successful. A “full house” of about 145 attendees enjoyed nine hours of intense discussion</w:t>
      </w:r>
      <w:r w:rsidR="00132647">
        <w:t>s</w:t>
      </w:r>
      <w:r w:rsidR="004D4187">
        <w:t xml:space="preserve"> about coexistence issue</w:t>
      </w:r>
      <w:r w:rsidR="008A426F">
        <w:t>s</w:t>
      </w:r>
      <w:r w:rsidR="004D4187">
        <w:t xml:space="preserve"> in both the 5 GHz and 6 </w:t>
      </w:r>
      <w:r w:rsidR="008A426F">
        <w:t>GH</w:t>
      </w:r>
      <w:r w:rsidR="004D4187">
        <w:t>z bands.</w:t>
      </w:r>
      <w:r w:rsidR="009A5E01">
        <w:t xml:space="preserve"> </w:t>
      </w:r>
    </w:p>
    <w:p w14:paraId="40842105" w14:textId="4F7DA91F" w:rsidR="00861131" w:rsidRDefault="00861131" w:rsidP="00861131">
      <w:pPr>
        <w:pStyle w:val="Paragraph"/>
      </w:pPr>
      <w:r>
        <w:t xml:space="preserve">All the </w:t>
      </w:r>
      <w:r>
        <w:t>IEEE 802.11 Coexistence Workshop</w:t>
      </w:r>
      <w:r>
        <w:t xml:space="preserve"> materials are now available:</w:t>
      </w:r>
    </w:p>
    <w:p w14:paraId="384019BD" w14:textId="77777777" w:rsidR="00000000" w:rsidRPr="00861131" w:rsidRDefault="00B32C41" w:rsidP="00861131">
      <w:pPr>
        <w:pStyle w:val="Paragraph"/>
        <w:numPr>
          <w:ilvl w:val="0"/>
          <w:numId w:val="2"/>
        </w:numPr>
      </w:pPr>
      <w:hyperlink r:id="rId8" w:history="1">
        <w:r w:rsidRPr="00861131">
          <w:rPr>
            <w:rStyle w:val="Hyperlink"/>
          </w:rPr>
          <w:t>Workshop agenda</w:t>
        </w:r>
      </w:hyperlink>
      <w:r w:rsidRPr="00861131">
        <w:t xml:space="preserve"> (</w:t>
      </w:r>
      <w:hyperlink r:id="rId9" w:history="1">
        <w:r w:rsidRPr="00861131">
          <w:rPr>
            <w:rStyle w:val="Hyperlink"/>
          </w:rPr>
          <w:t>ppt</w:t>
        </w:r>
      </w:hyperlink>
      <w:hyperlink r:id="rId10" w:history="1">
        <w:r w:rsidRPr="00861131">
          <w:rPr>
            <w:rStyle w:val="Hyperlink"/>
          </w:rPr>
          <w:t xml:space="preserve"> version</w:t>
        </w:r>
      </w:hyperlink>
      <w:r w:rsidRPr="00861131">
        <w:t xml:space="preserve"> including </w:t>
      </w:r>
      <w:r w:rsidRPr="00861131">
        <w:t xml:space="preserve">abstracts, &amp; </w:t>
      </w:r>
      <w:hyperlink r:id="rId11" w:history="1">
        <w:r w:rsidRPr="00861131">
          <w:rPr>
            <w:rStyle w:val="Hyperlink"/>
          </w:rPr>
          <w:t>xls</w:t>
        </w:r>
      </w:hyperlink>
      <w:hyperlink r:id="rId12" w:history="1">
        <w:r w:rsidRPr="00861131">
          <w:rPr>
            <w:rStyle w:val="Hyperlink"/>
          </w:rPr>
          <w:t xml:space="preserve"> version</w:t>
        </w:r>
      </w:hyperlink>
      <w:r w:rsidRPr="00861131">
        <w:t>)</w:t>
      </w:r>
    </w:p>
    <w:p w14:paraId="0E2848FF" w14:textId="77777777" w:rsidR="00000000" w:rsidRPr="00861131" w:rsidRDefault="00B32C41" w:rsidP="00861131">
      <w:pPr>
        <w:pStyle w:val="Paragraph"/>
        <w:numPr>
          <w:ilvl w:val="0"/>
          <w:numId w:val="2"/>
        </w:numPr>
      </w:pPr>
      <w:hyperlink r:id="rId13" w:history="1">
        <w:r w:rsidRPr="00861131">
          <w:rPr>
            <w:rStyle w:val="Hyperlink"/>
          </w:rPr>
          <w:t xml:space="preserve">Workshop </w:t>
        </w:r>
      </w:hyperlink>
      <w:hyperlink r:id="rId14" w:history="1">
        <w:r w:rsidRPr="00861131">
          <w:rPr>
            <w:rStyle w:val="Hyperlink"/>
          </w:rPr>
          <w:t>minutes</w:t>
        </w:r>
      </w:hyperlink>
    </w:p>
    <w:p w14:paraId="3A85103D" w14:textId="14E8716F" w:rsidR="00000000" w:rsidRPr="00861131" w:rsidRDefault="00B32C41" w:rsidP="00861131">
      <w:pPr>
        <w:pStyle w:val="Paragraph"/>
        <w:numPr>
          <w:ilvl w:val="0"/>
          <w:numId w:val="2"/>
        </w:numPr>
      </w:pPr>
      <w:hyperlink r:id="rId15" w:history="1">
        <w:r w:rsidRPr="00861131">
          <w:rPr>
            <w:rStyle w:val="Hyperlink"/>
          </w:rPr>
          <w:t xml:space="preserve">Workshop </w:t>
        </w:r>
      </w:hyperlink>
      <w:hyperlink r:id="rId16" w:history="1">
        <w:r w:rsidRPr="00861131">
          <w:rPr>
            <w:rStyle w:val="Hyperlink"/>
          </w:rPr>
          <w:t>attendees</w:t>
        </w:r>
      </w:hyperlink>
      <w:r w:rsidRPr="00861131">
        <w:t xml:space="preserve"> – only missing </w:t>
      </w:r>
      <w:r w:rsidR="00861131">
        <w:t xml:space="preserve">about </w:t>
      </w:r>
      <w:r w:rsidRPr="00861131">
        <w:t>12 consents</w:t>
      </w:r>
      <w:r w:rsidR="00861131">
        <w:t xml:space="preserve"> to publish attendee names</w:t>
      </w:r>
      <w:r w:rsidRPr="00861131">
        <w:t>.</w:t>
      </w:r>
    </w:p>
    <w:p w14:paraId="43B40C13" w14:textId="27DEFE8F" w:rsidR="004D4187" w:rsidRDefault="004D4187" w:rsidP="000C206B">
      <w:pPr>
        <w:pStyle w:val="Paragraph"/>
      </w:pPr>
      <w:r>
        <w:t>After the workshop, we conducted two surveys among attendees to obtain feedback on:</w:t>
      </w:r>
    </w:p>
    <w:p w14:paraId="5E1E8DBC" w14:textId="4BBB749C" w:rsidR="004D4187" w:rsidRDefault="004D4187" w:rsidP="004D4187">
      <w:pPr>
        <w:pStyle w:val="Paragraph"/>
        <w:numPr>
          <w:ilvl w:val="0"/>
          <w:numId w:val="2"/>
        </w:numPr>
      </w:pPr>
      <w:r>
        <w:t xml:space="preserve">Operational aspects of the workshop to assist in making any </w:t>
      </w:r>
      <w:r>
        <w:t xml:space="preserve">similar </w:t>
      </w:r>
      <w:r>
        <w:t>future events even better</w:t>
      </w:r>
    </w:p>
    <w:p w14:paraId="070BA294" w14:textId="7962902D" w:rsidR="004D4187" w:rsidRDefault="00132647" w:rsidP="004D4187">
      <w:pPr>
        <w:pStyle w:val="Paragraph"/>
        <w:numPr>
          <w:ilvl w:val="0"/>
          <w:numId w:val="2"/>
        </w:numPr>
      </w:pPr>
      <w:r>
        <w:t>Coexistence i</w:t>
      </w:r>
      <w:r w:rsidR="008A426F">
        <w:t>ssues discussed at the workshop to help direct discussions on coexistence in the short term</w:t>
      </w:r>
    </w:p>
    <w:p w14:paraId="5FDE1F03" w14:textId="18E4E01B" w:rsidR="008A426F" w:rsidRDefault="008A426F" w:rsidP="008A426F">
      <w:pPr>
        <w:pStyle w:val="Paragraph"/>
      </w:pPr>
      <w:r>
        <w:t xml:space="preserve">The </w:t>
      </w:r>
      <w:r>
        <w:t>results</w:t>
      </w:r>
      <w:r>
        <w:t xml:space="preserve"> of both surveys are now available for </w:t>
      </w:r>
      <w:r w:rsidR="00132647">
        <w:t>review</w:t>
      </w:r>
      <w:r>
        <w:t>, including the verbatim comments of every respondent:</w:t>
      </w:r>
    </w:p>
    <w:p w14:paraId="54562468" w14:textId="3CC19B5D" w:rsidR="008A426F" w:rsidRDefault="00861131" w:rsidP="000569EB">
      <w:pPr>
        <w:pStyle w:val="Paragraph"/>
        <w:numPr>
          <w:ilvl w:val="0"/>
          <w:numId w:val="8"/>
        </w:numPr>
      </w:pPr>
      <w:hyperlink r:id="rId17" w:history="1">
        <w:r w:rsidR="008A426F" w:rsidRPr="00861131">
          <w:rPr>
            <w:rStyle w:val="Hyperlink"/>
          </w:rPr>
          <w:t>Operational</w:t>
        </w:r>
        <w:r w:rsidR="000074D0" w:rsidRPr="00861131">
          <w:rPr>
            <w:rStyle w:val="Hyperlink"/>
          </w:rPr>
          <w:t xml:space="preserve"> S</w:t>
        </w:r>
        <w:r w:rsidR="008A426F" w:rsidRPr="00861131">
          <w:rPr>
            <w:rStyle w:val="Hyperlink"/>
          </w:rPr>
          <w:t>urve</w:t>
        </w:r>
        <w:r>
          <w:rPr>
            <w:rStyle w:val="Hyperlink"/>
          </w:rPr>
          <w:t>y Results</w:t>
        </w:r>
      </w:hyperlink>
    </w:p>
    <w:p w14:paraId="3322C89B" w14:textId="4F5AADBE" w:rsidR="008A426F" w:rsidRDefault="00861131" w:rsidP="008A426F">
      <w:pPr>
        <w:pStyle w:val="Paragraph"/>
        <w:numPr>
          <w:ilvl w:val="0"/>
          <w:numId w:val="8"/>
        </w:numPr>
      </w:pPr>
      <w:hyperlink r:id="rId18" w:history="1">
        <w:r w:rsidR="00132647" w:rsidRPr="00861131">
          <w:rPr>
            <w:rStyle w:val="Hyperlink"/>
          </w:rPr>
          <w:t>Coexistence I</w:t>
        </w:r>
        <w:r w:rsidR="008A426F" w:rsidRPr="00861131">
          <w:rPr>
            <w:rStyle w:val="Hyperlink"/>
          </w:rPr>
          <w:t>ssue</w:t>
        </w:r>
        <w:r w:rsidR="000074D0" w:rsidRPr="00861131">
          <w:rPr>
            <w:rStyle w:val="Hyperlink"/>
          </w:rPr>
          <w:t>s S</w:t>
        </w:r>
        <w:r w:rsidR="008A426F" w:rsidRPr="00861131">
          <w:rPr>
            <w:rStyle w:val="Hyperlink"/>
          </w:rPr>
          <w:t>urve</w:t>
        </w:r>
        <w:r>
          <w:rPr>
            <w:rStyle w:val="Hyperlink"/>
          </w:rPr>
          <w:t>y Results</w:t>
        </w:r>
      </w:hyperlink>
    </w:p>
    <w:p w14:paraId="5CD6C847" w14:textId="6A12C587" w:rsidR="008A426F" w:rsidRDefault="008A426F" w:rsidP="008A426F">
      <w:pPr>
        <w:pStyle w:val="Paragraph"/>
      </w:pPr>
      <w:r>
        <w:t>The two surveys had a remarkably high response rate of about 50%</w:t>
      </w:r>
      <w:r w:rsidR="000074D0">
        <w:t xml:space="preserve">. They </w:t>
      </w:r>
      <w:r>
        <w:t xml:space="preserve">provide a very interesting insight into </w:t>
      </w:r>
      <w:r w:rsidR="000074D0">
        <w:t xml:space="preserve">organising such a </w:t>
      </w:r>
      <w:r>
        <w:t>workshop, and more importantly, many of the coexistence issues discussed at the workshop.</w:t>
      </w:r>
      <w:r w:rsidR="000074D0">
        <w:t xml:space="preserve"> We encourage you to review the survey results and </w:t>
      </w:r>
      <w:r w:rsidR="00132647">
        <w:t xml:space="preserve">particularly </w:t>
      </w:r>
      <w:r w:rsidR="000074D0">
        <w:t xml:space="preserve">to use the </w:t>
      </w:r>
      <w:r w:rsidR="00132647">
        <w:t>insights</w:t>
      </w:r>
      <w:r w:rsidR="000074D0">
        <w:t xml:space="preserve"> from the</w:t>
      </w:r>
      <w:r w:rsidR="00132647">
        <w:t xml:space="preserve"> </w:t>
      </w:r>
      <w:r w:rsidR="00132647">
        <w:t>Coexistence</w:t>
      </w:r>
      <w:r w:rsidR="000074D0">
        <w:t xml:space="preserve"> </w:t>
      </w:r>
      <w:r w:rsidR="000074D0">
        <w:t xml:space="preserve">Issues Survey as a guide to </w:t>
      </w:r>
      <w:r w:rsidR="00132647">
        <w:t>resolving</w:t>
      </w:r>
      <w:r w:rsidR="000074D0">
        <w:t xml:space="preserve"> </w:t>
      </w:r>
      <w:r w:rsidR="00132647">
        <w:t xml:space="preserve">the remaining open </w:t>
      </w:r>
      <w:r w:rsidR="000074D0">
        <w:t xml:space="preserve">coexistence issues. </w:t>
      </w:r>
    </w:p>
    <w:p w14:paraId="09E967E0" w14:textId="7DB9A3F1" w:rsidR="008A426F" w:rsidRDefault="000074D0" w:rsidP="008A426F">
      <w:pPr>
        <w:pStyle w:val="Paragraph"/>
      </w:pPr>
      <w:r>
        <w:t>As a caveat, we note t</w:t>
      </w:r>
      <w:r w:rsidR="008A426F" w:rsidRPr="008A426F">
        <w:t xml:space="preserve">he results of </w:t>
      </w:r>
      <w:r>
        <w:t>these</w:t>
      </w:r>
      <w:r w:rsidR="008A426F" w:rsidRPr="008A426F">
        <w:t xml:space="preserve"> voluntary survey</w:t>
      </w:r>
      <w:r>
        <w:t>s</w:t>
      </w:r>
      <w:r w:rsidR="008A426F" w:rsidRPr="008A426F">
        <w:t xml:space="preserve"> only represent the views of those </w:t>
      </w:r>
      <w:r w:rsidR="00132647">
        <w:t>who</w:t>
      </w:r>
      <w:r w:rsidR="008A426F" w:rsidRPr="008A426F">
        <w:t xml:space="preserve"> responded to survey</w:t>
      </w:r>
      <w:r w:rsidR="00132647">
        <w:t>s</w:t>
      </w:r>
      <w:r>
        <w:t xml:space="preserve">. </w:t>
      </w:r>
      <w:r w:rsidR="008A426F" w:rsidRPr="008A426F">
        <w:t>They may or may not represent the views of other attendees at the workshop (depending on whether the survey sample</w:t>
      </w:r>
      <w:r w:rsidR="00132647">
        <w:t>s</w:t>
      </w:r>
      <w:r w:rsidR="008A426F" w:rsidRPr="008A426F">
        <w:t xml:space="preserve"> </w:t>
      </w:r>
      <w:r w:rsidR="00132647">
        <w:t>are</w:t>
      </w:r>
      <w:r w:rsidR="008A426F" w:rsidRPr="008A426F">
        <w:t xml:space="preserve"> random)</w:t>
      </w:r>
      <w:r>
        <w:t xml:space="preserve">. </w:t>
      </w:r>
      <w:r w:rsidR="008A426F" w:rsidRPr="008A426F">
        <w:t xml:space="preserve">They do not represent the views of the many stakeholders who did not attend the workshop (attendance </w:t>
      </w:r>
      <w:r w:rsidR="00132647">
        <w:t>was</w:t>
      </w:r>
      <w:r w:rsidR="008A426F" w:rsidRPr="008A426F">
        <w:t xml:space="preserve"> bia</w:t>
      </w:r>
      <w:r>
        <w:t xml:space="preserve">sed towards Wi-Fi stakeholders). </w:t>
      </w:r>
      <w:r w:rsidR="00132647">
        <w:t>Please take c</w:t>
      </w:r>
      <w:r w:rsidR="008A426F" w:rsidRPr="008A426F">
        <w:t xml:space="preserve">are </w:t>
      </w:r>
      <w:r w:rsidR="00132647">
        <w:t>when</w:t>
      </w:r>
      <w:r w:rsidR="008A426F" w:rsidRPr="008A426F">
        <w:t xml:space="preserve"> using these results to draw any </w:t>
      </w:r>
      <w:r>
        <w:t xml:space="preserve">definitive </w:t>
      </w:r>
      <w:r w:rsidR="008A426F" w:rsidRPr="008A426F">
        <w:t>conclusions about coexistence issues between Wi-Fi and NR-U/LAA</w:t>
      </w:r>
      <w:r>
        <w:t>.</w:t>
      </w:r>
    </w:p>
    <w:p w14:paraId="2447F1E0" w14:textId="63318534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look forward to your </w:t>
      </w:r>
      <w:r w:rsidR="00132647">
        <w:rPr>
          <w:rFonts w:cstheme="minorHAnsi"/>
          <w:lang w:val="en-US"/>
        </w:rPr>
        <w:t xml:space="preserve">participation in future discussions related to </w:t>
      </w:r>
      <w:r w:rsidR="00132647" w:rsidRPr="008A426F">
        <w:t>coexistence between Wi-Fi and NR-U/LAA</w:t>
      </w:r>
      <w:r w:rsidR="00132647">
        <w:rPr>
          <w:rFonts w:cstheme="minorHAnsi"/>
          <w:lang w:val="en-US"/>
        </w:rPr>
        <w:t xml:space="preserve"> in both the 5 GHz and 6 GHz bands</w:t>
      </w:r>
      <w:r>
        <w:rPr>
          <w:rFonts w:cstheme="minorHAnsi"/>
          <w:lang w:val="en-US"/>
        </w:rPr>
        <w:t>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1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20"/>
      <w:footerReference w:type="default" r:id="rId2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415D" w14:textId="77777777" w:rsidR="00B32C41" w:rsidRDefault="00B32C41" w:rsidP="002D52D4">
      <w:r>
        <w:separator/>
      </w:r>
    </w:p>
  </w:endnote>
  <w:endnote w:type="continuationSeparator" w:id="0">
    <w:p w14:paraId="1BDEF7FE" w14:textId="77777777" w:rsidR="00B32C41" w:rsidRDefault="00B32C41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364247F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B32C41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2043" w14:textId="77777777" w:rsidR="00B32C41" w:rsidRDefault="00B32C41" w:rsidP="002D52D4">
      <w:r>
        <w:separator/>
      </w:r>
    </w:p>
  </w:footnote>
  <w:footnote w:type="continuationSeparator" w:id="0">
    <w:p w14:paraId="200B6B38" w14:textId="77777777" w:rsidR="00B32C41" w:rsidRDefault="00B32C41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02B8C75B" w:rsidR="00D66D63" w:rsidRPr="002D52D4" w:rsidRDefault="004D4187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Sep</w:t>
    </w:r>
    <w:r>
      <w:rPr>
        <w:rFonts w:asciiTheme="minorHAnsi" w:hAnsiTheme="minorHAnsi"/>
      </w:rPr>
      <w:t xml:space="preserve"> </w:t>
    </w:r>
    <w:r w:rsidR="00E8490F">
      <w:rPr>
        <w:rFonts w:asciiTheme="minorHAnsi" w:hAnsiTheme="minorHAnsi"/>
      </w:rPr>
      <w:t>201</w:t>
    </w:r>
    <w:r w:rsidR="00E53380"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222DE8">
      <w:rPr>
        <w:rFonts w:asciiTheme="minorHAnsi" w:hAnsiTheme="minorHAnsi"/>
      </w:rPr>
      <w:t>1448</w:t>
    </w:r>
    <w:r w:rsidR="000C206B">
      <w:rPr>
        <w:rFonts w:asciiTheme="minorHAnsi" w:hAnsiTheme="minorHAnsi"/>
      </w:rPr>
      <w:t>r</w:t>
    </w:r>
    <w:r>
      <w:rPr>
        <w:rFonts w:asciiTheme="minorHAnsi" w:hAnsiTheme="minorHAnsi"/>
      </w:rPr>
      <w:t>0</w:t>
    </w:r>
    <w:r w:rsidR="00D66D63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E7F"/>
    <w:multiLevelType w:val="hybridMultilevel"/>
    <w:tmpl w:val="BABA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3A54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er.ieee.org/groups/802/11/Workshops/2019-July-Coex/2019-07-Coex-agenda-2.htm" TargetMode="External"/><Relationship Id="rId13" Type="http://schemas.openxmlformats.org/officeDocument/2006/relationships/hyperlink" Target="https://mentor.ieee.org/802.11/dcn/19/11-19-1380" TargetMode="External"/><Relationship Id="rId18" Type="http://schemas.openxmlformats.org/officeDocument/2006/relationships/hyperlink" Target="https://mentor.ieee.org/802.11/dcn/19/11-19-140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114" TargetMode="External"/><Relationship Id="rId17" Type="http://schemas.openxmlformats.org/officeDocument/2006/relationships/hyperlink" Target="https://mentor.ieee.org/802.11/dcn/19/11-19-13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9/11-19-12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1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9/11-19-12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9/11-19-1113" TargetMode="External"/><Relationship Id="rId19" Type="http://schemas.openxmlformats.org/officeDocument/2006/relationships/hyperlink" Target="mailto:dstanley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113" TargetMode="External"/><Relationship Id="rId14" Type="http://schemas.openxmlformats.org/officeDocument/2006/relationships/hyperlink" Target="https://mentor.ieee.org/802.11/dcn/19/11-19-13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AFC8-6209-48C9-8CAA-102CF456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2019-08-20T06:52:00Z</dcterms:created>
  <dcterms:modified xsi:type="dcterms:W3CDTF">2019-08-20T06:53:00Z</dcterms:modified>
</cp:coreProperties>
</file>