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980210" w:rsidRDefault="00CA09B2">
      <w:pPr>
        <w:pStyle w:val="T1"/>
        <w:pBdr>
          <w:bottom w:val="single" w:sz="6" w:space="0" w:color="auto"/>
        </w:pBdr>
        <w:spacing w:after="240"/>
        <w:rPr>
          <w:rFonts w:ascii="Arial" w:hAnsi="Arial" w:cs="Arial"/>
        </w:rPr>
      </w:pPr>
      <w:r w:rsidRPr="00980210">
        <w:rPr>
          <w:rFonts w:ascii="Arial" w:hAnsi="Arial" w:cs="Arial"/>
        </w:rPr>
        <w:t>IEEE P802.11</w:t>
      </w:r>
      <w:r w:rsidRPr="00980210">
        <w:rPr>
          <w:rFonts w:ascii="Arial" w:hAnsi="Arial" w:cs="Arial"/>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980210" w:rsidTr="00C41A87">
        <w:trPr>
          <w:trHeight w:val="1566"/>
          <w:jc w:val="center"/>
        </w:trPr>
        <w:tc>
          <w:tcPr>
            <w:tcW w:w="10139" w:type="dxa"/>
            <w:gridSpan w:val="3"/>
            <w:tcBorders>
              <w:top w:val="nil"/>
              <w:left w:val="nil"/>
              <w:bottom w:val="nil"/>
              <w:right w:val="nil"/>
            </w:tcBorders>
            <w:vAlign w:val="center"/>
          </w:tcPr>
          <w:p w:rsidR="00C41A87" w:rsidRPr="00980210" w:rsidRDefault="00C41A87" w:rsidP="008B7C12">
            <w:pPr>
              <w:pStyle w:val="T2"/>
              <w:spacing w:after="0"/>
              <w:ind w:left="0" w:right="0"/>
              <w:rPr>
                <w:rFonts w:ascii="Arial" w:hAnsi="Arial" w:cs="Arial"/>
                <w:sz w:val="20"/>
              </w:rPr>
            </w:pPr>
            <w:r w:rsidRPr="00980210">
              <w:rPr>
                <w:rFonts w:ascii="Arial" w:hAnsi="Arial" w:cs="Arial"/>
              </w:rPr>
              <w:t>Minutes of IEEE 802 JTC1 Standing Committee</w:t>
            </w:r>
            <w:r w:rsidRPr="00980210">
              <w:rPr>
                <w:rFonts w:ascii="Arial" w:hAnsi="Arial" w:cs="Arial"/>
              </w:rPr>
              <w:br/>
              <w:t xml:space="preserve">in </w:t>
            </w:r>
            <w:r w:rsidR="008B7C12">
              <w:rPr>
                <w:rFonts w:ascii="Arial" w:hAnsi="Arial" w:cs="Arial"/>
              </w:rPr>
              <w:t>Vienna, Austria</w:t>
            </w:r>
            <w:r w:rsidRPr="00980210">
              <w:rPr>
                <w:rFonts w:ascii="Arial" w:hAnsi="Arial" w:cs="Arial"/>
              </w:rPr>
              <w:br/>
              <w:t xml:space="preserve">in </w:t>
            </w:r>
            <w:r w:rsidR="008B7C12">
              <w:rPr>
                <w:rFonts w:ascii="Arial" w:hAnsi="Arial" w:cs="Arial"/>
              </w:rPr>
              <w:t>July</w:t>
            </w:r>
            <w:r w:rsidR="0077493B">
              <w:rPr>
                <w:rFonts w:ascii="Arial" w:hAnsi="Arial" w:cs="Arial"/>
              </w:rPr>
              <w:t xml:space="preserve"> 2019</w:t>
            </w:r>
          </w:p>
        </w:tc>
      </w:tr>
      <w:tr w:rsidR="00C41A87" w:rsidRPr="00980210" w:rsidTr="00C41A87">
        <w:trPr>
          <w:trHeight w:val="1135"/>
          <w:jc w:val="center"/>
        </w:trPr>
        <w:tc>
          <w:tcPr>
            <w:tcW w:w="10139" w:type="dxa"/>
            <w:gridSpan w:val="3"/>
            <w:tcBorders>
              <w:top w:val="nil"/>
              <w:left w:val="nil"/>
              <w:bottom w:val="single" w:sz="4" w:space="0" w:color="auto"/>
              <w:right w:val="nil"/>
            </w:tcBorders>
            <w:vAlign w:val="center"/>
          </w:tcPr>
          <w:p w:rsidR="00C41A87" w:rsidRPr="00980210" w:rsidRDefault="00C41A87" w:rsidP="008B7C12">
            <w:pPr>
              <w:pStyle w:val="T2"/>
              <w:spacing w:after="0"/>
              <w:ind w:left="0" w:right="0"/>
              <w:rPr>
                <w:rFonts w:ascii="Arial" w:hAnsi="Arial" w:cs="Arial"/>
                <w:sz w:val="20"/>
              </w:rPr>
            </w:pPr>
            <w:r w:rsidRPr="00980210">
              <w:rPr>
                <w:rFonts w:ascii="Arial" w:hAnsi="Arial" w:cs="Arial"/>
                <w:sz w:val="20"/>
              </w:rPr>
              <w:t>Date:</w:t>
            </w:r>
            <w:r w:rsidRPr="00980210">
              <w:rPr>
                <w:rFonts w:ascii="Arial" w:hAnsi="Arial" w:cs="Arial"/>
                <w:b w:val="0"/>
                <w:sz w:val="20"/>
              </w:rPr>
              <w:t xml:space="preserve">  </w:t>
            </w:r>
            <w:r w:rsidR="002704A5">
              <w:rPr>
                <w:rFonts w:ascii="Arial" w:hAnsi="Arial" w:cs="Arial"/>
                <w:b w:val="0"/>
                <w:sz w:val="20"/>
              </w:rPr>
              <w:t>2019</w:t>
            </w:r>
            <w:r w:rsidR="008B7C12">
              <w:rPr>
                <w:rFonts w:ascii="Arial" w:hAnsi="Arial" w:cs="Arial"/>
                <w:b w:val="0"/>
                <w:sz w:val="20"/>
              </w:rPr>
              <w:t>808</w:t>
            </w:r>
          </w:p>
        </w:tc>
      </w:tr>
      <w:tr w:rsidR="00C41A87" w:rsidRPr="00980210" w:rsidTr="00C41A87">
        <w:trPr>
          <w:jc w:val="center"/>
        </w:trPr>
        <w:tc>
          <w:tcPr>
            <w:tcW w:w="10139" w:type="dxa"/>
            <w:gridSpan w:val="3"/>
            <w:tcBorders>
              <w:top w:val="single" w:sz="4" w:space="0" w:color="auto"/>
            </w:tcBorders>
            <w:vAlign w:val="center"/>
          </w:tcPr>
          <w:p w:rsidR="00C41A87" w:rsidRPr="00980210" w:rsidRDefault="00C41A87" w:rsidP="000F7BFE">
            <w:pPr>
              <w:pStyle w:val="T2"/>
              <w:spacing w:after="0"/>
              <w:ind w:left="0" w:right="0"/>
              <w:jc w:val="left"/>
              <w:rPr>
                <w:rFonts w:ascii="Arial" w:hAnsi="Arial" w:cs="Arial"/>
                <w:sz w:val="20"/>
              </w:rPr>
            </w:pPr>
            <w:r w:rsidRPr="00980210">
              <w:rPr>
                <w:rFonts w:ascii="Arial" w:hAnsi="Arial" w:cs="Arial"/>
                <w:sz w:val="20"/>
              </w:rPr>
              <w:t>Author(s):</w:t>
            </w:r>
          </w:p>
        </w:tc>
      </w:tr>
      <w:tr w:rsidR="00C41A87" w:rsidRPr="00980210" w:rsidTr="00C41A87">
        <w:trPr>
          <w:jc w:val="center"/>
        </w:trPr>
        <w:tc>
          <w:tcPr>
            <w:tcW w:w="1995" w:type="dxa"/>
            <w:vAlign w:val="center"/>
          </w:tcPr>
          <w:p w:rsidR="00C41A87" w:rsidRPr="00980210" w:rsidRDefault="00C41A87">
            <w:pPr>
              <w:pStyle w:val="T2"/>
              <w:spacing w:after="0"/>
              <w:ind w:left="0" w:right="0"/>
              <w:jc w:val="left"/>
              <w:rPr>
                <w:rFonts w:ascii="Arial" w:hAnsi="Arial" w:cs="Arial"/>
                <w:sz w:val="20"/>
              </w:rPr>
            </w:pPr>
            <w:r w:rsidRPr="00980210">
              <w:rPr>
                <w:rFonts w:ascii="Arial" w:hAnsi="Arial" w:cs="Arial"/>
                <w:sz w:val="20"/>
              </w:rPr>
              <w:t>Name</w:t>
            </w:r>
          </w:p>
        </w:tc>
        <w:tc>
          <w:tcPr>
            <w:tcW w:w="2590" w:type="dxa"/>
            <w:vAlign w:val="center"/>
          </w:tcPr>
          <w:p w:rsidR="00C41A87" w:rsidRPr="00980210" w:rsidRDefault="00C41A87">
            <w:pPr>
              <w:pStyle w:val="T2"/>
              <w:spacing w:after="0"/>
              <w:ind w:left="0" w:right="0"/>
              <w:jc w:val="left"/>
              <w:rPr>
                <w:rFonts w:ascii="Arial" w:hAnsi="Arial" w:cs="Arial"/>
                <w:sz w:val="20"/>
              </w:rPr>
            </w:pPr>
            <w:r w:rsidRPr="00980210">
              <w:rPr>
                <w:rFonts w:ascii="Arial" w:hAnsi="Arial" w:cs="Arial"/>
                <w:sz w:val="20"/>
              </w:rPr>
              <w:t>Affiliation</w:t>
            </w:r>
          </w:p>
        </w:tc>
        <w:tc>
          <w:tcPr>
            <w:tcW w:w="5554" w:type="dxa"/>
            <w:vAlign w:val="center"/>
          </w:tcPr>
          <w:p w:rsidR="00C41A87" w:rsidRPr="00980210" w:rsidRDefault="00C41A87">
            <w:pPr>
              <w:pStyle w:val="T2"/>
              <w:spacing w:after="0"/>
              <w:ind w:left="0" w:right="0"/>
              <w:jc w:val="left"/>
              <w:rPr>
                <w:rFonts w:ascii="Arial" w:hAnsi="Arial" w:cs="Arial"/>
                <w:sz w:val="20"/>
              </w:rPr>
            </w:pPr>
            <w:r w:rsidRPr="00980210">
              <w:rPr>
                <w:rFonts w:ascii="Arial" w:hAnsi="Arial" w:cs="Arial"/>
                <w:sz w:val="20"/>
              </w:rPr>
              <w:t>email</w:t>
            </w:r>
          </w:p>
        </w:tc>
      </w:tr>
      <w:tr w:rsidR="00C41A87" w:rsidRPr="00980210" w:rsidTr="00C41A87">
        <w:trPr>
          <w:jc w:val="center"/>
        </w:trPr>
        <w:tc>
          <w:tcPr>
            <w:tcW w:w="1995" w:type="dxa"/>
            <w:vAlign w:val="center"/>
          </w:tcPr>
          <w:p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Andrew Myles</w:t>
            </w:r>
          </w:p>
        </w:tc>
        <w:tc>
          <w:tcPr>
            <w:tcW w:w="2590" w:type="dxa"/>
            <w:vAlign w:val="center"/>
          </w:tcPr>
          <w:p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Cisco</w:t>
            </w:r>
          </w:p>
        </w:tc>
        <w:tc>
          <w:tcPr>
            <w:tcW w:w="5554" w:type="dxa"/>
            <w:vAlign w:val="center"/>
          </w:tcPr>
          <w:p w:rsidR="00C41A87" w:rsidRPr="00980210" w:rsidRDefault="00C41A87" w:rsidP="00506212">
            <w:pPr>
              <w:pStyle w:val="T2"/>
              <w:spacing w:after="0"/>
              <w:ind w:left="0" w:right="0"/>
              <w:jc w:val="left"/>
              <w:rPr>
                <w:rFonts w:ascii="Arial" w:hAnsi="Arial" w:cs="Arial"/>
                <w:b w:val="0"/>
                <w:sz w:val="20"/>
              </w:rPr>
            </w:pPr>
            <w:r w:rsidRPr="00980210">
              <w:rPr>
                <w:rFonts w:ascii="Arial" w:hAnsi="Arial" w:cs="Arial"/>
                <w:b w:val="0"/>
                <w:sz w:val="20"/>
              </w:rPr>
              <w:t>amyles@cisco.com</w:t>
            </w:r>
          </w:p>
        </w:tc>
      </w:tr>
    </w:tbl>
    <w:p w:rsidR="00CA09B2" w:rsidRPr="00980210" w:rsidRDefault="00732CAB">
      <w:pPr>
        <w:pStyle w:val="T1"/>
        <w:spacing w:after="120"/>
        <w:rPr>
          <w:rFonts w:ascii="Arial" w:hAnsi="Arial" w:cs="Arial"/>
          <w:sz w:val="22"/>
        </w:rPr>
      </w:pPr>
      <w:r w:rsidRPr="00980210">
        <w:rPr>
          <w:rFonts w:ascii="Arial" w:hAnsi="Arial" w:cs="Arial"/>
          <w:noProof/>
          <w:lang w:val="en-AU" w:eastAsia="en-AU"/>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16A" w:rsidRPr="002A199A" w:rsidRDefault="0062716A">
                            <w:pPr>
                              <w:pStyle w:val="T1"/>
                              <w:spacing w:after="120"/>
                              <w:rPr>
                                <w:rFonts w:ascii="Arial" w:hAnsi="Arial" w:cs="Arial"/>
                              </w:rPr>
                            </w:pPr>
                            <w:r w:rsidRPr="002A199A">
                              <w:rPr>
                                <w:rFonts w:ascii="Arial" w:hAnsi="Arial" w:cs="Arial"/>
                              </w:rPr>
                              <w:t>Abstract</w:t>
                            </w:r>
                          </w:p>
                          <w:p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Commitee </w:t>
                            </w:r>
                            <w:r w:rsidR="008808F7">
                              <w:rPr>
                                <w:rFonts w:ascii="Arial" w:hAnsi="Arial" w:cs="Arial"/>
                              </w:rPr>
                              <w:t>session</w:t>
                            </w:r>
                            <w:r w:rsidRPr="002A199A">
                              <w:rPr>
                                <w:rFonts w:ascii="Arial" w:hAnsi="Arial" w:cs="Arial"/>
                              </w:rPr>
                              <w:t xml:space="preserve"> at </w:t>
                            </w:r>
                            <w:r w:rsidR="002F16D9" w:rsidRPr="002A199A">
                              <w:rPr>
                                <w:rFonts w:ascii="Arial" w:hAnsi="Arial" w:cs="Arial"/>
                              </w:rPr>
                              <w:t xml:space="preserve">the </w:t>
                            </w:r>
                            <w:r w:rsidR="002704A5">
                              <w:rPr>
                                <w:rFonts w:ascii="Arial" w:hAnsi="Arial" w:cs="Arial"/>
                              </w:rPr>
                              <w:t xml:space="preserve">IEEE 802 Wirless </w:t>
                            </w:r>
                            <w:r w:rsidR="008B7C12">
                              <w:rPr>
                                <w:rFonts w:ascii="Arial" w:hAnsi="Arial" w:cs="Arial"/>
                              </w:rPr>
                              <w:t>plenary</w:t>
                            </w:r>
                            <w:r w:rsidR="002704A5">
                              <w:rPr>
                                <w:rFonts w:ascii="Arial" w:hAnsi="Arial" w:cs="Arial"/>
                              </w:rPr>
                              <w:t xml:space="preserve"> </w:t>
                            </w:r>
                            <w:r w:rsidR="00BF0E4E" w:rsidRPr="002A199A">
                              <w:rPr>
                                <w:rFonts w:ascii="Arial" w:hAnsi="Arial" w:cs="Arial"/>
                              </w:rPr>
                              <w:t xml:space="preserve">session in </w:t>
                            </w:r>
                            <w:r w:rsidR="008B7C12">
                              <w:rPr>
                                <w:rFonts w:ascii="Arial" w:hAnsi="Arial" w:cs="Arial"/>
                              </w:rPr>
                              <w:t>Vienna, Austria</w:t>
                            </w:r>
                            <w:r w:rsidR="005831F1" w:rsidRPr="005831F1">
                              <w:rPr>
                                <w:rFonts w:ascii="Arial" w:hAnsi="Arial" w:cs="Arial"/>
                              </w:rPr>
                              <w:t xml:space="preserve"> </w:t>
                            </w:r>
                            <w:r w:rsidRPr="002A199A">
                              <w:rPr>
                                <w:rFonts w:ascii="Arial" w:hAnsi="Arial" w:cs="Arial"/>
                              </w:rPr>
                              <w:t xml:space="preserve">in </w:t>
                            </w:r>
                            <w:r w:rsidR="008B7C12">
                              <w:rPr>
                                <w:rFonts w:ascii="Arial" w:hAnsi="Arial" w:cs="Arial"/>
                              </w:rPr>
                              <w:t>July</w:t>
                            </w:r>
                            <w:r w:rsidR="0077493B">
                              <w:rPr>
                                <w:rFonts w:ascii="Arial" w:hAnsi="Arial" w:cs="Arial"/>
                              </w:rPr>
                              <w:t xml:space="preserv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" o:allowincell="f" stroked="f">
                <v:textbox>
                  <w:txbxContent>
                    <w:p w:rsidR="0062716A" w:rsidRPr="002A199A" w:rsidRDefault="0062716A">
                      <w:pPr>
                        <w:pStyle w:val="T1"/>
                        <w:spacing w:after="120"/>
                        <w:rPr>
                          <w:rFonts w:ascii="Arial" w:hAnsi="Arial" w:cs="Arial"/>
                        </w:rPr>
                      </w:pPr>
                      <w:r w:rsidRPr="002A199A">
                        <w:rPr>
                          <w:rFonts w:ascii="Arial" w:hAnsi="Arial" w:cs="Arial"/>
                        </w:rPr>
                        <w:t>Abstract</w:t>
                      </w:r>
                    </w:p>
                    <w:p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Commitee </w:t>
                      </w:r>
                      <w:r w:rsidR="008808F7">
                        <w:rPr>
                          <w:rFonts w:ascii="Arial" w:hAnsi="Arial" w:cs="Arial"/>
                        </w:rPr>
                        <w:t>session</w:t>
                      </w:r>
                      <w:r w:rsidRPr="002A199A">
                        <w:rPr>
                          <w:rFonts w:ascii="Arial" w:hAnsi="Arial" w:cs="Arial"/>
                        </w:rPr>
                        <w:t xml:space="preserve"> at </w:t>
                      </w:r>
                      <w:r w:rsidR="002F16D9" w:rsidRPr="002A199A">
                        <w:rPr>
                          <w:rFonts w:ascii="Arial" w:hAnsi="Arial" w:cs="Arial"/>
                        </w:rPr>
                        <w:t xml:space="preserve">the </w:t>
                      </w:r>
                      <w:r w:rsidR="002704A5">
                        <w:rPr>
                          <w:rFonts w:ascii="Arial" w:hAnsi="Arial" w:cs="Arial"/>
                        </w:rPr>
                        <w:t xml:space="preserve">IEEE 802 Wirless </w:t>
                      </w:r>
                      <w:r w:rsidR="008B7C12">
                        <w:rPr>
                          <w:rFonts w:ascii="Arial" w:hAnsi="Arial" w:cs="Arial"/>
                        </w:rPr>
                        <w:t>plenary</w:t>
                      </w:r>
                      <w:r w:rsidR="002704A5">
                        <w:rPr>
                          <w:rFonts w:ascii="Arial" w:hAnsi="Arial" w:cs="Arial"/>
                        </w:rPr>
                        <w:t xml:space="preserve"> </w:t>
                      </w:r>
                      <w:r w:rsidR="00BF0E4E" w:rsidRPr="002A199A">
                        <w:rPr>
                          <w:rFonts w:ascii="Arial" w:hAnsi="Arial" w:cs="Arial"/>
                        </w:rPr>
                        <w:t xml:space="preserve">session in </w:t>
                      </w:r>
                      <w:r w:rsidR="008B7C12">
                        <w:rPr>
                          <w:rFonts w:ascii="Arial" w:hAnsi="Arial" w:cs="Arial"/>
                        </w:rPr>
                        <w:t>Vienna, Austria</w:t>
                      </w:r>
                      <w:r w:rsidR="005831F1" w:rsidRPr="005831F1">
                        <w:rPr>
                          <w:rFonts w:ascii="Arial" w:hAnsi="Arial" w:cs="Arial"/>
                        </w:rPr>
                        <w:t xml:space="preserve"> </w:t>
                      </w:r>
                      <w:r w:rsidRPr="002A199A">
                        <w:rPr>
                          <w:rFonts w:ascii="Arial" w:hAnsi="Arial" w:cs="Arial"/>
                        </w:rPr>
                        <w:t xml:space="preserve">in </w:t>
                      </w:r>
                      <w:r w:rsidR="008B7C12">
                        <w:rPr>
                          <w:rFonts w:ascii="Arial" w:hAnsi="Arial" w:cs="Arial"/>
                        </w:rPr>
                        <w:t>July</w:t>
                      </w:r>
                      <w:r w:rsidR="0077493B">
                        <w:rPr>
                          <w:rFonts w:ascii="Arial" w:hAnsi="Arial" w:cs="Arial"/>
                        </w:rPr>
                        <w:t xml:space="preserve"> 2019</w:t>
                      </w:r>
                    </w:p>
                  </w:txbxContent>
                </v:textbox>
              </v:shape>
            </w:pict>
          </mc:Fallback>
        </mc:AlternateContent>
      </w:r>
    </w:p>
    <w:p w:rsidR="0000075F" w:rsidRPr="00980210" w:rsidRDefault="00CA09B2" w:rsidP="00AD1B4B">
      <w:pPr>
        <w:pStyle w:val="Heading1"/>
        <w:tabs>
          <w:tab w:val="left" w:pos="9252"/>
        </w:tabs>
        <w:rPr>
          <w:rFonts w:cs="Arial"/>
        </w:rPr>
      </w:pPr>
      <w:r w:rsidRPr="00980210">
        <w:rPr>
          <w:rFonts w:cs="Arial"/>
        </w:rPr>
        <w:br w:type="page"/>
      </w:r>
      <w:r w:rsidR="008808F7">
        <w:rPr>
          <w:rFonts w:cs="Arial"/>
        </w:rPr>
        <w:lastRenderedPageBreak/>
        <w:t>Minutes of the IEEE 802 JTC1 SC m</w:t>
      </w:r>
      <w:r w:rsidR="0087484A" w:rsidRPr="00980210">
        <w:rPr>
          <w:rFonts w:cs="Arial"/>
        </w:rPr>
        <w:t>eeting</w:t>
      </w:r>
      <w:r w:rsidR="00385A3D" w:rsidRPr="00980210">
        <w:rPr>
          <w:rFonts w:cs="Arial"/>
        </w:rPr>
        <w:t xml:space="preserve"> on</w:t>
      </w:r>
      <w:r w:rsidR="0087484A" w:rsidRPr="00980210">
        <w:rPr>
          <w:rFonts w:cs="Arial"/>
        </w:rPr>
        <w:t xml:space="preserve"> </w:t>
      </w:r>
      <w:r w:rsidR="00053842" w:rsidRPr="00980210">
        <w:rPr>
          <w:rFonts w:cs="Arial"/>
        </w:rPr>
        <w:t>Tue</w:t>
      </w:r>
      <w:r w:rsidR="00C41A87" w:rsidRPr="00980210">
        <w:rPr>
          <w:rFonts w:cs="Arial"/>
        </w:rPr>
        <w:t>,</w:t>
      </w:r>
      <w:r w:rsidR="00F940B7" w:rsidRPr="00980210">
        <w:rPr>
          <w:rFonts w:cs="Arial"/>
        </w:rPr>
        <w:t xml:space="preserve"> </w:t>
      </w:r>
      <w:r w:rsidR="008808F7">
        <w:rPr>
          <w:rFonts w:cs="Arial"/>
        </w:rPr>
        <w:t>16</w:t>
      </w:r>
      <w:r w:rsidR="002704A5">
        <w:rPr>
          <w:rFonts w:cs="Arial"/>
        </w:rPr>
        <w:t xml:space="preserve"> </w:t>
      </w:r>
      <w:r w:rsidR="008808F7">
        <w:rPr>
          <w:rFonts w:cs="Arial"/>
        </w:rPr>
        <w:t>July</w:t>
      </w:r>
      <w:r w:rsidR="0077493B">
        <w:rPr>
          <w:rFonts w:cs="Arial"/>
        </w:rPr>
        <w:t xml:space="preserve"> 2019</w:t>
      </w:r>
      <w:r w:rsidR="0000075F" w:rsidRPr="00980210">
        <w:rPr>
          <w:rFonts w:cs="Arial"/>
        </w:rPr>
        <w:t> </w:t>
      </w:r>
      <w:r w:rsidR="00AD1B4B" w:rsidRPr="00980210">
        <w:rPr>
          <w:rFonts w:cs="Arial"/>
        </w:rPr>
        <w:tab/>
      </w:r>
    </w:p>
    <w:p w:rsidR="002706A9" w:rsidRPr="00980210" w:rsidRDefault="002706A9" w:rsidP="002706A9">
      <w:pPr>
        <w:rPr>
          <w:rFonts w:ascii="Arial" w:hAnsi="Arial" w:cs="Arial"/>
        </w:rPr>
      </w:pPr>
    </w:p>
    <w:p w:rsidR="0090601A" w:rsidRDefault="0090601A" w:rsidP="0090601A">
      <w:pPr>
        <w:pStyle w:val="Heading3"/>
        <w:rPr>
          <w:rFonts w:cs="Arial"/>
          <w:lang w:val="en-US"/>
        </w:rPr>
      </w:pPr>
      <w:r w:rsidRPr="00980210">
        <w:rPr>
          <w:rFonts w:cs="Arial"/>
          <w:lang w:val="en-US"/>
        </w:rPr>
        <w:t>Order</w:t>
      </w:r>
    </w:p>
    <w:p w:rsidR="008808F7" w:rsidRPr="008808F7" w:rsidRDefault="008808F7" w:rsidP="008808F7">
      <w:pPr>
        <w:pStyle w:val="ListParagraph"/>
        <w:numPr>
          <w:ilvl w:val="0"/>
          <w:numId w:val="19"/>
        </w:numPr>
        <w:rPr>
          <w:rFonts w:ascii="Arial" w:hAnsi="Arial" w:cs="Arial"/>
          <w:lang w:val="en-US"/>
        </w:rPr>
      </w:pPr>
      <w:r w:rsidRPr="008808F7">
        <w:rPr>
          <w:rFonts w:ascii="Arial" w:hAnsi="Arial" w:cs="Arial"/>
          <w:lang w:val="en-US"/>
        </w:rPr>
        <w:t>The chair, Andrew Myles (Cisco), called the meeting to order at 1:34 p.m.</w:t>
      </w:r>
    </w:p>
    <w:p w:rsidR="008808F7" w:rsidRPr="008808F7" w:rsidRDefault="008808F7" w:rsidP="008808F7">
      <w:pPr>
        <w:pStyle w:val="Heading3"/>
        <w:rPr>
          <w:lang w:val="en-US"/>
        </w:rPr>
      </w:pPr>
      <w:r>
        <w:rPr>
          <w:lang w:val="en-US"/>
        </w:rPr>
        <w:t>Agenda</w:t>
      </w:r>
    </w:p>
    <w:p w:rsidR="008808F7" w:rsidRDefault="008808F7" w:rsidP="008808F7">
      <w:pPr>
        <w:pStyle w:val="ListParagraph"/>
        <w:numPr>
          <w:ilvl w:val="0"/>
          <w:numId w:val="19"/>
        </w:numPr>
        <w:rPr>
          <w:rFonts w:ascii="Arial" w:hAnsi="Arial" w:cs="Arial"/>
          <w:lang w:val="en-US"/>
        </w:rPr>
      </w:pPr>
      <w:r w:rsidRPr="008808F7">
        <w:rPr>
          <w:rFonts w:ascii="Arial" w:hAnsi="Arial" w:cs="Arial"/>
          <w:lang w:val="en-US"/>
        </w:rPr>
        <w:t xml:space="preserve">The SC agenda is found in 11-19/0955r04 (updated to 11-19/0955r05 during the meeting).  </w:t>
      </w:r>
    </w:p>
    <w:p w:rsidR="008808F7" w:rsidRDefault="008808F7" w:rsidP="008808F7">
      <w:pPr>
        <w:pStyle w:val="ListParagraph"/>
        <w:numPr>
          <w:ilvl w:val="0"/>
          <w:numId w:val="19"/>
        </w:numPr>
        <w:rPr>
          <w:rFonts w:ascii="Arial" w:hAnsi="Arial" w:cs="Arial"/>
          <w:lang w:val="en-US"/>
        </w:rPr>
      </w:pPr>
      <w:r w:rsidRPr="008808F7">
        <w:rPr>
          <w:rFonts w:ascii="Arial" w:hAnsi="Arial" w:cs="Arial"/>
          <w:lang w:val="en-US"/>
        </w:rPr>
        <w:t xml:space="preserve">The agenda was accepted without modification.  </w:t>
      </w:r>
    </w:p>
    <w:p w:rsidR="008808F7" w:rsidRDefault="008808F7" w:rsidP="008808F7">
      <w:pPr>
        <w:pStyle w:val="Heading3"/>
        <w:rPr>
          <w:lang w:val="en-US"/>
        </w:rPr>
      </w:pPr>
      <w:r>
        <w:rPr>
          <w:lang w:val="en-US"/>
        </w:rPr>
        <w:t>Minutes</w:t>
      </w:r>
    </w:p>
    <w:p w:rsidR="008808F7" w:rsidRPr="008808F7" w:rsidRDefault="008808F7" w:rsidP="008808F7">
      <w:pPr>
        <w:pStyle w:val="ListParagraph"/>
        <w:numPr>
          <w:ilvl w:val="0"/>
          <w:numId w:val="19"/>
        </w:numPr>
        <w:rPr>
          <w:rFonts w:ascii="Arial" w:hAnsi="Arial" w:cs="Arial"/>
          <w:lang w:val="en-US"/>
        </w:rPr>
      </w:pPr>
      <w:r w:rsidRPr="008808F7">
        <w:rPr>
          <w:rFonts w:ascii="Arial" w:hAnsi="Arial" w:cs="Arial"/>
          <w:lang w:val="en-US"/>
        </w:rPr>
        <w:t>The minutes (11-19/0928r00) from the Atlanta meeting were approved with unanimous consent.</w:t>
      </w:r>
    </w:p>
    <w:p w:rsidR="008808F7" w:rsidRPr="008808F7" w:rsidRDefault="008808F7" w:rsidP="008808F7">
      <w:pPr>
        <w:pStyle w:val="Heading3"/>
        <w:rPr>
          <w:lang w:val="en-US"/>
        </w:rPr>
      </w:pPr>
      <w:r>
        <w:rPr>
          <w:lang w:val="en-US"/>
        </w:rPr>
        <w:t>802.1</w:t>
      </w:r>
    </w:p>
    <w:p w:rsidR="008808F7" w:rsidRDefault="008808F7" w:rsidP="008808F7">
      <w:pPr>
        <w:pStyle w:val="ListParagraph"/>
        <w:numPr>
          <w:ilvl w:val="0"/>
          <w:numId w:val="19"/>
        </w:numPr>
        <w:rPr>
          <w:rFonts w:ascii="Arial" w:hAnsi="Arial" w:cs="Arial"/>
          <w:lang w:val="en-US"/>
        </w:rPr>
      </w:pPr>
      <w:r w:rsidRPr="008808F7">
        <w:rPr>
          <w:rFonts w:ascii="Arial" w:hAnsi="Arial" w:cs="Arial"/>
          <w:lang w:val="en-US"/>
        </w:rPr>
        <w:t xml:space="preserve">IEEE 802.1 has 11 documents in the PSDO pipeline.  </w:t>
      </w:r>
    </w:p>
    <w:p w:rsidR="008808F7" w:rsidRDefault="008808F7" w:rsidP="005412B3">
      <w:pPr>
        <w:pStyle w:val="ListParagraph"/>
        <w:numPr>
          <w:ilvl w:val="1"/>
          <w:numId w:val="19"/>
        </w:numPr>
        <w:rPr>
          <w:rFonts w:ascii="Arial" w:hAnsi="Arial" w:cs="Arial"/>
          <w:lang w:val="en-US"/>
        </w:rPr>
      </w:pPr>
      <w:r w:rsidRPr="008808F7">
        <w:rPr>
          <w:rFonts w:ascii="Arial" w:hAnsi="Arial" w:cs="Arial"/>
          <w:lang w:val="en-US"/>
        </w:rPr>
        <w:t xml:space="preserve">IEEE 802.1CM passed its 5-month FDIS ballot in June with no comments received.  </w:t>
      </w:r>
    </w:p>
    <w:p w:rsidR="008808F7" w:rsidRDefault="008808F7" w:rsidP="005412B3">
      <w:pPr>
        <w:pStyle w:val="ListParagraph"/>
        <w:numPr>
          <w:ilvl w:val="1"/>
          <w:numId w:val="19"/>
        </w:numPr>
        <w:rPr>
          <w:rFonts w:ascii="Arial" w:hAnsi="Arial" w:cs="Arial"/>
          <w:lang w:val="en-US"/>
        </w:rPr>
      </w:pPr>
      <w:r w:rsidRPr="008808F7">
        <w:rPr>
          <w:rFonts w:ascii="Arial" w:hAnsi="Arial" w:cs="Arial"/>
          <w:lang w:val="en-US"/>
        </w:rPr>
        <w:t xml:space="preserve">IEEE 802.1Q-2018 is still waiting to start its FDIS ballot and that is expected to start within a couple of weeks.  </w:t>
      </w:r>
    </w:p>
    <w:p w:rsidR="008808F7" w:rsidRDefault="008808F7" w:rsidP="005412B3">
      <w:pPr>
        <w:pStyle w:val="ListParagraph"/>
        <w:numPr>
          <w:ilvl w:val="2"/>
          <w:numId w:val="19"/>
        </w:numPr>
        <w:rPr>
          <w:rFonts w:ascii="Arial" w:hAnsi="Arial" w:cs="Arial"/>
          <w:lang w:val="en-US"/>
        </w:rPr>
      </w:pPr>
      <w:r w:rsidRPr="008808F7">
        <w:rPr>
          <w:rFonts w:ascii="Arial" w:hAnsi="Arial" w:cs="Arial"/>
          <w:lang w:val="en-US"/>
        </w:rPr>
        <w:t xml:space="preserve">The dependent amendments IEEE 802.1Qcc, IEEE 802.1Qcp, IEEE 802.1Qcy remain delayed in their 60-day pre-ballots until IEEE 802.1Q is ratified.  </w:t>
      </w:r>
    </w:p>
    <w:p w:rsidR="008808F7" w:rsidRDefault="008808F7" w:rsidP="005412B3">
      <w:pPr>
        <w:pStyle w:val="ListParagraph"/>
        <w:numPr>
          <w:ilvl w:val="1"/>
          <w:numId w:val="19"/>
        </w:numPr>
        <w:rPr>
          <w:rFonts w:ascii="Arial" w:hAnsi="Arial" w:cs="Arial"/>
          <w:lang w:val="en-US"/>
        </w:rPr>
      </w:pPr>
      <w:r w:rsidRPr="008808F7">
        <w:rPr>
          <w:rFonts w:ascii="Arial" w:hAnsi="Arial" w:cs="Arial"/>
          <w:lang w:val="en-US"/>
        </w:rPr>
        <w:t xml:space="preserve">IEEE 802.1Xck and IEEE 802.1-Rev are both waiting to start FDIS ballots and will not do so until comments on their 60-day pre-ballots are resolved, which should occur during this IEEE 802 plenary meeting. </w:t>
      </w:r>
    </w:p>
    <w:p w:rsidR="008808F7" w:rsidRPr="008808F7" w:rsidRDefault="008808F7" w:rsidP="005412B3">
      <w:pPr>
        <w:pStyle w:val="ListParagraph"/>
        <w:numPr>
          <w:ilvl w:val="1"/>
          <w:numId w:val="19"/>
        </w:numPr>
        <w:rPr>
          <w:rFonts w:ascii="Arial" w:hAnsi="Arial" w:cs="Arial"/>
          <w:lang w:val="en-US"/>
        </w:rPr>
      </w:pPr>
      <w:r w:rsidRPr="008808F7">
        <w:rPr>
          <w:rFonts w:ascii="Arial" w:hAnsi="Arial" w:cs="Arial"/>
          <w:lang w:val="en-US"/>
        </w:rPr>
        <w:t>IEEE 802.1AR-Rev is in an FDIS ballot that should close just before the November IEEE 802 plenary meeting.</w:t>
      </w:r>
    </w:p>
    <w:p w:rsidR="008808F7" w:rsidRPr="008808F7" w:rsidRDefault="008808F7" w:rsidP="008808F7">
      <w:pPr>
        <w:pStyle w:val="Heading3"/>
        <w:rPr>
          <w:lang w:val="en-US"/>
        </w:rPr>
      </w:pPr>
      <w:r>
        <w:rPr>
          <w:lang w:val="en-US"/>
        </w:rPr>
        <w:t>802.3</w:t>
      </w:r>
    </w:p>
    <w:p w:rsidR="008808F7" w:rsidRDefault="008808F7" w:rsidP="008808F7">
      <w:pPr>
        <w:pStyle w:val="ListParagraph"/>
        <w:numPr>
          <w:ilvl w:val="0"/>
          <w:numId w:val="19"/>
        </w:numPr>
        <w:rPr>
          <w:rFonts w:ascii="Arial" w:hAnsi="Arial" w:cs="Arial"/>
          <w:lang w:val="en-US"/>
        </w:rPr>
      </w:pPr>
      <w:r w:rsidRPr="008808F7">
        <w:rPr>
          <w:rFonts w:ascii="Arial" w:hAnsi="Arial" w:cs="Arial"/>
          <w:lang w:val="en-US"/>
        </w:rPr>
        <w:t xml:space="preserve">IEEE 802.3 has 6 documents in the pipeline.  </w:t>
      </w:r>
    </w:p>
    <w:p w:rsidR="008808F7" w:rsidRDefault="008808F7" w:rsidP="005412B3">
      <w:pPr>
        <w:pStyle w:val="ListParagraph"/>
        <w:numPr>
          <w:ilvl w:val="1"/>
          <w:numId w:val="19"/>
        </w:numPr>
        <w:rPr>
          <w:rFonts w:ascii="Arial" w:hAnsi="Arial" w:cs="Arial"/>
          <w:lang w:val="en-US"/>
        </w:rPr>
      </w:pPr>
      <w:r w:rsidRPr="008808F7">
        <w:rPr>
          <w:rFonts w:ascii="Arial" w:hAnsi="Arial" w:cs="Arial"/>
          <w:lang w:val="en-US"/>
        </w:rPr>
        <w:t xml:space="preserve">Comments on the IEEE 802.3cb 60-day pre-ballot were resolved last month, but it won’t start an FDIS ballot until the base specification, IEEE 802.3-rev, is approved.  </w:t>
      </w:r>
    </w:p>
    <w:p w:rsidR="008808F7" w:rsidRDefault="008808F7" w:rsidP="005412B3">
      <w:pPr>
        <w:pStyle w:val="ListParagraph"/>
        <w:numPr>
          <w:ilvl w:val="2"/>
          <w:numId w:val="19"/>
        </w:numPr>
        <w:rPr>
          <w:rFonts w:ascii="Arial" w:hAnsi="Arial" w:cs="Arial"/>
          <w:lang w:val="en-US"/>
        </w:rPr>
      </w:pPr>
      <w:r w:rsidRPr="008808F7">
        <w:rPr>
          <w:rFonts w:ascii="Arial" w:hAnsi="Arial" w:cs="Arial"/>
          <w:lang w:val="en-US"/>
        </w:rPr>
        <w:t xml:space="preserve">That document is waiting to start its FDIS ballot, also having had comments resolved last month.  </w:t>
      </w:r>
    </w:p>
    <w:p w:rsidR="008808F7" w:rsidRDefault="008808F7" w:rsidP="005412B3">
      <w:pPr>
        <w:pStyle w:val="ListParagraph"/>
        <w:numPr>
          <w:ilvl w:val="1"/>
          <w:numId w:val="19"/>
        </w:numPr>
        <w:rPr>
          <w:rFonts w:ascii="Arial" w:hAnsi="Arial" w:cs="Arial"/>
          <w:lang w:val="en-US"/>
        </w:rPr>
      </w:pPr>
      <w:r w:rsidRPr="008808F7">
        <w:rPr>
          <w:rFonts w:ascii="Arial" w:hAnsi="Arial" w:cs="Arial"/>
          <w:lang w:val="en-US"/>
        </w:rPr>
        <w:t xml:space="preserve">IEEE 802.3cd and IEEE 802.3bt both have delayed 60-day pre-ballots.  </w:t>
      </w:r>
    </w:p>
    <w:p w:rsidR="008808F7" w:rsidRDefault="008808F7" w:rsidP="005412B3">
      <w:pPr>
        <w:pStyle w:val="ListParagraph"/>
        <w:numPr>
          <w:ilvl w:val="1"/>
          <w:numId w:val="19"/>
        </w:numPr>
        <w:rPr>
          <w:rFonts w:ascii="Arial" w:hAnsi="Arial" w:cs="Arial"/>
          <w:lang w:val="en-US"/>
        </w:rPr>
      </w:pPr>
      <w:r w:rsidRPr="008808F7">
        <w:rPr>
          <w:rFonts w:ascii="Arial" w:hAnsi="Arial" w:cs="Arial"/>
          <w:lang w:val="en-US"/>
        </w:rPr>
        <w:t xml:space="preserve">IEEE 802.3 intends to submit IEEE 802.3.2 into the PSDO process once IEEE 802.3-rev has been ratified.  </w:t>
      </w:r>
    </w:p>
    <w:p w:rsidR="008808F7" w:rsidRDefault="008808F7" w:rsidP="005412B3">
      <w:pPr>
        <w:pStyle w:val="ListParagraph"/>
        <w:numPr>
          <w:ilvl w:val="1"/>
          <w:numId w:val="19"/>
        </w:numPr>
        <w:rPr>
          <w:rFonts w:ascii="Arial" w:hAnsi="Arial" w:cs="Arial"/>
          <w:lang w:val="en-US"/>
        </w:rPr>
      </w:pPr>
      <w:r w:rsidRPr="008808F7">
        <w:rPr>
          <w:rFonts w:ascii="Arial" w:hAnsi="Arial" w:cs="Arial"/>
          <w:lang w:val="en-US"/>
        </w:rPr>
        <w:t xml:space="preserve">IEEE 802.3cn, IEEE 802.3cm, and IEEE 802.3cq will probably be sent for information after the September meeting.  </w:t>
      </w:r>
    </w:p>
    <w:p w:rsidR="008808F7" w:rsidRPr="008808F7" w:rsidRDefault="008808F7" w:rsidP="005412B3">
      <w:pPr>
        <w:pStyle w:val="ListParagraph"/>
        <w:numPr>
          <w:ilvl w:val="2"/>
          <w:numId w:val="19"/>
        </w:numPr>
        <w:rPr>
          <w:rFonts w:ascii="Arial" w:hAnsi="Arial" w:cs="Arial"/>
          <w:lang w:val="en-US"/>
        </w:rPr>
      </w:pPr>
      <w:r w:rsidRPr="008808F7">
        <w:rPr>
          <w:rFonts w:ascii="Arial" w:hAnsi="Arial" w:cs="Arial"/>
          <w:lang w:val="en-US"/>
        </w:rPr>
        <w:t>They would probably be submitted for balloting in March 2020.</w:t>
      </w:r>
    </w:p>
    <w:p w:rsidR="008808F7" w:rsidRPr="008808F7" w:rsidRDefault="008808F7" w:rsidP="008808F7">
      <w:pPr>
        <w:pStyle w:val="Heading3"/>
        <w:rPr>
          <w:lang w:val="en-US"/>
        </w:rPr>
      </w:pPr>
      <w:r>
        <w:rPr>
          <w:lang w:val="en-US"/>
        </w:rPr>
        <w:t>802.11</w:t>
      </w:r>
    </w:p>
    <w:p w:rsidR="008808F7" w:rsidRDefault="008808F7" w:rsidP="008808F7">
      <w:pPr>
        <w:pStyle w:val="ListParagraph"/>
        <w:numPr>
          <w:ilvl w:val="0"/>
          <w:numId w:val="19"/>
        </w:numPr>
        <w:rPr>
          <w:rFonts w:ascii="Arial" w:hAnsi="Arial" w:cs="Arial"/>
          <w:lang w:val="en-US"/>
        </w:rPr>
      </w:pPr>
      <w:r w:rsidRPr="008808F7">
        <w:rPr>
          <w:rFonts w:ascii="Arial" w:hAnsi="Arial" w:cs="Arial"/>
          <w:lang w:val="en-US"/>
        </w:rPr>
        <w:t xml:space="preserve">IEEE 802.11 also has 6 documents in the pipeline.  </w:t>
      </w:r>
    </w:p>
    <w:p w:rsidR="008808F7" w:rsidRDefault="008808F7" w:rsidP="005412B3">
      <w:pPr>
        <w:pStyle w:val="ListParagraph"/>
        <w:numPr>
          <w:ilvl w:val="1"/>
          <w:numId w:val="19"/>
        </w:numPr>
        <w:rPr>
          <w:rFonts w:ascii="Arial" w:hAnsi="Arial" w:cs="Arial"/>
          <w:lang w:val="en-US"/>
        </w:rPr>
      </w:pPr>
      <w:r w:rsidRPr="008808F7">
        <w:rPr>
          <w:rFonts w:ascii="Arial" w:hAnsi="Arial" w:cs="Arial"/>
          <w:lang w:val="en-US"/>
        </w:rPr>
        <w:t xml:space="preserve">IEEE 802.11ah has been published as ISO/IEC/IEEE 8802-11:2018/Amd 2.  </w:t>
      </w:r>
    </w:p>
    <w:p w:rsidR="008808F7" w:rsidRDefault="008808F7" w:rsidP="005412B3">
      <w:pPr>
        <w:pStyle w:val="ListParagraph"/>
        <w:numPr>
          <w:ilvl w:val="1"/>
          <w:numId w:val="19"/>
        </w:numPr>
        <w:rPr>
          <w:rFonts w:ascii="Arial" w:hAnsi="Arial" w:cs="Arial"/>
          <w:lang w:val="en-US"/>
        </w:rPr>
      </w:pPr>
      <w:r w:rsidRPr="008808F7">
        <w:rPr>
          <w:rFonts w:ascii="Arial" w:hAnsi="Arial" w:cs="Arial"/>
          <w:lang w:val="en-US"/>
        </w:rPr>
        <w:t xml:space="preserve">IEEE 802.11aj is awaiting comment resolution on its 60-day pre-ballot before going to FDIS ballot, but this hasn’t happened yet because IEEE 802.11 TGaj has shut down and therefore it is difficult to solicit their input on resolving the one comment received during the pre-ballot.  </w:t>
      </w:r>
    </w:p>
    <w:p w:rsidR="008808F7" w:rsidRDefault="008808F7" w:rsidP="005412B3">
      <w:pPr>
        <w:pStyle w:val="ListParagraph"/>
        <w:numPr>
          <w:ilvl w:val="2"/>
          <w:numId w:val="19"/>
        </w:numPr>
        <w:rPr>
          <w:rFonts w:ascii="Arial" w:hAnsi="Arial" w:cs="Arial"/>
          <w:lang w:val="en-US"/>
        </w:rPr>
      </w:pPr>
      <w:r w:rsidRPr="008808F7">
        <w:rPr>
          <w:rFonts w:ascii="Arial" w:hAnsi="Arial" w:cs="Arial"/>
          <w:lang w:val="en-US"/>
        </w:rPr>
        <w:t xml:space="preserve">Andrew Myles has drawn up a document (11-19/1177r00) that provides a proposed resolution to the comment (which was not attached to a negative vote).  </w:t>
      </w:r>
    </w:p>
    <w:p w:rsidR="008808F7" w:rsidRDefault="008808F7" w:rsidP="005412B3">
      <w:pPr>
        <w:pStyle w:val="ListParagraph"/>
        <w:numPr>
          <w:ilvl w:val="2"/>
          <w:numId w:val="19"/>
        </w:numPr>
        <w:rPr>
          <w:rFonts w:ascii="Arial" w:hAnsi="Arial" w:cs="Arial"/>
          <w:lang w:val="en-US"/>
        </w:rPr>
      </w:pPr>
      <w:r w:rsidRPr="008808F7">
        <w:rPr>
          <w:rFonts w:ascii="Arial" w:hAnsi="Arial" w:cs="Arial"/>
          <w:lang w:val="en-US"/>
        </w:rPr>
        <w:t xml:space="preserve">The SC slightly modified Myles’ initial take on the comment resolution and the resulting version is found in (11-19/1177r01).  </w:t>
      </w:r>
    </w:p>
    <w:p w:rsidR="008808F7" w:rsidRDefault="008808F7" w:rsidP="005412B3">
      <w:pPr>
        <w:pStyle w:val="ListParagraph"/>
        <w:numPr>
          <w:ilvl w:val="2"/>
          <w:numId w:val="19"/>
        </w:numPr>
        <w:rPr>
          <w:rFonts w:ascii="Arial" w:hAnsi="Arial" w:cs="Arial"/>
          <w:lang w:val="en-US"/>
        </w:rPr>
      </w:pPr>
      <w:r w:rsidRPr="008808F7">
        <w:rPr>
          <w:rFonts w:ascii="Arial" w:hAnsi="Arial" w:cs="Arial"/>
          <w:lang w:val="en-US"/>
        </w:rPr>
        <w:t xml:space="preserve">John Messenger moved that the modified response be recommended to the IEEE 802.11 WG for transmission to the ISO/IEC JTC 1/SC 6.  </w:t>
      </w:r>
    </w:p>
    <w:p w:rsidR="008808F7" w:rsidRDefault="008808F7" w:rsidP="005412B3">
      <w:pPr>
        <w:pStyle w:val="ListParagraph"/>
        <w:numPr>
          <w:ilvl w:val="2"/>
          <w:numId w:val="19"/>
        </w:numPr>
        <w:rPr>
          <w:rFonts w:ascii="Arial" w:hAnsi="Arial" w:cs="Arial"/>
          <w:lang w:val="en-US"/>
        </w:rPr>
      </w:pPr>
      <w:r w:rsidRPr="008808F7">
        <w:rPr>
          <w:rFonts w:ascii="Arial" w:hAnsi="Arial" w:cs="Arial"/>
          <w:lang w:val="en-US"/>
        </w:rPr>
        <w:t xml:space="preserve">James Lepp seconded the motion.  </w:t>
      </w:r>
    </w:p>
    <w:p w:rsidR="008808F7" w:rsidRDefault="008808F7" w:rsidP="008808F7">
      <w:pPr>
        <w:pStyle w:val="ListParagraph"/>
        <w:numPr>
          <w:ilvl w:val="1"/>
          <w:numId w:val="19"/>
        </w:numPr>
        <w:rPr>
          <w:rFonts w:ascii="Arial" w:hAnsi="Arial" w:cs="Arial"/>
          <w:lang w:val="en-US"/>
        </w:rPr>
      </w:pPr>
      <w:r w:rsidRPr="008808F7">
        <w:rPr>
          <w:rFonts w:ascii="Arial" w:hAnsi="Arial" w:cs="Arial"/>
          <w:lang w:val="en-US"/>
        </w:rPr>
        <w:t xml:space="preserve">The motion passed on a vote of 10/0/0.  </w:t>
      </w:r>
    </w:p>
    <w:p w:rsidR="008808F7" w:rsidRDefault="008808F7" w:rsidP="008808F7">
      <w:pPr>
        <w:pStyle w:val="ListParagraph"/>
        <w:numPr>
          <w:ilvl w:val="1"/>
          <w:numId w:val="19"/>
        </w:numPr>
        <w:rPr>
          <w:rFonts w:ascii="Arial" w:hAnsi="Arial" w:cs="Arial"/>
          <w:lang w:val="en-US"/>
        </w:rPr>
      </w:pPr>
      <w:r w:rsidRPr="008808F7">
        <w:rPr>
          <w:rFonts w:ascii="Arial" w:hAnsi="Arial" w:cs="Arial"/>
          <w:lang w:val="en-US"/>
        </w:rPr>
        <w:t xml:space="preserve">Myles will take the result of this motion to the IEEE 802.11 WG.  </w:t>
      </w:r>
    </w:p>
    <w:p w:rsidR="008808F7" w:rsidRPr="008808F7" w:rsidRDefault="008808F7" w:rsidP="008808F7">
      <w:pPr>
        <w:pStyle w:val="ListParagraph"/>
        <w:numPr>
          <w:ilvl w:val="0"/>
          <w:numId w:val="19"/>
        </w:numPr>
        <w:rPr>
          <w:rFonts w:ascii="Arial" w:hAnsi="Arial" w:cs="Arial"/>
          <w:lang w:val="en-US"/>
        </w:rPr>
      </w:pPr>
      <w:r w:rsidRPr="008808F7">
        <w:rPr>
          <w:rFonts w:ascii="Arial" w:hAnsi="Arial" w:cs="Arial"/>
          <w:lang w:val="en-US"/>
        </w:rPr>
        <w:t>IEEE 802.11ak and IEEE 802.11aq are ready to start their FDIS ballots as soon as the Secretariat schedules those votes, probably within the next two weeks.</w:t>
      </w:r>
    </w:p>
    <w:p w:rsidR="008808F7" w:rsidRPr="008808F7" w:rsidRDefault="008808F7" w:rsidP="008808F7">
      <w:pPr>
        <w:pStyle w:val="Heading3"/>
        <w:rPr>
          <w:lang w:val="en-US"/>
        </w:rPr>
      </w:pPr>
      <w:r>
        <w:rPr>
          <w:lang w:val="en-US"/>
        </w:rPr>
        <w:t>802.15</w:t>
      </w:r>
    </w:p>
    <w:p w:rsidR="008808F7" w:rsidRDefault="008808F7" w:rsidP="008808F7">
      <w:pPr>
        <w:pStyle w:val="ListParagraph"/>
        <w:numPr>
          <w:ilvl w:val="0"/>
          <w:numId w:val="19"/>
        </w:numPr>
        <w:rPr>
          <w:rFonts w:ascii="Arial" w:hAnsi="Arial" w:cs="Arial"/>
          <w:lang w:val="en-US"/>
        </w:rPr>
      </w:pPr>
      <w:r w:rsidRPr="008808F7">
        <w:rPr>
          <w:rFonts w:ascii="Arial" w:hAnsi="Arial" w:cs="Arial"/>
          <w:lang w:val="en-US"/>
        </w:rPr>
        <w:t xml:space="preserve">The much delayed (one year and counting) transmission of comment resolutions on the IEEE 802.15.6 FDIS ballot remains incomplete at this point.  </w:t>
      </w:r>
    </w:p>
    <w:p w:rsidR="008808F7" w:rsidRDefault="008808F7" w:rsidP="008808F7">
      <w:pPr>
        <w:pStyle w:val="ListParagraph"/>
        <w:numPr>
          <w:ilvl w:val="1"/>
          <w:numId w:val="19"/>
        </w:numPr>
        <w:rPr>
          <w:rFonts w:ascii="Arial" w:hAnsi="Arial" w:cs="Arial"/>
          <w:lang w:val="en-US"/>
        </w:rPr>
      </w:pPr>
      <w:r w:rsidRPr="008808F7">
        <w:rPr>
          <w:rFonts w:ascii="Arial" w:hAnsi="Arial" w:cs="Arial"/>
          <w:lang w:val="en-US"/>
        </w:rPr>
        <w:t>Peter Yee spoke with Bob Heile (IEEE 802.15 chair) earlier this week and he said he would get</w:t>
      </w:r>
      <w:r w:rsidR="005412B3">
        <w:rPr>
          <w:rFonts w:ascii="Arial" w:hAnsi="Arial" w:cs="Arial"/>
          <w:lang w:val="en-US"/>
        </w:rPr>
        <w:t xml:space="preserve"> the responses out this week. </w:t>
      </w:r>
    </w:p>
    <w:p w:rsidR="008808F7" w:rsidRDefault="005412B3" w:rsidP="008808F7">
      <w:pPr>
        <w:pStyle w:val="ListParagraph"/>
        <w:numPr>
          <w:ilvl w:val="1"/>
          <w:numId w:val="19"/>
        </w:numPr>
        <w:rPr>
          <w:rFonts w:ascii="Arial" w:hAnsi="Arial" w:cs="Arial"/>
          <w:lang w:val="en-US"/>
        </w:rPr>
      </w:pPr>
      <w:r>
        <w:rPr>
          <w:rFonts w:ascii="Arial" w:hAnsi="Arial" w:cs="Arial"/>
          <w:lang w:val="en-US"/>
        </w:rPr>
        <w:t>Y</w:t>
      </w:r>
      <w:r w:rsidR="008808F7" w:rsidRPr="008808F7">
        <w:rPr>
          <w:rFonts w:ascii="Arial" w:hAnsi="Arial" w:cs="Arial"/>
          <w:lang w:val="en-US"/>
        </w:rPr>
        <w:t xml:space="preserve">ee supplied Heile with updated contact information for the ISO/IEC JTC 1/SC 6 Secretariat.  </w:t>
      </w:r>
    </w:p>
    <w:p w:rsidR="008808F7" w:rsidRDefault="008808F7" w:rsidP="008808F7">
      <w:pPr>
        <w:pStyle w:val="ListParagraph"/>
        <w:numPr>
          <w:ilvl w:val="1"/>
          <w:numId w:val="19"/>
        </w:numPr>
        <w:rPr>
          <w:rFonts w:ascii="Arial" w:hAnsi="Arial" w:cs="Arial"/>
          <w:lang w:val="en-US"/>
        </w:rPr>
      </w:pPr>
      <w:r w:rsidRPr="008808F7">
        <w:rPr>
          <w:rFonts w:ascii="Arial" w:hAnsi="Arial" w:cs="Arial"/>
          <w:lang w:val="en-US"/>
        </w:rPr>
        <w:t xml:space="preserve">The new Secretary is Mr. Jungyup Oh (houman@tta.or.kr).  </w:t>
      </w:r>
    </w:p>
    <w:p w:rsidR="008808F7" w:rsidRDefault="008808F7" w:rsidP="008808F7">
      <w:pPr>
        <w:pStyle w:val="ListParagraph"/>
        <w:numPr>
          <w:ilvl w:val="1"/>
          <w:numId w:val="19"/>
        </w:numPr>
        <w:rPr>
          <w:rFonts w:ascii="Arial" w:hAnsi="Arial" w:cs="Arial"/>
          <w:lang w:val="en-US"/>
        </w:rPr>
      </w:pPr>
      <w:r w:rsidRPr="008808F7">
        <w:rPr>
          <w:rFonts w:ascii="Arial" w:hAnsi="Arial" w:cs="Arial"/>
          <w:lang w:val="en-US"/>
        </w:rPr>
        <w:t xml:space="preserve">Yee will attempt to locate a copy of the comment resolutions and have Heile transmit them this week.  </w:t>
      </w:r>
    </w:p>
    <w:p w:rsidR="008808F7" w:rsidRDefault="008808F7" w:rsidP="008808F7">
      <w:pPr>
        <w:pStyle w:val="ListParagraph"/>
        <w:numPr>
          <w:ilvl w:val="1"/>
          <w:numId w:val="19"/>
        </w:numPr>
        <w:rPr>
          <w:rFonts w:ascii="Arial" w:hAnsi="Arial" w:cs="Arial"/>
          <w:lang w:val="en-US"/>
        </w:rPr>
      </w:pPr>
      <w:r w:rsidRPr="008808F7">
        <w:rPr>
          <w:rFonts w:ascii="Arial" w:hAnsi="Arial" w:cs="Arial"/>
          <w:lang w:val="en-US"/>
        </w:rPr>
        <w:t xml:space="preserve">Yee will report back to Myles on how that goes in case further discussion is needed during the IEEE 802 Executive Committee (EC) closing meeting.  </w:t>
      </w:r>
    </w:p>
    <w:p w:rsidR="008808F7" w:rsidRPr="008808F7" w:rsidRDefault="008808F7" w:rsidP="008808F7">
      <w:pPr>
        <w:pStyle w:val="ListParagraph"/>
        <w:numPr>
          <w:ilvl w:val="1"/>
          <w:numId w:val="19"/>
        </w:numPr>
        <w:rPr>
          <w:rFonts w:ascii="Arial" w:hAnsi="Arial" w:cs="Arial"/>
          <w:lang w:val="en-US"/>
        </w:rPr>
      </w:pPr>
      <w:r w:rsidRPr="008808F7">
        <w:rPr>
          <w:rFonts w:ascii="Arial" w:hAnsi="Arial" w:cs="Arial"/>
          <w:lang w:val="en-US"/>
        </w:rPr>
        <w:t>The concern is that not sending the responses will damage the reputation of IEEE 802.</w:t>
      </w:r>
    </w:p>
    <w:p w:rsidR="008808F7" w:rsidRPr="008808F7" w:rsidRDefault="008808F7" w:rsidP="008808F7">
      <w:pPr>
        <w:pStyle w:val="Heading3"/>
        <w:rPr>
          <w:lang w:val="en-US"/>
        </w:rPr>
      </w:pPr>
      <w:r>
        <w:rPr>
          <w:lang w:val="en-US"/>
        </w:rPr>
        <w:t>Other WGs</w:t>
      </w:r>
    </w:p>
    <w:p w:rsidR="008808F7" w:rsidRDefault="008808F7" w:rsidP="008808F7">
      <w:pPr>
        <w:pStyle w:val="ListParagraph"/>
        <w:numPr>
          <w:ilvl w:val="0"/>
          <w:numId w:val="19"/>
        </w:numPr>
        <w:rPr>
          <w:rFonts w:ascii="Arial" w:hAnsi="Arial" w:cs="Arial"/>
          <w:lang w:val="en-US"/>
        </w:rPr>
      </w:pPr>
      <w:r w:rsidRPr="008808F7">
        <w:rPr>
          <w:rFonts w:ascii="Arial" w:hAnsi="Arial" w:cs="Arial"/>
          <w:lang w:val="en-US"/>
        </w:rPr>
        <w:t xml:space="preserve">IEEE 802.16, IEEE 802.21, and IEEE 802.22 have no documents in the pipeline, IEEE 802.16 having withdrawn their sole submission and IEEE 802.21 and IEEE 802.22 preparing to go into hibernation.  </w:t>
      </w:r>
    </w:p>
    <w:p w:rsidR="008808F7" w:rsidRDefault="008808F7" w:rsidP="008808F7">
      <w:pPr>
        <w:pStyle w:val="ListParagraph"/>
        <w:numPr>
          <w:ilvl w:val="0"/>
          <w:numId w:val="19"/>
        </w:numPr>
        <w:rPr>
          <w:rFonts w:ascii="Arial" w:hAnsi="Arial" w:cs="Arial"/>
          <w:lang w:val="en-US"/>
        </w:rPr>
      </w:pPr>
      <w:r w:rsidRPr="008808F7">
        <w:rPr>
          <w:rFonts w:ascii="Arial" w:hAnsi="Arial" w:cs="Arial"/>
          <w:lang w:val="en-US"/>
        </w:rPr>
        <w:t xml:space="preserve">Apurva Mody (BAE Systems), on behalf of IEEE 802.22, will seek IEEE 802 EC permission to send IEEE 802.22-Rev (Draft 8) for information.  </w:t>
      </w:r>
    </w:p>
    <w:p w:rsidR="005412B3" w:rsidRDefault="008808F7" w:rsidP="005412B3">
      <w:pPr>
        <w:pStyle w:val="ListParagraph"/>
        <w:numPr>
          <w:ilvl w:val="1"/>
          <w:numId w:val="19"/>
        </w:numPr>
        <w:rPr>
          <w:rFonts w:ascii="Arial" w:hAnsi="Arial" w:cs="Arial"/>
          <w:lang w:val="en-US"/>
        </w:rPr>
      </w:pPr>
      <w:r w:rsidRPr="008808F7">
        <w:rPr>
          <w:rFonts w:ascii="Arial" w:hAnsi="Arial" w:cs="Arial"/>
          <w:lang w:val="en-US"/>
        </w:rPr>
        <w:t>That document i</w:t>
      </w:r>
      <w:r w:rsidR="005412B3">
        <w:rPr>
          <w:rFonts w:ascii="Arial" w:hAnsi="Arial" w:cs="Arial"/>
          <w:lang w:val="en-US"/>
        </w:rPr>
        <w:t xml:space="preserve">s currently in Sponsor Ballot. </w:t>
      </w:r>
    </w:p>
    <w:p w:rsidR="008808F7" w:rsidRPr="008808F7" w:rsidRDefault="008808F7" w:rsidP="005412B3">
      <w:pPr>
        <w:pStyle w:val="ListParagraph"/>
        <w:numPr>
          <w:ilvl w:val="1"/>
          <w:numId w:val="19"/>
        </w:numPr>
        <w:rPr>
          <w:rFonts w:ascii="Arial" w:hAnsi="Arial" w:cs="Arial"/>
          <w:lang w:val="en-US"/>
        </w:rPr>
      </w:pPr>
      <w:r w:rsidRPr="008808F7">
        <w:rPr>
          <w:rFonts w:ascii="Arial" w:hAnsi="Arial" w:cs="Arial"/>
          <w:lang w:val="en-US"/>
        </w:rPr>
        <w:t>He will also seek conditional permission to submit it for balloting once it is published.</w:t>
      </w:r>
    </w:p>
    <w:p w:rsidR="008808F7" w:rsidRPr="008808F7" w:rsidRDefault="008808F7" w:rsidP="008808F7">
      <w:pPr>
        <w:pStyle w:val="Heading3"/>
        <w:rPr>
          <w:lang w:val="en-US"/>
        </w:rPr>
      </w:pPr>
      <w:r>
        <w:rPr>
          <w:lang w:val="en-US"/>
        </w:rPr>
        <w:t>SC6</w:t>
      </w:r>
    </w:p>
    <w:p w:rsidR="008808F7" w:rsidRDefault="008808F7" w:rsidP="008808F7">
      <w:pPr>
        <w:pStyle w:val="ListParagraph"/>
        <w:numPr>
          <w:ilvl w:val="0"/>
          <w:numId w:val="19"/>
        </w:numPr>
        <w:rPr>
          <w:rFonts w:ascii="Arial" w:hAnsi="Arial" w:cs="Arial"/>
          <w:lang w:val="en-US"/>
        </w:rPr>
      </w:pPr>
      <w:r w:rsidRPr="008808F7">
        <w:rPr>
          <w:rFonts w:ascii="Arial" w:hAnsi="Arial" w:cs="Arial"/>
          <w:lang w:val="en-US"/>
        </w:rPr>
        <w:t xml:space="preserve">The next JTC 1/SC 6 plenary meeting takes place February 3-7, 2020 in London, UK.  </w:t>
      </w:r>
    </w:p>
    <w:p w:rsidR="005412B3" w:rsidRDefault="008808F7" w:rsidP="008808F7">
      <w:pPr>
        <w:pStyle w:val="ListParagraph"/>
        <w:numPr>
          <w:ilvl w:val="0"/>
          <w:numId w:val="19"/>
        </w:numPr>
        <w:rPr>
          <w:rFonts w:ascii="Arial" w:hAnsi="Arial" w:cs="Arial"/>
          <w:lang w:val="en-US"/>
        </w:rPr>
      </w:pPr>
      <w:r w:rsidRPr="008808F7">
        <w:rPr>
          <w:rFonts w:ascii="Arial" w:hAnsi="Arial" w:cs="Arial"/>
          <w:lang w:val="en-US"/>
        </w:rPr>
        <w:t xml:space="preserve">The JTC1 SC will not start preparing for that meeting until later this year or during the </w:t>
      </w:r>
      <w:r w:rsidR="005412B3">
        <w:rPr>
          <w:rFonts w:ascii="Arial" w:hAnsi="Arial" w:cs="Arial"/>
          <w:lang w:val="en-US"/>
        </w:rPr>
        <w:t>January interim meeting</w:t>
      </w:r>
    </w:p>
    <w:p w:rsidR="008808F7" w:rsidRPr="008808F7" w:rsidRDefault="005412B3" w:rsidP="005412B3">
      <w:pPr>
        <w:pStyle w:val="ListParagraph"/>
        <w:numPr>
          <w:ilvl w:val="1"/>
          <w:numId w:val="19"/>
        </w:numPr>
        <w:rPr>
          <w:rFonts w:ascii="Arial" w:hAnsi="Arial" w:cs="Arial"/>
          <w:lang w:val="en-US"/>
        </w:rPr>
      </w:pPr>
      <w:r>
        <w:rPr>
          <w:rFonts w:ascii="Arial" w:hAnsi="Arial" w:cs="Arial"/>
          <w:lang w:val="en-US"/>
        </w:rPr>
        <w:t>N</w:t>
      </w:r>
      <w:bookmarkStart w:id="0" w:name="_GoBack"/>
      <w:bookmarkEnd w:id="0"/>
      <w:r w:rsidR="008808F7" w:rsidRPr="008808F7">
        <w:rPr>
          <w:rFonts w:ascii="Arial" w:hAnsi="Arial" w:cs="Arial"/>
          <w:lang w:val="en-US"/>
        </w:rPr>
        <w:t>ew agenda items are due by December 13, 2020, so it’s difficult to have any real clarity at this point what’s going to happen during the meeting.</w:t>
      </w:r>
    </w:p>
    <w:p w:rsidR="008808F7" w:rsidRPr="008808F7" w:rsidRDefault="002E1EAD" w:rsidP="002E1EAD">
      <w:pPr>
        <w:pStyle w:val="Heading3"/>
        <w:rPr>
          <w:lang w:val="en-US"/>
        </w:rPr>
      </w:pPr>
      <w:r>
        <w:rPr>
          <w:lang w:val="en-US"/>
        </w:rPr>
        <w:t>Adjournment</w:t>
      </w:r>
    </w:p>
    <w:p w:rsidR="0077493B" w:rsidRPr="0077493B" w:rsidRDefault="008808F7" w:rsidP="008808F7">
      <w:pPr>
        <w:pStyle w:val="ListParagraph"/>
        <w:numPr>
          <w:ilvl w:val="0"/>
          <w:numId w:val="19"/>
        </w:numPr>
        <w:rPr>
          <w:rFonts w:ascii="Arial" w:hAnsi="Arial" w:cs="Arial"/>
          <w:lang w:val="en-US"/>
        </w:rPr>
      </w:pPr>
      <w:r w:rsidRPr="008808F7">
        <w:rPr>
          <w:rFonts w:ascii="Arial" w:hAnsi="Arial" w:cs="Arial"/>
          <w:lang w:val="en-US"/>
        </w:rPr>
        <w:t xml:space="preserve">The meeting was adjourned at 2:23 p.m.  </w:t>
      </w:r>
    </w:p>
    <w:sectPr w:rsidR="0077493B" w:rsidRPr="0077493B" w:rsidSect="00C41A87">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902" w:rsidRDefault="005B3902">
      <w:r>
        <w:separator/>
      </w:r>
    </w:p>
  </w:endnote>
  <w:endnote w:type="continuationSeparator" w:id="0">
    <w:p w:rsidR="005B3902" w:rsidRDefault="005B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16A" w:rsidRDefault="005B3902">
    <w:pPr>
      <w:pStyle w:val="Footer"/>
      <w:tabs>
        <w:tab w:val="clear" w:pos="6480"/>
        <w:tab w:val="center" w:pos="4680"/>
        <w:tab w:val="right" w:pos="9360"/>
      </w:tabs>
    </w:pPr>
    <w:r>
      <w:fldChar w:fldCharType="begin"/>
    </w:r>
    <w:r>
      <w:instrText xml:space="preserve"> SUBJECT  \* MERGEFORMAT </w:instrText>
    </w:r>
    <w:r>
      <w:fldChar w:fldCharType="separate"/>
    </w:r>
    <w:r w:rsidR="00506212">
      <w:t>Submission</w:t>
    </w:r>
    <w:r>
      <w:fldChar w:fldCharType="end"/>
    </w:r>
    <w:r w:rsidR="0062716A">
      <w:tab/>
      <w:t xml:space="preserve">page </w:t>
    </w:r>
    <w:r w:rsidR="0062716A">
      <w:fldChar w:fldCharType="begin"/>
    </w:r>
    <w:r w:rsidR="0062716A">
      <w:instrText xml:space="preserve">page </w:instrText>
    </w:r>
    <w:r w:rsidR="0062716A">
      <w:fldChar w:fldCharType="separate"/>
    </w:r>
    <w:r>
      <w:rPr>
        <w:noProof/>
      </w:rPr>
      <w:t>1</w:t>
    </w:r>
    <w:r w:rsidR="0062716A">
      <w:fldChar w:fldCharType="end"/>
    </w:r>
    <w:r w:rsidR="0062716A">
      <w:tab/>
    </w:r>
    <w:r w:rsidR="00506212">
      <w:t>Andrew Myles (Cisco)</w:t>
    </w:r>
  </w:p>
  <w:p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902" w:rsidRDefault="005B3902">
      <w:r>
        <w:separator/>
      </w:r>
    </w:p>
  </w:footnote>
  <w:footnote w:type="continuationSeparator" w:id="0">
    <w:p w:rsidR="005B3902" w:rsidRDefault="005B3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16A" w:rsidRPr="005831F1" w:rsidRDefault="008B7C12" w:rsidP="001E3294">
    <w:pPr>
      <w:pStyle w:val="Header"/>
      <w:tabs>
        <w:tab w:val="clear" w:pos="6480"/>
        <w:tab w:val="center" w:pos="4680"/>
        <w:tab w:val="right" w:pos="10065"/>
      </w:tabs>
      <w:rPr>
        <w:rFonts w:asciiTheme="minorHAnsi" w:hAnsiTheme="minorHAnsi"/>
      </w:rPr>
    </w:pPr>
    <w:r>
      <w:rPr>
        <w:rFonts w:asciiTheme="minorHAnsi" w:hAnsiTheme="minorHAnsi"/>
      </w:rPr>
      <w:t>Jul</w:t>
    </w:r>
    <w:r w:rsidR="0077493B">
      <w:rPr>
        <w:rFonts w:asciiTheme="minorHAnsi" w:hAnsiTheme="minorHAnsi"/>
      </w:rPr>
      <w:t xml:space="preserve"> 2019</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56BBD" w:rsidRPr="005831F1">
      <w:rPr>
        <w:rFonts w:asciiTheme="minorHAnsi" w:hAnsiTheme="minorHAnsi"/>
      </w:rPr>
      <w:t>doc.: IEEE 802.1</w:t>
    </w:r>
    <w:r w:rsidR="0077493B">
      <w:rPr>
        <w:rFonts w:asciiTheme="minorHAnsi" w:hAnsiTheme="minorHAnsi"/>
      </w:rPr>
      <w:t>1-19</w:t>
    </w:r>
    <w:r w:rsidR="00256BBD" w:rsidRPr="005831F1">
      <w:rPr>
        <w:rFonts w:asciiTheme="minorHAnsi" w:hAnsiTheme="minorHAnsi"/>
      </w:rPr>
      <w:t>/</w:t>
    </w:r>
    <w:r w:rsidR="001C765A">
      <w:rPr>
        <w:rFonts w:asciiTheme="minorHAnsi" w:hAnsiTheme="minorHAnsi"/>
      </w:rPr>
      <w:t>1411</w:t>
    </w:r>
    <w:r w:rsidR="002F4D92">
      <w:rPr>
        <w:rFonts w:asciiTheme="minorHAnsi" w:hAnsiTheme="minorHAnsi"/>
      </w:rPr>
      <w:t>r0</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9"/>
  </w:num>
  <w:num w:numId="4">
    <w:abstractNumId w:val="8"/>
  </w:num>
  <w:num w:numId="5">
    <w:abstractNumId w:val="1"/>
  </w:num>
  <w:num w:numId="6">
    <w:abstractNumId w:val="11"/>
  </w:num>
  <w:num w:numId="7">
    <w:abstractNumId w:val="3"/>
  </w:num>
  <w:num w:numId="8">
    <w:abstractNumId w:val="15"/>
  </w:num>
  <w:num w:numId="9">
    <w:abstractNumId w:val="4"/>
  </w:num>
  <w:num w:numId="10">
    <w:abstractNumId w:val="12"/>
  </w:num>
  <w:num w:numId="11">
    <w:abstractNumId w:val="6"/>
  </w:num>
  <w:num w:numId="12">
    <w:abstractNumId w:val="17"/>
  </w:num>
  <w:num w:numId="13">
    <w:abstractNumId w:val="10"/>
  </w:num>
  <w:num w:numId="14">
    <w:abstractNumId w:val="7"/>
  </w:num>
  <w:num w:numId="15">
    <w:abstractNumId w:val="2"/>
  </w:num>
  <w:num w:numId="16">
    <w:abstractNumId w:val="5"/>
  </w:num>
  <w:num w:numId="17">
    <w:abstractNumId w:val="14"/>
  </w:num>
  <w:num w:numId="18">
    <w:abstractNumId w:val="18"/>
  </w:num>
  <w:num w:numId="1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75F"/>
    <w:rsid w:val="00010D59"/>
    <w:rsid w:val="0001155F"/>
    <w:rsid w:val="0001400E"/>
    <w:rsid w:val="00014365"/>
    <w:rsid w:val="00024F1A"/>
    <w:rsid w:val="00043852"/>
    <w:rsid w:val="00053842"/>
    <w:rsid w:val="00053BFF"/>
    <w:rsid w:val="00067A7F"/>
    <w:rsid w:val="00083B55"/>
    <w:rsid w:val="0009304A"/>
    <w:rsid w:val="000A6961"/>
    <w:rsid w:val="000F41B3"/>
    <w:rsid w:val="00103435"/>
    <w:rsid w:val="00104F2B"/>
    <w:rsid w:val="0010535D"/>
    <w:rsid w:val="00105502"/>
    <w:rsid w:val="00127769"/>
    <w:rsid w:val="00131DCB"/>
    <w:rsid w:val="00153117"/>
    <w:rsid w:val="001608D2"/>
    <w:rsid w:val="0016297E"/>
    <w:rsid w:val="001639E5"/>
    <w:rsid w:val="001671CD"/>
    <w:rsid w:val="001726A8"/>
    <w:rsid w:val="001746FB"/>
    <w:rsid w:val="0018055E"/>
    <w:rsid w:val="001813AA"/>
    <w:rsid w:val="001B5F9E"/>
    <w:rsid w:val="001B7658"/>
    <w:rsid w:val="001C0574"/>
    <w:rsid w:val="001C3C03"/>
    <w:rsid w:val="001C765A"/>
    <w:rsid w:val="001D296F"/>
    <w:rsid w:val="001D723B"/>
    <w:rsid w:val="001E3294"/>
    <w:rsid w:val="002004A9"/>
    <w:rsid w:val="002301C9"/>
    <w:rsid w:val="002500F4"/>
    <w:rsid w:val="00256BBD"/>
    <w:rsid w:val="00263901"/>
    <w:rsid w:val="00263E90"/>
    <w:rsid w:val="00267A0F"/>
    <w:rsid w:val="002704A5"/>
    <w:rsid w:val="002706A9"/>
    <w:rsid w:val="00275DC7"/>
    <w:rsid w:val="00281B9A"/>
    <w:rsid w:val="00287259"/>
    <w:rsid w:val="0029020B"/>
    <w:rsid w:val="00293654"/>
    <w:rsid w:val="002A199A"/>
    <w:rsid w:val="002D44BE"/>
    <w:rsid w:val="002D5761"/>
    <w:rsid w:val="002D7E31"/>
    <w:rsid w:val="002E1EAD"/>
    <w:rsid w:val="002E6155"/>
    <w:rsid w:val="002F16D9"/>
    <w:rsid w:val="002F4CEF"/>
    <w:rsid w:val="002F4D92"/>
    <w:rsid w:val="00301343"/>
    <w:rsid w:val="003040FE"/>
    <w:rsid w:val="00306274"/>
    <w:rsid w:val="003112B4"/>
    <w:rsid w:val="00316A63"/>
    <w:rsid w:val="0032578B"/>
    <w:rsid w:val="003266AB"/>
    <w:rsid w:val="00337AD9"/>
    <w:rsid w:val="00352B38"/>
    <w:rsid w:val="003652A8"/>
    <w:rsid w:val="00373F8E"/>
    <w:rsid w:val="00376A3F"/>
    <w:rsid w:val="00385A3D"/>
    <w:rsid w:val="00391635"/>
    <w:rsid w:val="003B60ED"/>
    <w:rsid w:val="003C09AD"/>
    <w:rsid w:val="003C4D92"/>
    <w:rsid w:val="003D22C5"/>
    <w:rsid w:val="003E5AC0"/>
    <w:rsid w:val="003F2499"/>
    <w:rsid w:val="003F3EE9"/>
    <w:rsid w:val="003F4703"/>
    <w:rsid w:val="004033D5"/>
    <w:rsid w:val="00421629"/>
    <w:rsid w:val="004239A7"/>
    <w:rsid w:val="00442037"/>
    <w:rsid w:val="00454E3D"/>
    <w:rsid w:val="00454FD0"/>
    <w:rsid w:val="004640D9"/>
    <w:rsid w:val="0046582E"/>
    <w:rsid w:val="004806A3"/>
    <w:rsid w:val="00494EC7"/>
    <w:rsid w:val="004A1CC3"/>
    <w:rsid w:val="004A5B1F"/>
    <w:rsid w:val="004A5EAE"/>
    <w:rsid w:val="004B53AB"/>
    <w:rsid w:val="004B6353"/>
    <w:rsid w:val="004B754F"/>
    <w:rsid w:val="004C43B6"/>
    <w:rsid w:val="004D2357"/>
    <w:rsid w:val="004D449C"/>
    <w:rsid w:val="004D6B37"/>
    <w:rsid w:val="004D7E6B"/>
    <w:rsid w:val="00500974"/>
    <w:rsid w:val="005011F6"/>
    <w:rsid w:val="00506212"/>
    <w:rsid w:val="00525CCD"/>
    <w:rsid w:val="00527EA0"/>
    <w:rsid w:val="00530B24"/>
    <w:rsid w:val="00536C16"/>
    <w:rsid w:val="005412B3"/>
    <w:rsid w:val="00546897"/>
    <w:rsid w:val="00553062"/>
    <w:rsid w:val="00561AB1"/>
    <w:rsid w:val="0056308E"/>
    <w:rsid w:val="0057222A"/>
    <w:rsid w:val="00576AFB"/>
    <w:rsid w:val="005829B5"/>
    <w:rsid w:val="005831F1"/>
    <w:rsid w:val="005945A8"/>
    <w:rsid w:val="005A1B1D"/>
    <w:rsid w:val="005B3902"/>
    <w:rsid w:val="005B3EB1"/>
    <w:rsid w:val="005D2AE7"/>
    <w:rsid w:val="005D7BC4"/>
    <w:rsid w:val="005E26D4"/>
    <w:rsid w:val="005F4E00"/>
    <w:rsid w:val="00600CD7"/>
    <w:rsid w:val="0060555E"/>
    <w:rsid w:val="00610234"/>
    <w:rsid w:val="0062440B"/>
    <w:rsid w:val="006252C6"/>
    <w:rsid w:val="0062716A"/>
    <w:rsid w:val="00627E45"/>
    <w:rsid w:val="006326CE"/>
    <w:rsid w:val="00654142"/>
    <w:rsid w:val="00654C39"/>
    <w:rsid w:val="0065555A"/>
    <w:rsid w:val="006660CE"/>
    <w:rsid w:val="006744DF"/>
    <w:rsid w:val="006839CD"/>
    <w:rsid w:val="00692903"/>
    <w:rsid w:val="00696E0C"/>
    <w:rsid w:val="006A45D0"/>
    <w:rsid w:val="006A7C8A"/>
    <w:rsid w:val="006B2190"/>
    <w:rsid w:val="006C0727"/>
    <w:rsid w:val="006C2EEC"/>
    <w:rsid w:val="006C31B3"/>
    <w:rsid w:val="006E145F"/>
    <w:rsid w:val="006E1D13"/>
    <w:rsid w:val="006E27A3"/>
    <w:rsid w:val="006E29C0"/>
    <w:rsid w:val="006E45AB"/>
    <w:rsid w:val="006F3F14"/>
    <w:rsid w:val="006F4754"/>
    <w:rsid w:val="006F6673"/>
    <w:rsid w:val="0071122E"/>
    <w:rsid w:val="00727513"/>
    <w:rsid w:val="00732CAB"/>
    <w:rsid w:val="00737BD9"/>
    <w:rsid w:val="00743212"/>
    <w:rsid w:val="00755F83"/>
    <w:rsid w:val="0075639D"/>
    <w:rsid w:val="00757022"/>
    <w:rsid w:val="00770572"/>
    <w:rsid w:val="00770B0D"/>
    <w:rsid w:val="0077493B"/>
    <w:rsid w:val="00784B06"/>
    <w:rsid w:val="00795A1C"/>
    <w:rsid w:val="007A4014"/>
    <w:rsid w:val="007A55CF"/>
    <w:rsid w:val="007B1F37"/>
    <w:rsid w:val="007C5C4A"/>
    <w:rsid w:val="007D3AAD"/>
    <w:rsid w:val="007D7E4A"/>
    <w:rsid w:val="008075C4"/>
    <w:rsid w:val="0081108D"/>
    <w:rsid w:val="008124EC"/>
    <w:rsid w:val="00812DA8"/>
    <w:rsid w:val="008375ED"/>
    <w:rsid w:val="00855626"/>
    <w:rsid w:val="00866A69"/>
    <w:rsid w:val="0087484A"/>
    <w:rsid w:val="008808F7"/>
    <w:rsid w:val="008833B8"/>
    <w:rsid w:val="008847D5"/>
    <w:rsid w:val="00890769"/>
    <w:rsid w:val="00890B9B"/>
    <w:rsid w:val="008921A3"/>
    <w:rsid w:val="008A5D76"/>
    <w:rsid w:val="008B7C12"/>
    <w:rsid w:val="008C11E0"/>
    <w:rsid w:val="008C1851"/>
    <w:rsid w:val="008C36EF"/>
    <w:rsid w:val="008C5E6C"/>
    <w:rsid w:val="008D4600"/>
    <w:rsid w:val="008E04BD"/>
    <w:rsid w:val="008E33B1"/>
    <w:rsid w:val="008F7B7A"/>
    <w:rsid w:val="008F7B8D"/>
    <w:rsid w:val="009008E9"/>
    <w:rsid w:val="009021D9"/>
    <w:rsid w:val="00902D4B"/>
    <w:rsid w:val="0090601A"/>
    <w:rsid w:val="00915124"/>
    <w:rsid w:val="00921976"/>
    <w:rsid w:val="0092462F"/>
    <w:rsid w:val="00937927"/>
    <w:rsid w:val="00937D2A"/>
    <w:rsid w:val="00940415"/>
    <w:rsid w:val="009423EC"/>
    <w:rsid w:val="00955C4D"/>
    <w:rsid w:val="0096307E"/>
    <w:rsid w:val="00975F0B"/>
    <w:rsid w:val="00980210"/>
    <w:rsid w:val="00982E9B"/>
    <w:rsid w:val="00986360"/>
    <w:rsid w:val="009927FC"/>
    <w:rsid w:val="00994244"/>
    <w:rsid w:val="009963FB"/>
    <w:rsid w:val="009A08C3"/>
    <w:rsid w:val="009C6C36"/>
    <w:rsid w:val="009D5E5E"/>
    <w:rsid w:val="009F2B0F"/>
    <w:rsid w:val="00A006B0"/>
    <w:rsid w:val="00A02ED0"/>
    <w:rsid w:val="00A259AD"/>
    <w:rsid w:val="00A30172"/>
    <w:rsid w:val="00A358C0"/>
    <w:rsid w:val="00A4426D"/>
    <w:rsid w:val="00A444BB"/>
    <w:rsid w:val="00A55922"/>
    <w:rsid w:val="00A664A7"/>
    <w:rsid w:val="00A671D6"/>
    <w:rsid w:val="00A74B51"/>
    <w:rsid w:val="00A74B84"/>
    <w:rsid w:val="00A80526"/>
    <w:rsid w:val="00A82BA8"/>
    <w:rsid w:val="00A84CDC"/>
    <w:rsid w:val="00A95A8C"/>
    <w:rsid w:val="00A976E3"/>
    <w:rsid w:val="00AA427C"/>
    <w:rsid w:val="00AA5F63"/>
    <w:rsid w:val="00AA7B09"/>
    <w:rsid w:val="00AC6551"/>
    <w:rsid w:val="00AD1B4B"/>
    <w:rsid w:val="00AD1BB9"/>
    <w:rsid w:val="00AD4607"/>
    <w:rsid w:val="00AE47BE"/>
    <w:rsid w:val="00AE5ED0"/>
    <w:rsid w:val="00AF70FF"/>
    <w:rsid w:val="00B01F88"/>
    <w:rsid w:val="00B034C0"/>
    <w:rsid w:val="00B0637C"/>
    <w:rsid w:val="00B1789C"/>
    <w:rsid w:val="00B27A8C"/>
    <w:rsid w:val="00B33D42"/>
    <w:rsid w:val="00B4580C"/>
    <w:rsid w:val="00B46209"/>
    <w:rsid w:val="00B51E11"/>
    <w:rsid w:val="00B6469C"/>
    <w:rsid w:val="00B6591F"/>
    <w:rsid w:val="00B74473"/>
    <w:rsid w:val="00B85874"/>
    <w:rsid w:val="00B91A09"/>
    <w:rsid w:val="00BB6A07"/>
    <w:rsid w:val="00BC321F"/>
    <w:rsid w:val="00BC5AD4"/>
    <w:rsid w:val="00BC727A"/>
    <w:rsid w:val="00BE66EC"/>
    <w:rsid w:val="00BE68C2"/>
    <w:rsid w:val="00BF0E4E"/>
    <w:rsid w:val="00BF3B5E"/>
    <w:rsid w:val="00BF5AFC"/>
    <w:rsid w:val="00C026D3"/>
    <w:rsid w:val="00C07341"/>
    <w:rsid w:val="00C2270B"/>
    <w:rsid w:val="00C2280B"/>
    <w:rsid w:val="00C36CA5"/>
    <w:rsid w:val="00C37318"/>
    <w:rsid w:val="00C41A87"/>
    <w:rsid w:val="00C42569"/>
    <w:rsid w:val="00C55B1B"/>
    <w:rsid w:val="00C55E87"/>
    <w:rsid w:val="00C64A7D"/>
    <w:rsid w:val="00C71F24"/>
    <w:rsid w:val="00C73B9B"/>
    <w:rsid w:val="00C74E63"/>
    <w:rsid w:val="00C84407"/>
    <w:rsid w:val="00C91F4D"/>
    <w:rsid w:val="00CA09B2"/>
    <w:rsid w:val="00CA1F34"/>
    <w:rsid w:val="00CA6126"/>
    <w:rsid w:val="00CD65D2"/>
    <w:rsid w:val="00CD6DCE"/>
    <w:rsid w:val="00CD7939"/>
    <w:rsid w:val="00CE2280"/>
    <w:rsid w:val="00CE4F9D"/>
    <w:rsid w:val="00D14957"/>
    <w:rsid w:val="00D26826"/>
    <w:rsid w:val="00D27E5C"/>
    <w:rsid w:val="00D4196C"/>
    <w:rsid w:val="00D54D6D"/>
    <w:rsid w:val="00D57E13"/>
    <w:rsid w:val="00D673A2"/>
    <w:rsid w:val="00D757DB"/>
    <w:rsid w:val="00D75DD9"/>
    <w:rsid w:val="00D77168"/>
    <w:rsid w:val="00D80240"/>
    <w:rsid w:val="00D84C29"/>
    <w:rsid w:val="00D90D48"/>
    <w:rsid w:val="00D92C0D"/>
    <w:rsid w:val="00D95A18"/>
    <w:rsid w:val="00DA2CAA"/>
    <w:rsid w:val="00DA4FBE"/>
    <w:rsid w:val="00DB53BF"/>
    <w:rsid w:val="00DB5647"/>
    <w:rsid w:val="00DC34EF"/>
    <w:rsid w:val="00DC5A7B"/>
    <w:rsid w:val="00DD3654"/>
    <w:rsid w:val="00DF3948"/>
    <w:rsid w:val="00DF46FB"/>
    <w:rsid w:val="00E31486"/>
    <w:rsid w:val="00E31F5F"/>
    <w:rsid w:val="00E4260B"/>
    <w:rsid w:val="00E44072"/>
    <w:rsid w:val="00E46D02"/>
    <w:rsid w:val="00E801BA"/>
    <w:rsid w:val="00EB2B50"/>
    <w:rsid w:val="00EB6894"/>
    <w:rsid w:val="00EC0859"/>
    <w:rsid w:val="00EC455F"/>
    <w:rsid w:val="00EE3EEF"/>
    <w:rsid w:val="00EE3F7B"/>
    <w:rsid w:val="00EF1A12"/>
    <w:rsid w:val="00F01455"/>
    <w:rsid w:val="00F03CFD"/>
    <w:rsid w:val="00F1500C"/>
    <w:rsid w:val="00F32F4F"/>
    <w:rsid w:val="00F34F42"/>
    <w:rsid w:val="00F36CB7"/>
    <w:rsid w:val="00F418A1"/>
    <w:rsid w:val="00F41D66"/>
    <w:rsid w:val="00F44332"/>
    <w:rsid w:val="00F71E92"/>
    <w:rsid w:val="00F73B11"/>
    <w:rsid w:val="00F84DC6"/>
    <w:rsid w:val="00F84EA2"/>
    <w:rsid w:val="00F940B7"/>
    <w:rsid w:val="00FA608E"/>
    <w:rsid w:val="00FB51EA"/>
    <w:rsid w:val="00FB675D"/>
    <w:rsid w:val="00FC037C"/>
    <w:rsid w:val="00FC3C25"/>
    <w:rsid w:val="00FD150A"/>
    <w:rsid w:val="00FD171D"/>
    <w:rsid w:val="00FD21D8"/>
    <w:rsid w:val="00FE065A"/>
    <w:rsid w:val="00FE27DC"/>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340DF"/>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34CE5-A1E4-4D80-B528-9EE084A5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802.11-19/0473r0</vt:lpstr>
    </vt:vector>
  </TitlesOfParts>
  <Company>RSA Security</Company>
  <LinksUpToDate>false</LinksUpToDate>
  <CharactersWithSpaces>4729</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802.11-19/0473r0</dc:title>
  <dc:subject>Submission</dc:subject>
  <dc:creator>Andew Myles</dc:creator>
  <cp:keywords>Mar 10</cp:keywords>
  <cp:lastModifiedBy>Andrew Myles (amyles)</cp:lastModifiedBy>
  <cp:revision>4</cp:revision>
  <dcterms:created xsi:type="dcterms:W3CDTF">2019-08-08T03:45:00Z</dcterms:created>
  <dcterms:modified xsi:type="dcterms:W3CDTF">2019-08-08T03:47:00Z</dcterms:modified>
</cp:coreProperties>
</file>