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A7C41" w:rsidP="00225877">
            <w:pPr>
              <w:pStyle w:val="T2"/>
            </w:pPr>
            <w:r>
              <w:t xml:space="preserve">Liaison from </w:t>
            </w:r>
            <w:r w:rsidR="00225877">
              <w:t>IEEE 1609 on MAC Interfaces</w:t>
            </w:r>
            <w:r w:rsidR="00701AC7">
              <w:t xml:space="preserve">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A7C4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7302A">
              <w:rPr>
                <w:b w:val="0"/>
                <w:sz w:val="20"/>
              </w:rPr>
              <w:t>2019-07-15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Blvd.</w:t>
            </w:r>
            <w:r>
              <w:rPr>
                <w:b w:val="0"/>
                <w:sz w:val="20"/>
              </w:rPr>
              <w:br/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+1 630 363 1389</w:t>
            </w:r>
          </w:p>
        </w:tc>
        <w:tc>
          <w:tcPr>
            <w:tcW w:w="1647" w:type="dxa"/>
            <w:vAlign w:val="center"/>
          </w:tcPr>
          <w:p w:rsidR="00CA09B2" w:rsidRDefault="001C59F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A7C41" w:rsidRPr="00190805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3A7C41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A4F5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-65314</wp:posOffset>
                </wp:positionH>
                <wp:positionV relativeFrom="paragraph">
                  <wp:posOffset>205831</wp:posOffset>
                </wp:positionV>
                <wp:extent cx="5943600" cy="4016828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6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03D5A" w:rsidRDefault="00F03D5A" w:rsidP="00F03D5A">
                            <w:r w:rsidRPr="001C1675">
                              <w:t>T</w:t>
                            </w:r>
                            <w:r>
                              <w:t xml:space="preserve">his document contains a liaison received from </w:t>
                            </w:r>
                            <w:r w:rsidR="00446DBE">
                              <w:t xml:space="preserve">the </w:t>
                            </w:r>
                            <w:r w:rsidR="00225877">
                              <w:t xml:space="preserve">IEEE 1609 </w:t>
                            </w:r>
                            <w:r w:rsidR="00446DBE">
                              <w:t xml:space="preserve">Working Group </w:t>
                            </w:r>
                            <w:r w:rsidR="00225877">
                              <w:t xml:space="preserve">on the topic of MAC </w:t>
                            </w:r>
                            <w:r w:rsidR="00225877" w:rsidRPr="00CA3A09">
                              <w:t>interfaces</w:t>
                            </w:r>
                            <w:r w:rsidR="00CA3A09" w:rsidRPr="00CA3A09">
                              <w:t xml:space="preserve"> </w:t>
                            </w:r>
                            <w:r w:rsidR="00CA3A09" w:rsidRPr="00CA3A09">
                              <w:t>outside the context of a BSS</w:t>
                            </w:r>
                            <w:r w:rsidR="00CA3A09" w:rsidRPr="00CA3A09">
                              <w:t xml:space="preserve"> (OCB)</w:t>
                            </w:r>
                            <w:r w:rsidR="00225877" w:rsidRPr="00CA3A09">
                              <w:t>.</w:t>
                            </w:r>
                            <w:r w:rsidR="00225877">
                              <w:t xml:space="preserve"> </w:t>
                            </w:r>
                            <w:r>
                              <w:t xml:space="preserve"> The received liaison document is embedded below, and copied on the following pages. </w:t>
                            </w:r>
                          </w:p>
                          <w:p w:rsidR="00F03D5A" w:rsidRDefault="00F03D5A" w:rsidP="00F03D5A"/>
                          <w:p w:rsidR="00F03D5A" w:rsidRDefault="00F03D5A" w:rsidP="00F03D5A"/>
                          <w:bookmarkStart w:id="0" w:name="_MON_1624703438"/>
                          <w:bookmarkEnd w:id="0"/>
                          <w:p w:rsidR="00661658" w:rsidRDefault="00225877" w:rsidP="00661658">
                            <w:r>
                              <w:object w:dxaOrig="1499" w:dyaOrig="98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5.05pt;height:49pt" o:ole="">
                                  <v:imagedata r:id="rId9" o:title=""/>
                                </v:shape>
                                <o:OLEObject Type="Embed" ProgID="Word.Document.12" ShapeID="_x0000_i1025" DrawAspect="Icon" ObjectID="_1624704061" r:id="rId10">
                                  <o:FieldCodes>\s</o:FieldCodes>
                                </o:OLEObject>
                              </w:object>
                            </w:r>
                          </w:p>
                          <w:p w:rsidR="00661658" w:rsidRPr="00661658" w:rsidRDefault="00661658" w:rsidP="00661658"/>
                          <w:p w:rsidR="00783821" w:rsidRDefault="00701AC7" w:rsidP="00701AC7">
                            <w:r>
                              <w:t xml:space="preserve"> </w:t>
                            </w:r>
                          </w:p>
                          <w:p w:rsidR="00701AC7" w:rsidRDefault="00701AC7" w:rsidP="00701AC7"/>
                          <w:p w:rsidR="00701AC7" w:rsidRDefault="00701AC7" w:rsidP="00701AC7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83821" w:rsidRDefault="00783821" w:rsidP="00783821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01FAE" w:rsidRDefault="00701FAE" w:rsidP="003A7C41">
                            <w:pPr>
                              <w:jc w:val="both"/>
                            </w:pPr>
                          </w:p>
                          <w:p w:rsidR="00701FAE" w:rsidRDefault="00701FAE" w:rsidP="003A7C4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5pt;margin-top:16.2pt;width:468pt;height:31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Bw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03D5A" w:rsidRDefault="00F03D5A" w:rsidP="00F03D5A">
                      <w:r w:rsidRPr="001C1675">
                        <w:t>T</w:t>
                      </w:r>
                      <w:r>
                        <w:t xml:space="preserve">his document contains a liaison received from </w:t>
                      </w:r>
                      <w:r w:rsidR="00446DBE">
                        <w:t xml:space="preserve">the </w:t>
                      </w:r>
                      <w:r w:rsidR="00225877">
                        <w:t xml:space="preserve">IEEE 1609 </w:t>
                      </w:r>
                      <w:r w:rsidR="00446DBE">
                        <w:t xml:space="preserve">Working Group </w:t>
                      </w:r>
                      <w:r w:rsidR="00225877">
                        <w:t xml:space="preserve">on the topic of MAC </w:t>
                      </w:r>
                      <w:r w:rsidR="00225877" w:rsidRPr="00CA3A09">
                        <w:t>interfaces</w:t>
                      </w:r>
                      <w:r w:rsidR="00CA3A09" w:rsidRPr="00CA3A09">
                        <w:t xml:space="preserve"> </w:t>
                      </w:r>
                      <w:r w:rsidR="00CA3A09" w:rsidRPr="00CA3A09">
                        <w:t>outside the context of a BSS</w:t>
                      </w:r>
                      <w:r w:rsidR="00CA3A09" w:rsidRPr="00CA3A09">
                        <w:t xml:space="preserve"> (OCB)</w:t>
                      </w:r>
                      <w:r w:rsidR="00225877" w:rsidRPr="00CA3A09">
                        <w:t>.</w:t>
                      </w:r>
                      <w:r w:rsidR="00225877">
                        <w:t xml:space="preserve"> </w:t>
                      </w:r>
                      <w:r>
                        <w:t xml:space="preserve"> The received liaison document is embedded below, and copied on the following pages. </w:t>
                      </w:r>
                    </w:p>
                    <w:p w:rsidR="00F03D5A" w:rsidRDefault="00F03D5A" w:rsidP="00F03D5A"/>
                    <w:p w:rsidR="00F03D5A" w:rsidRDefault="00F03D5A" w:rsidP="00F03D5A"/>
                    <w:bookmarkStart w:id="1" w:name="_MON_1624703438"/>
                    <w:bookmarkEnd w:id="1"/>
                    <w:p w:rsidR="00661658" w:rsidRDefault="00225877" w:rsidP="00661658">
                      <w:r>
                        <w:object w:dxaOrig="1499" w:dyaOrig="981">
                          <v:shape id="_x0000_i1025" type="#_x0000_t75" style="width:75.05pt;height:49pt" o:ole="">
                            <v:imagedata r:id="rId9" o:title=""/>
                          </v:shape>
                          <o:OLEObject Type="Embed" ProgID="Word.Document.12" ShapeID="_x0000_i1025" DrawAspect="Icon" ObjectID="_1624704061" r:id="rId11">
                            <o:FieldCodes>\s</o:FieldCodes>
                          </o:OLEObject>
                        </w:object>
                      </w:r>
                    </w:p>
                    <w:p w:rsidR="00661658" w:rsidRPr="00661658" w:rsidRDefault="00661658" w:rsidP="00661658"/>
                    <w:p w:rsidR="00783821" w:rsidRDefault="00701AC7" w:rsidP="00701AC7">
                      <w:r>
                        <w:t xml:space="preserve"> </w:t>
                      </w:r>
                    </w:p>
                    <w:p w:rsidR="00701AC7" w:rsidRDefault="00701AC7" w:rsidP="00701AC7"/>
                    <w:p w:rsidR="00701AC7" w:rsidRDefault="00701AC7" w:rsidP="00701AC7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783821" w:rsidRDefault="00783821" w:rsidP="00783821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701FAE" w:rsidRDefault="00701FAE" w:rsidP="003A7C41">
                      <w:pPr>
                        <w:jc w:val="both"/>
                      </w:pPr>
                    </w:p>
                    <w:p w:rsidR="00701FAE" w:rsidRDefault="00701FAE" w:rsidP="003A7C4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9F50A1">
      <w:r>
        <w:br w:type="page"/>
      </w:r>
    </w:p>
    <w:p w:rsidR="00333CC4" w:rsidRDefault="00333CC4" w:rsidP="00333CC4">
      <w:pPr>
        <w:tabs>
          <w:tab w:val="left" w:pos="7305"/>
        </w:tabs>
        <w:ind w:left="111"/>
        <w:rPr>
          <w:sz w:val="20"/>
        </w:rPr>
      </w:pPr>
      <w:r>
        <w:rPr>
          <w:noProof/>
          <w:position w:val="1"/>
          <w:sz w:val="20"/>
        </w:rPr>
        <w:lastRenderedPageBreak/>
        <w:drawing>
          <wp:inline distT="0" distB="0" distL="0" distR="0" wp14:anchorId="3029F636" wp14:editId="54D75048">
            <wp:extent cx="1185363" cy="64808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363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632FABC0" wp14:editId="36DCDD89">
            <wp:extent cx="1340095" cy="45681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095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CC4" w:rsidRDefault="00333CC4" w:rsidP="00333CC4">
      <w:pPr>
        <w:pStyle w:val="BodyText"/>
        <w:rPr>
          <w:sz w:val="20"/>
        </w:rPr>
      </w:pPr>
    </w:p>
    <w:p w:rsidR="00333CC4" w:rsidRDefault="00333CC4" w:rsidP="00333CC4">
      <w:pPr>
        <w:pStyle w:val="BodyText"/>
        <w:spacing w:before="10"/>
        <w:rPr>
          <w:sz w:val="12"/>
        </w:rPr>
      </w:pPr>
    </w:p>
    <w:p w:rsidR="00333CC4" w:rsidRDefault="00333CC4" w:rsidP="00333CC4">
      <w:pPr>
        <w:ind w:left="1440" w:hanging="1440"/>
        <w:rPr>
          <w:b/>
        </w:rPr>
      </w:pPr>
      <w:r>
        <w:t xml:space="preserve">SUBJECT: </w:t>
      </w:r>
      <w:r>
        <w:tab/>
      </w:r>
      <w:r w:rsidRPr="00CC63B3">
        <w:rPr>
          <w:b/>
        </w:rPr>
        <w:t xml:space="preserve">IEEE 1609 WG </w:t>
      </w:r>
      <w:r>
        <w:rPr>
          <w:b/>
        </w:rPr>
        <w:t>Liaison Message</w:t>
      </w:r>
      <w:r w:rsidRPr="00CC63B3">
        <w:rPr>
          <w:b/>
        </w:rPr>
        <w:t xml:space="preserve"> to IEEE 802.11 Working Group </w:t>
      </w:r>
      <w:r>
        <w:rPr>
          <w:b/>
        </w:rPr>
        <w:t>on the MAC interface for communication outside the context of a BSS (OCB)</w:t>
      </w:r>
    </w:p>
    <w:p w:rsidR="00333CC4" w:rsidRDefault="00333CC4" w:rsidP="00333CC4">
      <w:pPr>
        <w:pStyle w:val="BodyText"/>
        <w:spacing w:before="90"/>
        <w:ind w:left="111" w:right="-10"/>
      </w:pPr>
    </w:p>
    <w:p w:rsidR="00333CC4" w:rsidRDefault="00333CC4" w:rsidP="00333CC4">
      <w:pPr>
        <w:pStyle w:val="BodyText"/>
        <w:spacing w:before="90"/>
        <w:ind w:right="-10"/>
      </w:pPr>
      <w:r>
        <w:t xml:space="preserve">DATE: </w:t>
      </w:r>
      <w:r>
        <w:tab/>
      </w:r>
      <w:r>
        <w:tab/>
        <w:t>July 14, 2019</w:t>
      </w:r>
    </w:p>
    <w:p w:rsidR="00333CC4" w:rsidRDefault="00333CC4" w:rsidP="00333CC4">
      <w:pPr>
        <w:pStyle w:val="BodyText"/>
        <w:spacing w:before="90"/>
        <w:ind w:right="-10"/>
      </w:pPr>
    </w:p>
    <w:p w:rsidR="00333CC4" w:rsidRDefault="00333CC4" w:rsidP="00333CC4">
      <w:pPr>
        <w:pStyle w:val="BodyText"/>
        <w:spacing w:before="90"/>
        <w:ind w:left="1440" w:right="-10" w:hanging="1440"/>
      </w:pPr>
      <w:r>
        <w:t xml:space="preserve">FROM: </w:t>
      </w:r>
      <w:r>
        <w:tab/>
        <w:t>IEEE Vehicular Technology/Intelligent Transportation System (VT/ITS) 1609 Working Group</w:t>
      </w:r>
    </w:p>
    <w:p w:rsidR="00333CC4" w:rsidRDefault="00333CC4" w:rsidP="00333CC4">
      <w:pPr>
        <w:pStyle w:val="BodyText"/>
        <w:spacing w:before="90"/>
        <w:ind w:right="-10"/>
      </w:pPr>
    </w:p>
    <w:p w:rsidR="00333CC4" w:rsidRPr="00300F61" w:rsidRDefault="00333CC4" w:rsidP="00333CC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00F61">
        <w:rPr>
          <w:rFonts w:ascii="Times New Roman" w:hAnsi="Times New Roman" w:cs="Times New Roman"/>
          <w:sz w:val="22"/>
          <w:szCs w:val="22"/>
        </w:rPr>
        <w:t>TO:</w:t>
      </w:r>
      <w:r w:rsidRPr="00300F61">
        <w:rPr>
          <w:rFonts w:ascii="Times New Roman" w:hAnsi="Times New Roman" w:cs="Times New Roman"/>
          <w:sz w:val="22"/>
          <w:szCs w:val="22"/>
        </w:rPr>
        <w:tab/>
      </w:r>
      <w:r w:rsidRPr="00300F61">
        <w:rPr>
          <w:rFonts w:ascii="Times New Roman" w:hAnsi="Times New Roman" w:cs="Times New Roman"/>
          <w:sz w:val="22"/>
          <w:szCs w:val="22"/>
        </w:rPr>
        <w:tab/>
        <w:t>IEEE 802.11 Chairperson, Dorothy Stanley (dstanley@ieee.org)</w:t>
      </w:r>
    </w:p>
    <w:p w:rsidR="00333CC4" w:rsidRDefault="00333CC4" w:rsidP="00333CC4">
      <w:pPr>
        <w:pStyle w:val="BodyText"/>
        <w:spacing w:before="90"/>
        <w:ind w:right="-10"/>
      </w:pPr>
    </w:p>
    <w:p w:rsidR="00333CC4" w:rsidRPr="00FF5492" w:rsidRDefault="00333CC4" w:rsidP="00333CC4">
      <w:pPr>
        <w:pStyle w:val="BodyText"/>
      </w:pPr>
      <w:r w:rsidRPr="00FF5492">
        <w:t>COPY TO’</w:t>
      </w:r>
      <w:r w:rsidRPr="00FF5492">
        <w:tab/>
      </w:r>
      <w:r>
        <w:t xml:space="preserve">IEEE VTS President, </w:t>
      </w:r>
      <w:r w:rsidRPr="00FF5492">
        <w:t xml:space="preserve">Alexander </w:t>
      </w:r>
      <w:proofErr w:type="spellStart"/>
      <w:r w:rsidRPr="00FF5492">
        <w:t>W</w:t>
      </w:r>
      <w:r>
        <w:t>y</w:t>
      </w:r>
      <w:r w:rsidRPr="00FF5492">
        <w:t>glinski</w:t>
      </w:r>
      <w:proofErr w:type="spellEnd"/>
      <w:r w:rsidRPr="00FF5492">
        <w:t xml:space="preserve"> </w:t>
      </w:r>
      <w:r>
        <w:t>(</w:t>
      </w:r>
      <w:r w:rsidRPr="00FF5492">
        <w:t>alexw@wpi.edu</w:t>
      </w:r>
      <w:r>
        <w:t>)</w:t>
      </w:r>
    </w:p>
    <w:p w:rsidR="00333CC4" w:rsidRDefault="00333CC4" w:rsidP="00333CC4">
      <w:pPr>
        <w:rPr>
          <w:b/>
        </w:rPr>
      </w:pPr>
    </w:p>
    <w:p w:rsidR="00333CC4" w:rsidRDefault="00333CC4" w:rsidP="00333CC4">
      <w:pPr>
        <w:jc w:val="both"/>
      </w:pPr>
      <w:r>
        <w:t xml:space="preserve">The IEEE 1609 Working Group (WG) appreciates the opportunity to have a dialogue with the IEEE 802.11 WG, and thanks the WG for scheduling joint teleconferences on May 7 and June 25 between IEEE 802.11 </w:t>
      </w:r>
      <w:proofErr w:type="spellStart"/>
      <w:r>
        <w:t>TGbd</w:t>
      </w:r>
      <w:proofErr w:type="spellEnd"/>
      <w:r>
        <w:t xml:space="preserve"> and the IEEE 1609 WG. </w:t>
      </w:r>
    </w:p>
    <w:p w:rsidR="00333CC4" w:rsidRDefault="00333CC4" w:rsidP="00333CC4">
      <w:pPr>
        <w:jc w:val="both"/>
      </w:pPr>
    </w:p>
    <w:p w:rsidR="00333CC4" w:rsidRDefault="00333CC4" w:rsidP="00333CC4">
      <w:pPr>
        <w:jc w:val="both"/>
      </w:pPr>
      <w:r>
        <w:t xml:space="preserve">During the IEEE 1609 WG’s June 19 meeting, we discussed submission 11-19-0276/r4, “MAC Service Updates for NGV.” During the June 25 joint teleconference with IEEE 802.11 </w:t>
      </w:r>
      <w:proofErr w:type="spellStart"/>
      <w:r>
        <w:t>TGbd</w:t>
      </w:r>
      <w:proofErr w:type="spellEnd"/>
      <w:r>
        <w:t xml:space="preserve"> we also discussed submission 11-19-1031/r0, “The MAC Services Mismatch </w:t>
      </w:r>
      <w:proofErr w:type="gramStart"/>
      <w:r>
        <w:t>Between</w:t>
      </w:r>
      <w:proofErr w:type="gramEnd"/>
      <w:r>
        <w:t xml:space="preserve"> 802.11 and 1609.4.” We support the spirit of the proposal in these submissions. We agree that in order to perform certain functions, “NGV must provide a means by which higher layers can provide the necessary control information downward and receive the necessary status information upward” [11-19-0276/r4, slide 6]. We encourage IEEE 802.11 </w:t>
      </w:r>
      <w:proofErr w:type="spellStart"/>
      <w:r>
        <w:t>TGbd</w:t>
      </w:r>
      <w:proofErr w:type="spellEnd"/>
      <w:r>
        <w:t xml:space="preserve"> to consider extending the MAC Data SAP and MLME SAP as appropriate, for example through an optional request vector and status vector that are enabled when dot11OCBActivated = true. </w:t>
      </w:r>
    </w:p>
    <w:p w:rsidR="00333CC4" w:rsidRDefault="00333CC4" w:rsidP="00333CC4">
      <w:pPr>
        <w:jc w:val="both"/>
      </w:pPr>
    </w:p>
    <w:p w:rsidR="00333CC4" w:rsidRDefault="00333CC4" w:rsidP="00333CC4">
      <w:pPr>
        <w:jc w:val="both"/>
      </w:pPr>
      <w:r>
        <w:t xml:space="preserve">We look forward to continued dialogue with IEEE 802.11 </w:t>
      </w:r>
      <w:proofErr w:type="spellStart"/>
      <w:r>
        <w:t>TGbd</w:t>
      </w:r>
      <w:proofErr w:type="spellEnd"/>
      <w:r>
        <w:t>. As the task group’s work on the IEEE 802.11bd amendment progresses, we would appreciate receiving information</w:t>
      </w:r>
      <w:r>
        <w:rPr>
          <w:rStyle w:val="FootnoteReference"/>
          <w:rFonts w:eastAsia="Calibri"/>
        </w:rPr>
        <w:footnoteReference w:id="1"/>
      </w:r>
      <w:r>
        <w:t xml:space="preserve"> about any changes proposed for the interfaces that higher layers will use to access functions within the IEEE </w:t>
      </w:r>
      <w:r>
        <w:lastRenderedPageBreak/>
        <w:t>802.11 MAC and PHY, and information on new PHY features that may affect interoperability with legacy equipment.</w:t>
      </w:r>
    </w:p>
    <w:p w:rsidR="00333CC4" w:rsidRDefault="00333CC4" w:rsidP="00333CC4">
      <w:pPr>
        <w:jc w:val="both"/>
      </w:pPr>
    </w:p>
    <w:p w:rsidR="00333CC4" w:rsidRDefault="00333CC4" w:rsidP="00333CC4">
      <w:pPr>
        <w:jc w:val="both"/>
      </w:pPr>
      <w:r>
        <w:t xml:space="preserve">We also invite the IEEE 802.11 WG to consider scheduling additional joint teleconferences as appropriate between IEEE 802.11 </w:t>
      </w:r>
      <w:proofErr w:type="spellStart"/>
      <w:r>
        <w:t>TGbd</w:t>
      </w:r>
      <w:proofErr w:type="spellEnd"/>
      <w:r>
        <w:t xml:space="preserve"> and IEEE 1609.</w:t>
      </w:r>
    </w:p>
    <w:p w:rsidR="00333CC4" w:rsidRDefault="00333CC4" w:rsidP="00333CC4">
      <w:pPr>
        <w:adjustRightInd w:val="0"/>
        <w:jc w:val="both"/>
      </w:pPr>
      <w:r>
        <w:t xml:space="preserve"> </w:t>
      </w:r>
    </w:p>
    <w:p w:rsidR="00333CC4" w:rsidRDefault="00333CC4" w:rsidP="00333CC4">
      <w:pPr>
        <w:adjustRightInd w:val="0"/>
        <w:jc w:val="both"/>
      </w:pPr>
    </w:p>
    <w:p w:rsidR="00333CC4" w:rsidRDefault="00333CC4" w:rsidP="00333CC4">
      <w:pPr>
        <w:adjustRightInd w:val="0"/>
        <w:jc w:val="both"/>
      </w:pPr>
      <w:r>
        <w:t>Best Regards,</w:t>
      </w:r>
    </w:p>
    <w:p w:rsidR="00333CC4" w:rsidRDefault="00333CC4" w:rsidP="00333CC4">
      <w:pPr>
        <w:jc w:val="both"/>
      </w:pPr>
    </w:p>
    <w:p w:rsidR="00333CC4" w:rsidRDefault="00333CC4" w:rsidP="00333CC4">
      <w:pPr>
        <w:jc w:val="both"/>
      </w:pPr>
      <w:r>
        <w:rPr>
          <w:rFonts w:ascii="Segoe Script" w:hAnsi="Segoe Script"/>
        </w:rPr>
        <w:t xml:space="preserve">Thomas M </w:t>
      </w:r>
      <w:proofErr w:type="spellStart"/>
      <w:r>
        <w:rPr>
          <w:rFonts w:ascii="Segoe Script" w:hAnsi="Segoe Script"/>
        </w:rPr>
        <w:t>Kurihara</w:t>
      </w:r>
      <w:proofErr w:type="spellEnd"/>
    </w:p>
    <w:p w:rsidR="00333CC4" w:rsidRDefault="00333CC4" w:rsidP="00333CC4">
      <w:pPr>
        <w:jc w:val="both"/>
      </w:pPr>
    </w:p>
    <w:p w:rsidR="00333CC4" w:rsidRDefault="00333CC4" w:rsidP="00333CC4">
      <w:pPr>
        <w:jc w:val="both"/>
      </w:pPr>
      <w:r>
        <w:t>Chair, IEEE VT/ITS 1609 Working Group (</w:t>
      </w:r>
      <w:hyperlink r:id="rId14" w:history="1">
        <w:r w:rsidRPr="00475A62">
          <w:rPr>
            <w:rStyle w:val="Hyperlink"/>
            <w:rFonts w:eastAsia="Calibri"/>
          </w:rPr>
          <w:t>t.kurihara@ieee.org</w:t>
        </w:r>
      </w:hyperlink>
      <w:r>
        <w:t>)</w:t>
      </w:r>
    </w:p>
    <w:p w:rsidR="00333CC4" w:rsidRPr="00FF5492" w:rsidRDefault="00333CC4" w:rsidP="00333CC4">
      <w:pPr>
        <w:pStyle w:val="BodyText"/>
      </w:pPr>
    </w:p>
    <w:p w:rsidR="00333CC4" w:rsidRDefault="00333CC4" w:rsidP="00333CC4">
      <w:pPr>
        <w:spacing w:before="100"/>
      </w:pPr>
      <w:r>
        <w:rPr>
          <w:rFonts w:ascii="Verdana" w:hAnsi="Verdana"/>
          <w:color w:val="0065A1"/>
          <w:sz w:val="16"/>
        </w:rPr>
        <w:t xml:space="preserve">445 Hoes Lane • Piscataway, NJ 08854-4141 USA • +1 732 981 0060 • Fax +1 732 981 0027 • </w:t>
      </w:r>
      <w:hyperlink r:id="rId15">
        <w:r>
          <w:rPr>
            <w:rFonts w:ascii="Verdana" w:hAnsi="Verdana"/>
            <w:color w:val="0065A1"/>
            <w:sz w:val="16"/>
          </w:rPr>
          <w:t>www.ieee.org</w:t>
        </w:r>
      </w:hyperlink>
    </w:p>
    <w:p w:rsidR="00225877" w:rsidRPr="00333CC4" w:rsidRDefault="00225877" w:rsidP="00333CC4">
      <w:pPr>
        <w:spacing w:before="100" w:beforeAutospacing="1" w:after="100" w:afterAutospacing="1"/>
        <w:rPr>
          <w:b/>
          <w:sz w:val="28"/>
        </w:rPr>
      </w:pPr>
      <w:bookmarkStart w:id="2" w:name="_GoBack"/>
      <w:bookmarkEnd w:id="2"/>
      <w:r w:rsidRPr="00333CC4">
        <w:rPr>
          <w:b/>
          <w:sz w:val="28"/>
        </w:rPr>
        <w:br w:type="page"/>
      </w:r>
    </w:p>
    <w:p w:rsidR="00CA09B2" w:rsidRPr="0092720F" w:rsidRDefault="00CA09B2">
      <w:pPr>
        <w:rPr>
          <w:b/>
          <w:sz w:val="28"/>
        </w:rPr>
      </w:pPr>
      <w:r w:rsidRPr="0092720F">
        <w:rPr>
          <w:b/>
          <w:sz w:val="28"/>
        </w:rPr>
        <w:lastRenderedPageBreak/>
        <w:t>References:</w:t>
      </w:r>
    </w:p>
    <w:p w:rsidR="00CA09B2" w:rsidRDefault="00CA09B2"/>
    <w:sectPr w:rsidR="00CA09B2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F4" w:rsidRDefault="001C59F4">
      <w:r>
        <w:separator/>
      </w:r>
    </w:p>
  </w:endnote>
  <w:endnote w:type="continuationSeparator" w:id="0">
    <w:p w:rsidR="001C59F4" w:rsidRDefault="001C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B6CD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A6847">
        <w:t xml:space="preserve">Liaison 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33CC4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A6847">
        <w:t>D. Stanley, HP Enterprise</w:t>
      </w:r>
    </w:fldSimple>
  </w:p>
  <w:p w:rsidR="0029020B" w:rsidRDefault="0029020B"/>
  <w:p w:rsidR="00B458E7" w:rsidRDefault="00B458E7"/>
  <w:p w:rsidR="00B458E7" w:rsidRDefault="00B458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F4" w:rsidRDefault="001C59F4">
      <w:r>
        <w:separator/>
      </w:r>
    </w:p>
  </w:footnote>
  <w:footnote w:type="continuationSeparator" w:id="0">
    <w:p w:rsidR="001C59F4" w:rsidRDefault="001C59F4">
      <w:r>
        <w:continuationSeparator/>
      </w:r>
    </w:p>
  </w:footnote>
  <w:footnote w:id="1">
    <w:p w:rsidR="00333CC4" w:rsidRDefault="00333CC4" w:rsidP="00333CC4">
      <w:pPr>
        <w:pStyle w:val="FootnoteText"/>
      </w:pPr>
      <w:r>
        <w:rPr>
          <w:rStyle w:val="FootnoteReference"/>
        </w:rPr>
        <w:footnoteRef/>
      </w:r>
      <w:r>
        <w:t xml:space="preserve"> Information would be appreciated either via a written liaison statement, or conveyed by the IEEE 802.11 WG’s designated liaison to the IEEE 1609 WG, or by other individuals who are active in IEEE 802.11 </w:t>
      </w:r>
      <w:proofErr w:type="spellStart"/>
      <w:r>
        <w:t>TGbd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B6CD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7302A">
        <w:t>Jul</w:t>
      </w:r>
      <w:r w:rsidR="00F03D5A">
        <w:t>y</w:t>
      </w:r>
      <w:r w:rsidR="00CA6847">
        <w:t xml:space="preserve"> 2019</w:t>
      </w:r>
    </w:fldSimple>
    <w:r w:rsidR="0029020B">
      <w:tab/>
    </w:r>
    <w:r w:rsidR="0029020B">
      <w:tab/>
    </w:r>
    <w:fldSimple w:instr=" TITLE  \* MERGEFORMAT ">
      <w:r w:rsidR="00446DBE">
        <w:t>doc.: IEEE 802.11-19/1295</w:t>
      </w:r>
      <w:r w:rsidR="00CA6847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1786"/>
    <w:multiLevelType w:val="multilevel"/>
    <w:tmpl w:val="172EB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6F4CAC"/>
    <w:multiLevelType w:val="hybridMultilevel"/>
    <w:tmpl w:val="72580E5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C710D"/>
    <w:multiLevelType w:val="hybridMultilevel"/>
    <w:tmpl w:val="9EEC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5" w15:restartNumberingAfterBreak="0">
    <w:nsid w:val="29067880"/>
    <w:multiLevelType w:val="hybridMultilevel"/>
    <w:tmpl w:val="3594D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34C8"/>
    <w:multiLevelType w:val="hybridMultilevel"/>
    <w:tmpl w:val="3300E1BE"/>
    <w:lvl w:ilvl="0" w:tplc="D200FEE8">
      <w:start w:val="1"/>
      <w:numFmt w:val="bullet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204C8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8DE7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461B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2EBC2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A761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CB04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C524E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45A16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1E18B6"/>
    <w:multiLevelType w:val="hybridMultilevel"/>
    <w:tmpl w:val="77BE5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878"/>
    <w:multiLevelType w:val="multilevel"/>
    <w:tmpl w:val="7B2CD562"/>
    <w:numStyleLink w:val="ListNumbers"/>
  </w:abstractNum>
  <w:abstractNum w:abstractNumId="9" w15:restartNumberingAfterBreak="0">
    <w:nsid w:val="421619B0"/>
    <w:multiLevelType w:val="hybridMultilevel"/>
    <w:tmpl w:val="448E58E6"/>
    <w:lvl w:ilvl="0" w:tplc="6330B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E124B"/>
    <w:multiLevelType w:val="hybridMultilevel"/>
    <w:tmpl w:val="E1EEE33E"/>
    <w:lvl w:ilvl="0" w:tplc="6F2416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CAD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4D8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40B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4A4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CE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C41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E7D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09D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85234A"/>
    <w:multiLevelType w:val="hybridMultilevel"/>
    <w:tmpl w:val="EF506FFA"/>
    <w:lvl w:ilvl="0" w:tplc="22EAF3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E64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EE6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266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4C0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C1A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E63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50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A5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4B11C5"/>
    <w:multiLevelType w:val="hybridMultilevel"/>
    <w:tmpl w:val="E070CCCA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475A9"/>
    <w:multiLevelType w:val="hybridMultilevel"/>
    <w:tmpl w:val="2B3C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4020E"/>
    <w:multiLevelType w:val="hybridMultilevel"/>
    <w:tmpl w:val="9B4C1B8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C237EF"/>
    <w:multiLevelType w:val="hybridMultilevel"/>
    <w:tmpl w:val="27D6AF84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F643019"/>
    <w:multiLevelType w:val="hybridMultilevel"/>
    <w:tmpl w:val="EC6A398C"/>
    <w:lvl w:ilvl="0" w:tplc="1AAA6A2E">
      <w:start w:val="1"/>
      <w:numFmt w:val="bullet"/>
      <w:lvlText w:val="-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05708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EF0A8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EEEC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AAD682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479C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4188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8A969C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ADE50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6271C6"/>
    <w:multiLevelType w:val="hybridMultilevel"/>
    <w:tmpl w:val="113A5E22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6"/>
  </w:num>
  <w:num w:numId="5">
    <w:abstractNumId w:val="0"/>
  </w:num>
  <w:num w:numId="6">
    <w:abstractNumId w:val="2"/>
  </w:num>
  <w:num w:numId="7">
    <w:abstractNumId w:val="14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13"/>
  </w:num>
  <w:num w:numId="13">
    <w:abstractNumId w:val="5"/>
  </w:num>
  <w:num w:numId="14">
    <w:abstractNumId w:val="15"/>
  </w:num>
  <w:num w:numId="15">
    <w:abstractNumId w:val="12"/>
  </w:num>
  <w:num w:numId="16">
    <w:abstractNumId w:val="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5"/>
    <w:rsid w:val="00031AB0"/>
    <w:rsid w:val="000B465F"/>
    <w:rsid w:val="000C0C57"/>
    <w:rsid w:val="00116D59"/>
    <w:rsid w:val="0013392F"/>
    <w:rsid w:val="00134D3F"/>
    <w:rsid w:val="0019068F"/>
    <w:rsid w:val="00197D0E"/>
    <w:rsid w:val="001A7A32"/>
    <w:rsid w:val="001C1675"/>
    <w:rsid w:val="001C17AC"/>
    <w:rsid w:val="001C59F4"/>
    <w:rsid w:val="001D723B"/>
    <w:rsid w:val="001E0EEE"/>
    <w:rsid w:val="001F739D"/>
    <w:rsid w:val="00225877"/>
    <w:rsid w:val="0029020B"/>
    <w:rsid w:val="0029767B"/>
    <w:rsid w:val="002D44BE"/>
    <w:rsid w:val="002E3057"/>
    <w:rsid w:val="003123D6"/>
    <w:rsid w:val="00333CC4"/>
    <w:rsid w:val="00345D8D"/>
    <w:rsid w:val="00351998"/>
    <w:rsid w:val="0036051F"/>
    <w:rsid w:val="0036795E"/>
    <w:rsid w:val="003A7C41"/>
    <w:rsid w:val="003B5888"/>
    <w:rsid w:val="003C3140"/>
    <w:rsid w:val="0040409F"/>
    <w:rsid w:val="00442037"/>
    <w:rsid w:val="00446DBE"/>
    <w:rsid w:val="00496FC9"/>
    <w:rsid w:val="004A1CFC"/>
    <w:rsid w:val="004B064B"/>
    <w:rsid w:val="005333E9"/>
    <w:rsid w:val="005808CA"/>
    <w:rsid w:val="0062440B"/>
    <w:rsid w:val="00661658"/>
    <w:rsid w:val="006A4F55"/>
    <w:rsid w:val="006C0727"/>
    <w:rsid w:val="006E145F"/>
    <w:rsid w:val="006F2BF3"/>
    <w:rsid w:val="00701AC7"/>
    <w:rsid w:val="00701FAE"/>
    <w:rsid w:val="00770572"/>
    <w:rsid w:val="00773BED"/>
    <w:rsid w:val="00783821"/>
    <w:rsid w:val="00786A40"/>
    <w:rsid w:val="007A4764"/>
    <w:rsid w:val="007E45E8"/>
    <w:rsid w:val="00802256"/>
    <w:rsid w:val="008A70E3"/>
    <w:rsid w:val="008D4BFC"/>
    <w:rsid w:val="008E26DB"/>
    <w:rsid w:val="0090469D"/>
    <w:rsid w:val="0092720F"/>
    <w:rsid w:val="009F2FBC"/>
    <w:rsid w:val="009F50A1"/>
    <w:rsid w:val="00A17443"/>
    <w:rsid w:val="00A5069B"/>
    <w:rsid w:val="00AA427C"/>
    <w:rsid w:val="00B458E7"/>
    <w:rsid w:val="00B67AE0"/>
    <w:rsid w:val="00B7302A"/>
    <w:rsid w:val="00B7675B"/>
    <w:rsid w:val="00BD2271"/>
    <w:rsid w:val="00BE319B"/>
    <w:rsid w:val="00BE68C2"/>
    <w:rsid w:val="00BF4D86"/>
    <w:rsid w:val="00C17F74"/>
    <w:rsid w:val="00CA09B2"/>
    <w:rsid w:val="00CA3A09"/>
    <w:rsid w:val="00CA6847"/>
    <w:rsid w:val="00CB0DC0"/>
    <w:rsid w:val="00CC54BE"/>
    <w:rsid w:val="00D35469"/>
    <w:rsid w:val="00DC5A7B"/>
    <w:rsid w:val="00E23D98"/>
    <w:rsid w:val="00E5411C"/>
    <w:rsid w:val="00E552F1"/>
    <w:rsid w:val="00E626B9"/>
    <w:rsid w:val="00EB4A16"/>
    <w:rsid w:val="00EC2DEE"/>
    <w:rsid w:val="00EF0534"/>
    <w:rsid w:val="00F03D5A"/>
    <w:rsid w:val="00F0597D"/>
    <w:rsid w:val="00F45488"/>
    <w:rsid w:val="00F5781D"/>
    <w:rsid w:val="00FB6CD8"/>
    <w:rsid w:val="00FC33A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91A4A-ABBD-4839-A23D-17C60516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List Number" w:uiPriority="6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8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A1C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A1C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eastAsia="en-US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eastAsia="en-US"/>
    </w:rPr>
  </w:style>
  <w:style w:type="character" w:styleId="Hyperlink">
    <w:name w:val="Hyperlink"/>
    <w:aliases w:val="CEO_Hyperlink"/>
    <w:rPr>
      <w:color w:val="0000FF"/>
      <w:u w:val="single"/>
    </w:rPr>
  </w:style>
  <w:style w:type="paragraph" w:customStyle="1" w:styleId="CRCoverPage">
    <w:name w:val="CR Cover Page"/>
    <w:rsid w:val="009F50A1"/>
    <w:pPr>
      <w:spacing w:after="120"/>
    </w:pPr>
    <w:rPr>
      <w:rFonts w:ascii="Arial" w:hAnsi="Arial"/>
      <w:lang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9F50A1"/>
    <w:pPr>
      <w:spacing w:line="259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9F50A1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9F50A1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1Char">
    <w:name w:val="Heading 1 Char"/>
    <w:link w:val="Heading1"/>
    <w:rsid w:val="00A17443"/>
    <w:rPr>
      <w:rFonts w:ascii="Arial" w:hAnsi="Arial"/>
      <w:b/>
      <w:sz w:val="32"/>
      <w:u w:val="single"/>
      <w:lang w:eastAsia="en-US"/>
    </w:rPr>
  </w:style>
  <w:style w:type="table" w:customStyle="1" w:styleId="TableGrid">
    <w:name w:val="TableGrid"/>
    <w:rsid w:val="00A174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semiHidden/>
    <w:rsid w:val="004A1CF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4A1CF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A1CFC"/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CFC"/>
    <w:rPr>
      <w:rFonts w:ascii="Calibri" w:eastAsia="Calibri" w:hAnsi="Calibri"/>
      <w:sz w:val="24"/>
      <w:szCs w:val="24"/>
      <w:lang w:val="en-US" w:eastAsia="en-US"/>
    </w:rPr>
  </w:style>
  <w:style w:type="character" w:styleId="FootnoteReference">
    <w:name w:val="footnote reference"/>
    <w:uiPriority w:val="99"/>
    <w:unhideWhenUsed/>
    <w:rsid w:val="004A1CFC"/>
    <w:rPr>
      <w:vertAlign w:val="superscript"/>
    </w:rPr>
  </w:style>
  <w:style w:type="paragraph" w:styleId="BodyText">
    <w:name w:val="Body Text"/>
    <w:basedOn w:val="Normal"/>
    <w:link w:val="BodyTextChar"/>
    <w:rsid w:val="00A5069B"/>
    <w:pPr>
      <w:spacing w:after="120"/>
    </w:pPr>
    <w:rPr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5069B"/>
    <w:rPr>
      <w:sz w:val="22"/>
      <w:lang w:eastAsia="en-US"/>
    </w:rPr>
  </w:style>
  <w:style w:type="paragraph" w:customStyle="1" w:styleId="Default">
    <w:name w:val="Default"/>
    <w:rsid w:val="00A5069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table" w:styleId="TableGrid0">
    <w:name w:val="Table Grid"/>
    <w:basedOn w:val="TableNormal"/>
    <w:uiPriority w:val="59"/>
    <w:rsid w:val="00197D0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rsid w:val="004040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</w:rPr>
  </w:style>
  <w:style w:type="paragraph" w:customStyle="1" w:styleId="TAH">
    <w:name w:val="TAH"/>
    <w:basedOn w:val="TAC"/>
    <w:rsid w:val="0040409F"/>
    <w:rPr>
      <w:b/>
    </w:rPr>
  </w:style>
  <w:style w:type="paragraph" w:customStyle="1" w:styleId="TAC">
    <w:name w:val="TAC"/>
    <w:basedOn w:val="TAL"/>
    <w:rsid w:val="0040409F"/>
    <w:pPr>
      <w:jc w:val="center"/>
    </w:pPr>
  </w:style>
  <w:style w:type="paragraph" w:customStyle="1" w:styleId="NO">
    <w:name w:val="NO"/>
    <w:basedOn w:val="Normal"/>
    <w:rsid w:val="0040409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paragraph" w:customStyle="1" w:styleId="tah0">
    <w:name w:val="tah"/>
    <w:basedOn w:val="Normal"/>
    <w:rsid w:val="0040409F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TALCar">
    <w:name w:val="TAL Car"/>
    <w:link w:val="TAL"/>
    <w:locked/>
    <w:rsid w:val="0040409F"/>
    <w:rPr>
      <w:rFonts w:ascii="Arial" w:hAnsi="Arial"/>
      <w:sz w:val="18"/>
    </w:rPr>
  </w:style>
  <w:style w:type="paragraph" w:styleId="Title">
    <w:name w:val="Title"/>
    <w:basedOn w:val="Normal"/>
    <w:link w:val="TitleChar"/>
    <w:qFormat/>
    <w:rsid w:val="001C1675"/>
    <w:pPr>
      <w:spacing w:before="120" w:after="60"/>
      <w:jc w:val="right"/>
    </w:pPr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character" w:customStyle="1" w:styleId="TitleChar">
    <w:name w:val="Title Char"/>
    <w:basedOn w:val="DefaultParagraphFont"/>
    <w:link w:val="Title"/>
    <w:rsid w:val="001C1675"/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character" w:customStyle="1" w:styleId="HeaderChar">
    <w:name w:val="Header Char"/>
    <w:link w:val="Header"/>
    <w:rsid w:val="001C1675"/>
    <w:rPr>
      <w:b/>
      <w:sz w:val="28"/>
      <w:lang w:eastAsia="en-US"/>
    </w:rPr>
  </w:style>
  <w:style w:type="paragraph" w:customStyle="1" w:styleId="TableHeader">
    <w:name w:val="Table Header"/>
    <w:basedOn w:val="NormalParagraph"/>
    <w:uiPriority w:val="18"/>
    <w:qFormat/>
    <w:rsid w:val="001C1675"/>
    <w:pPr>
      <w:keepNext/>
      <w:spacing w:before="60" w:after="0"/>
    </w:pPr>
    <w:rPr>
      <w:rFonts w:cs="Arial"/>
      <w:b/>
      <w:color w:val="FFFFFF"/>
      <w:lang w:val="en-US"/>
    </w:rPr>
  </w:style>
  <w:style w:type="paragraph" w:customStyle="1" w:styleId="TableText">
    <w:name w:val="Table Text"/>
    <w:basedOn w:val="NormalParagraph"/>
    <w:link w:val="TableTextChar"/>
    <w:uiPriority w:val="19"/>
    <w:qFormat/>
    <w:rsid w:val="001C1675"/>
    <w:pPr>
      <w:spacing w:before="40" w:after="40"/>
    </w:pPr>
    <w:rPr>
      <w:sz w:val="20"/>
      <w:lang w:eastAsia="de-DE"/>
    </w:rPr>
  </w:style>
  <w:style w:type="paragraph" w:customStyle="1" w:styleId="Listletter">
    <w:name w:val="List letter"/>
    <w:basedOn w:val="NormalParagraph"/>
    <w:uiPriority w:val="7"/>
    <w:qFormat/>
    <w:rsid w:val="001C1675"/>
    <w:pPr>
      <w:numPr>
        <w:ilvl w:val="1"/>
        <w:numId w:val="9"/>
      </w:numPr>
      <w:ind w:left="1020"/>
      <w:contextualSpacing/>
    </w:pPr>
  </w:style>
  <w:style w:type="paragraph" w:styleId="ListNumber">
    <w:name w:val="List Number"/>
    <w:basedOn w:val="Normal"/>
    <w:uiPriority w:val="6"/>
    <w:qFormat/>
    <w:rsid w:val="001C1675"/>
    <w:pPr>
      <w:numPr>
        <w:numId w:val="9"/>
      </w:numPr>
      <w:spacing w:after="200" w:line="276" w:lineRule="auto"/>
      <w:contextualSpacing/>
      <w:jc w:val="both"/>
    </w:pPr>
    <w:rPr>
      <w:rFonts w:ascii="Arial" w:eastAsia="SimSun" w:hAnsi="Arial"/>
      <w:sz w:val="22"/>
      <w:szCs w:val="20"/>
      <w:lang w:eastAsia="zh-CN" w:bidi="bn-BD"/>
    </w:rPr>
  </w:style>
  <w:style w:type="paragraph" w:customStyle="1" w:styleId="ListParagraphRomans">
    <w:name w:val="List Paragraph Romans"/>
    <w:basedOn w:val="NormalParagraph"/>
    <w:uiPriority w:val="8"/>
    <w:qFormat/>
    <w:rsid w:val="001C1675"/>
    <w:pPr>
      <w:numPr>
        <w:ilvl w:val="2"/>
        <w:numId w:val="9"/>
      </w:numPr>
      <w:tabs>
        <w:tab w:val="clear" w:pos="1700"/>
        <w:tab w:val="left" w:pos="1361"/>
      </w:tabs>
      <w:ind w:left="1361"/>
      <w:contextualSpacing/>
    </w:pPr>
  </w:style>
  <w:style w:type="character" w:customStyle="1" w:styleId="TableTextChar">
    <w:name w:val="Table Text Char"/>
    <w:link w:val="TableText"/>
    <w:uiPriority w:val="19"/>
    <w:rsid w:val="001C1675"/>
    <w:rPr>
      <w:rFonts w:ascii="Arial" w:eastAsia="SimSun" w:hAnsi="Arial"/>
      <w:szCs w:val="22"/>
      <w:lang w:eastAsia="de-DE"/>
    </w:rPr>
  </w:style>
  <w:style w:type="paragraph" w:customStyle="1" w:styleId="NormalParagraph">
    <w:name w:val="Normal Paragraph"/>
    <w:qFormat/>
    <w:rsid w:val="001C1675"/>
    <w:pPr>
      <w:spacing w:after="200" w:line="276" w:lineRule="auto"/>
    </w:pPr>
    <w:rPr>
      <w:rFonts w:ascii="Arial" w:eastAsia="SimSun" w:hAnsi="Arial"/>
      <w:sz w:val="22"/>
      <w:szCs w:val="22"/>
    </w:rPr>
  </w:style>
  <w:style w:type="numbering" w:customStyle="1" w:styleId="ListNumbers">
    <w:name w:val="ListNumbers"/>
    <w:uiPriority w:val="99"/>
    <w:rsid w:val="001C1675"/>
    <w:pPr>
      <w:numPr>
        <w:numId w:val="8"/>
      </w:numPr>
    </w:pPr>
  </w:style>
  <w:style w:type="character" w:styleId="PlaceholderText">
    <w:name w:val="Placeholder Text"/>
    <w:uiPriority w:val="99"/>
    <w:semiHidden/>
    <w:rsid w:val="001C1675"/>
    <w:rPr>
      <w:color w:val="808080"/>
    </w:rPr>
  </w:style>
  <w:style w:type="character" w:customStyle="1" w:styleId="gi">
    <w:name w:val="gi"/>
    <w:basedOn w:val="DefaultParagraphFont"/>
    <w:rsid w:val="00CA6847"/>
  </w:style>
  <w:style w:type="character" w:customStyle="1" w:styleId="qu">
    <w:name w:val="qu"/>
    <w:basedOn w:val="DefaultParagraphFont"/>
    <w:rsid w:val="00CA6847"/>
  </w:style>
  <w:style w:type="character" w:customStyle="1" w:styleId="gd">
    <w:name w:val="gd"/>
    <w:basedOn w:val="DefaultParagraphFont"/>
    <w:rsid w:val="00CA6847"/>
  </w:style>
  <w:style w:type="character" w:customStyle="1" w:styleId="go">
    <w:name w:val="go"/>
    <w:basedOn w:val="DefaultParagraphFont"/>
    <w:rsid w:val="00CA6847"/>
  </w:style>
  <w:style w:type="character" w:customStyle="1" w:styleId="DocnumberChar">
    <w:name w:val="Docnumber Char"/>
    <w:link w:val="Docnumber"/>
    <w:qFormat/>
    <w:rsid w:val="00661658"/>
    <w:rPr>
      <w:rFonts w:eastAsia="SimSun"/>
      <w:b/>
      <w:sz w:val="40"/>
      <w:lang w:eastAsia="en-US"/>
    </w:rPr>
  </w:style>
  <w:style w:type="paragraph" w:customStyle="1" w:styleId="Docnumber">
    <w:name w:val="Docnumber"/>
    <w:basedOn w:val="Normal"/>
    <w:link w:val="DocnumberChar"/>
    <w:qFormat/>
    <w:rsid w:val="00661658"/>
    <w:pPr>
      <w:tabs>
        <w:tab w:val="left" w:pos="794"/>
        <w:tab w:val="left" w:pos="1191"/>
        <w:tab w:val="left" w:pos="1588"/>
        <w:tab w:val="left" w:pos="1985"/>
      </w:tabs>
      <w:spacing w:before="12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LSDeadline">
    <w:name w:val="LSDeadline"/>
    <w:basedOn w:val="LSForAction"/>
    <w:next w:val="Normal"/>
    <w:qFormat/>
    <w:rsid w:val="00661658"/>
    <w:rPr>
      <w:bCs w:val="0"/>
    </w:rPr>
  </w:style>
  <w:style w:type="paragraph" w:customStyle="1" w:styleId="LSForAction">
    <w:name w:val="LSForAction"/>
    <w:basedOn w:val="Normal"/>
    <w:qFormat/>
    <w:rsid w:val="00661658"/>
    <w:pPr>
      <w:tabs>
        <w:tab w:val="left" w:pos="794"/>
        <w:tab w:val="left" w:pos="1191"/>
        <w:tab w:val="left" w:pos="1588"/>
        <w:tab w:val="left" w:pos="1985"/>
      </w:tabs>
      <w:spacing w:before="120"/>
      <w:textAlignment w:val="baseline"/>
    </w:pPr>
    <w:rPr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661658"/>
  </w:style>
  <w:style w:type="paragraph" w:customStyle="1" w:styleId="LSForComment">
    <w:name w:val="LSForComment"/>
    <w:basedOn w:val="LSForAction"/>
    <w:next w:val="Normal"/>
    <w:qFormat/>
    <w:rsid w:val="00661658"/>
  </w:style>
  <w:style w:type="paragraph" w:styleId="ListParagraph">
    <w:name w:val="List Paragraph"/>
    <w:basedOn w:val="Normal"/>
    <w:uiPriority w:val="34"/>
    <w:qFormat/>
    <w:rsid w:val="00661658"/>
    <w:pPr>
      <w:spacing w:before="120"/>
      <w:ind w:left="720"/>
      <w:contextualSpacing/>
    </w:pPr>
    <w:rPr>
      <w:rFonts w:eastAsiaTheme="minorEastAsia"/>
      <w:lang w:eastAsia="ja-JP"/>
    </w:rPr>
  </w:style>
  <w:style w:type="paragraph" w:customStyle="1" w:styleId="LSTitle">
    <w:name w:val="LSTitle"/>
    <w:basedOn w:val="LSForAction"/>
    <w:next w:val="Normal"/>
    <w:rsid w:val="00F03D5A"/>
    <w:pPr>
      <w:overflowPunct w:val="0"/>
      <w:autoSpaceDE w:val="0"/>
      <w:autoSpaceDN w:val="0"/>
      <w:adjustRightInd w:val="0"/>
    </w:pPr>
    <w:rPr>
      <w:rFonts w:eastAsia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hyperlink" Target="http://www.ieee.org/" TargetMode="External"/><Relationship Id="rId10" Type="http://schemas.openxmlformats.org/officeDocument/2006/relationships/package" Target="embeddings/Microsoft_Word_Document1.doc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t.kurihara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htt</b:Tag>
    <b:SourceType>InternetSite</b:SourceType>
    <b:Guid>{BB3D5EB4-7015-40CE-B67E-F122784A1B6D}</b:Guid>
    <b:URL>https://www.fcc.gov/document/fcc-authorizes-spacex-provide-broadband-satellite-services</b:URL>
    <b:LCID>en-CA</b:LCID>
    <b:Title>Starlink</b:Title>
    <b:RefOrder>1</b:RefOrder>
  </b:Source>
  <b:Source>
    <b:Tag>OneWeb</b:Tag>
    <b:SourceType>InternetSite</b:SourceType>
    <b:Guid>{D348E9CD-A4FC-490F-9074-6FF88932AD8F}</b:Guid>
    <b:Title>OneWeb</b:Title>
    <b:URL>https://www.fcc.gov/document/fcc-grants-oneweb-us-access-broadband-satellite-constellation</b:URL>
    <b:RefOrder>2</b:RefOrder>
  </b:Source>
  <b:Source>
    <b:Tag>HongYan</b:Tag>
    <b:SourceType>InternetSite</b:SourceType>
    <b:Guid>{94869A72-919A-43D0-808B-DC6E845A4327}</b:Guid>
    <b:Title>HongYan</b:Title>
    <b:RefOrder>3</b:RefOrder>
  </b:Source>
  <b:Source>
    <b:Tag>DNS</b:Tag>
    <b:SourceType>InternetSite</b:SourceType>
    <b:Guid>{7C7E4A13-AEE0-4A83-991D-06D848D835EE}</b:Guid>
    <b:URL>https://radiodns.org/</b:URL>
    <b:Title>radiodns</b:Title>
    <b:RefOrder>5</b:RefOrder>
  </b:Source>
  <b:Source>
    <b:Tag>DoT</b:Tag>
    <b:SourceType>InternetSite</b:SourceType>
    <b:Guid>{EE740964-2D5A-4A73-88DD-3D691D930708}</b:Guid>
    <b:Title>DoT PII</b:Title>
    <b:URL>https://www.its.dot.gov/factsheets/pdf/Privacy_factsheet.pdf</b:URL>
    <b:RefOrder>6</b:RefOrder>
  </b:Source>
  <b:Source>
    <b:Tag>GDPR</b:Tag>
    <b:SourceType>InternetSite</b:SourceType>
    <b:Guid>{EFEF6808-0434-4E2B-8267-825B98F81599}</b:Guid>
    <b:Title> GDPR:2018 reform of EU data protection rules </b:Title>
    <b:URL>https://ec.europa.eu/commission/priorities/justice-and-fundamental-rights/data-protection/2018-reform-eu-data-protection-rules_en</b:URL>
    <b:RefOrder>7</b:RefOrder>
  </b:Source>
  <b:Source>
    <b:Tag>IETF</b:Tag>
    <b:SourceType>InternetSite</b:SourceType>
    <b:Guid>{E89C1A4D-5F63-465D-A329-B85575F53967}</b:Guid>
    <b:Title>IETF email</b:Title>
    <b:URL>https://tools.ietf.org/html/rfc5322#section-3.4 </b:URL>
    <b:RefOrder>8</b:RefOrder>
  </b:Source>
  <b:Source>
    <b:Tag>E164</b:Tag>
    <b:SourceType>InternetSite</b:SourceType>
    <b:Guid>{D10692DE-6F2B-4C70-A16B-7F70BCCFEE92}</b:Guid>
    <b:Title>E.164</b:Title>
    <b:URL>https://www.itu.int/rec/T-REC-E.164/</b:URL>
    <b:RefOrder>9</b:RefOrder>
  </b:Source>
  <b:Source>
    <b:Tag>ETSI</b:Tag>
    <b:SourceType>InternetSite</b:SourceType>
    <b:Guid>{7B361C28-A7C2-4A94-BDD4-D3BE218D4D9A}</b:Guid>
    <b:Title>ETSI ETR 289 ed.1</b:Title>
    <b:URL>https://www.etsi.org/deliver/etsi_etr/200_299/289/01_60/etr_289e01p.pdf</b:URL>
    <b:RefOrder>10</b:RefOrder>
  </b:Source>
  <b:Source>
    <b:Tag>ATSC</b:Tag>
    <b:SourceType>InternetSite</b:SourceType>
    <b:Guid>{BAA916B8-4299-4353-AC74-41528E900F85}</b:Guid>
    <b:Title>ATSC</b:Title>
    <b:URL>https://www.atsc.org/wp-content/uploads/2015/03/Conditional-Access-System-for-Terrestrial-Broadcast.pdf</b:URL>
    <b:RefOrder>11</b:RefOrder>
  </b:Source>
  <b:Source>
    <b:Tag>CNCAS</b:Tag>
    <b:SourceType>InternetSite</b:SourceType>
    <b:Guid>{D269255B-E217-447D-AE5C-F475E1CB2C1B}</b:Guid>
    <b:Title>CN-CAS</b:Title>
    <b:URL>http://www.abp2003.cn/BZCX/BZCXDetail?PageCount=20&amp;Page=8</b:URL>
    <b:RefOrder>12</b:RefOrder>
  </b:Source>
  <b:Source>
    <b:Tag>OMA</b:Tag>
    <b:SourceType>InternetSite</b:SourceType>
    <b:Guid>{530CA243-119D-4B57-82F3-95D575343433}</b:Guid>
    <b:Title>OMA DRM</b:Title>
    <b:URL> http://www.openmobilealliance.org/release/DRM/V2_2-20110419-C/</b:URL>
    <b:RefOrder>13</b:RefOrder>
  </b:Source>
  <b:Source>
    <b:Tag>CnDRM</b:Tag>
    <b:SourceType>InternetSite</b:SourceType>
    <b:Guid>{324199C9-89E5-41E0-B445-F37E962A7C1F}</b:Guid>
    <b:Title>ChinaDRM</b:Title>
    <b:URL>http://www.abp2003.cn/BZCX/BZCXDetail?PageCount=20&amp;Page=3</b:URL>
    <b:RefOrder>14</b:RefOrder>
  </b:Source>
  <b:Source>
    <b:Tag>ISO23239</b:Tag>
    <b:SourceType>InternetSite</b:SourceType>
    <b:Guid>{171C75C3-2FE2-4D61-98EE-7B746B368A71}</b:Guid>
    <b:Title>ISO 23239</b:Title>
    <b:URL> https://www.iso.org/standard/75045.html</b:URL>
    <b:RefOrder>15</b:RefOrder>
  </b:Source>
  <b:Source>
    <b:Tag>HongYun</b:Tag>
    <b:SourceType>InternetSite</b:SourceType>
    <b:Guid>{5678A785-23BF-4974-87C5-D4C8A9E3A681}</b:Guid>
    <b:Title>Hong Yun Project </b:Title>
    <b:URL>http://www.fyjs.casic.cn/n3933850/c10540840/content.html</b:URL>
    <b:RefOrder>4</b:RefOrder>
  </b:Source>
</b:Sources>
</file>

<file path=customXml/itemProps1.xml><?xml version="1.0" encoding="utf-8"?>
<ds:datastoreItem xmlns:ds="http://schemas.openxmlformats.org/officeDocument/2006/customXml" ds:itemID="{1E5CB4A8-658A-4E78-9FCF-DD698972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802.11-19/0852r0</vt:lpstr>
    </vt:vector>
  </TitlesOfParts>
  <Company>HP Enterprise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802.11-19/1295r0</dc:title>
  <dc:subject>Liaison IEEE 1609</dc:subject>
  <dc:creator>Dorothy Stanley</dc:creator>
  <cp:keywords>July 2019</cp:keywords>
  <dc:description>D. Stanley, HP Enterprise</dc:description>
  <cp:lastModifiedBy>Stanley, Dorothy</cp:lastModifiedBy>
  <cp:revision>6</cp:revision>
  <cp:lastPrinted>2018-10-10T14:47:00Z</cp:lastPrinted>
  <dcterms:created xsi:type="dcterms:W3CDTF">2019-07-15T20:43:00Z</dcterms:created>
  <dcterms:modified xsi:type="dcterms:W3CDTF">2019-07-15T20:54:00Z</dcterms:modified>
</cp:coreProperties>
</file>