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BD3207">
              <w:rPr>
                <w:b/>
                <w:bCs/>
                <w:color w:val="000000"/>
                <w:sz w:val="28"/>
                <w:szCs w:val="28"/>
                <w:lang w:val="en-US"/>
              </w:rPr>
              <w:t>be</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E670D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76067">
              <w:rPr>
                <w:color w:val="000000"/>
                <w:sz w:val="20"/>
                <w:lang w:val="en-US"/>
              </w:rPr>
              <w:t>05-06</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3E116F"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1E4" w:rsidRDefault="00AC11E4">
                            <w:pPr>
                              <w:pStyle w:val="T1"/>
                              <w:spacing w:after="120"/>
                            </w:pPr>
                            <w:r>
                              <w:t>Abstract</w:t>
                            </w:r>
                          </w:p>
                          <w:p w:rsidR="00AC11E4" w:rsidRDefault="00AC11E4"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AC11E4" w:rsidRDefault="00AC11E4">
                      <w:pPr>
                        <w:pStyle w:val="T1"/>
                        <w:spacing w:after="120"/>
                      </w:pPr>
                      <w:r>
                        <w:t>Abstract</w:t>
                      </w:r>
                    </w:p>
                    <w:p w:rsidR="00AC11E4" w:rsidRDefault="00AC11E4" w:rsidP="00EA6B47">
                      <w:pPr>
                        <w:jc w:val="both"/>
                      </w:pPr>
                      <w:r>
                        <w:t xml:space="preserve">This document provides the framework from which the draft </w:t>
                      </w:r>
                      <w:proofErr w:type="spellStart"/>
                      <w:r>
                        <w:t>TGbe</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AC11E4" w:rsidRDefault="00AC11E4" w:rsidP="00A8394A">
                      <w:pPr>
                        <w:jc w:val="both"/>
                      </w:pPr>
                    </w:p>
                    <w:p w:rsidR="00AC11E4" w:rsidRDefault="00AC11E4"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67398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CD3062" w:rsidP="00F41641">
            <w:r>
              <w:t>July 15, 2019</w:t>
            </w:r>
          </w:p>
        </w:tc>
        <w:tc>
          <w:tcPr>
            <w:tcW w:w="6295" w:type="dxa"/>
          </w:tcPr>
          <w:p w:rsidR="00CD3062" w:rsidRDefault="00CD3062" w:rsidP="007923C1">
            <w:pPr>
              <w:jc w:val="both"/>
            </w:pPr>
            <w:r>
              <w:t>Initial draft version for task group review</w:t>
            </w:r>
          </w:p>
        </w:tc>
      </w:tr>
      <w:tr w:rsidR="00CB4491" w:rsidTr="00D67D6B">
        <w:tc>
          <w:tcPr>
            <w:tcW w:w="1075" w:type="dxa"/>
          </w:tcPr>
          <w:p w:rsidR="00CB4491" w:rsidRDefault="00CB4491" w:rsidP="00F41641">
            <w:r>
              <w:t>1</w:t>
            </w:r>
          </w:p>
        </w:tc>
        <w:tc>
          <w:tcPr>
            <w:tcW w:w="1980" w:type="dxa"/>
          </w:tcPr>
          <w:p w:rsidR="00CB4491" w:rsidRDefault="00CB4491" w:rsidP="00F41641">
            <w:r>
              <w:t>July 18, 2019</w:t>
            </w:r>
          </w:p>
        </w:tc>
        <w:tc>
          <w:tcPr>
            <w:tcW w:w="6295" w:type="dxa"/>
          </w:tcPr>
          <w:p w:rsidR="00CB4491" w:rsidRDefault="00CB4491" w:rsidP="007923C1">
            <w:pPr>
              <w:jc w:val="both"/>
            </w:pPr>
            <w:r>
              <w:t>Revised draft version based on the inputs from task group members</w:t>
            </w:r>
          </w:p>
        </w:tc>
      </w:tr>
      <w:tr w:rsidR="00C35DC3" w:rsidTr="00D67D6B">
        <w:tc>
          <w:tcPr>
            <w:tcW w:w="1075" w:type="dxa"/>
          </w:tcPr>
          <w:p w:rsidR="00C35DC3" w:rsidRDefault="00C35DC3" w:rsidP="00F41641">
            <w:r>
              <w:t>2</w:t>
            </w:r>
          </w:p>
        </w:tc>
        <w:tc>
          <w:tcPr>
            <w:tcW w:w="1980" w:type="dxa"/>
          </w:tcPr>
          <w:p w:rsidR="00C35DC3" w:rsidRDefault="00C35DC3" w:rsidP="00F41641">
            <w:r>
              <w:t>July 18, 2019</w:t>
            </w:r>
          </w:p>
        </w:tc>
        <w:tc>
          <w:tcPr>
            <w:tcW w:w="6295" w:type="dxa"/>
          </w:tcPr>
          <w:p w:rsidR="00C35DC3" w:rsidRDefault="00C35DC3" w:rsidP="007923C1">
            <w:pPr>
              <w:jc w:val="both"/>
            </w:pPr>
            <w:r>
              <w:t>Further revised draft version based on the inputs from task group members</w:t>
            </w:r>
          </w:p>
        </w:tc>
      </w:tr>
      <w:tr w:rsidR="00CE57E6" w:rsidTr="00D67D6B">
        <w:tc>
          <w:tcPr>
            <w:tcW w:w="1075" w:type="dxa"/>
          </w:tcPr>
          <w:p w:rsidR="00CE57E6" w:rsidRDefault="00CE57E6" w:rsidP="00A146C6">
            <w:r>
              <w:t>3</w:t>
            </w:r>
          </w:p>
        </w:tc>
        <w:tc>
          <w:tcPr>
            <w:tcW w:w="1980" w:type="dxa"/>
          </w:tcPr>
          <w:p w:rsidR="00CE57E6" w:rsidRDefault="00CE57E6" w:rsidP="00A146C6">
            <w:r>
              <w:t>October 9, 2019</w:t>
            </w:r>
          </w:p>
        </w:tc>
        <w:tc>
          <w:tcPr>
            <w:tcW w:w="6295" w:type="dxa"/>
          </w:tcPr>
          <w:p w:rsidR="00CE57E6" w:rsidRDefault="00CE57E6" w:rsidP="007923C1">
            <w:pPr>
              <w:jc w:val="both"/>
            </w:pPr>
            <w:r>
              <w:t>Incorporated motions 1, 6, 10, and 11 approved in the September 2019 interim.</w:t>
            </w:r>
          </w:p>
        </w:tc>
      </w:tr>
      <w:tr w:rsidR="00D67D6B" w:rsidTr="00D67D6B">
        <w:tc>
          <w:tcPr>
            <w:tcW w:w="1075" w:type="dxa"/>
          </w:tcPr>
          <w:p w:rsidR="00D67D6B" w:rsidRDefault="00D67D6B" w:rsidP="00A146C6">
            <w:r>
              <w:t>4</w:t>
            </w:r>
          </w:p>
        </w:tc>
        <w:tc>
          <w:tcPr>
            <w:tcW w:w="1980" w:type="dxa"/>
          </w:tcPr>
          <w:p w:rsidR="00D67D6B" w:rsidRDefault="00D67D6B" w:rsidP="00A146C6">
            <w:r>
              <w:t>October 9, 2019</w:t>
            </w:r>
          </w:p>
        </w:tc>
        <w:tc>
          <w:tcPr>
            <w:tcW w:w="6295" w:type="dxa"/>
          </w:tcPr>
          <w:p w:rsidR="00D67D6B" w:rsidRDefault="00D67D6B" w:rsidP="00A146C6">
            <w:pPr>
              <w:jc w:val="both"/>
            </w:pPr>
            <w:r>
              <w:t>Incorporated motion 9 approved in the September 2019 interim.</w:t>
            </w:r>
          </w:p>
        </w:tc>
      </w:tr>
      <w:tr w:rsidR="00BC65B6" w:rsidTr="00AC11E4">
        <w:tc>
          <w:tcPr>
            <w:tcW w:w="1075" w:type="dxa"/>
          </w:tcPr>
          <w:p w:rsidR="00BC65B6" w:rsidRPr="00BF7761" w:rsidRDefault="00BC65B6" w:rsidP="00AC11E4">
            <w:r w:rsidRPr="00BF7761">
              <w:t>5</w:t>
            </w:r>
          </w:p>
        </w:tc>
        <w:tc>
          <w:tcPr>
            <w:tcW w:w="1980" w:type="dxa"/>
          </w:tcPr>
          <w:p w:rsidR="00BC65B6" w:rsidRPr="00BF7761" w:rsidRDefault="00BC65B6" w:rsidP="00AC11E4">
            <w:r w:rsidRPr="00BF7761">
              <w:t>November 17, 2019</w:t>
            </w:r>
          </w:p>
        </w:tc>
        <w:tc>
          <w:tcPr>
            <w:tcW w:w="6295" w:type="dxa"/>
          </w:tcPr>
          <w:p w:rsidR="00BC65B6" w:rsidRPr="00BF7761" w:rsidRDefault="00BC65B6" w:rsidP="00AC11E4">
            <w:pPr>
              <w:jc w:val="both"/>
            </w:pPr>
            <w:r w:rsidRPr="00BF7761">
              <w:t>Incorporated motions 14-38, 40-49 approved in the November 2019 plenary.</w:t>
            </w:r>
          </w:p>
        </w:tc>
      </w:tr>
      <w:tr w:rsidR="007D7DF2" w:rsidTr="00AC11E4">
        <w:tc>
          <w:tcPr>
            <w:tcW w:w="1075" w:type="dxa"/>
          </w:tcPr>
          <w:p w:rsidR="007D7DF2" w:rsidRPr="00BF7761" w:rsidRDefault="007D7DF2" w:rsidP="00AC11E4">
            <w:r>
              <w:t>6</w:t>
            </w:r>
          </w:p>
        </w:tc>
        <w:tc>
          <w:tcPr>
            <w:tcW w:w="1980" w:type="dxa"/>
          </w:tcPr>
          <w:p w:rsidR="007D7DF2" w:rsidRPr="00BF7761" w:rsidRDefault="007D7DF2" w:rsidP="00AC11E4">
            <w:r w:rsidRPr="00BF7761">
              <w:t xml:space="preserve">November </w:t>
            </w:r>
            <w:r>
              <w:t>2</w:t>
            </w:r>
            <w:r w:rsidRPr="00BF7761">
              <w:t>7, 2019</w:t>
            </w:r>
          </w:p>
        </w:tc>
        <w:tc>
          <w:tcPr>
            <w:tcW w:w="6295" w:type="dxa"/>
          </w:tcPr>
          <w:p w:rsidR="007D7DF2" w:rsidRPr="00BF7761" w:rsidRDefault="007D7DF2" w:rsidP="00AC11E4">
            <w:pPr>
              <w:jc w:val="both"/>
            </w:pPr>
            <w:r>
              <w:t xml:space="preserve">Further revised draft version based on </w:t>
            </w:r>
            <w:hyperlink r:id="rId9" w:history="1">
              <w:r w:rsidRPr="00DD1D82">
                <w:rPr>
                  <w:rStyle w:val="Hyperlink"/>
                </w:rPr>
                <w:t>the input from a task group member</w:t>
              </w:r>
            </w:hyperlink>
            <w:r>
              <w:t>.</w:t>
            </w:r>
          </w:p>
        </w:tc>
      </w:tr>
      <w:tr w:rsidR="00E670DC" w:rsidTr="00452754">
        <w:tc>
          <w:tcPr>
            <w:tcW w:w="1075" w:type="dxa"/>
          </w:tcPr>
          <w:p w:rsidR="00E670DC" w:rsidRPr="00BE4716" w:rsidRDefault="00E670DC" w:rsidP="00452754">
            <w:r w:rsidRPr="00BE4716">
              <w:t>7</w:t>
            </w:r>
          </w:p>
        </w:tc>
        <w:tc>
          <w:tcPr>
            <w:tcW w:w="1980" w:type="dxa"/>
          </w:tcPr>
          <w:p w:rsidR="00E670DC" w:rsidRPr="00BE4716" w:rsidRDefault="00E670DC" w:rsidP="00452754">
            <w:r w:rsidRPr="00BE4716">
              <w:t>January 26, 2020</w:t>
            </w:r>
          </w:p>
        </w:tc>
        <w:tc>
          <w:tcPr>
            <w:tcW w:w="6295" w:type="dxa"/>
          </w:tcPr>
          <w:p w:rsidR="00E670DC" w:rsidRPr="00BF7761" w:rsidRDefault="00E670DC" w:rsidP="00452754">
            <w:pPr>
              <w:jc w:val="both"/>
            </w:pPr>
            <w:r w:rsidRPr="00BE4716">
              <w:t>Incorporated motions 50-63, 65-76, and 78-110 approved in the January 2020 interim.</w:t>
            </w:r>
          </w:p>
        </w:tc>
      </w:tr>
      <w:tr w:rsidR="00832CC2" w:rsidTr="003B33B9">
        <w:tc>
          <w:tcPr>
            <w:tcW w:w="1075" w:type="dxa"/>
          </w:tcPr>
          <w:p w:rsidR="00832CC2" w:rsidRPr="00BE4716" w:rsidRDefault="00832CC2" w:rsidP="003B33B9">
            <w:r>
              <w:t>8</w:t>
            </w:r>
          </w:p>
        </w:tc>
        <w:tc>
          <w:tcPr>
            <w:tcW w:w="1980" w:type="dxa"/>
          </w:tcPr>
          <w:p w:rsidR="00832CC2" w:rsidRPr="00BE4716" w:rsidRDefault="00832CC2" w:rsidP="003B33B9">
            <w:r>
              <w:t>February 11, 2020</w:t>
            </w:r>
          </w:p>
        </w:tc>
        <w:tc>
          <w:tcPr>
            <w:tcW w:w="6295" w:type="dxa"/>
          </w:tcPr>
          <w:p w:rsidR="00832CC2" w:rsidRPr="00BF7761" w:rsidRDefault="00832CC2" w:rsidP="003B33B9">
            <w:pPr>
              <w:jc w:val="both"/>
            </w:pPr>
            <w:r>
              <w:t xml:space="preserve">Move motions 91 and 92 from Section 2.4.5 to Section 2.3 based on </w:t>
            </w:r>
            <w:hyperlink r:id="rId10" w:history="1">
              <w:r w:rsidRPr="0041142C">
                <w:rPr>
                  <w:rStyle w:val="Hyperlink"/>
                </w:rPr>
                <w:t>an input from a task group member</w:t>
              </w:r>
            </w:hyperlink>
            <w:r>
              <w:t>.</w:t>
            </w:r>
          </w:p>
        </w:tc>
      </w:tr>
      <w:tr w:rsidR="00F639BA" w:rsidTr="00D67D6B">
        <w:tc>
          <w:tcPr>
            <w:tcW w:w="1075" w:type="dxa"/>
          </w:tcPr>
          <w:p w:rsidR="00F639BA" w:rsidRPr="00BE4716" w:rsidRDefault="00832CC2" w:rsidP="00F639BA">
            <w:r>
              <w:t>9</w:t>
            </w:r>
          </w:p>
        </w:tc>
        <w:tc>
          <w:tcPr>
            <w:tcW w:w="1980" w:type="dxa"/>
          </w:tcPr>
          <w:p w:rsidR="00F639BA" w:rsidRPr="00BE4716" w:rsidRDefault="00832CC2" w:rsidP="00BC65B6">
            <w:r>
              <w:t>May 6, 2020</w:t>
            </w:r>
          </w:p>
        </w:tc>
        <w:tc>
          <w:tcPr>
            <w:tcW w:w="6295" w:type="dxa"/>
          </w:tcPr>
          <w:p w:rsidR="00F639BA" w:rsidRDefault="005C14E1" w:rsidP="00E670DC">
            <w:pPr>
              <w:jc w:val="both"/>
            </w:pPr>
            <w:r>
              <w:t>Update the reference of Motion 71 to the contribution 19/1822r4.</w:t>
            </w:r>
          </w:p>
          <w:p w:rsidR="005C14E1" w:rsidRDefault="005C14E1" w:rsidP="00E670DC">
            <w:pPr>
              <w:jc w:val="both"/>
            </w:pPr>
            <w:r>
              <w:t>Update the reference of Motion 75 to the contribution 20/0117r1.</w:t>
            </w:r>
          </w:p>
          <w:p w:rsidR="005C14E1" w:rsidRPr="00BF7761" w:rsidRDefault="005C14E1" w:rsidP="00E670DC">
            <w:pPr>
              <w:jc w:val="both"/>
            </w:pPr>
            <w:r>
              <w:t>Replace “GLK” with “GTK” in Section 1.</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6F1BAF"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673982" w:history="1">
            <w:r w:rsidR="006F1BAF" w:rsidRPr="00B27999">
              <w:rPr>
                <w:rStyle w:val="Hyperlink"/>
                <w:noProof/>
              </w:rPr>
              <w:t>Revision history</w:t>
            </w:r>
            <w:r w:rsidR="006F1BAF">
              <w:rPr>
                <w:noProof/>
                <w:webHidden/>
              </w:rPr>
              <w:tab/>
            </w:r>
            <w:r w:rsidR="006F1BAF">
              <w:rPr>
                <w:noProof/>
                <w:webHidden/>
              </w:rPr>
              <w:fldChar w:fldCharType="begin"/>
            </w:r>
            <w:r w:rsidR="006F1BAF">
              <w:rPr>
                <w:noProof/>
                <w:webHidden/>
              </w:rPr>
              <w:instrText xml:space="preserve"> PAGEREF _Toc39673982 \h </w:instrText>
            </w:r>
            <w:r w:rsidR="006F1BAF">
              <w:rPr>
                <w:noProof/>
                <w:webHidden/>
              </w:rPr>
            </w:r>
            <w:r w:rsidR="006F1BAF">
              <w:rPr>
                <w:noProof/>
                <w:webHidden/>
              </w:rPr>
              <w:fldChar w:fldCharType="separate"/>
            </w:r>
            <w:r w:rsidR="006F1BAF">
              <w:rPr>
                <w:noProof/>
                <w:webHidden/>
              </w:rPr>
              <w:t>2</w:t>
            </w:r>
            <w:r w:rsidR="006F1BAF">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3983" w:history="1">
            <w:r w:rsidRPr="00B27999">
              <w:rPr>
                <w:rStyle w:val="Hyperlink"/>
                <w:noProof/>
              </w:rPr>
              <w:t>1.</w:t>
            </w:r>
            <w:r>
              <w:rPr>
                <w:rFonts w:asciiTheme="minorHAnsi" w:eastAsiaTheme="minorEastAsia" w:hAnsiTheme="minorHAnsi" w:cstheme="minorBidi"/>
                <w:noProof/>
                <w:szCs w:val="22"/>
                <w:lang w:val="en-US" w:eastAsia="zh-CN"/>
              </w:rPr>
              <w:tab/>
            </w:r>
            <w:r w:rsidRPr="00B27999">
              <w:rPr>
                <w:rStyle w:val="Hyperlink"/>
                <w:noProof/>
              </w:rPr>
              <w:t>Abbreviations and acronyms</w:t>
            </w:r>
            <w:r>
              <w:rPr>
                <w:noProof/>
                <w:webHidden/>
              </w:rPr>
              <w:tab/>
            </w:r>
            <w:r>
              <w:rPr>
                <w:noProof/>
                <w:webHidden/>
              </w:rPr>
              <w:fldChar w:fldCharType="begin"/>
            </w:r>
            <w:r>
              <w:rPr>
                <w:noProof/>
                <w:webHidden/>
              </w:rPr>
              <w:instrText xml:space="preserve"> PAGEREF _Toc39673983 \h </w:instrText>
            </w:r>
            <w:r>
              <w:rPr>
                <w:noProof/>
                <w:webHidden/>
              </w:rPr>
            </w:r>
            <w:r>
              <w:rPr>
                <w:noProof/>
                <w:webHidden/>
              </w:rPr>
              <w:fldChar w:fldCharType="separate"/>
            </w:r>
            <w:r>
              <w:rPr>
                <w:noProof/>
                <w:webHidden/>
              </w:rPr>
              <w:t>5</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3984" w:history="1">
            <w:r w:rsidRPr="00B27999">
              <w:rPr>
                <w:rStyle w:val="Hyperlink"/>
                <w:noProof/>
              </w:rPr>
              <w:t>2.</w:t>
            </w:r>
            <w:r>
              <w:rPr>
                <w:rFonts w:asciiTheme="minorHAnsi" w:eastAsiaTheme="minorEastAsia" w:hAnsiTheme="minorHAnsi" w:cstheme="minorBidi"/>
                <w:noProof/>
                <w:szCs w:val="22"/>
                <w:lang w:val="en-US" w:eastAsia="zh-CN"/>
              </w:rPr>
              <w:tab/>
            </w:r>
            <w:r w:rsidRPr="00B27999">
              <w:rPr>
                <w:rStyle w:val="Hyperlink"/>
                <w:noProof/>
              </w:rPr>
              <w:t>EHT PHY</w:t>
            </w:r>
            <w:r>
              <w:rPr>
                <w:noProof/>
                <w:webHidden/>
              </w:rPr>
              <w:tab/>
            </w:r>
            <w:r>
              <w:rPr>
                <w:noProof/>
                <w:webHidden/>
              </w:rPr>
              <w:fldChar w:fldCharType="begin"/>
            </w:r>
            <w:r>
              <w:rPr>
                <w:noProof/>
                <w:webHidden/>
              </w:rPr>
              <w:instrText xml:space="preserve"> PAGEREF _Toc39673984 \h </w:instrText>
            </w:r>
            <w:r>
              <w:rPr>
                <w:noProof/>
                <w:webHidden/>
              </w:rPr>
            </w:r>
            <w:r>
              <w:rPr>
                <w:noProof/>
                <w:webHidden/>
              </w:rPr>
              <w:fldChar w:fldCharType="separate"/>
            </w:r>
            <w:r>
              <w:rPr>
                <w:noProof/>
                <w:webHidden/>
              </w:rPr>
              <w:t>5</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3987" w:history="1">
            <w:r w:rsidRPr="00B27999">
              <w:rPr>
                <w:rStyle w:val="Hyperlink"/>
                <w:noProof/>
              </w:rPr>
              <w:t>2.1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_Toc39673987 \h </w:instrText>
            </w:r>
            <w:r>
              <w:rPr>
                <w:noProof/>
                <w:webHidden/>
              </w:rPr>
            </w:r>
            <w:r>
              <w:rPr>
                <w:noProof/>
                <w:webHidden/>
              </w:rPr>
              <w:fldChar w:fldCharType="separate"/>
            </w:r>
            <w:r>
              <w:rPr>
                <w:noProof/>
                <w:webHidden/>
              </w:rPr>
              <w:t>5</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3988" w:history="1">
            <w:r w:rsidRPr="00B27999">
              <w:rPr>
                <w:rStyle w:val="Hyperlink"/>
                <w:noProof/>
              </w:rPr>
              <w:t>2.2</w:t>
            </w:r>
            <w:r>
              <w:rPr>
                <w:rFonts w:asciiTheme="minorHAnsi" w:eastAsiaTheme="minorEastAsia" w:hAnsiTheme="minorHAnsi" w:cstheme="minorBidi"/>
                <w:noProof/>
                <w:szCs w:val="22"/>
                <w:lang w:val="en-US" w:eastAsia="zh-CN"/>
              </w:rPr>
              <w:tab/>
            </w:r>
            <w:r w:rsidRPr="00B27999">
              <w:rPr>
                <w:rStyle w:val="Hyperlink"/>
                <w:noProof/>
              </w:rPr>
              <w:t>Channelization and tone plan</w:t>
            </w:r>
            <w:r>
              <w:rPr>
                <w:noProof/>
                <w:webHidden/>
              </w:rPr>
              <w:tab/>
            </w:r>
            <w:r>
              <w:rPr>
                <w:noProof/>
                <w:webHidden/>
              </w:rPr>
              <w:fldChar w:fldCharType="begin"/>
            </w:r>
            <w:r>
              <w:rPr>
                <w:noProof/>
                <w:webHidden/>
              </w:rPr>
              <w:instrText xml:space="preserve"> PAGEREF _Toc39673988 \h </w:instrText>
            </w:r>
            <w:r>
              <w:rPr>
                <w:noProof/>
                <w:webHidden/>
              </w:rPr>
            </w:r>
            <w:r>
              <w:rPr>
                <w:noProof/>
                <w:webHidden/>
              </w:rPr>
              <w:fldChar w:fldCharType="separate"/>
            </w:r>
            <w:r>
              <w:rPr>
                <w:noProof/>
                <w:webHidden/>
              </w:rPr>
              <w:t>6</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89" w:history="1">
            <w:r w:rsidRPr="00B27999">
              <w:rPr>
                <w:rStyle w:val="Hyperlink"/>
                <w:noProof/>
              </w:rPr>
              <w:t>2.2.1</w:t>
            </w:r>
            <w:r>
              <w:rPr>
                <w:rFonts w:asciiTheme="minorHAnsi" w:eastAsiaTheme="minorEastAsia" w:hAnsiTheme="minorHAnsi" w:cstheme="minorBidi"/>
                <w:noProof/>
                <w:szCs w:val="22"/>
                <w:lang w:val="en-US" w:eastAsia="zh-CN"/>
              </w:rPr>
              <w:tab/>
            </w:r>
            <w:r w:rsidRPr="00B27999">
              <w:rPr>
                <w:rStyle w:val="Hyperlink"/>
                <w:noProof/>
              </w:rPr>
              <w:t>Wideband and noncontiguous spectrum utilization</w:t>
            </w:r>
            <w:r>
              <w:rPr>
                <w:noProof/>
                <w:webHidden/>
              </w:rPr>
              <w:tab/>
            </w:r>
            <w:r>
              <w:rPr>
                <w:noProof/>
                <w:webHidden/>
              </w:rPr>
              <w:fldChar w:fldCharType="begin"/>
            </w:r>
            <w:r>
              <w:rPr>
                <w:noProof/>
                <w:webHidden/>
              </w:rPr>
              <w:instrText xml:space="preserve"> PAGEREF _Toc39673989 \h </w:instrText>
            </w:r>
            <w:r>
              <w:rPr>
                <w:noProof/>
                <w:webHidden/>
              </w:rPr>
            </w:r>
            <w:r>
              <w:rPr>
                <w:noProof/>
                <w:webHidden/>
              </w:rPr>
              <w:fldChar w:fldCharType="separate"/>
            </w:r>
            <w:r>
              <w:rPr>
                <w:noProof/>
                <w:webHidden/>
              </w:rPr>
              <w:t>6</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3990" w:history="1">
            <w:r w:rsidRPr="00B27999">
              <w:rPr>
                <w:rStyle w:val="Hyperlink"/>
                <w:noProof/>
              </w:rPr>
              <w:t>2.3</w:t>
            </w:r>
            <w:r>
              <w:rPr>
                <w:rFonts w:asciiTheme="minorHAnsi" w:eastAsiaTheme="minorEastAsia" w:hAnsiTheme="minorHAnsi" w:cstheme="minorBidi"/>
                <w:noProof/>
                <w:szCs w:val="22"/>
                <w:lang w:val="en-US" w:eastAsia="zh-CN"/>
              </w:rPr>
              <w:tab/>
            </w:r>
            <w:r w:rsidRPr="00B27999">
              <w:rPr>
                <w:rStyle w:val="Hyperlink"/>
                <w:noProof/>
              </w:rPr>
              <w:t>Resource unit</w:t>
            </w:r>
            <w:r>
              <w:rPr>
                <w:noProof/>
                <w:webHidden/>
              </w:rPr>
              <w:tab/>
            </w:r>
            <w:r>
              <w:rPr>
                <w:noProof/>
                <w:webHidden/>
              </w:rPr>
              <w:fldChar w:fldCharType="begin"/>
            </w:r>
            <w:r>
              <w:rPr>
                <w:noProof/>
                <w:webHidden/>
              </w:rPr>
              <w:instrText xml:space="preserve"> PAGEREF _Toc39673990 \h </w:instrText>
            </w:r>
            <w:r>
              <w:rPr>
                <w:noProof/>
                <w:webHidden/>
              </w:rPr>
            </w:r>
            <w:r>
              <w:rPr>
                <w:noProof/>
                <w:webHidden/>
              </w:rPr>
              <w:fldChar w:fldCharType="separate"/>
            </w:r>
            <w:r>
              <w:rPr>
                <w:noProof/>
                <w:webHidden/>
              </w:rPr>
              <w:t>6</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1" w:history="1">
            <w:r w:rsidRPr="00B27999">
              <w:rPr>
                <w:rStyle w:val="Hyperlink"/>
                <w:noProof/>
              </w:rPr>
              <w:t>2.3.1</w:t>
            </w:r>
            <w:r>
              <w:rPr>
                <w:rFonts w:asciiTheme="minorHAnsi" w:eastAsiaTheme="minorEastAsia" w:hAnsiTheme="minorHAnsi" w:cstheme="minorBidi"/>
                <w:noProof/>
                <w:szCs w:val="22"/>
                <w:lang w:val="en-US" w:eastAsia="zh-CN"/>
              </w:rPr>
              <w:tab/>
            </w:r>
            <w:r w:rsidRPr="00B27999">
              <w:rPr>
                <w:rStyle w:val="Hyperlink"/>
                <w:noProof/>
              </w:rPr>
              <w:t>Small-size RUs</w:t>
            </w:r>
            <w:r>
              <w:rPr>
                <w:noProof/>
                <w:webHidden/>
              </w:rPr>
              <w:tab/>
            </w:r>
            <w:r>
              <w:rPr>
                <w:noProof/>
                <w:webHidden/>
              </w:rPr>
              <w:fldChar w:fldCharType="begin"/>
            </w:r>
            <w:r>
              <w:rPr>
                <w:noProof/>
                <w:webHidden/>
              </w:rPr>
              <w:instrText xml:space="preserve"> PAGEREF _Toc39673991 \h </w:instrText>
            </w:r>
            <w:r>
              <w:rPr>
                <w:noProof/>
                <w:webHidden/>
              </w:rPr>
            </w:r>
            <w:r>
              <w:rPr>
                <w:noProof/>
                <w:webHidden/>
              </w:rPr>
              <w:fldChar w:fldCharType="separate"/>
            </w:r>
            <w:r>
              <w:rPr>
                <w:noProof/>
                <w:webHidden/>
              </w:rPr>
              <w:t>7</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2" w:history="1">
            <w:r w:rsidRPr="00B27999">
              <w:rPr>
                <w:rStyle w:val="Hyperlink"/>
                <w:noProof/>
              </w:rPr>
              <w:t>2.3.2</w:t>
            </w:r>
            <w:r>
              <w:rPr>
                <w:rFonts w:asciiTheme="minorHAnsi" w:eastAsiaTheme="minorEastAsia" w:hAnsiTheme="minorHAnsi" w:cstheme="minorBidi"/>
                <w:noProof/>
                <w:szCs w:val="22"/>
                <w:lang w:val="en-US" w:eastAsia="zh-CN"/>
              </w:rPr>
              <w:tab/>
            </w:r>
            <w:r w:rsidRPr="00B27999">
              <w:rPr>
                <w:rStyle w:val="Hyperlink"/>
                <w:noProof/>
              </w:rPr>
              <w:t>Large-size RUs</w:t>
            </w:r>
            <w:r>
              <w:rPr>
                <w:noProof/>
                <w:webHidden/>
              </w:rPr>
              <w:tab/>
            </w:r>
            <w:r>
              <w:rPr>
                <w:noProof/>
                <w:webHidden/>
              </w:rPr>
              <w:fldChar w:fldCharType="begin"/>
            </w:r>
            <w:r>
              <w:rPr>
                <w:noProof/>
                <w:webHidden/>
              </w:rPr>
              <w:instrText xml:space="preserve"> PAGEREF _Toc39673992 \h </w:instrText>
            </w:r>
            <w:r>
              <w:rPr>
                <w:noProof/>
                <w:webHidden/>
              </w:rPr>
            </w:r>
            <w:r>
              <w:rPr>
                <w:noProof/>
                <w:webHidden/>
              </w:rPr>
              <w:fldChar w:fldCharType="separate"/>
            </w:r>
            <w:r>
              <w:rPr>
                <w:noProof/>
                <w:webHidden/>
              </w:rPr>
              <w:t>7</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3993" w:history="1">
            <w:r w:rsidRPr="00B27999">
              <w:rPr>
                <w:rStyle w:val="Hyperlink"/>
                <w:noProof/>
              </w:rPr>
              <w:t>2.4</w:t>
            </w:r>
            <w:r>
              <w:rPr>
                <w:rFonts w:asciiTheme="minorHAnsi" w:eastAsiaTheme="minorEastAsia" w:hAnsiTheme="minorHAnsi" w:cstheme="minorBidi"/>
                <w:noProof/>
                <w:szCs w:val="22"/>
                <w:lang w:val="en-US" w:eastAsia="zh-CN"/>
              </w:rPr>
              <w:tab/>
            </w:r>
            <w:r w:rsidRPr="00B27999">
              <w:rPr>
                <w:rStyle w:val="Hyperlink"/>
                <w:noProof/>
              </w:rPr>
              <w:t>EHT preamble</w:t>
            </w:r>
            <w:r>
              <w:rPr>
                <w:noProof/>
                <w:webHidden/>
              </w:rPr>
              <w:tab/>
            </w:r>
            <w:r>
              <w:rPr>
                <w:noProof/>
                <w:webHidden/>
              </w:rPr>
              <w:fldChar w:fldCharType="begin"/>
            </w:r>
            <w:r>
              <w:rPr>
                <w:noProof/>
                <w:webHidden/>
              </w:rPr>
              <w:instrText xml:space="preserve"> PAGEREF _Toc39673993 \h </w:instrText>
            </w:r>
            <w:r>
              <w:rPr>
                <w:noProof/>
                <w:webHidden/>
              </w:rPr>
            </w:r>
            <w:r>
              <w:rPr>
                <w:noProof/>
                <w:webHidden/>
              </w:rPr>
              <w:fldChar w:fldCharType="separate"/>
            </w:r>
            <w:r>
              <w:rPr>
                <w:noProof/>
                <w:webHidden/>
              </w:rPr>
              <w:t>9</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4" w:history="1">
            <w:r w:rsidRPr="00B27999">
              <w:rPr>
                <w:rStyle w:val="Hyperlink"/>
                <w:noProof/>
              </w:rPr>
              <w:t>2.4.1</w:t>
            </w:r>
            <w:r>
              <w:rPr>
                <w:rFonts w:asciiTheme="minorHAnsi" w:eastAsiaTheme="minorEastAsia" w:hAnsiTheme="minorHAnsi" w:cstheme="minorBidi"/>
                <w:noProof/>
                <w:szCs w:val="22"/>
                <w:lang w:val="en-US" w:eastAsia="zh-CN"/>
              </w:rPr>
              <w:tab/>
            </w:r>
            <w:r w:rsidRPr="00B27999">
              <w:rPr>
                <w:rStyle w:val="Hyperlink"/>
                <w:noProof/>
              </w:rPr>
              <w:t>L-STF, L-LTF, L-SIG, and RL-SIG</w:t>
            </w:r>
            <w:r>
              <w:rPr>
                <w:noProof/>
                <w:webHidden/>
              </w:rPr>
              <w:tab/>
            </w:r>
            <w:r>
              <w:rPr>
                <w:noProof/>
                <w:webHidden/>
              </w:rPr>
              <w:fldChar w:fldCharType="begin"/>
            </w:r>
            <w:r>
              <w:rPr>
                <w:noProof/>
                <w:webHidden/>
              </w:rPr>
              <w:instrText xml:space="preserve"> PAGEREF _Toc39673994 \h </w:instrText>
            </w:r>
            <w:r>
              <w:rPr>
                <w:noProof/>
                <w:webHidden/>
              </w:rPr>
            </w:r>
            <w:r>
              <w:rPr>
                <w:noProof/>
                <w:webHidden/>
              </w:rPr>
              <w:fldChar w:fldCharType="separate"/>
            </w:r>
            <w:r>
              <w:rPr>
                <w:noProof/>
                <w:webHidden/>
              </w:rPr>
              <w:t>9</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5" w:history="1">
            <w:r w:rsidRPr="00B27999">
              <w:rPr>
                <w:rStyle w:val="Hyperlink"/>
                <w:noProof/>
              </w:rPr>
              <w:t>2.4.2</w:t>
            </w:r>
            <w:r>
              <w:rPr>
                <w:rFonts w:asciiTheme="minorHAnsi" w:eastAsiaTheme="minorEastAsia" w:hAnsiTheme="minorHAnsi" w:cstheme="minorBidi"/>
                <w:noProof/>
                <w:szCs w:val="22"/>
                <w:lang w:val="en-US" w:eastAsia="zh-CN"/>
              </w:rPr>
              <w:tab/>
            </w:r>
            <w:r w:rsidRPr="00B27999">
              <w:rPr>
                <w:rStyle w:val="Hyperlink"/>
                <w:noProof/>
              </w:rPr>
              <w:t>U-SIG</w:t>
            </w:r>
            <w:r>
              <w:rPr>
                <w:noProof/>
                <w:webHidden/>
              </w:rPr>
              <w:tab/>
            </w:r>
            <w:r>
              <w:rPr>
                <w:noProof/>
                <w:webHidden/>
              </w:rPr>
              <w:fldChar w:fldCharType="begin"/>
            </w:r>
            <w:r>
              <w:rPr>
                <w:noProof/>
                <w:webHidden/>
              </w:rPr>
              <w:instrText xml:space="preserve"> PAGEREF _Toc39673995 \h </w:instrText>
            </w:r>
            <w:r>
              <w:rPr>
                <w:noProof/>
                <w:webHidden/>
              </w:rPr>
            </w:r>
            <w:r>
              <w:rPr>
                <w:noProof/>
                <w:webHidden/>
              </w:rPr>
              <w:fldChar w:fldCharType="separate"/>
            </w:r>
            <w:r>
              <w:rPr>
                <w:noProof/>
                <w:webHidden/>
              </w:rPr>
              <w:t>9</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6" w:history="1">
            <w:r w:rsidRPr="00B27999">
              <w:rPr>
                <w:rStyle w:val="Hyperlink"/>
                <w:noProof/>
              </w:rPr>
              <w:t>2.4.3</w:t>
            </w:r>
            <w:r>
              <w:rPr>
                <w:rFonts w:asciiTheme="minorHAnsi" w:eastAsiaTheme="minorEastAsia" w:hAnsiTheme="minorHAnsi" w:cstheme="minorBidi"/>
                <w:noProof/>
                <w:szCs w:val="22"/>
                <w:lang w:val="en-US" w:eastAsia="zh-CN"/>
              </w:rPr>
              <w:tab/>
            </w:r>
            <w:r w:rsidRPr="00B27999">
              <w:rPr>
                <w:rStyle w:val="Hyperlink"/>
                <w:noProof/>
              </w:rPr>
              <w:t>EHT-SIG</w:t>
            </w:r>
            <w:r>
              <w:rPr>
                <w:noProof/>
                <w:webHidden/>
              </w:rPr>
              <w:tab/>
            </w:r>
            <w:r>
              <w:rPr>
                <w:noProof/>
                <w:webHidden/>
              </w:rPr>
              <w:fldChar w:fldCharType="begin"/>
            </w:r>
            <w:r>
              <w:rPr>
                <w:noProof/>
                <w:webHidden/>
              </w:rPr>
              <w:instrText xml:space="preserve"> PAGEREF _Toc39673996 \h </w:instrText>
            </w:r>
            <w:r>
              <w:rPr>
                <w:noProof/>
                <w:webHidden/>
              </w:rPr>
            </w:r>
            <w:r>
              <w:rPr>
                <w:noProof/>
                <w:webHidden/>
              </w:rPr>
              <w:fldChar w:fldCharType="separate"/>
            </w:r>
            <w:r>
              <w:rPr>
                <w:noProof/>
                <w:webHidden/>
              </w:rPr>
              <w:t>10</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7" w:history="1">
            <w:r w:rsidRPr="00B27999">
              <w:rPr>
                <w:rStyle w:val="Hyperlink"/>
                <w:noProof/>
              </w:rPr>
              <w:t>2.4.4</w:t>
            </w:r>
            <w:r>
              <w:rPr>
                <w:rFonts w:asciiTheme="minorHAnsi" w:eastAsiaTheme="minorEastAsia" w:hAnsiTheme="minorHAnsi" w:cstheme="minorBidi"/>
                <w:noProof/>
                <w:szCs w:val="22"/>
                <w:lang w:val="en-US" w:eastAsia="zh-CN"/>
              </w:rPr>
              <w:tab/>
            </w:r>
            <w:r w:rsidRPr="00B27999">
              <w:rPr>
                <w:rStyle w:val="Hyperlink"/>
                <w:noProof/>
              </w:rPr>
              <w:t>EHT-LTF</w:t>
            </w:r>
            <w:r>
              <w:rPr>
                <w:noProof/>
                <w:webHidden/>
              </w:rPr>
              <w:tab/>
            </w:r>
            <w:r>
              <w:rPr>
                <w:noProof/>
                <w:webHidden/>
              </w:rPr>
              <w:fldChar w:fldCharType="begin"/>
            </w:r>
            <w:r>
              <w:rPr>
                <w:noProof/>
                <w:webHidden/>
              </w:rPr>
              <w:instrText xml:space="preserve"> PAGEREF _Toc39673997 \h </w:instrText>
            </w:r>
            <w:r>
              <w:rPr>
                <w:noProof/>
                <w:webHidden/>
              </w:rPr>
            </w:r>
            <w:r>
              <w:rPr>
                <w:noProof/>
                <w:webHidden/>
              </w:rPr>
              <w:fldChar w:fldCharType="separate"/>
            </w:r>
            <w:r>
              <w:rPr>
                <w:noProof/>
                <w:webHidden/>
              </w:rPr>
              <w:t>11</w:t>
            </w:r>
            <w:r>
              <w:rPr>
                <w:noProof/>
                <w:webHidden/>
              </w:rPr>
              <w:fldChar w:fldCharType="end"/>
            </w:r>
          </w:hyperlink>
        </w:p>
        <w:p w:rsidR="006F1BAF" w:rsidRDefault="006F1BA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673998" w:history="1">
            <w:r w:rsidRPr="00B27999">
              <w:rPr>
                <w:rStyle w:val="Hyperlink"/>
                <w:noProof/>
              </w:rPr>
              <w:t>2.4.5</w:t>
            </w:r>
            <w:r>
              <w:rPr>
                <w:rFonts w:asciiTheme="minorHAnsi" w:eastAsiaTheme="minorEastAsia" w:hAnsiTheme="minorHAnsi" w:cstheme="minorBidi"/>
                <w:noProof/>
                <w:szCs w:val="22"/>
                <w:lang w:val="en-US" w:eastAsia="zh-CN"/>
              </w:rPr>
              <w:tab/>
            </w:r>
            <w:r w:rsidRPr="00B27999">
              <w:rPr>
                <w:rStyle w:val="Hyperlink"/>
                <w:noProof/>
              </w:rPr>
              <w:t>Preamble puncture</w:t>
            </w:r>
            <w:r>
              <w:rPr>
                <w:noProof/>
                <w:webHidden/>
              </w:rPr>
              <w:tab/>
            </w:r>
            <w:r>
              <w:rPr>
                <w:noProof/>
                <w:webHidden/>
              </w:rPr>
              <w:fldChar w:fldCharType="begin"/>
            </w:r>
            <w:r>
              <w:rPr>
                <w:noProof/>
                <w:webHidden/>
              </w:rPr>
              <w:instrText xml:space="preserve"> PAGEREF _Toc39673998 \h </w:instrText>
            </w:r>
            <w:r>
              <w:rPr>
                <w:noProof/>
                <w:webHidden/>
              </w:rPr>
            </w:r>
            <w:r>
              <w:rPr>
                <w:noProof/>
                <w:webHidden/>
              </w:rPr>
              <w:fldChar w:fldCharType="separate"/>
            </w:r>
            <w:r>
              <w:rPr>
                <w:noProof/>
                <w:webHidden/>
              </w:rPr>
              <w:t>11</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3999" w:history="1">
            <w:r w:rsidRPr="00B27999">
              <w:rPr>
                <w:rStyle w:val="Hyperlink"/>
                <w:noProof/>
              </w:rPr>
              <w:t>3.</w:t>
            </w:r>
            <w:r>
              <w:rPr>
                <w:rFonts w:asciiTheme="minorHAnsi" w:eastAsiaTheme="minorEastAsia" w:hAnsiTheme="minorHAnsi" w:cstheme="minorBidi"/>
                <w:noProof/>
                <w:szCs w:val="22"/>
                <w:lang w:val="en-US" w:eastAsia="zh-CN"/>
              </w:rPr>
              <w:tab/>
            </w:r>
            <w:r w:rsidRPr="00B27999">
              <w:rPr>
                <w:rStyle w:val="Hyperlink"/>
                <w:noProof/>
              </w:rPr>
              <w:t>EHT MAC</w:t>
            </w:r>
            <w:r>
              <w:rPr>
                <w:noProof/>
                <w:webHidden/>
              </w:rPr>
              <w:tab/>
            </w:r>
            <w:r>
              <w:rPr>
                <w:noProof/>
                <w:webHidden/>
              </w:rPr>
              <w:fldChar w:fldCharType="begin"/>
            </w:r>
            <w:r>
              <w:rPr>
                <w:noProof/>
                <w:webHidden/>
              </w:rPr>
              <w:instrText xml:space="preserve"> PAGEREF _Toc39673999 \h </w:instrText>
            </w:r>
            <w:r>
              <w:rPr>
                <w:noProof/>
                <w:webHidden/>
              </w:rPr>
            </w:r>
            <w:r>
              <w:rPr>
                <w:noProof/>
                <w:webHidden/>
              </w:rPr>
              <w:fldChar w:fldCharType="separate"/>
            </w:r>
            <w:r>
              <w:rPr>
                <w:noProof/>
                <w:webHidden/>
              </w:rPr>
              <w:t>11</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01" w:history="1">
            <w:r w:rsidRPr="00B27999">
              <w:rPr>
                <w:rStyle w:val="Hyperlink"/>
                <w:noProof/>
              </w:rPr>
              <w:t>3.1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_Toc39674001 \h </w:instrText>
            </w:r>
            <w:r>
              <w:rPr>
                <w:noProof/>
                <w:webHidden/>
              </w:rPr>
            </w:r>
            <w:r>
              <w:rPr>
                <w:noProof/>
                <w:webHidden/>
              </w:rPr>
              <w:fldChar w:fldCharType="separate"/>
            </w:r>
            <w:r>
              <w:rPr>
                <w:noProof/>
                <w:webHidden/>
              </w:rPr>
              <w:t>11</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02" w:history="1">
            <w:r w:rsidRPr="00B27999">
              <w:rPr>
                <w:rStyle w:val="Hyperlink"/>
                <w:noProof/>
              </w:rPr>
              <w:t>3.2</w:t>
            </w:r>
            <w:r>
              <w:rPr>
                <w:rFonts w:asciiTheme="minorHAnsi" w:eastAsiaTheme="minorEastAsia" w:hAnsiTheme="minorHAnsi" w:cstheme="minorBidi"/>
                <w:noProof/>
                <w:szCs w:val="22"/>
                <w:lang w:val="en-US" w:eastAsia="zh-CN"/>
              </w:rPr>
              <w:tab/>
            </w:r>
            <w:r w:rsidRPr="00B27999">
              <w:rPr>
                <w:rStyle w:val="Hyperlink"/>
                <w:noProof/>
              </w:rPr>
              <w:t>Feature #1</w:t>
            </w:r>
            <w:r>
              <w:rPr>
                <w:noProof/>
                <w:webHidden/>
              </w:rPr>
              <w:tab/>
            </w:r>
            <w:r>
              <w:rPr>
                <w:noProof/>
                <w:webHidden/>
              </w:rPr>
              <w:fldChar w:fldCharType="begin"/>
            </w:r>
            <w:r>
              <w:rPr>
                <w:noProof/>
                <w:webHidden/>
              </w:rPr>
              <w:instrText xml:space="preserve"> PAGEREF _Toc39674002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03" w:history="1">
            <w:r w:rsidRPr="00B27999">
              <w:rPr>
                <w:rStyle w:val="Hyperlink"/>
                <w:noProof/>
              </w:rPr>
              <w:t>4.</w:t>
            </w:r>
            <w:r>
              <w:rPr>
                <w:rFonts w:asciiTheme="minorHAnsi" w:eastAsiaTheme="minorEastAsia" w:hAnsiTheme="minorHAnsi" w:cstheme="minorBidi"/>
                <w:noProof/>
                <w:szCs w:val="22"/>
                <w:lang w:val="en-US" w:eastAsia="zh-CN"/>
              </w:rPr>
              <w:tab/>
            </w:r>
            <w:r w:rsidRPr="00B27999">
              <w:rPr>
                <w:rStyle w:val="Hyperlink"/>
                <w:noProof/>
              </w:rPr>
              <w:t>Coexistence and regulatory rules</w:t>
            </w:r>
            <w:r>
              <w:rPr>
                <w:noProof/>
                <w:webHidden/>
              </w:rPr>
              <w:tab/>
            </w:r>
            <w:r>
              <w:rPr>
                <w:noProof/>
                <w:webHidden/>
              </w:rPr>
              <w:fldChar w:fldCharType="begin"/>
            </w:r>
            <w:r>
              <w:rPr>
                <w:noProof/>
                <w:webHidden/>
              </w:rPr>
              <w:instrText xml:space="preserve"> PAGEREF _Toc39674003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05" w:history="1">
            <w:r w:rsidRPr="00B27999">
              <w:rPr>
                <w:rStyle w:val="Hyperlink"/>
                <w:noProof/>
              </w:rPr>
              <w:t>4.1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_Toc39674005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06" w:history="1">
            <w:r w:rsidRPr="00B27999">
              <w:rPr>
                <w:rStyle w:val="Hyperlink"/>
                <w:noProof/>
              </w:rPr>
              <w:t>4.2</w:t>
            </w:r>
            <w:r>
              <w:rPr>
                <w:rFonts w:asciiTheme="minorHAnsi" w:eastAsiaTheme="minorEastAsia" w:hAnsiTheme="minorHAnsi" w:cstheme="minorBidi"/>
                <w:noProof/>
                <w:szCs w:val="22"/>
                <w:lang w:val="en-US" w:eastAsia="zh-CN"/>
              </w:rPr>
              <w:tab/>
            </w:r>
            <w:r w:rsidRPr="00B27999">
              <w:rPr>
                <w:rStyle w:val="Hyperlink"/>
                <w:noProof/>
              </w:rPr>
              <w:t>Coexistence feature #1</w:t>
            </w:r>
            <w:r>
              <w:rPr>
                <w:noProof/>
                <w:webHidden/>
              </w:rPr>
              <w:tab/>
            </w:r>
            <w:r>
              <w:rPr>
                <w:noProof/>
                <w:webHidden/>
              </w:rPr>
              <w:fldChar w:fldCharType="begin"/>
            </w:r>
            <w:r>
              <w:rPr>
                <w:noProof/>
                <w:webHidden/>
              </w:rPr>
              <w:instrText xml:space="preserve"> PAGEREF _Toc39674006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07" w:history="1">
            <w:r w:rsidRPr="00B27999">
              <w:rPr>
                <w:rStyle w:val="Hyperlink"/>
                <w:noProof/>
              </w:rPr>
              <w:t>5.</w:t>
            </w:r>
            <w:r>
              <w:rPr>
                <w:rFonts w:asciiTheme="minorHAnsi" w:eastAsiaTheme="minorEastAsia" w:hAnsiTheme="minorHAnsi" w:cstheme="minorBidi"/>
                <w:noProof/>
                <w:szCs w:val="22"/>
                <w:lang w:val="en-US" w:eastAsia="zh-CN"/>
              </w:rPr>
              <w:tab/>
            </w:r>
            <w:r w:rsidRPr="00B27999">
              <w:rPr>
                <w:rStyle w:val="Hyperlink"/>
                <w:noProof/>
              </w:rPr>
              <w:t>Wideband and noncontiguous spectrum utilization</w:t>
            </w:r>
            <w:r>
              <w:rPr>
                <w:noProof/>
                <w:webHidden/>
              </w:rPr>
              <w:tab/>
            </w:r>
            <w:r>
              <w:rPr>
                <w:noProof/>
                <w:webHidden/>
              </w:rPr>
              <w:fldChar w:fldCharType="begin"/>
            </w:r>
            <w:r>
              <w:rPr>
                <w:noProof/>
                <w:webHidden/>
              </w:rPr>
              <w:instrText xml:space="preserve"> PAGEREF _Toc39674007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09" w:history="1">
            <w:r w:rsidRPr="00B27999">
              <w:rPr>
                <w:rStyle w:val="Hyperlink"/>
                <w:noProof/>
              </w:rPr>
              <w:t>5.1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_Toc39674009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0" w:history="1">
            <w:r w:rsidRPr="00B27999">
              <w:rPr>
                <w:rStyle w:val="Hyperlink"/>
                <w:noProof/>
              </w:rPr>
              <w:t>5.2</w:t>
            </w:r>
            <w:r>
              <w:rPr>
                <w:rFonts w:asciiTheme="minorHAnsi" w:eastAsiaTheme="minorEastAsia" w:hAnsiTheme="minorHAnsi" w:cstheme="minorBidi"/>
                <w:noProof/>
                <w:szCs w:val="22"/>
                <w:lang w:val="en-US" w:eastAsia="zh-CN"/>
              </w:rPr>
              <w:tab/>
            </w:r>
            <w:r w:rsidRPr="00B27999">
              <w:rPr>
                <w:rStyle w:val="Hyperlink"/>
                <w:noProof/>
              </w:rPr>
              <w:t>Feature #1</w:t>
            </w:r>
            <w:r>
              <w:rPr>
                <w:noProof/>
                <w:webHidden/>
              </w:rPr>
              <w:tab/>
            </w:r>
            <w:r>
              <w:rPr>
                <w:noProof/>
                <w:webHidden/>
              </w:rPr>
              <w:fldChar w:fldCharType="begin"/>
            </w:r>
            <w:r>
              <w:rPr>
                <w:noProof/>
                <w:webHidden/>
              </w:rPr>
              <w:instrText xml:space="preserve"> PAGEREF _Toc39674010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11" w:history="1">
            <w:r w:rsidRPr="00B27999">
              <w:rPr>
                <w:rStyle w:val="Hyperlink"/>
                <w:noProof/>
              </w:rPr>
              <w:t>6.</w:t>
            </w:r>
            <w:r>
              <w:rPr>
                <w:rFonts w:asciiTheme="minorHAnsi" w:eastAsiaTheme="minorEastAsia" w:hAnsiTheme="minorHAnsi" w:cstheme="minorBidi"/>
                <w:noProof/>
                <w:szCs w:val="22"/>
                <w:lang w:val="en-US" w:eastAsia="zh-CN"/>
              </w:rPr>
              <w:tab/>
            </w:r>
            <w:r w:rsidRPr="00B27999">
              <w:rPr>
                <w:rStyle w:val="Hyperlink"/>
                <w:noProof/>
              </w:rPr>
              <w:t>Multi-link operation</w:t>
            </w:r>
            <w:r>
              <w:rPr>
                <w:noProof/>
                <w:webHidden/>
              </w:rPr>
              <w:tab/>
            </w:r>
            <w:r>
              <w:rPr>
                <w:noProof/>
                <w:webHidden/>
              </w:rPr>
              <w:fldChar w:fldCharType="begin"/>
            </w:r>
            <w:r>
              <w:rPr>
                <w:noProof/>
                <w:webHidden/>
              </w:rPr>
              <w:instrText xml:space="preserve"> PAGEREF _Toc39674011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3" w:history="1">
            <w:r w:rsidRPr="00B27999">
              <w:rPr>
                <w:rStyle w:val="Hyperlink"/>
                <w:noProof/>
              </w:rPr>
              <w:t>6.1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_Toc39674013 \h </w:instrText>
            </w:r>
            <w:r>
              <w:rPr>
                <w:noProof/>
                <w:webHidden/>
              </w:rPr>
            </w:r>
            <w:r>
              <w:rPr>
                <w:noProof/>
                <w:webHidden/>
              </w:rPr>
              <w:fldChar w:fldCharType="separate"/>
            </w:r>
            <w:r>
              <w:rPr>
                <w:noProof/>
                <w:webHidden/>
              </w:rPr>
              <w:t>12</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4" w:history="1">
            <w:r w:rsidRPr="00B27999">
              <w:rPr>
                <w:rStyle w:val="Hyperlink"/>
                <w:noProof/>
              </w:rPr>
              <w:t>6.2</w:t>
            </w:r>
            <w:r>
              <w:rPr>
                <w:rFonts w:asciiTheme="minorHAnsi" w:eastAsiaTheme="minorEastAsia" w:hAnsiTheme="minorHAnsi" w:cstheme="minorBidi"/>
                <w:noProof/>
                <w:szCs w:val="22"/>
                <w:lang w:val="en-US" w:eastAsia="zh-CN"/>
              </w:rPr>
              <w:tab/>
            </w:r>
            <w:r w:rsidRPr="00B27999">
              <w:rPr>
                <w:rStyle w:val="Hyperlink"/>
                <w:noProof/>
              </w:rPr>
              <w:t>Multi-link setup</w:t>
            </w:r>
            <w:r>
              <w:rPr>
                <w:noProof/>
                <w:webHidden/>
              </w:rPr>
              <w:tab/>
            </w:r>
            <w:r>
              <w:rPr>
                <w:noProof/>
                <w:webHidden/>
              </w:rPr>
              <w:fldChar w:fldCharType="begin"/>
            </w:r>
            <w:r>
              <w:rPr>
                <w:noProof/>
                <w:webHidden/>
              </w:rPr>
              <w:instrText xml:space="preserve"> PAGEREF _Toc39674014 \h </w:instrText>
            </w:r>
            <w:r>
              <w:rPr>
                <w:noProof/>
                <w:webHidden/>
              </w:rPr>
            </w:r>
            <w:r>
              <w:rPr>
                <w:noProof/>
                <w:webHidden/>
              </w:rPr>
              <w:fldChar w:fldCharType="separate"/>
            </w:r>
            <w:r>
              <w:rPr>
                <w:noProof/>
                <w:webHidden/>
              </w:rPr>
              <w:t>13</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5" w:history="1">
            <w:r w:rsidRPr="00B27999">
              <w:rPr>
                <w:rStyle w:val="Hyperlink"/>
                <w:noProof/>
              </w:rPr>
              <w:t>6.3</w:t>
            </w:r>
            <w:r>
              <w:rPr>
                <w:rFonts w:asciiTheme="minorHAnsi" w:eastAsiaTheme="minorEastAsia" w:hAnsiTheme="minorHAnsi" w:cstheme="minorBidi"/>
                <w:noProof/>
                <w:szCs w:val="22"/>
                <w:lang w:val="en-US" w:eastAsia="zh-CN"/>
              </w:rPr>
              <w:tab/>
            </w:r>
            <w:r w:rsidRPr="00B27999">
              <w:rPr>
                <w:rStyle w:val="Hyperlink"/>
                <w:noProof/>
              </w:rPr>
              <w:t>TID-to-link mapping</w:t>
            </w:r>
            <w:r>
              <w:rPr>
                <w:noProof/>
                <w:webHidden/>
              </w:rPr>
              <w:tab/>
            </w:r>
            <w:r>
              <w:rPr>
                <w:noProof/>
                <w:webHidden/>
              </w:rPr>
              <w:fldChar w:fldCharType="begin"/>
            </w:r>
            <w:r>
              <w:rPr>
                <w:noProof/>
                <w:webHidden/>
              </w:rPr>
              <w:instrText xml:space="preserve"> PAGEREF _Toc39674015 \h </w:instrText>
            </w:r>
            <w:r>
              <w:rPr>
                <w:noProof/>
                <w:webHidden/>
              </w:rPr>
            </w:r>
            <w:r>
              <w:rPr>
                <w:noProof/>
                <w:webHidden/>
              </w:rPr>
              <w:fldChar w:fldCharType="separate"/>
            </w:r>
            <w:r>
              <w:rPr>
                <w:noProof/>
                <w:webHidden/>
              </w:rPr>
              <w:t>14</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6" w:history="1">
            <w:r w:rsidRPr="00B27999">
              <w:rPr>
                <w:rStyle w:val="Hyperlink"/>
                <w:noProof/>
              </w:rPr>
              <w:t>6.4</w:t>
            </w:r>
            <w:r>
              <w:rPr>
                <w:rFonts w:asciiTheme="minorHAnsi" w:eastAsiaTheme="minorEastAsia" w:hAnsiTheme="minorHAnsi" w:cstheme="minorBidi"/>
                <w:noProof/>
                <w:szCs w:val="22"/>
                <w:lang w:val="en-US" w:eastAsia="zh-CN"/>
              </w:rPr>
              <w:tab/>
            </w:r>
            <w:r w:rsidRPr="00B27999">
              <w:rPr>
                <w:rStyle w:val="Hyperlink"/>
                <w:noProof/>
              </w:rPr>
              <w:t>Power save</w:t>
            </w:r>
            <w:r>
              <w:rPr>
                <w:noProof/>
                <w:webHidden/>
              </w:rPr>
              <w:tab/>
            </w:r>
            <w:r>
              <w:rPr>
                <w:noProof/>
                <w:webHidden/>
              </w:rPr>
              <w:fldChar w:fldCharType="begin"/>
            </w:r>
            <w:r>
              <w:rPr>
                <w:noProof/>
                <w:webHidden/>
              </w:rPr>
              <w:instrText xml:space="preserve"> PAGEREF _Toc39674016 \h </w:instrText>
            </w:r>
            <w:r>
              <w:rPr>
                <w:noProof/>
                <w:webHidden/>
              </w:rPr>
            </w:r>
            <w:r>
              <w:rPr>
                <w:noProof/>
                <w:webHidden/>
              </w:rPr>
              <w:fldChar w:fldCharType="separate"/>
            </w:r>
            <w:r>
              <w:rPr>
                <w:noProof/>
                <w:webHidden/>
              </w:rPr>
              <w:t>15</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17" w:history="1">
            <w:r w:rsidRPr="00B27999">
              <w:rPr>
                <w:rStyle w:val="Hyperlink"/>
                <w:noProof/>
              </w:rPr>
              <w:t>6.5</w:t>
            </w:r>
            <w:r>
              <w:rPr>
                <w:rFonts w:asciiTheme="minorHAnsi" w:eastAsiaTheme="minorEastAsia" w:hAnsiTheme="minorHAnsi" w:cstheme="minorBidi"/>
                <w:noProof/>
                <w:szCs w:val="22"/>
                <w:lang w:val="en-US" w:eastAsia="zh-CN"/>
              </w:rPr>
              <w:tab/>
            </w:r>
            <w:r w:rsidRPr="00B27999">
              <w:rPr>
                <w:rStyle w:val="Hyperlink"/>
                <w:noProof/>
              </w:rPr>
              <w:t>Multi-link channel access</w:t>
            </w:r>
            <w:r>
              <w:rPr>
                <w:noProof/>
                <w:webHidden/>
              </w:rPr>
              <w:tab/>
            </w:r>
            <w:r>
              <w:rPr>
                <w:noProof/>
                <w:webHidden/>
              </w:rPr>
              <w:fldChar w:fldCharType="begin"/>
            </w:r>
            <w:r>
              <w:rPr>
                <w:noProof/>
                <w:webHidden/>
              </w:rPr>
              <w:instrText xml:space="preserve"> PAGEREF _Toc39674017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18" w:history="1">
            <w:r w:rsidRPr="00B27999">
              <w:rPr>
                <w:rStyle w:val="Hyperlink"/>
                <w:noProof/>
              </w:rPr>
              <w:t>7.</w:t>
            </w:r>
            <w:r>
              <w:rPr>
                <w:rFonts w:asciiTheme="minorHAnsi" w:eastAsiaTheme="minorEastAsia" w:hAnsiTheme="minorHAnsi" w:cstheme="minorBidi"/>
                <w:noProof/>
                <w:szCs w:val="22"/>
                <w:lang w:val="en-US" w:eastAsia="zh-CN"/>
              </w:rPr>
              <w:tab/>
            </w:r>
            <w:r w:rsidRPr="00B27999">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_Toc39674018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0" w:history="1">
            <w:r w:rsidRPr="00B27999">
              <w:rPr>
                <w:rStyle w:val="Hyperlink"/>
                <w:noProof/>
              </w:rPr>
              <w:t>7.1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_Toc39674020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1" w:history="1">
            <w:r w:rsidRPr="00B27999">
              <w:rPr>
                <w:rStyle w:val="Hyperlink"/>
                <w:noProof/>
              </w:rPr>
              <w:t>7.2</w:t>
            </w:r>
            <w:r>
              <w:rPr>
                <w:rFonts w:asciiTheme="minorHAnsi" w:eastAsiaTheme="minorEastAsia" w:hAnsiTheme="minorHAnsi" w:cstheme="minorBidi"/>
                <w:noProof/>
                <w:szCs w:val="22"/>
                <w:lang w:val="en-US" w:eastAsia="zh-CN"/>
              </w:rPr>
              <w:tab/>
            </w:r>
            <w:r w:rsidRPr="00B27999">
              <w:rPr>
                <w:rStyle w:val="Hyperlink"/>
                <w:noProof/>
              </w:rPr>
              <w:t>Feature #1</w:t>
            </w:r>
            <w:r>
              <w:rPr>
                <w:noProof/>
                <w:webHidden/>
              </w:rPr>
              <w:tab/>
            </w:r>
            <w:r>
              <w:rPr>
                <w:noProof/>
                <w:webHidden/>
              </w:rPr>
              <w:fldChar w:fldCharType="begin"/>
            </w:r>
            <w:r>
              <w:rPr>
                <w:noProof/>
                <w:webHidden/>
              </w:rPr>
              <w:instrText xml:space="preserve"> PAGEREF _Toc39674021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22" w:history="1">
            <w:r w:rsidRPr="00B27999">
              <w:rPr>
                <w:rStyle w:val="Hyperlink"/>
                <w:noProof/>
              </w:rPr>
              <w:t>8.</w:t>
            </w:r>
            <w:r>
              <w:rPr>
                <w:rFonts w:asciiTheme="minorHAnsi" w:eastAsiaTheme="minorEastAsia" w:hAnsiTheme="minorHAnsi" w:cstheme="minorBidi"/>
                <w:noProof/>
                <w:szCs w:val="22"/>
                <w:lang w:val="en-US" w:eastAsia="zh-CN"/>
              </w:rPr>
              <w:tab/>
            </w:r>
            <w:r w:rsidRPr="00B27999">
              <w:rPr>
                <w:rStyle w:val="Hyperlink"/>
                <w:noProof/>
              </w:rPr>
              <w:t>Spatial stream and MIMO protocol enhancement</w:t>
            </w:r>
            <w:r>
              <w:rPr>
                <w:noProof/>
                <w:webHidden/>
              </w:rPr>
              <w:tab/>
            </w:r>
            <w:r>
              <w:rPr>
                <w:noProof/>
                <w:webHidden/>
              </w:rPr>
              <w:fldChar w:fldCharType="begin"/>
            </w:r>
            <w:r>
              <w:rPr>
                <w:noProof/>
                <w:webHidden/>
              </w:rPr>
              <w:instrText xml:space="preserve"> PAGEREF _Toc39674022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4" w:history="1">
            <w:r w:rsidRPr="00B27999">
              <w:rPr>
                <w:rStyle w:val="Hyperlink"/>
                <w:noProof/>
              </w:rPr>
              <w:t>8.1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_Toc39674024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5" w:history="1">
            <w:r w:rsidRPr="00B27999">
              <w:rPr>
                <w:rStyle w:val="Hyperlink"/>
                <w:noProof/>
              </w:rPr>
              <w:t>8.2</w:t>
            </w:r>
            <w:r>
              <w:rPr>
                <w:rFonts w:asciiTheme="minorHAnsi" w:eastAsiaTheme="minorEastAsia" w:hAnsiTheme="minorHAnsi" w:cstheme="minorBidi"/>
                <w:noProof/>
                <w:szCs w:val="22"/>
                <w:lang w:val="en-US" w:eastAsia="zh-CN"/>
              </w:rPr>
              <w:tab/>
            </w:r>
            <w:r w:rsidRPr="00B27999">
              <w:rPr>
                <w:rStyle w:val="Hyperlink"/>
                <w:noProof/>
              </w:rPr>
              <w:t>16 spatial stream operation</w:t>
            </w:r>
            <w:r>
              <w:rPr>
                <w:noProof/>
                <w:webHidden/>
              </w:rPr>
              <w:tab/>
            </w:r>
            <w:r>
              <w:rPr>
                <w:noProof/>
                <w:webHidden/>
              </w:rPr>
              <w:fldChar w:fldCharType="begin"/>
            </w:r>
            <w:r>
              <w:rPr>
                <w:noProof/>
                <w:webHidden/>
              </w:rPr>
              <w:instrText xml:space="preserve"> PAGEREF _Toc39674025 \h </w:instrText>
            </w:r>
            <w:r>
              <w:rPr>
                <w:noProof/>
                <w:webHidden/>
              </w:rPr>
            </w:r>
            <w:r>
              <w:rPr>
                <w:noProof/>
                <w:webHidden/>
              </w:rPr>
              <w:fldChar w:fldCharType="separate"/>
            </w:r>
            <w:r>
              <w:rPr>
                <w:noProof/>
                <w:webHidden/>
              </w:rPr>
              <w:t>16</w:t>
            </w:r>
            <w:r>
              <w:rPr>
                <w:noProof/>
                <w:webHidden/>
              </w:rPr>
              <w:fldChar w:fldCharType="end"/>
            </w:r>
          </w:hyperlink>
        </w:p>
        <w:p w:rsidR="006F1BAF" w:rsidRDefault="006F1BAF">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674026" w:history="1">
            <w:r w:rsidRPr="00B27999">
              <w:rPr>
                <w:rStyle w:val="Hyperlink"/>
                <w:noProof/>
              </w:rPr>
              <w:t>9.</w:t>
            </w:r>
            <w:r>
              <w:rPr>
                <w:rFonts w:asciiTheme="minorHAnsi" w:eastAsiaTheme="minorEastAsia" w:hAnsiTheme="minorHAnsi" w:cstheme="minorBidi"/>
                <w:noProof/>
                <w:szCs w:val="22"/>
                <w:lang w:val="en-US" w:eastAsia="zh-CN"/>
              </w:rPr>
              <w:tab/>
            </w:r>
            <w:r w:rsidRPr="00B27999">
              <w:rPr>
                <w:rStyle w:val="Hyperlink"/>
                <w:noProof/>
              </w:rPr>
              <w:t>Multi-AP operation</w:t>
            </w:r>
            <w:r>
              <w:rPr>
                <w:noProof/>
                <w:webHidden/>
              </w:rPr>
              <w:tab/>
            </w:r>
            <w:r>
              <w:rPr>
                <w:noProof/>
                <w:webHidden/>
              </w:rPr>
              <w:fldChar w:fldCharType="begin"/>
            </w:r>
            <w:r>
              <w:rPr>
                <w:noProof/>
                <w:webHidden/>
              </w:rPr>
              <w:instrText xml:space="preserve"> PAGEREF _Toc39674026 \h </w:instrText>
            </w:r>
            <w:r>
              <w:rPr>
                <w:noProof/>
                <w:webHidden/>
              </w:rPr>
            </w:r>
            <w:r>
              <w:rPr>
                <w:noProof/>
                <w:webHidden/>
              </w:rPr>
              <w:fldChar w:fldCharType="separate"/>
            </w:r>
            <w:r>
              <w:rPr>
                <w:noProof/>
                <w:webHidden/>
              </w:rPr>
              <w:t>17</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8" w:history="1">
            <w:r w:rsidRPr="00B27999">
              <w:rPr>
                <w:rStyle w:val="Hyperlink"/>
                <w:noProof/>
              </w:rPr>
              <w:t>9.1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_Toc39674028 \h </w:instrText>
            </w:r>
            <w:r>
              <w:rPr>
                <w:noProof/>
                <w:webHidden/>
              </w:rPr>
            </w:r>
            <w:r>
              <w:rPr>
                <w:noProof/>
                <w:webHidden/>
              </w:rPr>
              <w:fldChar w:fldCharType="separate"/>
            </w:r>
            <w:r>
              <w:rPr>
                <w:noProof/>
                <w:webHidden/>
              </w:rPr>
              <w:t>17</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29" w:history="1">
            <w:r w:rsidRPr="00B27999">
              <w:rPr>
                <w:rStyle w:val="Hyperlink"/>
                <w:noProof/>
              </w:rPr>
              <w:t>9.2</w:t>
            </w:r>
            <w:r>
              <w:rPr>
                <w:rFonts w:asciiTheme="minorHAnsi" w:eastAsiaTheme="minorEastAsia" w:hAnsiTheme="minorHAnsi" w:cstheme="minorBidi"/>
                <w:noProof/>
                <w:szCs w:val="22"/>
                <w:lang w:val="en-US" w:eastAsia="zh-CN"/>
              </w:rPr>
              <w:tab/>
            </w:r>
            <w:r w:rsidRPr="00B27999">
              <w:rPr>
                <w:rStyle w:val="Hyperlink"/>
                <w:noProof/>
              </w:rPr>
              <w:t>Setup</w:t>
            </w:r>
            <w:r>
              <w:rPr>
                <w:noProof/>
                <w:webHidden/>
              </w:rPr>
              <w:tab/>
            </w:r>
            <w:r>
              <w:rPr>
                <w:noProof/>
                <w:webHidden/>
              </w:rPr>
              <w:fldChar w:fldCharType="begin"/>
            </w:r>
            <w:r>
              <w:rPr>
                <w:noProof/>
                <w:webHidden/>
              </w:rPr>
              <w:instrText xml:space="preserve"> PAGEREF _Toc39674029 \h </w:instrText>
            </w:r>
            <w:r>
              <w:rPr>
                <w:noProof/>
                <w:webHidden/>
              </w:rPr>
            </w:r>
            <w:r>
              <w:rPr>
                <w:noProof/>
                <w:webHidden/>
              </w:rPr>
              <w:fldChar w:fldCharType="separate"/>
            </w:r>
            <w:r>
              <w:rPr>
                <w:noProof/>
                <w:webHidden/>
              </w:rPr>
              <w:t>17</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0" w:history="1">
            <w:r w:rsidRPr="00B27999">
              <w:rPr>
                <w:rStyle w:val="Hyperlink"/>
                <w:noProof/>
              </w:rPr>
              <w:t>9.3</w:t>
            </w:r>
            <w:r>
              <w:rPr>
                <w:rFonts w:asciiTheme="minorHAnsi" w:eastAsiaTheme="minorEastAsia" w:hAnsiTheme="minorHAnsi" w:cstheme="minorBidi"/>
                <w:noProof/>
                <w:szCs w:val="22"/>
                <w:lang w:val="en-US" w:eastAsia="zh-CN"/>
              </w:rPr>
              <w:tab/>
            </w:r>
            <w:r w:rsidRPr="00B27999">
              <w:rPr>
                <w:rStyle w:val="Hyperlink"/>
                <w:noProof/>
              </w:rPr>
              <w:t>Channel sounding</w:t>
            </w:r>
            <w:r>
              <w:rPr>
                <w:noProof/>
                <w:webHidden/>
              </w:rPr>
              <w:tab/>
            </w:r>
            <w:r>
              <w:rPr>
                <w:noProof/>
                <w:webHidden/>
              </w:rPr>
              <w:fldChar w:fldCharType="begin"/>
            </w:r>
            <w:r>
              <w:rPr>
                <w:noProof/>
                <w:webHidden/>
              </w:rPr>
              <w:instrText xml:space="preserve"> PAGEREF _Toc39674030 \h </w:instrText>
            </w:r>
            <w:r>
              <w:rPr>
                <w:noProof/>
                <w:webHidden/>
              </w:rPr>
            </w:r>
            <w:r>
              <w:rPr>
                <w:noProof/>
                <w:webHidden/>
              </w:rPr>
              <w:fldChar w:fldCharType="separate"/>
            </w:r>
            <w:r>
              <w:rPr>
                <w:noProof/>
                <w:webHidden/>
              </w:rPr>
              <w:t>17</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1" w:history="1">
            <w:r w:rsidRPr="00B27999">
              <w:rPr>
                <w:rStyle w:val="Hyperlink"/>
                <w:noProof/>
              </w:rPr>
              <w:t>9.4</w:t>
            </w:r>
            <w:r>
              <w:rPr>
                <w:rFonts w:asciiTheme="minorHAnsi" w:eastAsiaTheme="minorEastAsia" w:hAnsiTheme="minorHAnsi" w:cstheme="minorBidi"/>
                <w:noProof/>
                <w:szCs w:val="22"/>
                <w:lang w:val="en-US" w:eastAsia="zh-CN"/>
              </w:rPr>
              <w:tab/>
            </w:r>
            <w:r w:rsidRPr="00B27999">
              <w:rPr>
                <w:rStyle w:val="Hyperlink"/>
                <w:noProof/>
              </w:rPr>
              <w:t>Coordinated transmission</w:t>
            </w:r>
            <w:r>
              <w:rPr>
                <w:noProof/>
                <w:webHidden/>
              </w:rPr>
              <w:tab/>
            </w:r>
            <w:r>
              <w:rPr>
                <w:noProof/>
                <w:webHidden/>
              </w:rPr>
              <w:fldChar w:fldCharType="begin"/>
            </w:r>
            <w:r>
              <w:rPr>
                <w:noProof/>
                <w:webHidden/>
              </w:rPr>
              <w:instrText xml:space="preserve"> PAGEREF _Toc39674031 \h </w:instrText>
            </w:r>
            <w:r>
              <w:rPr>
                <w:noProof/>
                <w:webHidden/>
              </w:rPr>
            </w:r>
            <w:r>
              <w:rPr>
                <w:noProof/>
                <w:webHidden/>
              </w:rPr>
              <w:fldChar w:fldCharType="separate"/>
            </w:r>
            <w:r>
              <w:rPr>
                <w:noProof/>
                <w:webHidden/>
              </w:rPr>
              <w:t>17</w:t>
            </w:r>
            <w:r>
              <w:rPr>
                <w:noProof/>
                <w:webHidden/>
              </w:rPr>
              <w:fldChar w:fldCharType="end"/>
            </w:r>
          </w:hyperlink>
        </w:p>
        <w:p w:rsidR="006F1BAF" w:rsidRDefault="006F1B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032" w:history="1">
            <w:r w:rsidRPr="00B27999">
              <w:rPr>
                <w:rStyle w:val="Hyperlink"/>
                <w:noProof/>
              </w:rPr>
              <w:t>10.</w:t>
            </w:r>
            <w:r>
              <w:rPr>
                <w:rFonts w:asciiTheme="minorHAnsi" w:eastAsiaTheme="minorEastAsia" w:hAnsiTheme="minorHAnsi" w:cstheme="minorBidi"/>
                <w:noProof/>
                <w:szCs w:val="22"/>
                <w:lang w:val="en-US" w:eastAsia="zh-CN"/>
              </w:rPr>
              <w:tab/>
            </w:r>
            <w:r w:rsidRPr="00B27999">
              <w:rPr>
                <w:rStyle w:val="Hyperlink"/>
                <w:noProof/>
              </w:rPr>
              <w:t>Link adaptation and retransmission protocols</w:t>
            </w:r>
            <w:r>
              <w:rPr>
                <w:noProof/>
                <w:webHidden/>
              </w:rPr>
              <w:tab/>
            </w:r>
            <w:r>
              <w:rPr>
                <w:noProof/>
                <w:webHidden/>
              </w:rPr>
              <w:fldChar w:fldCharType="begin"/>
            </w:r>
            <w:r>
              <w:rPr>
                <w:noProof/>
                <w:webHidden/>
              </w:rPr>
              <w:instrText xml:space="preserve"> PAGEREF _Toc39674032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4" w:history="1">
            <w:r w:rsidRPr="00B27999">
              <w:rPr>
                <w:rStyle w:val="Hyperlink"/>
                <w:noProof/>
              </w:rPr>
              <w:t>10.1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_Toc39674034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5" w:history="1">
            <w:r w:rsidRPr="00B27999">
              <w:rPr>
                <w:rStyle w:val="Hyperlink"/>
                <w:noProof/>
              </w:rPr>
              <w:t>10.2</w:t>
            </w:r>
            <w:r>
              <w:rPr>
                <w:rFonts w:asciiTheme="minorHAnsi" w:eastAsiaTheme="minorEastAsia" w:hAnsiTheme="minorHAnsi" w:cstheme="minorBidi"/>
                <w:noProof/>
                <w:szCs w:val="22"/>
                <w:lang w:val="en-US" w:eastAsia="zh-CN"/>
              </w:rPr>
              <w:tab/>
            </w:r>
            <w:r w:rsidRPr="00B27999">
              <w:rPr>
                <w:rStyle w:val="Hyperlink"/>
                <w:noProof/>
              </w:rPr>
              <w:t>Feature #1</w:t>
            </w:r>
            <w:r>
              <w:rPr>
                <w:noProof/>
                <w:webHidden/>
              </w:rPr>
              <w:tab/>
            </w:r>
            <w:r>
              <w:rPr>
                <w:noProof/>
                <w:webHidden/>
              </w:rPr>
              <w:fldChar w:fldCharType="begin"/>
            </w:r>
            <w:r>
              <w:rPr>
                <w:noProof/>
                <w:webHidden/>
              </w:rPr>
              <w:instrText xml:space="preserve"> PAGEREF _Toc39674035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036" w:history="1">
            <w:r w:rsidRPr="00B27999">
              <w:rPr>
                <w:rStyle w:val="Hyperlink"/>
                <w:noProof/>
              </w:rPr>
              <w:t>11.</w:t>
            </w:r>
            <w:r>
              <w:rPr>
                <w:rFonts w:asciiTheme="minorHAnsi" w:eastAsiaTheme="minorEastAsia" w:hAnsiTheme="minorHAnsi" w:cstheme="minorBidi"/>
                <w:noProof/>
                <w:szCs w:val="22"/>
                <w:lang w:val="en-US" w:eastAsia="zh-CN"/>
              </w:rPr>
              <w:tab/>
            </w:r>
            <w:r w:rsidRPr="00B27999">
              <w:rPr>
                <w:rStyle w:val="Hyperlink"/>
                <w:noProof/>
              </w:rPr>
              <w:t>Low latency</w:t>
            </w:r>
            <w:r>
              <w:rPr>
                <w:noProof/>
                <w:webHidden/>
              </w:rPr>
              <w:tab/>
            </w:r>
            <w:r>
              <w:rPr>
                <w:noProof/>
                <w:webHidden/>
              </w:rPr>
              <w:fldChar w:fldCharType="begin"/>
            </w:r>
            <w:r>
              <w:rPr>
                <w:noProof/>
                <w:webHidden/>
              </w:rPr>
              <w:instrText xml:space="preserve"> PAGEREF _Toc39674036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8" w:history="1">
            <w:r w:rsidRPr="00B27999">
              <w:rPr>
                <w:rStyle w:val="Hyperlink"/>
                <w:noProof/>
              </w:rPr>
              <w:t>11.1</w:t>
            </w:r>
            <w:r>
              <w:rPr>
                <w:rFonts w:asciiTheme="minorHAnsi" w:eastAsiaTheme="minorEastAsia" w:hAnsiTheme="minorHAnsi" w:cstheme="minorBidi"/>
                <w:noProof/>
                <w:szCs w:val="22"/>
                <w:lang w:val="en-US" w:eastAsia="zh-CN"/>
              </w:rPr>
              <w:tab/>
            </w:r>
            <w:r w:rsidRPr="00B27999">
              <w:rPr>
                <w:rStyle w:val="Hyperlink"/>
                <w:noProof/>
              </w:rPr>
              <w:t>General</w:t>
            </w:r>
            <w:r>
              <w:rPr>
                <w:noProof/>
                <w:webHidden/>
              </w:rPr>
              <w:tab/>
            </w:r>
            <w:r>
              <w:rPr>
                <w:noProof/>
                <w:webHidden/>
              </w:rPr>
              <w:fldChar w:fldCharType="begin"/>
            </w:r>
            <w:r>
              <w:rPr>
                <w:noProof/>
                <w:webHidden/>
              </w:rPr>
              <w:instrText xml:space="preserve"> PAGEREF _Toc39674038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674039" w:history="1">
            <w:r w:rsidRPr="00B27999">
              <w:rPr>
                <w:rStyle w:val="Hyperlink"/>
                <w:noProof/>
              </w:rPr>
              <w:t>11.2</w:t>
            </w:r>
            <w:r>
              <w:rPr>
                <w:rFonts w:asciiTheme="minorHAnsi" w:eastAsiaTheme="minorEastAsia" w:hAnsiTheme="minorHAnsi" w:cstheme="minorBidi"/>
                <w:noProof/>
                <w:szCs w:val="22"/>
                <w:lang w:val="en-US" w:eastAsia="zh-CN"/>
              </w:rPr>
              <w:tab/>
            </w:r>
            <w:r w:rsidRPr="00B27999">
              <w:rPr>
                <w:rStyle w:val="Hyperlink"/>
                <w:noProof/>
              </w:rPr>
              <w:t>Feature #1</w:t>
            </w:r>
            <w:r>
              <w:rPr>
                <w:noProof/>
                <w:webHidden/>
              </w:rPr>
              <w:tab/>
            </w:r>
            <w:r>
              <w:rPr>
                <w:noProof/>
                <w:webHidden/>
              </w:rPr>
              <w:fldChar w:fldCharType="begin"/>
            </w:r>
            <w:r>
              <w:rPr>
                <w:noProof/>
                <w:webHidden/>
              </w:rPr>
              <w:instrText xml:space="preserve"> PAGEREF _Toc39674039 \h </w:instrText>
            </w:r>
            <w:r>
              <w:rPr>
                <w:noProof/>
                <w:webHidden/>
              </w:rPr>
            </w:r>
            <w:r>
              <w:rPr>
                <w:noProof/>
                <w:webHidden/>
              </w:rPr>
              <w:fldChar w:fldCharType="separate"/>
            </w:r>
            <w:r>
              <w:rPr>
                <w:noProof/>
                <w:webHidden/>
              </w:rPr>
              <w:t>18</w:t>
            </w:r>
            <w:r>
              <w:rPr>
                <w:noProof/>
                <w:webHidden/>
              </w:rPr>
              <w:fldChar w:fldCharType="end"/>
            </w:r>
          </w:hyperlink>
        </w:p>
        <w:p w:rsidR="006F1BAF" w:rsidRDefault="006F1BAF">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674040" w:history="1">
            <w:r w:rsidRPr="00B27999">
              <w:rPr>
                <w:rStyle w:val="Hyperlink"/>
                <w:noProof/>
              </w:rPr>
              <w:t>12</w:t>
            </w:r>
            <w:r>
              <w:rPr>
                <w:rFonts w:asciiTheme="minorHAnsi" w:eastAsiaTheme="minorEastAsia" w:hAnsiTheme="minorHAnsi" w:cstheme="minorBidi"/>
                <w:noProof/>
                <w:szCs w:val="22"/>
                <w:lang w:val="en-US" w:eastAsia="zh-CN"/>
              </w:rPr>
              <w:tab/>
            </w:r>
            <w:r w:rsidRPr="00B27999">
              <w:rPr>
                <w:rStyle w:val="Hyperlink"/>
                <w:noProof/>
              </w:rPr>
              <w:t>Bibliography</w:t>
            </w:r>
            <w:r>
              <w:rPr>
                <w:noProof/>
                <w:webHidden/>
              </w:rPr>
              <w:tab/>
            </w:r>
            <w:r>
              <w:rPr>
                <w:noProof/>
                <w:webHidden/>
              </w:rPr>
              <w:fldChar w:fldCharType="begin"/>
            </w:r>
            <w:r>
              <w:rPr>
                <w:noProof/>
                <w:webHidden/>
              </w:rPr>
              <w:instrText xml:space="preserve"> PAGEREF _Toc39674040 \h </w:instrText>
            </w:r>
            <w:r>
              <w:rPr>
                <w:noProof/>
                <w:webHidden/>
              </w:rPr>
            </w:r>
            <w:r>
              <w:rPr>
                <w:noProof/>
                <w:webHidden/>
              </w:rPr>
              <w:fldChar w:fldCharType="separate"/>
            </w:r>
            <w:r>
              <w:rPr>
                <w:noProof/>
                <w:webHidden/>
              </w:rPr>
              <w:t>18</w:t>
            </w:r>
            <w:r>
              <w:rPr>
                <w:noProof/>
                <w:webHidden/>
              </w:rPr>
              <w:fldChar w:fldCharType="end"/>
            </w:r>
          </w:hyperlink>
        </w:p>
        <w:p w:rsidR="00F04D2B" w:rsidRDefault="00F04D2B">
          <w:r>
            <w:rPr>
              <w:b/>
              <w:bCs/>
              <w:noProof/>
            </w:rPr>
            <w:fldChar w:fldCharType="end"/>
          </w:r>
        </w:p>
      </w:sdtContent>
    </w:sdt>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rsidR="00440970" w:rsidRDefault="00440970">
      <w:pPr>
        <w:pStyle w:val="TableofFigures"/>
        <w:tabs>
          <w:tab w:val="right" w:leader="dot" w:pos="9350"/>
        </w:tabs>
      </w:pPr>
    </w:p>
    <w:p w:rsidR="006F1BAF"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674041" w:history="1">
        <w:r w:rsidR="006F1BAF" w:rsidRPr="00C740ED">
          <w:rPr>
            <w:rStyle w:val="Hyperlink"/>
            <w:noProof/>
          </w:rPr>
          <w:t>Figure 1 – Allowed combination of RU52+RU26 for 20 MHz and 40 MHz PPDU</w:t>
        </w:r>
        <w:r w:rsidR="006F1BAF">
          <w:rPr>
            <w:noProof/>
            <w:webHidden/>
          </w:rPr>
          <w:tab/>
        </w:r>
        <w:r w:rsidR="006F1BAF">
          <w:rPr>
            <w:noProof/>
            <w:webHidden/>
          </w:rPr>
          <w:fldChar w:fldCharType="begin"/>
        </w:r>
        <w:r w:rsidR="006F1BAF">
          <w:rPr>
            <w:noProof/>
            <w:webHidden/>
          </w:rPr>
          <w:instrText xml:space="preserve"> PAGEREF _Toc39674041 \h </w:instrText>
        </w:r>
        <w:r w:rsidR="006F1BAF">
          <w:rPr>
            <w:noProof/>
            <w:webHidden/>
          </w:rPr>
        </w:r>
        <w:r w:rsidR="006F1BAF">
          <w:rPr>
            <w:noProof/>
            <w:webHidden/>
          </w:rPr>
          <w:fldChar w:fldCharType="separate"/>
        </w:r>
        <w:r w:rsidR="006F1BAF">
          <w:rPr>
            <w:noProof/>
            <w:webHidden/>
          </w:rPr>
          <w:t>7</w:t>
        </w:r>
        <w:r w:rsidR="006F1BAF">
          <w:rPr>
            <w:noProof/>
            <w:webHidden/>
          </w:rPr>
          <w:fldChar w:fldCharType="end"/>
        </w:r>
      </w:hyperlink>
    </w:p>
    <w:p w:rsidR="006F1BAF" w:rsidRDefault="006F1BAF">
      <w:pPr>
        <w:pStyle w:val="TableofFigures"/>
        <w:tabs>
          <w:tab w:val="right" w:leader="dot" w:pos="9350"/>
        </w:tabs>
        <w:rPr>
          <w:rFonts w:asciiTheme="minorHAnsi" w:eastAsiaTheme="minorEastAsia" w:hAnsiTheme="minorHAnsi" w:cstheme="minorBidi"/>
          <w:noProof/>
          <w:szCs w:val="22"/>
          <w:lang w:val="en-US" w:eastAsia="zh-CN"/>
        </w:rPr>
      </w:pPr>
      <w:hyperlink w:anchor="_Toc39674042" w:history="1">
        <w:r w:rsidRPr="00C740ED">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_Toc39674042 \h </w:instrText>
        </w:r>
        <w:r>
          <w:rPr>
            <w:noProof/>
            <w:webHidden/>
          </w:rPr>
        </w:r>
        <w:r>
          <w:rPr>
            <w:noProof/>
            <w:webHidden/>
          </w:rPr>
          <w:fldChar w:fldCharType="separate"/>
        </w:r>
        <w:r>
          <w:rPr>
            <w:noProof/>
            <w:webHidden/>
          </w:rPr>
          <w:t>7</w:t>
        </w:r>
        <w:r>
          <w:rPr>
            <w:noProof/>
            <w:webHidden/>
          </w:rPr>
          <w:fldChar w:fldCharType="end"/>
        </w:r>
      </w:hyperlink>
    </w:p>
    <w:p w:rsidR="006F1BAF" w:rsidRDefault="006F1BAF">
      <w:pPr>
        <w:pStyle w:val="TableofFigures"/>
        <w:tabs>
          <w:tab w:val="right" w:leader="dot" w:pos="9350"/>
        </w:tabs>
        <w:rPr>
          <w:rFonts w:asciiTheme="minorHAnsi" w:eastAsiaTheme="minorEastAsia" w:hAnsiTheme="minorHAnsi" w:cstheme="minorBidi"/>
          <w:noProof/>
          <w:szCs w:val="22"/>
          <w:lang w:val="en-US" w:eastAsia="zh-CN"/>
        </w:rPr>
      </w:pPr>
      <w:hyperlink w:anchor="_Toc39674043" w:history="1">
        <w:r w:rsidRPr="00C740ED">
          <w:rPr>
            <w:rStyle w:val="Hyperlink"/>
            <w:noProof/>
          </w:rPr>
          <w:t>Figure 3 – U-SIG</w:t>
        </w:r>
        <w:r>
          <w:rPr>
            <w:noProof/>
            <w:webHidden/>
          </w:rPr>
          <w:tab/>
        </w:r>
        <w:r>
          <w:rPr>
            <w:noProof/>
            <w:webHidden/>
          </w:rPr>
          <w:fldChar w:fldCharType="begin"/>
        </w:r>
        <w:r>
          <w:rPr>
            <w:noProof/>
            <w:webHidden/>
          </w:rPr>
          <w:instrText xml:space="preserve"> PAGEREF _Toc39674043 \h </w:instrText>
        </w:r>
        <w:r>
          <w:rPr>
            <w:noProof/>
            <w:webHidden/>
          </w:rPr>
        </w:r>
        <w:r>
          <w:rPr>
            <w:noProof/>
            <w:webHidden/>
          </w:rPr>
          <w:fldChar w:fldCharType="separate"/>
        </w:r>
        <w:r>
          <w:rPr>
            <w:noProof/>
            <w:webHidden/>
          </w:rPr>
          <w:t>9</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20305D">
      <w:pPr>
        <w:pStyle w:val="Heading1"/>
        <w:numPr>
          <w:ilvl w:val="0"/>
          <w:numId w:val="7"/>
        </w:numPr>
        <w:tabs>
          <w:tab w:val="left" w:pos="450"/>
        </w:tabs>
        <w:ind w:left="0" w:firstLine="0"/>
        <w:rPr>
          <w:u w:val="none"/>
        </w:rPr>
      </w:pPr>
      <w:bookmarkStart w:id="1" w:name="_Toc39673983"/>
      <w:r w:rsidRPr="0020305D">
        <w:rPr>
          <w:u w:val="none"/>
        </w:rPr>
        <w:lastRenderedPageBreak/>
        <w:t>Abbreviations and acronyms</w:t>
      </w:r>
      <w:bookmarkEnd w:id="1"/>
    </w:p>
    <w:p w:rsidR="0089289E" w:rsidRDefault="0089289E" w:rsidP="0089289E"/>
    <w:p w:rsidR="0081568E" w:rsidRDefault="0081568E" w:rsidP="00C01150">
      <w:pPr>
        <w:tabs>
          <w:tab w:val="left" w:pos="1170"/>
        </w:tabs>
      </w:pPr>
      <w:r>
        <w:t>BIGTK</w:t>
      </w:r>
      <w:r w:rsidR="00AE2887">
        <w:tab/>
      </w:r>
      <w:r w:rsidR="00AE2887" w:rsidRPr="00AE2887">
        <w:t>beacon integrity group temporal key</w:t>
      </w:r>
    </w:p>
    <w:p w:rsidR="0024192F" w:rsidRDefault="0024192F" w:rsidP="00C01150">
      <w:pPr>
        <w:tabs>
          <w:tab w:val="left" w:pos="1170"/>
        </w:tabs>
      </w:pPr>
      <w:r>
        <w:t>BPSK</w:t>
      </w:r>
      <w:r>
        <w:tab/>
        <w:t>binary phase shift key</w:t>
      </w:r>
      <w:r w:rsidR="0094677D">
        <w:t>ing</w:t>
      </w:r>
    </w:p>
    <w:p w:rsidR="006B719F" w:rsidRDefault="006B719F" w:rsidP="00C01150">
      <w:pPr>
        <w:tabs>
          <w:tab w:val="left" w:pos="1170"/>
        </w:tabs>
      </w:pPr>
      <w:r>
        <w:t>BU</w:t>
      </w:r>
      <w:r>
        <w:tab/>
      </w:r>
      <w:proofErr w:type="spellStart"/>
      <w:r>
        <w:t>bufferable</w:t>
      </w:r>
      <w:proofErr w:type="spellEnd"/>
      <w:r>
        <w:t xml:space="preserve"> unit</w:t>
      </w:r>
    </w:p>
    <w:p w:rsidR="00865FD6" w:rsidRDefault="00865FD6" w:rsidP="00C01150">
      <w:pPr>
        <w:tabs>
          <w:tab w:val="left" w:pos="1170"/>
        </w:tabs>
      </w:pPr>
      <w:r>
        <w:t>BSS</w:t>
      </w:r>
      <w:r>
        <w:tab/>
        <w:t>basic service set</w:t>
      </w:r>
    </w:p>
    <w:p w:rsidR="00F91584" w:rsidRDefault="00F91584" w:rsidP="00C01150">
      <w:pPr>
        <w:tabs>
          <w:tab w:val="left" w:pos="1170"/>
        </w:tabs>
      </w:pPr>
      <w:r>
        <w:t>BW</w:t>
      </w:r>
      <w:r>
        <w:tab/>
        <w:t>bandwidth</w:t>
      </w:r>
    </w:p>
    <w:p w:rsidR="000F7318" w:rsidRDefault="000F7318" w:rsidP="00C01150">
      <w:pPr>
        <w:tabs>
          <w:tab w:val="left" w:pos="1170"/>
        </w:tabs>
      </w:pPr>
      <w:r>
        <w:t>CCA</w:t>
      </w:r>
      <w:r>
        <w:tab/>
      </w:r>
      <w:r w:rsidR="005476AE">
        <w:t>clear channel assessment</w:t>
      </w:r>
    </w:p>
    <w:p w:rsidR="00F8351F" w:rsidRDefault="00F8351F" w:rsidP="00C01150">
      <w:pPr>
        <w:tabs>
          <w:tab w:val="left" w:pos="1170"/>
        </w:tabs>
      </w:pPr>
      <w:r>
        <w:t>DL</w:t>
      </w:r>
      <w:r>
        <w:tab/>
        <w:t>downlink</w:t>
      </w:r>
    </w:p>
    <w:p w:rsidR="00E66A70" w:rsidRDefault="00E66A70" w:rsidP="00C01150">
      <w:pPr>
        <w:tabs>
          <w:tab w:val="left" w:pos="1170"/>
        </w:tabs>
      </w:pPr>
      <w:r>
        <w:t>DS</w:t>
      </w:r>
      <w:r>
        <w:tab/>
        <w:t>distribution system</w:t>
      </w:r>
    </w:p>
    <w:p w:rsidR="00F639BA" w:rsidRDefault="0020305D" w:rsidP="00C01150">
      <w:pPr>
        <w:tabs>
          <w:tab w:val="left" w:pos="1170"/>
        </w:tabs>
      </w:pPr>
      <w:r>
        <w:t>EHT</w:t>
      </w:r>
      <w:r>
        <w:tab/>
      </w:r>
      <w:r w:rsidR="004B3694">
        <w:t>e</w:t>
      </w:r>
      <w:r>
        <w:t>xtremely high throughput</w:t>
      </w:r>
    </w:p>
    <w:p w:rsidR="008B7570" w:rsidRDefault="008B7570" w:rsidP="00C01150">
      <w:pPr>
        <w:tabs>
          <w:tab w:val="left" w:pos="1170"/>
        </w:tabs>
      </w:pPr>
      <w:r>
        <w:t>EP</w:t>
      </w:r>
      <w:r>
        <w:tab/>
      </w:r>
      <w:r w:rsidRPr="00BF62DD">
        <w:t>emergency preparedness</w:t>
      </w:r>
    </w:p>
    <w:p w:rsidR="003A3499" w:rsidRDefault="006E139F" w:rsidP="00C01150">
      <w:pPr>
        <w:tabs>
          <w:tab w:val="left" w:pos="1170"/>
        </w:tabs>
      </w:pPr>
      <w:r>
        <w:t>G</w:t>
      </w:r>
      <w:r w:rsidR="000524E9">
        <w:t>T</w:t>
      </w:r>
      <w:r>
        <w:t>K</w:t>
      </w:r>
      <w:r>
        <w:tab/>
        <w:t>group temporal</w:t>
      </w:r>
      <w:r w:rsidR="003A3499">
        <w:t xml:space="preserve"> key</w:t>
      </w:r>
    </w:p>
    <w:p w:rsidR="007A2867" w:rsidRDefault="007A2867" w:rsidP="00C01150">
      <w:pPr>
        <w:tabs>
          <w:tab w:val="left" w:pos="1170"/>
        </w:tabs>
      </w:pPr>
      <w:r>
        <w:t>HE</w:t>
      </w:r>
      <w:r>
        <w:tab/>
        <w:t xml:space="preserve">high efficiency </w:t>
      </w:r>
    </w:p>
    <w:p w:rsidR="001838BA" w:rsidRDefault="001838BA" w:rsidP="00C01150">
      <w:pPr>
        <w:tabs>
          <w:tab w:val="left" w:pos="1170"/>
        </w:tabs>
      </w:pPr>
      <w:r>
        <w:t>IGTK</w:t>
      </w:r>
      <w:r>
        <w:tab/>
      </w:r>
      <w:r w:rsidRPr="001838BA">
        <w:t>integrity group temporal key</w:t>
      </w:r>
    </w:p>
    <w:p w:rsidR="00293C57" w:rsidRDefault="00293C57" w:rsidP="00C01150">
      <w:pPr>
        <w:tabs>
          <w:tab w:val="left" w:pos="1170"/>
        </w:tabs>
      </w:pPr>
      <w:r>
        <w:t>LLC</w:t>
      </w:r>
      <w:r>
        <w:tab/>
        <w:t>logical link control</w:t>
      </w:r>
    </w:p>
    <w:p w:rsidR="00F64D61" w:rsidRDefault="00F64D61" w:rsidP="00C01150">
      <w:pPr>
        <w:tabs>
          <w:tab w:val="left" w:pos="1170"/>
        </w:tabs>
      </w:pPr>
      <w:r>
        <w:t>L-LTF</w:t>
      </w:r>
      <w:r>
        <w:tab/>
      </w:r>
      <w:r w:rsidR="00BF6A61">
        <w:t>N</w:t>
      </w:r>
      <w:r>
        <w:t xml:space="preserve">on-HT </w:t>
      </w:r>
      <w:r w:rsidR="00BF6A61">
        <w:t>L</w:t>
      </w:r>
      <w:r>
        <w:t xml:space="preserve">ong </w:t>
      </w:r>
      <w:r w:rsidR="00BF6A61">
        <w:t>T</w:t>
      </w:r>
      <w:r>
        <w:t>raining field</w:t>
      </w:r>
    </w:p>
    <w:p w:rsidR="006E5EE1" w:rsidRDefault="006E5EE1" w:rsidP="00C01150">
      <w:pPr>
        <w:tabs>
          <w:tab w:val="left" w:pos="1170"/>
        </w:tabs>
      </w:pPr>
      <w:r>
        <w:t>L-SIG</w:t>
      </w:r>
      <w:r>
        <w:tab/>
      </w:r>
      <w:r w:rsidR="00BF6A61">
        <w:t>N</w:t>
      </w:r>
      <w:r>
        <w:t>on-HT SIGNAL field</w:t>
      </w:r>
    </w:p>
    <w:p w:rsidR="004B3694" w:rsidRDefault="004B3694" w:rsidP="00C01150">
      <w:pPr>
        <w:tabs>
          <w:tab w:val="left" w:pos="1170"/>
        </w:tabs>
      </w:pPr>
      <w:r>
        <w:t>L-STF</w:t>
      </w:r>
      <w:r>
        <w:tab/>
      </w:r>
      <w:r w:rsidR="00BF6A61">
        <w:t>N</w:t>
      </w:r>
      <w:r w:rsidR="00F64D61">
        <w:t>on-HT</w:t>
      </w:r>
      <w:r>
        <w:t xml:space="preserve"> </w:t>
      </w:r>
      <w:r w:rsidR="00BF6A61">
        <w:t>S</w:t>
      </w:r>
      <w:r>
        <w:t xml:space="preserve">hort </w:t>
      </w:r>
      <w:r w:rsidR="00BF6A61">
        <w:t>T</w:t>
      </w:r>
      <w:r>
        <w:t>raining field</w:t>
      </w:r>
    </w:p>
    <w:p w:rsidR="00435889" w:rsidRDefault="00435889" w:rsidP="00C01150">
      <w:pPr>
        <w:tabs>
          <w:tab w:val="left" w:pos="1170"/>
        </w:tabs>
      </w:pPr>
      <w:r>
        <w:t>LTF</w:t>
      </w:r>
      <w:r>
        <w:tab/>
        <w:t>long training field</w:t>
      </w:r>
    </w:p>
    <w:p w:rsidR="00B81EF9" w:rsidRDefault="00B81EF9" w:rsidP="00C01150">
      <w:pPr>
        <w:tabs>
          <w:tab w:val="left" w:pos="1170"/>
        </w:tabs>
      </w:pPr>
      <w:r>
        <w:t>M</w:t>
      </w:r>
      <w:r w:rsidR="00917E8B">
        <w:t>AC</w:t>
      </w:r>
      <w:r w:rsidR="00917E8B">
        <w:tab/>
      </w:r>
      <w:r w:rsidR="004B3694">
        <w:t>m</w:t>
      </w:r>
      <w:r w:rsidR="00917E8B">
        <w:t>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2A0425">
      <w:pPr>
        <w:pStyle w:val="Heading1"/>
        <w:numPr>
          <w:ilvl w:val="0"/>
          <w:numId w:val="7"/>
        </w:numPr>
        <w:tabs>
          <w:tab w:val="left" w:pos="450"/>
        </w:tabs>
        <w:ind w:left="0" w:firstLine="0"/>
        <w:jc w:val="both"/>
        <w:rPr>
          <w:u w:val="none"/>
        </w:rPr>
      </w:pPr>
      <w:bookmarkStart w:id="2" w:name="_Toc39673984"/>
      <w:r>
        <w:rPr>
          <w:u w:val="none"/>
        </w:rPr>
        <w:t>EHT</w:t>
      </w:r>
      <w:r w:rsidR="00CF69AE">
        <w:rPr>
          <w:u w:val="none"/>
        </w:rPr>
        <w:t xml:space="preserve"> PHY</w:t>
      </w:r>
      <w:bookmarkEnd w:id="2"/>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9673786"/>
      <w:bookmarkStart w:id="47" w:name="_Toc39673923"/>
      <w:bookmarkStart w:id="48" w:name="_Toc3967398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F530B" w:rsidRPr="005F530B" w:rsidRDefault="005F530B"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9" w:name="_Toc14066201"/>
      <w:bookmarkStart w:id="50" w:name="_Toc14316256"/>
      <w:bookmarkStart w:id="51" w:name="_Toc14316772"/>
      <w:bookmarkStart w:id="52" w:name="_Toc14350431"/>
      <w:bookmarkStart w:id="53" w:name="_Toc21520572"/>
      <w:bookmarkStart w:id="54" w:name="_Toc21520615"/>
      <w:bookmarkStart w:id="55" w:name="_Toc21520664"/>
      <w:bookmarkStart w:id="56" w:name="_Toc21543248"/>
      <w:bookmarkStart w:id="57" w:name="_Toc21543456"/>
      <w:bookmarkStart w:id="58" w:name="_Toc24702984"/>
      <w:bookmarkStart w:id="59" w:name="_Toc24704594"/>
      <w:bookmarkStart w:id="60" w:name="_Toc24704699"/>
      <w:bookmarkStart w:id="61" w:name="_Toc24705189"/>
      <w:bookmarkStart w:id="62" w:name="_Toc24780836"/>
      <w:bookmarkStart w:id="63" w:name="_Toc24781736"/>
      <w:bookmarkStart w:id="64" w:name="_Toc24782436"/>
      <w:bookmarkStart w:id="65" w:name="_Toc24802012"/>
      <w:bookmarkStart w:id="66" w:name="_Toc24805207"/>
      <w:bookmarkStart w:id="67" w:name="_Toc24806194"/>
      <w:bookmarkStart w:id="68" w:name="_Toc24806920"/>
      <w:bookmarkStart w:id="69" w:name="_Toc24891599"/>
      <w:bookmarkStart w:id="70" w:name="_Toc24891919"/>
      <w:bookmarkStart w:id="71" w:name="_Toc24891965"/>
      <w:bookmarkStart w:id="72" w:name="_Toc24892602"/>
      <w:bookmarkStart w:id="73" w:name="_Toc24893216"/>
      <w:bookmarkStart w:id="74" w:name="_Toc24893748"/>
      <w:bookmarkStart w:id="75" w:name="_Toc24894139"/>
      <w:bookmarkStart w:id="76" w:name="_Toc24894624"/>
      <w:bookmarkStart w:id="77" w:name="_Toc25752088"/>
      <w:bookmarkStart w:id="78" w:name="_Toc30867896"/>
      <w:bookmarkStart w:id="79" w:name="_Toc30869179"/>
      <w:bookmarkStart w:id="80" w:name="_Toc30876603"/>
      <w:bookmarkStart w:id="81" w:name="_Toc30876656"/>
      <w:bookmarkStart w:id="82" w:name="_Toc30876944"/>
      <w:bookmarkStart w:id="83" w:name="_Toc30894973"/>
      <w:bookmarkStart w:id="84" w:name="_Toc30895482"/>
      <w:bookmarkStart w:id="85" w:name="_Toc30897838"/>
      <w:bookmarkStart w:id="86" w:name="_Toc30899264"/>
      <w:bookmarkStart w:id="87" w:name="_Toc30915774"/>
      <w:bookmarkStart w:id="88" w:name="_Toc30915836"/>
      <w:bookmarkStart w:id="89" w:name="_Toc31918162"/>
      <w:bookmarkStart w:id="90" w:name="_Toc39673787"/>
      <w:bookmarkStart w:id="91" w:name="_Toc39673924"/>
      <w:bookmarkStart w:id="92" w:name="_Toc3967398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23228" w:rsidRPr="003B4C75" w:rsidRDefault="00D23228" w:rsidP="002A0425">
      <w:pPr>
        <w:pStyle w:val="Heading2"/>
        <w:jc w:val="both"/>
        <w:rPr>
          <w:u w:val="none"/>
        </w:rPr>
      </w:pPr>
      <w:bookmarkStart w:id="93" w:name="_Toc39673987"/>
      <w:r w:rsidRPr="003B4C75">
        <w:rPr>
          <w:u w:val="none"/>
        </w:rPr>
        <w:t>General</w:t>
      </w:r>
      <w:bookmarkEnd w:id="93"/>
    </w:p>
    <w:p w:rsidR="00D23228" w:rsidRDefault="00D23228" w:rsidP="002A0425">
      <w:pPr>
        <w:jc w:val="both"/>
      </w:pPr>
    </w:p>
    <w:p w:rsidR="00C65000" w:rsidRDefault="00856898" w:rsidP="002A0425">
      <w:pPr>
        <w:jc w:val="both"/>
      </w:pPr>
      <w:r>
        <w:lastRenderedPageBreak/>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94" w:name="_Toc39673988"/>
      <w:r>
        <w:rPr>
          <w:u w:val="none"/>
        </w:rPr>
        <w:t>Channelization and tone plan</w:t>
      </w:r>
      <w:bookmarkEnd w:id="94"/>
    </w:p>
    <w:p w:rsidR="003D1CA0" w:rsidRDefault="003D1CA0" w:rsidP="003D1CA0"/>
    <w:p w:rsidR="003D1CA0" w:rsidRPr="003D1CA0" w:rsidRDefault="003D1CA0" w:rsidP="003D1CA0">
      <w:pPr>
        <w:pStyle w:val="Heading3"/>
      </w:pPr>
      <w:bookmarkStart w:id="95" w:name="_Toc39673989"/>
      <w:r>
        <w:t xml:space="preserve">Wideband and </w:t>
      </w:r>
      <w:proofErr w:type="spellStart"/>
      <w:r>
        <w:t>noncontiguous</w:t>
      </w:r>
      <w:proofErr w:type="spellEnd"/>
      <w:r>
        <w:t xml:space="preserve"> spectrum utilization</w:t>
      </w:r>
      <w:bookmarkEnd w:id="95"/>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6F1BAF" w:rsidRPr="006F1BAF">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6F1BAF" w:rsidRPr="006F1BAF">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2A0425">
      <w:pPr>
        <w:pStyle w:val="ListParagraph"/>
        <w:numPr>
          <w:ilvl w:val="0"/>
          <w:numId w:val="14"/>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6F1BAF" w:rsidRPr="006F1BAF">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6F1BAF" w:rsidRPr="006F1BAF">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6F1BAF" w:rsidRPr="006F1BAF">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6F1BAF" w:rsidRPr="006F1BAF">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6F1BAF" w:rsidRPr="006F1BAF">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6F1BAF" w:rsidRPr="006F1BAF">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6F1BAF" w:rsidRPr="006F1BAF">
            <w:rPr>
              <w:noProof/>
              <w:lang w:val="en-US"/>
            </w:rPr>
            <w:t>[6]</w:t>
          </w:r>
          <w:r w:rsidR="00F7108B">
            <w:fldChar w:fldCharType="end"/>
          </w:r>
        </w:sdtContent>
      </w:sdt>
      <w:r w:rsidR="00F7108B">
        <w:t>]</w:t>
      </w:r>
    </w:p>
    <w:p w:rsidR="00981D07" w:rsidRDefault="00981D07"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2A0425">
      <w:pPr>
        <w:pStyle w:val="ListParagraph"/>
        <w:numPr>
          <w:ilvl w:val="0"/>
          <w:numId w:val="14"/>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6F1BAF" w:rsidRPr="006F1BAF">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6F1BAF" w:rsidRPr="006F1BAF">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6F1BAF" w:rsidRPr="006F1BAF">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6F1BAF" w:rsidRPr="006F1BAF">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6F1BAF" w:rsidRPr="006F1BAF">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6F1BAF" w:rsidRPr="006F1BAF">
            <w:rPr>
              <w:noProof/>
              <w:lang w:val="en-US"/>
            </w:rPr>
            <w:t>[2]</w:t>
          </w:r>
          <w:r>
            <w:fldChar w:fldCharType="end"/>
          </w:r>
        </w:sdtContent>
      </w:sdt>
      <w:r>
        <w:t>]</w:t>
      </w:r>
    </w:p>
    <w:p w:rsidR="00B63AC8" w:rsidRPr="00196FEB" w:rsidRDefault="00B63AC8" w:rsidP="00B63AC8">
      <w:pPr>
        <w:pStyle w:val="Heading2"/>
        <w:jc w:val="both"/>
        <w:rPr>
          <w:u w:val="none"/>
        </w:rPr>
      </w:pPr>
      <w:bookmarkStart w:id="96" w:name="_Toc39673990"/>
      <w:r>
        <w:rPr>
          <w:u w:val="none"/>
        </w:rPr>
        <w:t>Resource unit</w:t>
      </w:r>
      <w:bookmarkEnd w:id="96"/>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6F1BAF" w:rsidRPr="006F1BAF">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6F1BAF" w:rsidRPr="006F1BAF">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 xml:space="preserve">Small-size RUs can only be combined with small-size RUs and large-size RUs can only be combined with large-size </w:t>
      </w:r>
      <w:proofErr w:type="spellStart"/>
      <w:r w:rsidRPr="00AC11E4">
        <w:t>RUs.</w:t>
      </w:r>
      <w:proofErr w:type="spellEnd"/>
    </w:p>
    <w:p w:rsidR="00AC11E4" w:rsidRPr="00AC11E4" w:rsidRDefault="00AC11E4" w:rsidP="00AC11E4">
      <w:pPr>
        <w:jc w:val="both"/>
      </w:pPr>
      <w:r w:rsidRPr="00AC11E4">
        <w:t xml:space="preserve">RUs with equal to or more than 242 tones are defined as large-size </w:t>
      </w:r>
      <w:proofErr w:type="spellStart"/>
      <w:r w:rsidRPr="00AC11E4">
        <w:t>RUs</w:t>
      </w:r>
      <w:r w:rsidR="00FD15F5">
        <w:t>.</w:t>
      </w:r>
      <w:proofErr w:type="spellEnd"/>
    </w:p>
    <w:p w:rsidR="00AC11E4" w:rsidRDefault="00AC11E4" w:rsidP="00AC11E4">
      <w:pPr>
        <w:jc w:val="both"/>
      </w:pPr>
      <w:r w:rsidRPr="00AC11E4">
        <w:t xml:space="preserve">RUs with less than 242 tones are defined as small-size </w:t>
      </w:r>
      <w:proofErr w:type="spellStart"/>
      <w:r w:rsidRPr="00AC11E4">
        <w:t>RUs</w:t>
      </w:r>
      <w:r w:rsidR="00FD15F5">
        <w:t>.</w:t>
      </w:r>
      <w:proofErr w:type="spellEnd"/>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6F1BAF" w:rsidRPr="006F1BAF">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6F1BAF" w:rsidRPr="006F1BAF">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97" w:name="_Toc39673991"/>
      <w:r>
        <w:t>Small-size RUs</w:t>
      </w:r>
      <w:bookmarkEnd w:id="97"/>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8D0D6B">
      <w:pPr>
        <w:pStyle w:val="ListParagraph"/>
        <w:numPr>
          <w:ilvl w:val="0"/>
          <w:numId w:val="14"/>
        </w:numPr>
        <w:jc w:val="both"/>
      </w:pPr>
      <w:r w:rsidRPr="00C11DB7">
        <w:t xml:space="preserve">The combination that includes RU 106 plus </w:t>
      </w:r>
      <w:proofErr w:type="spellStart"/>
      <w:r w:rsidRPr="00C11DB7">
        <w:t>center</w:t>
      </w:r>
      <w:proofErr w:type="spellEnd"/>
      <w:r w:rsidRPr="00C11DB7">
        <w:t xml:space="preserve">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 xml:space="preserve">and 40 MHz PPDU, the blue </w:t>
      </w:r>
      <w:proofErr w:type="spellStart"/>
      <w:r w:rsidRPr="0095243C">
        <w:t>colored</w:t>
      </w:r>
      <w:proofErr w:type="spellEnd"/>
      <w:r w:rsidRPr="0095243C">
        <w:t xml:space="preserve">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1">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98" w:name="_Toc39674041"/>
      <w:r>
        <w:t xml:space="preserve">Figure </w:t>
      </w:r>
      <w:r>
        <w:fldChar w:fldCharType="begin"/>
      </w:r>
      <w:r>
        <w:instrText xml:space="preserve"> SEQ Figure \* ARABIC </w:instrText>
      </w:r>
      <w:r>
        <w:fldChar w:fldCharType="separate"/>
      </w:r>
      <w:r w:rsidR="006F1BAF">
        <w:rPr>
          <w:noProof/>
        </w:rPr>
        <w:t>1</w:t>
      </w:r>
      <w:r>
        <w:fldChar w:fldCharType="end"/>
      </w:r>
      <w:r>
        <w:t xml:space="preserve"> – Allowed combination of RU52+RU2</w:t>
      </w:r>
      <w:r w:rsidR="00CD17A2">
        <w:t>6</w:t>
      </w:r>
      <w:r>
        <w:t xml:space="preserve"> for 20 MHz and 40 MHz PPDU</w:t>
      </w:r>
      <w:bookmarkEnd w:id="98"/>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 xml:space="preserve">MHz PPDU, the blue </w:t>
      </w:r>
      <w:proofErr w:type="spellStart"/>
      <w:r w:rsidRPr="008A0E61">
        <w:t>colored</w:t>
      </w:r>
      <w:proofErr w:type="spellEnd"/>
      <w:r w:rsidRPr="008A0E61">
        <w:t xml:space="preserve">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2">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99" w:name="_Toc39674042"/>
      <w:r>
        <w:t xml:space="preserve">Figure </w:t>
      </w:r>
      <w:r>
        <w:fldChar w:fldCharType="begin"/>
      </w:r>
      <w:r>
        <w:instrText xml:space="preserve"> SEQ Figure \* ARABIC </w:instrText>
      </w:r>
      <w:r>
        <w:fldChar w:fldCharType="separate"/>
      </w:r>
      <w:r w:rsidR="006F1BAF">
        <w:rPr>
          <w:noProof/>
        </w:rPr>
        <w:t>2</w:t>
      </w:r>
      <w:r>
        <w:fldChar w:fldCharType="end"/>
      </w:r>
      <w:r>
        <w:t xml:space="preserve"> – Allowed combination of RU52+RU2</w:t>
      </w:r>
      <w:r w:rsidR="00CD17A2">
        <w:t>6</w:t>
      </w:r>
      <w:r>
        <w:t xml:space="preserve"> for 80 MHz PPDU</w:t>
      </w:r>
      <w:bookmarkEnd w:id="99"/>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6F1BAF" w:rsidRPr="006F1BAF">
            <w:rPr>
              <w:noProof/>
              <w:lang w:val="en-US"/>
            </w:rPr>
            <w:t>[10]</w:t>
          </w:r>
          <w:r>
            <w:fldChar w:fldCharType="end"/>
          </w:r>
        </w:sdtContent>
      </w:sdt>
      <w:r>
        <w:t>]</w:t>
      </w:r>
    </w:p>
    <w:p w:rsidR="008A0E61" w:rsidRDefault="008A0E61" w:rsidP="00AC11E4">
      <w:pPr>
        <w:jc w:val="both"/>
      </w:pPr>
    </w:p>
    <w:p w:rsidR="00FB1FB1" w:rsidRDefault="00FB1FB1" w:rsidP="00AC11E4">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6F1BAF" w:rsidRPr="006F1BAF">
            <w:rPr>
              <w:noProof/>
              <w:lang w:val="en-US"/>
            </w:rPr>
            <w:t>[12]</w:t>
          </w:r>
          <w:r>
            <w:fldChar w:fldCharType="end"/>
          </w:r>
        </w:sdtContent>
      </w:sdt>
      <w:r>
        <w:t>]</w:t>
      </w:r>
    </w:p>
    <w:p w:rsidR="00F77FAA" w:rsidRPr="00B63AC8" w:rsidRDefault="00F77FAA" w:rsidP="00F77FAA">
      <w:pPr>
        <w:pStyle w:val="Heading3"/>
        <w:jc w:val="both"/>
      </w:pPr>
      <w:bookmarkStart w:id="100" w:name="_Toc39673992"/>
      <w:r>
        <w:t>Large-size RUs</w:t>
      </w:r>
      <w:bookmarkEnd w:id="100"/>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F5331D">
      <w:pPr>
        <w:pStyle w:val="ListParagraph"/>
        <w:numPr>
          <w:ilvl w:val="0"/>
          <w:numId w:val="14"/>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w:t>
      </w:r>
      <w:proofErr w:type="spellStart"/>
      <w:r w:rsidRPr="00F5331D">
        <w:t>MHz</w:t>
      </w:r>
      <w:r>
        <w:t>.</w:t>
      </w:r>
      <w:proofErr w:type="spellEnd"/>
    </w:p>
    <w:p w:rsidR="00F5331D" w:rsidRPr="00F5331D" w:rsidRDefault="00F5331D" w:rsidP="00F5331D">
      <w:pPr>
        <w:jc w:val="both"/>
      </w:pPr>
      <w:r w:rsidRPr="00F5331D">
        <w:lastRenderedPageBreak/>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6F1BAF" w:rsidRPr="006F1BAF">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 xml:space="preserve">For the OFDMA transmission in </w:t>
      </w:r>
      <w:proofErr w:type="spellStart"/>
      <w:r w:rsidRPr="00D15926">
        <w:t>noncontiguous</w:t>
      </w:r>
      <w:proofErr w:type="spellEnd"/>
      <w:r w:rsidRPr="00D15926">
        <w:t xml:space="preserve">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6F1BAF" w:rsidRPr="006F1BAF">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6F1BAF" w:rsidRPr="006F1BAF">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7D36B4">
      <w:pPr>
        <w:pStyle w:val="ListParagraph"/>
        <w:numPr>
          <w:ilvl w:val="0"/>
          <w:numId w:val="14"/>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336669">
      <w:pPr>
        <w:pStyle w:val="ListParagraph"/>
        <w:numPr>
          <w:ilvl w:val="0"/>
          <w:numId w:val="14"/>
        </w:numPr>
        <w:jc w:val="both"/>
      </w:pPr>
      <w:r w:rsidRPr="00336669">
        <w:t>Any one of eight 242</w:t>
      </w:r>
      <w:r>
        <w:t xml:space="preserve"> </w:t>
      </w:r>
      <w:r w:rsidRPr="00336669">
        <w:t>RUs can be punctured</w:t>
      </w:r>
      <w:r>
        <w:t>.</w:t>
      </w:r>
    </w:p>
    <w:p w:rsidR="00A5788A" w:rsidRDefault="00336669" w:rsidP="00336669">
      <w:pPr>
        <w:pStyle w:val="ListParagraph"/>
        <w:numPr>
          <w:ilvl w:val="0"/>
          <w:numId w:val="14"/>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057DDC">
      <w:pPr>
        <w:pStyle w:val="ListParagraph"/>
        <w:numPr>
          <w:ilvl w:val="0"/>
          <w:numId w:val="32"/>
        </w:numPr>
        <w:jc w:val="both"/>
      </w:pPr>
      <w:r w:rsidRPr="00057DDC">
        <w:t>Any one of six 484</w:t>
      </w:r>
      <w:r>
        <w:t xml:space="preserve"> </w:t>
      </w:r>
      <w:r w:rsidRPr="00057DDC">
        <w:t>RUs can be punctured</w:t>
      </w:r>
      <w:r>
        <w:t>.</w:t>
      </w:r>
    </w:p>
    <w:p w:rsidR="00336669" w:rsidRDefault="00057DDC" w:rsidP="00057DDC">
      <w:pPr>
        <w:pStyle w:val="ListParagraph"/>
        <w:numPr>
          <w:ilvl w:val="0"/>
          <w:numId w:val="32"/>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5C2E48">
      <w:pPr>
        <w:pStyle w:val="ListParagraph"/>
        <w:numPr>
          <w:ilvl w:val="0"/>
          <w:numId w:val="33"/>
        </w:numPr>
        <w:jc w:val="both"/>
      </w:pPr>
      <w:r w:rsidRPr="005C2E48">
        <w:t>Any one of eight 484</w:t>
      </w:r>
      <w:r>
        <w:t xml:space="preserve"> </w:t>
      </w:r>
      <w:r w:rsidRPr="005C2E48">
        <w:t>RUs can be punctured</w:t>
      </w:r>
      <w:r>
        <w:t>.</w:t>
      </w:r>
    </w:p>
    <w:p w:rsidR="00057DDC" w:rsidRDefault="005C2E48" w:rsidP="005C2E48">
      <w:pPr>
        <w:pStyle w:val="ListParagraph"/>
        <w:numPr>
          <w:ilvl w:val="0"/>
          <w:numId w:val="33"/>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lastRenderedPageBreak/>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6F1BAF" w:rsidRPr="006F1BAF">
            <w:rPr>
              <w:noProof/>
              <w:lang w:val="en-US"/>
            </w:rPr>
            <w:t>[14]</w:t>
          </w:r>
          <w:r>
            <w:fldChar w:fldCharType="end"/>
          </w:r>
        </w:sdtContent>
      </w:sdt>
      <w:r>
        <w:t>]</w:t>
      </w:r>
    </w:p>
    <w:p w:rsidR="005F4EE5" w:rsidRDefault="002E1230" w:rsidP="002A0425">
      <w:pPr>
        <w:pStyle w:val="Heading2"/>
        <w:jc w:val="both"/>
        <w:rPr>
          <w:u w:val="none"/>
        </w:rPr>
      </w:pPr>
      <w:bookmarkStart w:id="101" w:name="_Toc39673993"/>
      <w:r>
        <w:rPr>
          <w:u w:val="none"/>
        </w:rPr>
        <w:t>EHT preamble</w:t>
      </w:r>
      <w:bookmarkEnd w:id="101"/>
    </w:p>
    <w:p w:rsidR="00B63AC8" w:rsidRPr="00B63AC8" w:rsidRDefault="000D2663" w:rsidP="00B63AC8">
      <w:pPr>
        <w:pStyle w:val="Heading3"/>
        <w:jc w:val="both"/>
      </w:pPr>
      <w:bookmarkStart w:id="102" w:name="_Toc39673994"/>
      <w:r>
        <w:t xml:space="preserve">L-STF, L-LTF, </w:t>
      </w:r>
      <w:r w:rsidR="00CC5151">
        <w:t>L-SIG</w:t>
      </w:r>
      <w:r>
        <w:t>, and RL-SIG</w:t>
      </w:r>
      <w:bookmarkEnd w:id="102"/>
    </w:p>
    <w:p w:rsidR="004E3A49" w:rsidRDefault="004E3A49"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6F1BAF" w:rsidRPr="006F1BAF">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6F1BAF" w:rsidRPr="006F1BAF">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6F1BAF" w:rsidRPr="006F1BAF">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6F1BAF" w:rsidRPr="006F1BAF">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6F1BAF" w:rsidRPr="006F1BAF">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6F1BAF" w:rsidRPr="006F1BAF">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6F1BAF" w:rsidRPr="006F1BAF">
            <w:rPr>
              <w:noProof/>
              <w:lang w:val="en-US"/>
            </w:rPr>
            <w:t>[19]</w:t>
          </w:r>
          <w:r>
            <w:rPr>
              <w:lang w:val="en-US"/>
            </w:rPr>
            <w:fldChar w:fldCharType="end"/>
          </w:r>
        </w:sdtContent>
      </w:sdt>
      <w:r>
        <w:rPr>
          <w:lang w:val="en-US"/>
        </w:rPr>
        <w:t>]</w:t>
      </w:r>
    </w:p>
    <w:p w:rsidR="00782C33" w:rsidRDefault="00782C33" w:rsidP="00782C33">
      <w:pPr>
        <w:pStyle w:val="Heading3"/>
      </w:pPr>
      <w:bookmarkStart w:id="103" w:name="_Toc39673995"/>
      <w:r>
        <w:t>U-SIG</w:t>
      </w:r>
      <w:bookmarkEnd w:id="103"/>
    </w:p>
    <w:p w:rsidR="003D1CA0" w:rsidRDefault="003D1CA0" w:rsidP="004402DA">
      <w:pPr>
        <w:jc w:val="both"/>
        <w:rPr>
          <w:lang w:val="en-US"/>
        </w:rPr>
      </w:pPr>
    </w:p>
    <w:p w:rsidR="006C2E30" w:rsidRPr="006C2E30" w:rsidRDefault="006C2E30" w:rsidP="004402DA">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402DA">
      <w:pPr>
        <w:pStyle w:val="ListParagraph"/>
        <w:numPr>
          <w:ilvl w:val="0"/>
          <w:numId w:val="14"/>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402DA">
      <w:pPr>
        <w:pStyle w:val="ListParagraph"/>
        <w:numPr>
          <w:ilvl w:val="0"/>
          <w:numId w:val="14"/>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402DA">
      <w:pPr>
        <w:pStyle w:val="ListParagraph"/>
        <w:numPr>
          <w:ilvl w:val="0"/>
          <w:numId w:val="14"/>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402DA">
      <w:pPr>
        <w:pStyle w:val="ListParagraph"/>
        <w:numPr>
          <w:ilvl w:val="0"/>
          <w:numId w:val="14"/>
        </w:numPr>
        <w:jc w:val="both"/>
        <w:rPr>
          <w:lang w:val="en-US"/>
        </w:rPr>
      </w:pPr>
      <w:r w:rsidRPr="004402DA">
        <w:rPr>
          <w:lang w:val="en-US"/>
        </w:rPr>
        <w:t>The U-SIG will be sent using 52 data tones and 4 pilot tones per-20MHz</w:t>
      </w:r>
      <w:r w:rsidR="004402DA">
        <w:rPr>
          <w:lang w:val="en-US"/>
        </w:rPr>
        <w:t>.</w:t>
      </w:r>
    </w:p>
    <w:p w:rsidR="004402DA" w:rsidRDefault="004402DA" w:rsidP="006C2E30">
      <w:pPr>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6F1BAF" w:rsidRPr="006F1BAF">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6F1BAF" w:rsidRPr="006F1BAF">
            <w:rPr>
              <w:noProof/>
              <w:lang w:val="en-US"/>
            </w:rPr>
            <w:t>[20]</w:t>
          </w:r>
          <w:r w:rsidR="002A1947">
            <w:rPr>
              <w:lang w:val="en-US"/>
            </w:rPr>
            <w:fldChar w:fldCharType="end"/>
          </w:r>
        </w:sdtContent>
      </w:sdt>
      <w:r w:rsidR="002A1947">
        <w:rPr>
          <w:lang w:val="en-US"/>
        </w:rPr>
        <w:t>]</w:t>
      </w:r>
    </w:p>
    <w:p w:rsidR="00093339" w:rsidRDefault="00093339" w:rsidP="006C2E30">
      <w:pPr>
        <w:rPr>
          <w:lang w:val="en-US"/>
        </w:rPr>
      </w:pPr>
    </w:p>
    <w:p w:rsidR="00267E9A" w:rsidRPr="008C267D" w:rsidRDefault="00267E9A" w:rsidP="00267E9A">
      <w:pPr>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267E9A">
      <w:pPr>
        <w:pStyle w:val="ListParagraph"/>
        <w:numPr>
          <w:ilvl w:val="0"/>
          <w:numId w:val="21"/>
        </w:numPr>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6F1BAF" w:rsidRPr="006F1BAF">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3">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04" w:name="_Toc39674043"/>
      <w:r>
        <w:t xml:space="preserve">Figure </w:t>
      </w:r>
      <w:r>
        <w:fldChar w:fldCharType="begin"/>
      </w:r>
      <w:r>
        <w:instrText xml:space="preserve"> SEQ Figure \* ARABIC </w:instrText>
      </w:r>
      <w:r>
        <w:fldChar w:fldCharType="separate"/>
      </w:r>
      <w:r w:rsidR="006F1BAF">
        <w:rPr>
          <w:noProof/>
        </w:rPr>
        <w:t>3</w:t>
      </w:r>
      <w:r>
        <w:fldChar w:fldCharType="end"/>
      </w:r>
      <w:r>
        <w:t xml:space="preserve"> – U-SIG</w:t>
      </w:r>
      <w:bookmarkEnd w:id="104"/>
    </w:p>
    <w:p w:rsidR="00E540F3" w:rsidRDefault="00E540F3" w:rsidP="00267E9A">
      <w:pPr>
        <w:pStyle w:val="ListParagraph"/>
        <w:numPr>
          <w:ilvl w:val="0"/>
          <w:numId w:val="23"/>
        </w:numPr>
        <w:jc w:val="both"/>
        <w:rPr>
          <w:lang w:val="en-US"/>
        </w:rPr>
      </w:pPr>
      <w:r w:rsidRPr="00E540F3">
        <w:rPr>
          <w:lang w:val="en-US"/>
        </w:rPr>
        <w:t>Version-independent bits have static location and bit definition across different generations/PHY versions.</w:t>
      </w:r>
    </w:p>
    <w:p w:rsidR="00E540F3" w:rsidRPr="00E540F3" w:rsidRDefault="00E540F3" w:rsidP="00267E9A">
      <w:pPr>
        <w:pStyle w:val="ListParagraph"/>
        <w:numPr>
          <w:ilvl w:val="0"/>
          <w:numId w:val="23"/>
        </w:numPr>
        <w:rPr>
          <w:lang w:val="en-US"/>
        </w:rPr>
      </w:pPr>
      <w:r w:rsidRPr="00E540F3">
        <w:rPr>
          <w:lang w:val="en-US"/>
        </w:rPr>
        <w:lastRenderedPageBreak/>
        <w:t>Version-dependent bits may have variable bit definition in each PHY version.</w:t>
      </w:r>
    </w:p>
    <w:p w:rsidR="00E540F3" w:rsidRDefault="00E540F3" w:rsidP="006C2E30">
      <w:pPr>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6F1BAF" w:rsidRPr="006F1BAF">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6F1BAF" w:rsidRPr="006F1BAF">
            <w:rPr>
              <w:noProof/>
              <w:lang w:val="en-US"/>
            </w:rPr>
            <w:t>[22]</w:t>
          </w:r>
          <w:r w:rsidR="007E4CF1">
            <w:rPr>
              <w:lang w:val="en-US"/>
            </w:rPr>
            <w:fldChar w:fldCharType="end"/>
          </w:r>
        </w:sdtContent>
      </w:sdt>
      <w:r w:rsidR="007E4CF1">
        <w:rPr>
          <w:lang w:val="en-US"/>
        </w:rPr>
        <w:t>]</w:t>
      </w:r>
    </w:p>
    <w:p w:rsidR="00E540F3" w:rsidRDefault="00E540F3" w:rsidP="006C2E30">
      <w:pPr>
        <w:rPr>
          <w:lang w:val="en-US"/>
        </w:rPr>
      </w:pPr>
    </w:p>
    <w:p w:rsidR="00267E9A" w:rsidRPr="00BD6009" w:rsidRDefault="00267E9A" w:rsidP="00267E9A">
      <w:pPr>
        <w:rPr>
          <w:lang w:val="en-US"/>
        </w:rPr>
      </w:pPr>
      <w:r w:rsidRPr="00BD6009">
        <w:rPr>
          <w:lang w:val="en-US"/>
        </w:rPr>
        <w:t>The U-SIG shall contain the following version independent fields</w:t>
      </w:r>
      <w:r>
        <w:rPr>
          <w:lang w:val="en-US"/>
        </w:rPr>
        <w:t>:</w:t>
      </w:r>
    </w:p>
    <w:p w:rsidR="00267E9A" w:rsidRPr="00BD6009" w:rsidRDefault="00267E9A" w:rsidP="00267E9A">
      <w:pPr>
        <w:pStyle w:val="ListParagraph"/>
        <w:numPr>
          <w:ilvl w:val="0"/>
          <w:numId w:val="19"/>
        </w:numPr>
        <w:rPr>
          <w:lang w:val="en-US"/>
        </w:rPr>
      </w:pPr>
      <w:r w:rsidRPr="00BD6009">
        <w:rPr>
          <w:lang w:val="en-US"/>
        </w:rPr>
        <w:t>PHY version identifier: 3 bits</w:t>
      </w:r>
      <w:r>
        <w:rPr>
          <w:lang w:val="en-US"/>
        </w:rPr>
        <w:t>.</w:t>
      </w:r>
    </w:p>
    <w:p w:rsidR="00267E9A" w:rsidRPr="00BD6009" w:rsidRDefault="00267E9A" w:rsidP="00267E9A">
      <w:pPr>
        <w:pStyle w:val="ListParagraph"/>
        <w:numPr>
          <w:ilvl w:val="0"/>
          <w:numId w:val="19"/>
        </w:numPr>
        <w:rPr>
          <w:lang w:val="en-US"/>
        </w:rPr>
      </w:pPr>
      <w:r w:rsidRPr="00BD6009">
        <w:rPr>
          <w:lang w:val="en-US"/>
        </w:rPr>
        <w:t>UL/DL flag: 1 bit</w:t>
      </w:r>
      <w:r>
        <w:rPr>
          <w:lang w:val="en-US"/>
        </w:rPr>
        <w:t>.</w:t>
      </w:r>
    </w:p>
    <w:p w:rsidR="00267E9A" w:rsidRDefault="00267E9A" w:rsidP="00267E9A">
      <w:pPr>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6F1BAF" w:rsidRPr="006F1BAF">
            <w:rPr>
              <w:noProof/>
              <w:lang w:val="en-US"/>
            </w:rPr>
            <w:t>[21]</w:t>
          </w:r>
          <w:r>
            <w:rPr>
              <w:lang w:val="en-US"/>
            </w:rPr>
            <w:fldChar w:fldCharType="end"/>
          </w:r>
        </w:sdtContent>
      </w:sdt>
      <w:r>
        <w:rPr>
          <w:lang w:val="en-US"/>
        </w:rPr>
        <w:t>]</w:t>
      </w:r>
    </w:p>
    <w:p w:rsidR="001337B8" w:rsidRDefault="001337B8" w:rsidP="00267E9A">
      <w:pPr>
        <w:rPr>
          <w:lang w:val="en-US"/>
        </w:rPr>
      </w:pPr>
    </w:p>
    <w:p w:rsidR="001337B8" w:rsidRPr="00FC59E7" w:rsidRDefault="001337B8" w:rsidP="001337B8">
      <w:pPr>
        <w:rPr>
          <w:lang w:val="en-US"/>
        </w:rPr>
      </w:pPr>
      <w:r w:rsidRPr="00FC59E7">
        <w:rPr>
          <w:lang w:val="en-US"/>
        </w:rPr>
        <w:t>PHY version identifier field shall be one of the version independent fields in the U-SIG</w:t>
      </w:r>
      <w:r>
        <w:rPr>
          <w:lang w:val="en-US"/>
        </w:rPr>
        <w:t>.</w:t>
      </w:r>
    </w:p>
    <w:p w:rsidR="001337B8" w:rsidRPr="00FC59E7" w:rsidRDefault="001337B8" w:rsidP="001337B8">
      <w:pPr>
        <w:pStyle w:val="ListParagraph"/>
        <w:numPr>
          <w:ilvl w:val="0"/>
          <w:numId w:val="17"/>
        </w:numPr>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1337B8">
      <w:pPr>
        <w:pStyle w:val="ListParagraph"/>
        <w:numPr>
          <w:ilvl w:val="0"/>
          <w:numId w:val="17"/>
        </w:numPr>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337B8">
      <w:pPr>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6F1BAF" w:rsidRPr="006F1BAF">
            <w:rPr>
              <w:noProof/>
              <w:lang w:val="en-US"/>
            </w:rPr>
            <w:t>[23]</w:t>
          </w:r>
          <w:r>
            <w:rPr>
              <w:lang w:val="en-US"/>
            </w:rPr>
            <w:fldChar w:fldCharType="end"/>
          </w:r>
        </w:sdtContent>
      </w:sdt>
      <w:r>
        <w:rPr>
          <w:lang w:val="en-US"/>
        </w:rPr>
        <w:t>]</w:t>
      </w:r>
    </w:p>
    <w:p w:rsidR="001337B8" w:rsidRDefault="001337B8" w:rsidP="001337B8">
      <w:pPr>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624862">
      <w:pPr>
        <w:pStyle w:val="ListParagraph"/>
        <w:numPr>
          <w:ilvl w:val="0"/>
          <w:numId w:val="24"/>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624862">
      <w:pPr>
        <w:pStyle w:val="ListParagraph"/>
        <w:numPr>
          <w:ilvl w:val="0"/>
          <w:numId w:val="24"/>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6F1BAF" w:rsidRPr="006F1BAF">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E0427B">
      <w:pPr>
        <w:pStyle w:val="ListParagraph"/>
        <w:numPr>
          <w:ilvl w:val="0"/>
          <w:numId w:val="30"/>
        </w:numPr>
        <w:rPr>
          <w:lang w:val="en-US"/>
        </w:rPr>
      </w:pPr>
      <w:r w:rsidRPr="00E0427B">
        <w:rPr>
          <w:lang w:val="en-US"/>
        </w:rPr>
        <w:t>This field may also convey some puncturing information.</w:t>
      </w:r>
    </w:p>
    <w:p w:rsidR="009C58F9" w:rsidRPr="00E0427B" w:rsidRDefault="009C58F9" w:rsidP="00E0427B">
      <w:pPr>
        <w:pStyle w:val="ListParagraph"/>
        <w:numPr>
          <w:ilvl w:val="0"/>
          <w:numId w:val="30"/>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6F1BAF" w:rsidRPr="006F1BAF">
            <w:rPr>
              <w:noProof/>
              <w:lang w:val="en-US"/>
            </w:rPr>
            <w:t>[24]</w:t>
          </w:r>
          <w:r>
            <w:rPr>
              <w:lang w:val="en-US"/>
            </w:rPr>
            <w:fldChar w:fldCharType="end"/>
          </w:r>
        </w:sdtContent>
      </w:sdt>
      <w:r>
        <w:rPr>
          <w:lang w:val="en-US"/>
        </w:rPr>
        <w:t>]</w:t>
      </w:r>
    </w:p>
    <w:p w:rsidR="005E078B" w:rsidRDefault="005E078B" w:rsidP="006C2E30">
      <w:pPr>
        <w:rPr>
          <w:lang w:val="en-US"/>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0E2B49">
      <w:pPr>
        <w:pStyle w:val="ListParagraph"/>
        <w:numPr>
          <w:ilvl w:val="0"/>
          <w:numId w:val="31"/>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6F1BAF" w:rsidRPr="006F1BAF">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5E078B">
      <w:pPr>
        <w:pStyle w:val="ListParagraph"/>
        <w:numPr>
          <w:ilvl w:val="0"/>
          <w:numId w:val="28"/>
        </w:numPr>
        <w:rPr>
          <w:lang w:val="en-US"/>
        </w:rPr>
      </w:pPr>
      <w:r w:rsidRPr="005E078B">
        <w:rPr>
          <w:lang w:val="en-US"/>
        </w:rPr>
        <w:t>EHT-SIG MCS</w:t>
      </w:r>
    </w:p>
    <w:p w:rsidR="005E078B" w:rsidRDefault="005E078B" w:rsidP="005E078B">
      <w:pPr>
        <w:pStyle w:val="ListParagraph"/>
        <w:numPr>
          <w:ilvl w:val="0"/>
          <w:numId w:val="28"/>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6F1BAF" w:rsidRPr="006F1BAF">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6F1BAF" w:rsidRPr="006F1BAF">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6035A1">
      <w:pPr>
        <w:pStyle w:val="ListParagraph"/>
        <w:numPr>
          <w:ilvl w:val="0"/>
          <w:numId w:val="35"/>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6F1BAF" w:rsidRPr="006F1BAF">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6F1BAF" w:rsidRPr="006F1BAF">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F64E57">
      <w:pPr>
        <w:pStyle w:val="ListParagraph"/>
        <w:numPr>
          <w:ilvl w:val="0"/>
          <w:numId w:val="34"/>
        </w:numPr>
        <w:rPr>
          <w:lang w:val="en-US"/>
        </w:rPr>
      </w:pPr>
      <w:r w:rsidRPr="00F64E57">
        <w:rPr>
          <w:lang w:val="en-US"/>
        </w:rPr>
        <w:t>MCS</w:t>
      </w:r>
    </w:p>
    <w:p w:rsidR="00F64E57" w:rsidRPr="00F64E57" w:rsidRDefault="00F64E57" w:rsidP="00F64E57">
      <w:pPr>
        <w:pStyle w:val="ListParagraph"/>
        <w:numPr>
          <w:ilvl w:val="0"/>
          <w:numId w:val="34"/>
        </w:numPr>
        <w:rPr>
          <w:lang w:val="en-US"/>
        </w:rPr>
      </w:pPr>
      <w:r w:rsidRPr="00F64E57">
        <w:rPr>
          <w:lang w:val="en-US"/>
        </w:rPr>
        <w:t>NSTS</w:t>
      </w:r>
    </w:p>
    <w:p w:rsidR="00F64E57" w:rsidRPr="00F64E57" w:rsidRDefault="00F64E57" w:rsidP="00F64E57">
      <w:pPr>
        <w:pStyle w:val="ListParagraph"/>
        <w:numPr>
          <w:ilvl w:val="0"/>
          <w:numId w:val="34"/>
        </w:numPr>
        <w:rPr>
          <w:lang w:val="en-US"/>
        </w:rPr>
      </w:pPr>
      <w:r w:rsidRPr="00F64E57">
        <w:rPr>
          <w:lang w:val="en-US"/>
        </w:rPr>
        <w:t>GI+EHT-LTF Size</w:t>
      </w:r>
    </w:p>
    <w:p w:rsidR="00F64E57" w:rsidRPr="00F64E57" w:rsidRDefault="00F64E57" w:rsidP="00F64E57">
      <w:pPr>
        <w:pStyle w:val="ListParagraph"/>
        <w:numPr>
          <w:ilvl w:val="0"/>
          <w:numId w:val="34"/>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6F1BAF" w:rsidRPr="006F1BAF">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6F1BAF" w:rsidRPr="006F1BAF">
            <w:rPr>
              <w:noProof/>
              <w:lang w:val="en-US"/>
            </w:rPr>
            <w:t>[25]</w:t>
          </w:r>
          <w:r>
            <w:rPr>
              <w:lang w:val="en-US"/>
            </w:rPr>
            <w:fldChar w:fldCharType="end"/>
          </w:r>
        </w:sdtContent>
      </w:sdt>
      <w:r>
        <w:rPr>
          <w:lang w:val="en-US"/>
        </w:rPr>
        <w:t>]</w:t>
      </w:r>
      <w:r w:rsidRPr="005E078B">
        <w:rPr>
          <w:lang w:val="en-US"/>
        </w:rPr>
        <w:t xml:space="preserve"> </w:t>
      </w:r>
    </w:p>
    <w:p w:rsidR="009D3B50" w:rsidRPr="009D3B50" w:rsidRDefault="009D3B50" w:rsidP="006C2E30">
      <w:pPr>
        <w:pStyle w:val="Heading3"/>
      </w:pPr>
      <w:bookmarkStart w:id="105" w:name="_Toc39673996"/>
      <w:r>
        <w:t>EHT-SIG</w:t>
      </w:r>
      <w:bookmarkEnd w:id="105"/>
    </w:p>
    <w:p w:rsidR="000D2663" w:rsidRDefault="000D2663" w:rsidP="001E7183">
      <w:pPr>
        <w:jc w:val="both"/>
        <w:rPr>
          <w:lang w:val="en-US"/>
        </w:rPr>
      </w:pPr>
    </w:p>
    <w:p w:rsidR="001E7183" w:rsidRDefault="001E7183" w:rsidP="001E7183">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6C2E30">
      <w:pPr>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6F1BAF" w:rsidRPr="006F1BAF">
            <w:rPr>
              <w:noProof/>
              <w:lang w:val="en-US"/>
            </w:rPr>
            <w:t>[21]</w:t>
          </w:r>
          <w:r>
            <w:rPr>
              <w:lang w:val="en-US"/>
            </w:rPr>
            <w:fldChar w:fldCharType="end"/>
          </w:r>
        </w:sdtContent>
      </w:sdt>
      <w:r>
        <w:rPr>
          <w:lang w:val="en-US"/>
        </w:rPr>
        <w:t>]</w:t>
      </w:r>
    </w:p>
    <w:p w:rsidR="00862575" w:rsidRDefault="00862575" w:rsidP="006C2E30">
      <w:pPr>
        <w:rPr>
          <w:lang w:val="en-US"/>
        </w:rPr>
      </w:pPr>
    </w:p>
    <w:p w:rsidR="00862575" w:rsidRPr="00862575" w:rsidRDefault="00862575" w:rsidP="00862575">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862575">
      <w:pPr>
        <w:pStyle w:val="ListParagraph"/>
        <w:numPr>
          <w:ilvl w:val="0"/>
          <w:numId w:val="20"/>
        </w:numPr>
        <w:rPr>
          <w:lang w:val="en-US"/>
        </w:rPr>
      </w:pPr>
      <w:r w:rsidRPr="00862575">
        <w:rPr>
          <w:lang w:val="en-US"/>
        </w:rPr>
        <w:lastRenderedPageBreak/>
        <w:t xml:space="preserve">Special case compressed modes (e.g., full BW MU-MIMO) are </w:t>
      </w:r>
      <w:r w:rsidRPr="000D2663">
        <w:rPr>
          <w:highlight w:val="yellow"/>
          <w:lang w:val="en-US"/>
        </w:rPr>
        <w:t>TBD</w:t>
      </w:r>
      <w:r w:rsidRPr="00862575">
        <w:rPr>
          <w:lang w:val="en-US"/>
        </w:rPr>
        <w:t>.</w:t>
      </w:r>
    </w:p>
    <w:p w:rsidR="00862575" w:rsidRDefault="00862575" w:rsidP="00862575">
      <w:pPr>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6F1BAF" w:rsidRPr="006F1BAF">
            <w:rPr>
              <w:noProof/>
              <w:lang w:val="en-US"/>
            </w:rPr>
            <w:t>[21]</w:t>
          </w:r>
          <w:r>
            <w:rPr>
              <w:lang w:val="en-US"/>
            </w:rPr>
            <w:fldChar w:fldCharType="end"/>
          </w:r>
        </w:sdtContent>
      </w:sdt>
      <w:r>
        <w:rPr>
          <w:lang w:val="en-US"/>
        </w:rPr>
        <w:t>]</w:t>
      </w:r>
    </w:p>
    <w:p w:rsidR="00E23B4D" w:rsidRDefault="00E23B4D" w:rsidP="00862575">
      <w:pPr>
        <w:rPr>
          <w:lang w:val="en-US"/>
        </w:rPr>
      </w:pPr>
    </w:p>
    <w:p w:rsidR="00E23B4D" w:rsidRPr="00E23B4D" w:rsidRDefault="00E23B4D" w:rsidP="00E23B4D">
      <w:pPr>
        <w:rPr>
          <w:lang w:val="en-US"/>
        </w:rPr>
      </w:pPr>
      <w:r w:rsidRPr="00E23B4D">
        <w:rPr>
          <w:lang w:val="en-US"/>
        </w:rPr>
        <w:t>An RU Allocation subfield is present in the Common field of the EHT-SIG field of an EHT PPDU sent to multiple users.</w:t>
      </w:r>
    </w:p>
    <w:p w:rsidR="00E23B4D" w:rsidRDefault="00E23B4D" w:rsidP="00E23B4D">
      <w:pPr>
        <w:pStyle w:val="ListParagraph"/>
        <w:numPr>
          <w:ilvl w:val="0"/>
          <w:numId w:val="20"/>
        </w:numPr>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E23B4D">
      <w:pPr>
        <w:pStyle w:val="ListParagraph"/>
        <w:numPr>
          <w:ilvl w:val="0"/>
          <w:numId w:val="20"/>
        </w:numPr>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E23B4D">
      <w:pPr>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6F1BAF" w:rsidRPr="006F1BAF">
            <w:rPr>
              <w:noProof/>
              <w:lang w:val="en-US"/>
            </w:rPr>
            <w:t>[25]</w:t>
          </w:r>
          <w:r w:rsidR="00786362">
            <w:rPr>
              <w:lang w:val="en-US"/>
            </w:rPr>
            <w:fldChar w:fldCharType="end"/>
          </w:r>
        </w:sdtContent>
      </w:sdt>
      <w:r w:rsidR="00786362">
        <w:rPr>
          <w:lang w:val="en-US"/>
        </w:rPr>
        <w:t>]</w:t>
      </w:r>
    </w:p>
    <w:p w:rsidR="00B2669E" w:rsidRDefault="00B2669E" w:rsidP="00E23B4D">
      <w:pPr>
        <w:rPr>
          <w:lang w:val="en-US"/>
        </w:rPr>
      </w:pPr>
    </w:p>
    <w:p w:rsidR="00B2669E" w:rsidRPr="00B2669E" w:rsidRDefault="00B2669E" w:rsidP="00B2669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B2669E">
      <w:pPr>
        <w:pStyle w:val="ListParagraph"/>
        <w:numPr>
          <w:ilvl w:val="0"/>
          <w:numId w:val="27"/>
        </w:numPr>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B2669E">
      <w:pPr>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6F1BAF" w:rsidRPr="006F1BAF">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6F1BAF" w:rsidRPr="006F1BAF">
            <w:rPr>
              <w:noProof/>
              <w:lang w:val="en-US"/>
            </w:rPr>
            <w:t>[25]</w:t>
          </w:r>
          <w:r w:rsidRPr="00B2669E">
            <w:rPr>
              <w:lang w:val="en-US"/>
            </w:rPr>
            <w:fldChar w:fldCharType="end"/>
          </w:r>
        </w:sdtContent>
      </w:sdt>
      <w:r w:rsidRPr="00B2669E">
        <w:rPr>
          <w:lang w:val="en-US"/>
        </w:rPr>
        <w:t>]</w:t>
      </w:r>
    </w:p>
    <w:p w:rsidR="00982E28" w:rsidRDefault="00982E28" w:rsidP="00B2669E">
      <w:pPr>
        <w:rPr>
          <w:lang w:val="en-US"/>
        </w:rPr>
      </w:pPr>
    </w:p>
    <w:p w:rsidR="00982E28" w:rsidRPr="00982E28" w:rsidRDefault="00982E28" w:rsidP="00982E28">
      <w:pPr>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982E28">
      <w:pPr>
        <w:pStyle w:val="ListParagraph"/>
        <w:numPr>
          <w:ilvl w:val="0"/>
          <w:numId w:val="27"/>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982E28">
      <w:pPr>
        <w:pStyle w:val="ListParagraph"/>
        <w:numPr>
          <w:ilvl w:val="0"/>
          <w:numId w:val="27"/>
        </w:numPr>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982E28">
      <w:pPr>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6F1BAF" w:rsidRPr="006F1BAF">
            <w:rPr>
              <w:noProof/>
              <w:lang w:val="en-US"/>
            </w:rPr>
            <w:t>[26]</w:t>
          </w:r>
          <w:r>
            <w:rPr>
              <w:lang w:val="en-US"/>
            </w:rPr>
            <w:fldChar w:fldCharType="end"/>
          </w:r>
        </w:sdtContent>
      </w:sdt>
      <w:r>
        <w:rPr>
          <w:lang w:val="en-US"/>
        </w:rPr>
        <w:t>]</w:t>
      </w:r>
    </w:p>
    <w:p w:rsidR="00A74B94" w:rsidRPr="009D3B50" w:rsidRDefault="00A74B94" w:rsidP="00A74B94">
      <w:pPr>
        <w:pStyle w:val="Heading3"/>
      </w:pPr>
      <w:bookmarkStart w:id="106" w:name="_Toc39673997"/>
      <w:r>
        <w:t>EHT-LTF</w:t>
      </w:r>
      <w:bookmarkEnd w:id="106"/>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6F1BAF" w:rsidRPr="006F1BAF">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6F1BAF" w:rsidRPr="006F1BAF">
            <w:rPr>
              <w:noProof/>
              <w:lang w:val="en-US"/>
            </w:rPr>
            <w:t>[27]</w:t>
          </w:r>
          <w:r w:rsidR="00074BBB">
            <w:rPr>
              <w:lang w:val="en-US"/>
            </w:rPr>
            <w:fldChar w:fldCharType="end"/>
          </w:r>
        </w:sdtContent>
      </w:sdt>
      <w:r w:rsidR="00074BBB">
        <w:rPr>
          <w:lang w:val="en-US"/>
        </w:rPr>
        <w:t>]</w:t>
      </w:r>
    </w:p>
    <w:p w:rsidR="003D1CA0" w:rsidRDefault="003D1CA0" w:rsidP="00B2669E">
      <w:pPr>
        <w:rPr>
          <w:lang w:val="en-US"/>
        </w:rPr>
      </w:pPr>
    </w:p>
    <w:p w:rsidR="00CF0226" w:rsidRDefault="00CF0226" w:rsidP="00B2669E">
      <w:pPr>
        <w:rPr>
          <w:lang w:val="en-US"/>
        </w:rPr>
      </w:pPr>
      <w:r w:rsidRPr="00CF0226">
        <w:rPr>
          <w:lang w:val="en-US"/>
        </w:rPr>
        <w:t>802.11be shall include 4</w:t>
      </w:r>
      <w:r w:rsidR="0068111A">
        <w:t>x</w:t>
      </w:r>
      <w:r w:rsidRPr="00CF0226">
        <w:rPr>
          <w:lang w:val="en-US"/>
        </w:rPr>
        <w:t xml:space="preserve"> EHT-LTF</w:t>
      </w:r>
      <w:r>
        <w:rPr>
          <w:lang w:val="en-US"/>
        </w:rPr>
        <w:t>.</w:t>
      </w:r>
      <w:bookmarkStart w:id="107" w:name="_GoBack"/>
      <w:bookmarkEnd w:id="107"/>
    </w:p>
    <w:p w:rsidR="00CF0226" w:rsidRDefault="00CF0226" w:rsidP="00CF0226">
      <w:pPr>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268161328"/>
          <w:citation/>
        </w:sdtPr>
        <w:sdtEndPr/>
        <w:sdtContent>
          <w:r w:rsidR="00863AAE">
            <w:rPr>
              <w:lang w:val="en-US"/>
            </w:rPr>
            <w:fldChar w:fldCharType="begin"/>
          </w:r>
          <w:r w:rsidR="00863AAE">
            <w:rPr>
              <w:lang w:val="en-US"/>
            </w:rPr>
            <w:instrText xml:space="preserve"> CITATION 20_0117r1 \l 1033 </w:instrText>
          </w:r>
          <w:r w:rsidR="00863AAE">
            <w:rPr>
              <w:lang w:val="en-US"/>
            </w:rPr>
            <w:fldChar w:fldCharType="separate"/>
          </w:r>
          <w:r w:rsidR="006F1BAF" w:rsidRPr="006F1BAF">
            <w:rPr>
              <w:noProof/>
              <w:lang w:val="en-US"/>
            </w:rPr>
            <w:t>[28]</w:t>
          </w:r>
          <w:r w:rsidR="00863AAE">
            <w:rPr>
              <w:lang w:val="en-US"/>
            </w:rPr>
            <w:fldChar w:fldCharType="end"/>
          </w:r>
        </w:sdtContent>
      </w:sdt>
      <w:r w:rsidR="00863AAE">
        <w:rPr>
          <w:lang w:val="en-US"/>
        </w:rPr>
        <w:t>]</w:t>
      </w:r>
    </w:p>
    <w:p w:rsidR="007738D5" w:rsidRDefault="007738D5" w:rsidP="00CF0226">
      <w:pPr>
        <w:rPr>
          <w:lang w:val="en-US"/>
        </w:rPr>
      </w:pPr>
    </w:p>
    <w:p w:rsidR="007738D5" w:rsidRDefault="007738D5" w:rsidP="00CF0226">
      <w:pPr>
        <w:rPr>
          <w:lang w:val="en-US"/>
        </w:rPr>
      </w:pPr>
      <w:r>
        <w:rPr>
          <w:lang w:val="en-US"/>
        </w:rPr>
        <w:t>802.</w:t>
      </w:r>
      <w:r w:rsidRPr="007738D5">
        <w:rPr>
          <w:lang w:val="en-US"/>
        </w:rPr>
        <w:t>11be supports EHT-LTF for 16 spatial streams.</w:t>
      </w:r>
    </w:p>
    <w:p w:rsidR="00CF0226" w:rsidRPr="00B2669E" w:rsidRDefault="000320FC" w:rsidP="00B2669E">
      <w:pPr>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6F1BAF" w:rsidRPr="006F1BAF">
            <w:rPr>
              <w:noProof/>
              <w:lang w:val="en-US"/>
            </w:rPr>
            <w:t>[29]</w:t>
          </w:r>
          <w:r w:rsidR="001841E8">
            <w:rPr>
              <w:lang w:val="en-US"/>
            </w:rPr>
            <w:fldChar w:fldCharType="end"/>
          </w:r>
        </w:sdtContent>
      </w:sdt>
      <w:r w:rsidR="001841E8">
        <w:rPr>
          <w:lang w:val="en-US"/>
        </w:rPr>
        <w:t>]</w:t>
      </w:r>
    </w:p>
    <w:p w:rsidR="00AD1DC9" w:rsidRDefault="00AD1DC9" w:rsidP="00AD1DC9">
      <w:pPr>
        <w:pStyle w:val="Heading3"/>
      </w:pPr>
      <w:bookmarkStart w:id="108" w:name="_Toc39673998"/>
      <w:r>
        <w:t>Preamble puncture</w:t>
      </w:r>
      <w:bookmarkEnd w:id="108"/>
    </w:p>
    <w:p w:rsidR="003D1CA0" w:rsidRDefault="003D1CA0" w:rsidP="006C2E30">
      <w:pPr>
        <w:rPr>
          <w:lang w:val="en-US"/>
        </w:rPr>
      </w:pPr>
    </w:p>
    <w:p w:rsidR="00BD6A85" w:rsidRPr="004401D4" w:rsidRDefault="00BD6A85" w:rsidP="00BD6A85">
      <w:pPr>
        <w:rPr>
          <w:lang w:val="en-US"/>
        </w:rPr>
      </w:pPr>
      <w:r w:rsidRPr="004401D4">
        <w:rPr>
          <w:lang w:val="en-US"/>
        </w:rPr>
        <w:t>CCA minimum BW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sidRPr="004401D4">
        <w:rPr>
          <w:lang w:val="en-US"/>
        </w:rPr>
        <w:t>Preamble puncturing resolution is 20</w:t>
      </w:r>
      <w:r>
        <w:rPr>
          <w:lang w:val="en-US"/>
        </w:rPr>
        <w:t xml:space="preserve"> </w:t>
      </w:r>
      <w:proofErr w:type="spellStart"/>
      <w:r w:rsidRPr="004401D4">
        <w:rPr>
          <w:lang w:val="en-US"/>
        </w:rPr>
        <w:t>MHz</w:t>
      </w:r>
      <w:r>
        <w:rPr>
          <w:lang w:val="en-US"/>
        </w:rPr>
        <w:t>.</w:t>
      </w:r>
      <w:proofErr w:type="spellEnd"/>
    </w:p>
    <w:p w:rsidR="00BD6A85" w:rsidRDefault="00BD6A85" w:rsidP="00BD6A85">
      <w:pPr>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6F1BAF" w:rsidRPr="006F1BAF">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6F1BAF" w:rsidRPr="006F1BAF">
            <w:rPr>
              <w:noProof/>
              <w:lang w:val="en-US"/>
            </w:rPr>
            <w:t>[11]</w:t>
          </w:r>
          <w:r>
            <w:rPr>
              <w:lang w:val="en-US"/>
            </w:rPr>
            <w:fldChar w:fldCharType="end"/>
          </w:r>
        </w:sdtContent>
      </w:sdt>
      <w:r>
        <w:rPr>
          <w:lang w:val="en-US"/>
        </w:rPr>
        <w:t>]</w:t>
      </w:r>
    </w:p>
    <w:p w:rsidR="00BD6A85" w:rsidRDefault="00BD6A85" w:rsidP="006C2E30">
      <w:pPr>
        <w:rPr>
          <w:lang w:val="en-US"/>
        </w:rPr>
      </w:pPr>
    </w:p>
    <w:p w:rsidR="00AD1DC9" w:rsidRDefault="00E414D5" w:rsidP="006C2E30">
      <w:pPr>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6C2E30">
      <w:pPr>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6F1BAF" w:rsidRPr="006F1BAF">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6F1BAF" w:rsidRPr="006F1BAF">
            <w:rPr>
              <w:noProof/>
              <w:lang w:val="en-US"/>
            </w:rPr>
            <w:t>[30]</w:t>
          </w:r>
          <w:r w:rsidR="000D66CB">
            <w:rPr>
              <w:lang w:val="en-US"/>
            </w:rPr>
            <w:fldChar w:fldCharType="end"/>
          </w:r>
        </w:sdtContent>
      </w:sdt>
      <w:r w:rsidR="000D66CB">
        <w:rPr>
          <w:lang w:val="en-US"/>
        </w:rPr>
        <w:t>]</w:t>
      </w:r>
    </w:p>
    <w:p w:rsidR="00CB3563" w:rsidRDefault="00CB3563" w:rsidP="006C2E30">
      <w:pPr>
        <w:rPr>
          <w:lang w:val="en-US"/>
        </w:rPr>
      </w:pPr>
    </w:p>
    <w:p w:rsidR="00CB3563" w:rsidRDefault="00CB3563" w:rsidP="006C2E30">
      <w:pPr>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CB3563">
      <w:pPr>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6F1BAF" w:rsidRPr="006F1BAF">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6F1BAF" w:rsidRPr="006F1BAF">
            <w:rPr>
              <w:noProof/>
              <w:lang w:val="en-US"/>
            </w:rPr>
            <w:t>[30]</w:t>
          </w:r>
          <w:r>
            <w:rPr>
              <w:lang w:val="en-US"/>
            </w:rPr>
            <w:fldChar w:fldCharType="end"/>
          </w:r>
        </w:sdtContent>
      </w:sdt>
      <w:r>
        <w:rPr>
          <w:lang w:val="en-US"/>
        </w:rPr>
        <w:t>]</w:t>
      </w:r>
    </w:p>
    <w:p w:rsidR="00B81EF9" w:rsidRPr="0020305D" w:rsidRDefault="006B1B5D" w:rsidP="002A0425">
      <w:pPr>
        <w:pStyle w:val="Heading1"/>
        <w:numPr>
          <w:ilvl w:val="0"/>
          <w:numId w:val="7"/>
        </w:numPr>
        <w:tabs>
          <w:tab w:val="left" w:pos="450"/>
        </w:tabs>
        <w:ind w:left="0" w:firstLine="0"/>
        <w:jc w:val="both"/>
        <w:rPr>
          <w:u w:val="none"/>
        </w:rPr>
      </w:pPr>
      <w:bookmarkStart w:id="109" w:name="_Toc39673999"/>
      <w:r>
        <w:rPr>
          <w:u w:val="none"/>
        </w:rPr>
        <w:t>EHT MAC</w:t>
      </w:r>
      <w:bookmarkEnd w:id="109"/>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10" w:name="_Toc14066092"/>
      <w:bookmarkStart w:id="111" w:name="_Toc14066115"/>
      <w:bookmarkStart w:id="112" w:name="_Toc14066205"/>
      <w:bookmarkStart w:id="113" w:name="_Toc14316260"/>
      <w:bookmarkStart w:id="114" w:name="_Toc14316776"/>
      <w:bookmarkStart w:id="115" w:name="_Toc14350435"/>
      <w:bookmarkStart w:id="116" w:name="_Toc21520579"/>
      <w:bookmarkStart w:id="117" w:name="_Toc21520622"/>
      <w:bookmarkStart w:id="118" w:name="_Toc21520671"/>
      <w:bookmarkStart w:id="119" w:name="_Toc21543255"/>
      <w:bookmarkStart w:id="120" w:name="_Toc21543463"/>
      <w:bookmarkStart w:id="121" w:name="_Toc24702991"/>
      <w:bookmarkStart w:id="122" w:name="_Toc24704601"/>
      <w:bookmarkStart w:id="123" w:name="_Toc24704706"/>
      <w:bookmarkStart w:id="124" w:name="_Toc24705196"/>
      <w:bookmarkStart w:id="125" w:name="_Toc24780843"/>
      <w:bookmarkStart w:id="126" w:name="_Toc24781743"/>
      <w:bookmarkStart w:id="127" w:name="_Toc24782443"/>
      <w:bookmarkStart w:id="128" w:name="_Toc24802020"/>
      <w:bookmarkStart w:id="129" w:name="_Toc24805216"/>
      <w:bookmarkStart w:id="130" w:name="_Toc24806203"/>
      <w:bookmarkStart w:id="131" w:name="_Toc24806929"/>
      <w:bookmarkStart w:id="132" w:name="_Toc24891608"/>
      <w:bookmarkStart w:id="133" w:name="_Toc24891929"/>
      <w:bookmarkStart w:id="134" w:name="_Toc24891975"/>
      <w:bookmarkStart w:id="135" w:name="_Toc24892612"/>
      <w:bookmarkStart w:id="136" w:name="_Toc24893226"/>
      <w:bookmarkStart w:id="137" w:name="_Toc24893758"/>
      <w:bookmarkStart w:id="138" w:name="_Toc24894149"/>
      <w:bookmarkStart w:id="139" w:name="_Toc24894634"/>
      <w:bookmarkStart w:id="140" w:name="_Toc25752098"/>
      <w:bookmarkStart w:id="141" w:name="_Toc30867906"/>
      <w:bookmarkStart w:id="142" w:name="_Toc30869189"/>
      <w:bookmarkStart w:id="143" w:name="_Toc30876613"/>
      <w:bookmarkStart w:id="144" w:name="_Toc30876666"/>
      <w:bookmarkStart w:id="145" w:name="_Toc30876954"/>
      <w:bookmarkStart w:id="146" w:name="_Toc30894985"/>
      <w:bookmarkStart w:id="147" w:name="_Toc30895494"/>
      <w:bookmarkStart w:id="148" w:name="_Toc30897852"/>
      <w:bookmarkStart w:id="149" w:name="_Toc30899278"/>
      <w:bookmarkStart w:id="150" w:name="_Toc30915788"/>
      <w:bookmarkStart w:id="151" w:name="_Toc30915850"/>
      <w:bookmarkStart w:id="152" w:name="_Toc31918176"/>
      <w:bookmarkStart w:id="153" w:name="_Toc39673801"/>
      <w:bookmarkStart w:id="154" w:name="_Toc39673938"/>
      <w:bookmarkStart w:id="155" w:name="_Toc396740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5F4EE5" w:rsidRPr="005F4EE5" w:rsidRDefault="005F4EE5" w:rsidP="002A0425">
      <w:pPr>
        <w:pStyle w:val="Heading2"/>
        <w:jc w:val="both"/>
        <w:rPr>
          <w:u w:val="none"/>
        </w:rPr>
      </w:pPr>
      <w:bookmarkStart w:id="156" w:name="_Toc39674001"/>
      <w:r w:rsidRPr="005F4EE5">
        <w:rPr>
          <w:u w:val="none"/>
        </w:rPr>
        <w:t>General</w:t>
      </w:r>
      <w:bookmarkEnd w:id="156"/>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lastRenderedPageBreak/>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6F1BAF" w:rsidRPr="006F1BAF">
            <w:rPr>
              <w:noProof/>
              <w:lang w:val="en-US"/>
            </w:rPr>
            <w:t>[31]</w:t>
          </w:r>
          <w:r>
            <w:fldChar w:fldCharType="end"/>
          </w:r>
        </w:sdtContent>
      </w:sdt>
      <w: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6F1BAF" w:rsidRPr="006F1BAF">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6F1BAF" w:rsidRPr="006F1BAF">
            <w:rPr>
              <w:noProof/>
              <w:lang w:val="en-US"/>
            </w:rPr>
            <w:t>[32]</w:t>
          </w:r>
          <w:r w:rsidR="00253DAD">
            <w:fldChar w:fldCharType="end"/>
          </w:r>
        </w:sdtContent>
      </w:sdt>
      <w:r w:rsidR="00253DAD">
        <w:t>]</w:t>
      </w:r>
    </w:p>
    <w:p w:rsidR="005F4EE5" w:rsidRPr="00DD1D82" w:rsidRDefault="00DD1D82" w:rsidP="002A0425">
      <w:pPr>
        <w:pStyle w:val="Heading2"/>
        <w:jc w:val="both"/>
        <w:rPr>
          <w:u w:val="none"/>
        </w:rPr>
      </w:pPr>
      <w:bookmarkStart w:id="157" w:name="_Toc39674002"/>
      <w:r>
        <w:rPr>
          <w:u w:val="none"/>
        </w:rPr>
        <w:t>Feature #1</w:t>
      </w:r>
      <w:bookmarkEnd w:id="157"/>
    </w:p>
    <w:p w:rsidR="003D1CA0" w:rsidRDefault="003D1CA0" w:rsidP="002A0425">
      <w:pPr>
        <w:jc w:val="both"/>
      </w:pPr>
    </w:p>
    <w:p w:rsidR="00DD1D82" w:rsidRDefault="00DD1D82" w:rsidP="002A0425">
      <w:pPr>
        <w:jc w:val="both"/>
      </w:pPr>
      <w:r>
        <w:t>Description for feature #1</w:t>
      </w:r>
    </w:p>
    <w:p w:rsidR="00B81EF9" w:rsidRPr="0020305D" w:rsidRDefault="00B81EF9" w:rsidP="002A0425">
      <w:pPr>
        <w:pStyle w:val="Heading1"/>
        <w:numPr>
          <w:ilvl w:val="0"/>
          <w:numId w:val="7"/>
        </w:numPr>
        <w:tabs>
          <w:tab w:val="left" w:pos="450"/>
        </w:tabs>
        <w:ind w:left="0" w:firstLine="0"/>
        <w:jc w:val="both"/>
        <w:rPr>
          <w:u w:val="none"/>
        </w:rPr>
      </w:pPr>
      <w:bookmarkStart w:id="158" w:name="_Toc39674003"/>
      <w:r>
        <w:rPr>
          <w:u w:val="none"/>
        </w:rPr>
        <w:t>Coexistence</w:t>
      </w:r>
      <w:r w:rsidR="001B0F82">
        <w:rPr>
          <w:u w:val="none"/>
        </w:rPr>
        <w:t xml:space="preserve"> and regulatory rules</w:t>
      </w:r>
      <w:bookmarkEnd w:id="158"/>
    </w:p>
    <w:p w:rsidR="005F4EE5" w:rsidRPr="005F4EE5" w:rsidRDefault="005F4EE5"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159" w:name="_Toc14066096"/>
      <w:bookmarkStart w:id="160" w:name="_Toc14066119"/>
      <w:bookmarkStart w:id="161" w:name="_Toc14066209"/>
      <w:bookmarkStart w:id="162" w:name="_Toc14316264"/>
      <w:bookmarkStart w:id="163" w:name="_Toc14316780"/>
      <w:bookmarkStart w:id="164" w:name="_Toc14350439"/>
      <w:bookmarkStart w:id="165" w:name="_Toc21520583"/>
      <w:bookmarkStart w:id="166" w:name="_Toc21520626"/>
      <w:bookmarkStart w:id="167" w:name="_Toc21520675"/>
      <w:bookmarkStart w:id="168" w:name="_Toc21543259"/>
      <w:bookmarkStart w:id="169" w:name="_Toc21543467"/>
      <w:bookmarkStart w:id="170" w:name="_Toc24702995"/>
      <w:bookmarkStart w:id="171" w:name="_Toc24704605"/>
      <w:bookmarkStart w:id="172" w:name="_Toc24704710"/>
      <w:bookmarkStart w:id="173" w:name="_Toc24705200"/>
      <w:bookmarkStart w:id="174" w:name="_Toc24780847"/>
      <w:bookmarkStart w:id="175" w:name="_Toc24781747"/>
      <w:bookmarkStart w:id="176" w:name="_Toc24782447"/>
      <w:bookmarkStart w:id="177" w:name="_Toc24802024"/>
      <w:bookmarkStart w:id="178" w:name="_Toc24805220"/>
      <w:bookmarkStart w:id="179" w:name="_Toc24806207"/>
      <w:bookmarkStart w:id="180" w:name="_Toc24806933"/>
      <w:bookmarkStart w:id="181" w:name="_Toc24891612"/>
      <w:bookmarkStart w:id="182" w:name="_Toc24891933"/>
      <w:bookmarkStart w:id="183" w:name="_Toc24891979"/>
      <w:bookmarkStart w:id="184" w:name="_Toc24892616"/>
      <w:bookmarkStart w:id="185" w:name="_Toc24893230"/>
      <w:bookmarkStart w:id="186" w:name="_Toc24893762"/>
      <w:bookmarkStart w:id="187" w:name="_Toc24894153"/>
      <w:bookmarkStart w:id="188" w:name="_Toc24894638"/>
      <w:bookmarkStart w:id="189" w:name="_Toc25752102"/>
      <w:bookmarkStart w:id="190" w:name="_Toc30867910"/>
      <w:bookmarkStart w:id="191" w:name="_Toc30869193"/>
      <w:bookmarkStart w:id="192" w:name="_Toc30876617"/>
      <w:bookmarkStart w:id="193" w:name="_Toc30876670"/>
      <w:bookmarkStart w:id="194" w:name="_Toc30876958"/>
      <w:bookmarkStart w:id="195" w:name="_Toc30894989"/>
      <w:bookmarkStart w:id="196" w:name="_Toc30895498"/>
      <w:bookmarkStart w:id="197" w:name="_Toc30897856"/>
      <w:bookmarkStart w:id="198" w:name="_Toc30899282"/>
      <w:bookmarkStart w:id="199" w:name="_Toc30915792"/>
      <w:bookmarkStart w:id="200" w:name="_Toc30915854"/>
      <w:bookmarkStart w:id="201" w:name="_Toc31918180"/>
      <w:bookmarkStart w:id="202" w:name="_Toc39673805"/>
      <w:bookmarkStart w:id="203" w:name="_Toc39673942"/>
      <w:bookmarkStart w:id="204" w:name="_Toc3967400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F4EE5" w:rsidRPr="002B4FFC" w:rsidRDefault="005F4EE5" w:rsidP="002A0425">
      <w:pPr>
        <w:pStyle w:val="Heading2"/>
        <w:jc w:val="both"/>
        <w:rPr>
          <w:u w:val="none"/>
        </w:rPr>
      </w:pPr>
      <w:bookmarkStart w:id="205" w:name="_Toc39674005"/>
      <w:r w:rsidRPr="002B4FFC">
        <w:rPr>
          <w:u w:val="none"/>
        </w:rPr>
        <w:t>General</w:t>
      </w:r>
      <w:bookmarkEnd w:id="20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06" w:name="_Toc39674006"/>
      <w:r>
        <w:rPr>
          <w:u w:val="none"/>
        </w:rPr>
        <w:t>Coexistence feature #1</w:t>
      </w:r>
      <w:bookmarkEnd w:id="20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2A0425">
      <w:pPr>
        <w:pStyle w:val="Heading1"/>
        <w:numPr>
          <w:ilvl w:val="0"/>
          <w:numId w:val="7"/>
        </w:numPr>
        <w:tabs>
          <w:tab w:val="left" w:pos="450"/>
        </w:tabs>
        <w:ind w:left="0" w:firstLine="0"/>
        <w:jc w:val="both"/>
        <w:rPr>
          <w:u w:val="none"/>
        </w:rPr>
      </w:pPr>
      <w:bookmarkStart w:id="207" w:name="_Toc39674007"/>
      <w:r>
        <w:rPr>
          <w:u w:val="none"/>
        </w:rPr>
        <w:t xml:space="preserve">Wideband and </w:t>
      </w:r>
      <w:proofErr w:type="spellStart"/>
      <w:r>
        <w:rPr>
          <w:u w:val="none"/>
        </w:rPr>
        <w:t>noncontiguous</w:t>
      </w:r>
      <w:proofErr w:type="spellEnd"/>
      <w:r>
        <w:rPr>
          <w:u w:val="none"/>
        </w:rPr>
        <w:t xml:space="preserve"> spectrum utilization</w:t>
      </w:r>
      <w:bookmarkEnd w:id="207"/>
    </w:p>
    <w:p w:rsidR="007709A0" w:rsidRPr="006D12DF" w:rsidRDefault="007709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08" w:name="_Toc14066104"/>
      <w:bookmarkStart w:id="209" w:name="_Toc14066127"/>
      <w:bookmarkStart w:id="210" w:name="_Toc14066217"/>
      <w:bookmarkStart w:id="211" w:name="_Toc14316272"/>
      <w:bookmarkStart w:id="212" w:name="_Toc14316784"/>
      <w:bookmarkStart w:id="213" w:name="_Toc14350443"/>
      <w:bookmarkStart w:id="214" w:name="_Toc21520587"/>
      <w:bookmarkStart w:id="215" w:name="_Toc21520630"/>
      <w:bookmarkStart w:id="216" w:name="_Toc21520679"/>
      <w:bookmarkStart w:id="217" w:name="_Toc21543263"/>
      <w:bookmarkStart w:id="218" w:name="_Toc21543471"/>
      <w:bookmarkStart w:id="219" w:name="_Toc24702999"/>
      <w:bookmarkStart w:id="220" w:name="_Toc24704609"/>
      <w:bookmarkStart w:id="221" w:name="_Toc24704714"/>
      <w:bookmarkStart w:id="222" w:name="_Toc24705204"/>
      <w:bookmarkStart w:id="223" w:name="_Toc24780851"/>
      <w:bookmarkStart w:id="224" w:name="_Toc24781751"/>
      <w:bookmarkStart w:id="225" w:name="_Toc24782451"/>
      <w:bookmarkStart w:id="226" w:name="_Toc24802028"/>
      <w:bookmarkStart w:id="227" w:name="_Toc24805224"/>
      <w:bookmarkStart w:id="228" w:name="_Toc24806211"/>
      <w:bookmarkStart w:id="229" w:name="_Toc24806937"/>
      <w:bookmarkStart w:id="230" w:name="_Toc24891616"/>
      <w:bookmarkStart w:id="231" w:name="_Toc24891937"/>
      <w:bookmarkStart w:id="232" w:name="_Toc24891983"/>
      <w:bookmarkStart w:id="233" w:name="_Toc24892620"/>
      <w:bookmarkStart w:id="234" w:name="_Toc24893234"/>
      <w:bookmarkStart w:id="235" w:name="_Toc24893766"/>
      <w:bookmarkStart w:id="236" w:name="_Toc24894157"/>
      <w:bookmarkStart w:id="237" w:name="_Toc24894642"/>
      <w:bookmarkStart w:id="238" w:name="_Toc25752106"/>
      <w:bookmarkStart w:id="239" w:name="_Toc30867914"/>
      <w:bookmarkStart w:id="240" w:name="_Toc30869197"/>
      <w:bookmarkStart w:id="241" w:name="_Toc30876621"/>
      <w:bookmarkStart w:id="242" w:name="_Toc30876674"/>
      <w:bookmarkStart w:id="243" w:name="_Toc30876962"/>
      <w:bookmarkStart w:id="244" w:name="_Toc30894993"/>
      <w:bookmarkStart w:id="245" w:name="_Toc30895502"/>
      <w:bookmarkStart w:id="246" w:name="_Toc30897860"/>
      <w:bookmarkStart w:id="247" w:name="_Toc30899286"/>
      <w:bookmarkStart w:id="248" w:name="_Toc30915796"/>
      <w:bookmarkStart w:id="249" w:name="_Toc30915858"/>
      <w:bookmarkStart w:id="250" w:name="_Toc31918184"/>
      <w:bookmarkStart w:id="251" w:name="_Toc39673809"/>
      <w:bookmarkStart w:id="252" w:name="_Toc39673946"/>
      <w:bookmarkStart w:id="253" w:name="_Toc39674008"/>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709A0" w:rsidRPr="00B872F3" w:rsidRDefault="007709A0" w:rsidP="002A0425">
      <w:pPr>
        <w:pStyle w:val="Heading2"/>
        <w:jc w:val="both"/>
        <w:rPr>
          <w:u w:val="none"/>
        </w:rPr>
      </w:pPr>
      <w:bookmarkStart w:id="254" w:name="_Toc39674009"/>
      <w:r w:rsidRPr="00B872F3">
        <w:rPr>
          <w:u w:val="none"/>
        </w:rPr>
        <w:t>General</w:t>
      </w:r>
      <w:bookmarkEnd w:id="254"/>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255" w:name="_Toc39674010"/>
      <w:r>
        <w:rPr>
          <w:u w:val="none"/>
        </w:rPr>
        <w:t>F</w:t>
      </w:r>
      <w:r w:rsidR="00C90CF9">
        <w:rPr>
          <w:u w:val="none"/>
        </w:rPr>
        <w:t>eature</w:t>
      </w:r>
      <w:r>
        <w:rPr>
          <w:u w:val="none"/>
        </w:rPr>
        <w:t xml:space="preserve"> #1</w:t>
      </w:r>
      <w:bookmarkEnd w:id="255"/>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2A0425">
      <w:pPr>
        <w:pStyle w:val="Heading1"/>
        <w:numPr>
          <w:ilvl w:val="0"/>
          <w:numId w:val="7"/>
        </w:numPr>
        <w:tabs>
          <w:tab w:val="left" w:pos="450"/>
        </w:tabs>
        <w:ind w:left="0" w:firstLine="0"/>
        <w:jc w:val="both"/>
        <w:rPr>
          <w:u w:val="none"/>
        </w:rPr>
      </w:pPr>
      <w:bookmarkStart w:id="256" w:name="_Toc39674011"/>
      <w:r>
        <w:rPr>
          <w:u w:val="none"/>
        </w:rPr>
        <w:t>M</w:t>
      </w:r>
      <w:r w:rsidR="00056558">
        <w:rPr>
          <w:u w:val="none"/>
        </w:rPr>
        <w:t>ulti-</w:t>
      </w:r>
      <w:r w:rsidR="001A268A">
        <w:rPr>
          <w:u w:val="none"/>
        </w:rPr>
        <w:t>link</w:t>
      </w:r>
      <w:r w:rsidR="00FC44A7">
        <w:rPr>
          <w:u w:val="none"/>
        </w:rPr>
        <w:t xml:space="preserve"> </w:t>
      </w:r>
      <w:r w:rsidR="00056558">
        <w:rPr>
          <w:u w:val="none"/>
        </w:rPr>
        <w:t>operation</w:t>
      </w:r>
      <w:bookmarkEnd w:id="256"/>
      <w:r>
        <w:rPr>
          <w:u w:val="none"/>
        </w:rPr>
        <w:t xml:space="preserve"> </w:t>
      </w:r>
    </w:p>
    <w:p w:rsidR="00C90CF9" w:rsidRPr="006D12DF" w:rsidRDefault="00C90CF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257" w:name="_Toc14316276"/>
      <w:bookmarkStart w:id="258" w:name="_Toc14316788"/>
      <w:bookmarkStart w:id="259" w:name="_Toc14350447"/>
      <w:bookmarkStart w:id="260" w:name="_Toc21520591"/>
      <w:bookmarkStart w:id="261" w:name="_Toc21520634"/>
      <w:bookmarkStart w:id="262" w:name="_Toc21520683"/>
      <w:bookmarkStart w:id="263" w:name="_Toc21543267"/>
      <w:bookmarkStart w:id="264" w:name="_Toc21543475"/>
      <w:bookmarkStart w:id="265" w:name="_Toc24703003"/>
      <w:bookmarkStart w:id="266" w:name="_Toc24704613"/>
      <w:bookmarkStart w:id="267" w:name="_Toc24704718"/>
      <w:bookmarkStart w:id="268" w:name="_Toc24705208"/>
      <w:bookmarkStart w:id="269" w:name="_Toc24780855"/>
      <w:bookmarkStart w:id="270" w:name="_Toc24781755"/>
      <w:bookmarkStart w:id="271" w:name="_Toc24782455"/>
      <w:bookmarkStart w:id="272" w:name="_Toc24802032"/>
      <w:bookmarkStart w:id="273" w:name="_Toc24805228"/>
      <w:bookmarkStart w:id="274" w:name="_Toc24806215"/>
      <w:bookmarkStart w:id="275" w:name="_Toc24806941"/>
      <w:bookmarkStart w:id="276" w:name="_Toc24891620"/>
      <w:bookmarkStart w:id="277" w:name="_Toc24891941"/>
      <w:bookmarkStart w:id="278" w:name="_Toc24891987"/>
      <w:bookmarkStart w:id="279" w:name="_Toc24892624"/>
      <w:bookmarkStart w:id="280" w:name="_Toc24893238"/>
      <w:bookmarkStart w:id="281" w:name="_Toc24893770"/>
      <w:bookmarkStart w:id="282" w:name="_Toc24894161"/>
      <w:bookmarkStart w:id="283" w:name="_Toc24894646"/>
      <w:bookmarkStart w:id="284" w:name="_Toc25752110"/>
      <w:bookmarkStart w:id="285" w:name="_Toc30867918"/>
      <w:bookmarkStart w:id="286" w:name="_Toc30869201"/>
      <w:bookmarkStart w:id="287" w:name="_Toc30876625"/>
      <w:bookmarkStart w:id="288" w:name="_Toc30876678"/>
      <w:bookmarkStart w:id="289" w:name="_Toc30876966"/>
      <w:bookmarkStart w:id="290" w:name="_Toc30894997"/>
      <w:bookmarkStart w:id="291" w:name="_Toc30895506"/>
      <w:bookmarkStart w:id="292" w:name="_Toc30897864"/>
      <w:bookmarkStart w:id="293" w:name="_Toc30899290"/>
      <w:bookmarkStart w:id="294" w:name="_Toc30915800"/>
      <w:bookmarkStart w:id="295" w:name="_Toc30915862"/>
      <w:bookmarkStart w:id="296" w:name="_Toc31918188"/>
      <w:bookmarkStart w:id="297" w:name="_Toc39673813"/>
      <w:bookmarkStart w:id="298" w:name="_Toc39673950"/>
      <w:bookmarkStart w:id="299" w:name="_Toc3967401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C90CF9" w:rsidRPr="00B872F3" w:rsidRDefault="00C90CF9" w:rsidP="002A0425">
      <w:pPr>
        <w:pStyle w:val="Heading2"/>
        <w:jc w:val="both"/>
        <w:rPr>
          <w:u w:val="none"/>
        </w:rPr>
      </w:pPr>
      <w:bookmarkStart w:id="300" w:name="_Toc39674013"/>
      <w:r w:rsidRPr="00B872F3">
        <w:rPr>
          <w:u w:val="none"/>
        </w:rPr>
        <w:t>General</w:t>
      </w:r>
      <w:bookmarkEnd w:id="300"/>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6F1BAF" w:rsidRPr="006F1BAF">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6F1BAF" w:rsidRPr="006F1BAF">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lastRenderedPageBreak/>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6F1BAF" w:rsidRPr="006F1BAF">
            <w:rPr>
              <w:noProof/>
              <w:lang w:val="en-US"/>
            </w:rPr>
            <w:t>[33]</w:t>
          </w:r>
          <w:r>
            <w:fldChar w:fldCharType="end"/>
          </w:r>
        </w:sdtContent>
      </w:sdt>
      <w:r>
        <w:t>]</w:t>
      </w:r>
    </w:p>
    <w:p w:rsidR="00F155CE" w:rsidRPr="00F155CE" w:rsidRDefault="003A4703" w:rsidP="00F155CE">
      <w:pPr>
        <w:pStyle w:val="Heading2"/>
        <w:jc w:val="both"/>
        <w:rPr>
          <w:u w:val="none"/>
        </w:rPr>
      </w:pPr>
      <w:bookmarkStart w:id="301" w:name="_Toc39674014"/>
      <w:r>
        <w:rPr>
          <w:u w:val="none"/>
        </w:rPr>
        <w:t xml:space="preserve">Multi-link </w:t>
      </w:r>
      <w:r w:rsidR="005A427F">
        <w:rPr>
          <w:u w:val="none"/>
        </w:rPr>
        <w:t>setup</w:t>
      </w:r>
      <w:bookmarkEnd w:id="301"/>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6F1BAF" w:rsidRPr="006F1BAF">
            <w:rPr>
              <w:noProof/>
              <w:lang w:val="en-US"/>
            </w:rPr>
            <w:t>[33]</w:t>
          </w:r>
          <w:r>
            <w:fldChar w:fldCharType="end"/>
          </w:r>
        </w:sdtContent>
      </w:sdt>
      <w:r>
        <w:t>]</w:t>
      </w:r>
    </w:p>
    <w:p w:rsidR="004A52B0" w:rsidRDefault="004A52B0" w:rsidP="00C1013D">
      <w:pPr>
        <w:jc w:val="both"/>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6F1BAF" w:rsidRPr="006F1BAF">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6F1BAF" w:rsidRPr="006F1BAF">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C1013D">
      <w:pPr>
        <w:pStyle w:val="ListParagraph"/>
        <w:numPr>
          <w:ilvl w:val="0"/>
          <w:numId w:val="14"/>
        </w:numPr>
        <w:jc w:val="both"/>
      </w:pPr>
      <w:r w:rsidRPr="00C1013D">
        <w:t>Capability for one or more links can be exchanged during the multi-link setup</w:t>
      </w:r>
      <w:r w:rsidR="00776BFB">
        <w:t>.</w:t>
      </w:r>
    </w:p>
    <w:p w:rsidR="00C1013D" w:rsidRPr="00C1013D" w:rsidRDefault="00C1013D" w:rsidP="00C1013D">
      <w:pPr>
        <w:pStyle w:val="ListParagraph"/>
        <w:numPr>
          <w:ilvl w:val="0"/>
          <w:numId w:val="14"/>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6F1BAF" w:rsidRPr="006F1BAF">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6F1BAF" w:rsidRPr="006F1BAF">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6F1BAF" w:rsidRPr="006F1BAF">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2A0425">
      <w:pPr>
        <w:pStyle w:val="ListParagraph"/>
        <w:numPr>
          <w:ilvl w:val="0"/>
          <w:numId w:val="16"/>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2A0425">
      <w:pPr>
        <w:pStyle w:val="ListParagraph"/>
        <w:numPr>
          <w:ilvl w:val="0"/>
          <w:numId w:val="16"/>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2A0425">
      <w:pPr>
        <w:pStyle w:val="ListParagraph"/>
        <w:numPr>
          <w:ilvl w:val="0"/>
          <w:numId w:val="16"/>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6F1BAF" w:rsidRPr="006F1BAF">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6F1BAF" w:rsidRPr="006F1BAF">
            <w:rPr>
              <w:noProof/>
              <w:lang w:val="en-US"/>
            </w:rPr>
            <w:t>[37]</w:t>
          </w:r>
          <w:r w:rsidR="002C3636">
            <w:fldChar w:fldCharType="end"/>
          </w:r>
        </w:sdtContent>
      </w:sdt>
      <w:r w:rsidR="002C3636">
        <w:t>]</w:t>
      </w:r>
    </w:p>
    <w:p w:rsidR="00523F28" w:rsidRDefault="00523F28"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6F1BAF" w:rsidRPr="006F1BAF">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lastRenderedPageBreak/>
        <w:t>802.11be d</w:t>
      </w:r>
      <w:r w:rsidRPr="00FF7833">
        <w:t>efine</w:t>
      </w:r>
      <w:r>
        <w:t>s</w:t>
      </w:r>
      <w:r w:rsidRPr="00FF7833">
        <w:t xml:space="preserve"> mechanism(s) for multi-link operation that enables the following:</w:t>
      </w:r>
    </w:p>
    <w:p w:rsidR="00FF7833" w:rsidRDefault="00FF7833" w:rsidP="00FF7833">
      <w:pPr>
        <w:pStyle w:val="ListParagraph"/>
        <w:numPr>
          <w:ilvl w:val="0"/>
          <w:numId w:val="18"/>
        </w:numPr>
        <w:jc w:val="both"/>
      </w:pPr>
      <w:r w:rsidRPr="00FF7833">
        <w:t xml:space="preserve">Indication of capabilities and operating parameters for multiple links of an </w:t>
      </w:r>
      <w:r>
        <w:t>AP MLD.</w:t>
      </w:r>
    </w:p>
    <w:p w:rsidR="00E70FFD" w:rsidRDefault="00FF7833" w:rsidP="00FF7833">
      <w:pPr>
        <w:pStyle w:val="ListParagraph"/>
        <w:numPr>
          <w:ilvl w:val="0"/>
          <w:numId w:val="18"/>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6F1BAF" w:rsidRPr="006F1BAF">
            <w:rPr>
              <w:noProof/>
              <w:lang w:val="en-US"/>
            </w:rPr>
            <w:t>[39]</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6F1BAF" w:rsidRPr="006F1BAF">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F73DF">
      <w:pPr>
        <w:pStyle w:val="ListParagraph"/>
        <w:numPr>
          <w:ilvl w:val="0"/>
          <w:numId w:val="29"/>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630600303"/>
          <w:citation/>
        </w:sdtPr>
        <w:sdtEndPr/>
        <w:sdtContent>
          <w:r w:rsidR="00F5510E">
            <w:fldChar w:fldCharType="begin"/>
          </w:r>
          <w:r w:rsidR="00F5510E">
            <w:rPr>
              <w:lang w:val="en-US"/>
            </w:rPr>
            <w:instrText xml:space="preserve"> CITATION 19_1822r4 \l 1033 </w:instrText>
          </w:r>
          <w:r w:rsidR="00F5510E">
            <w:fldChar w:fldCharType="separate"/>
          </w:r>
          <w:r w:rsidR="006F1BAF" w:rsidRPr="006F1BAF">
            <w:rPr>
              <w:noProof/>
              <w:lang w:val="en-US"/>
            </w:rPr>
            <w:t>[41]</w:t>
          </w:r>
          <w:r w:rsidR="00F5510E">
            <w:fldChar w:fldCharType="end"/>
          </w:r>
        </w:sdtContent>
      </w:sdt>
      <w:r w:rsidR="00F5510E">
        <w:t>]</w:t>
      </w:r>
    </w:p>
    <w:p w:rsidR="00CD5503" w:rsidRPr="004F73DF" w:rsidRDefault="00CD5503" w:rsidP="00CD5503">
      <w:pPr>
        <w:pStyle w:val="Heading2"/>
        <w:jc w:val="both"/>
        <w:rPr>
          <w:u w:val="none"/>
        </w:rPr>
      </w:pPr>
      <w:bookmarkStart w:id="302" w:name="_Toc39674015"/>
      <w:r>
        <w:rPr>
          <w:u w:val="none"/>
        </w:rPr>
        <w:t>TID-to-link mapping</w:t>
      </w:r>
      <w:bookmarkEnd w:id="302"/>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CD5503">
      <w:pPr>
        <w:pStyle w:val="ListParagraph"/>
        <w:numPr>
          <w:ilvl w:val="0"/>
          <w:numId w:val="25"/>
        </w:numPr>
        <w:jc w:val="both"/>
      </w:pPr>
      <w:r w:rsidRPr="00972DEA">
        <w:t>By default, after the multi-link setup, all TIDs are mapped to all setup links.</w:t>
      </w:r>
    </w:p>
    <w:p w:rsidR="00CD5503" w:rsidRDefault="00CD5503" w:rsidP="00CD5503">
      <w:pPr>
        <w:pStyle w:val="ListParagraph"/>
        <w:numPr>
          <w:ilvl w:val="0"/>
          <w:numId w:val="25"/>
        </w:numPr>
        <w:jc w:val="both"/>
      </w:pPr>
      <w:r w:rsidRPr="00972DEA">
        <w:t>The multi-link setup may include the TID-to-link mapping negotiation.</w:t>
      </w:r>
    </w:p>
    <w:p w:rsidR="00CD5503" w:rsidRPr="00972DEA" w:rsidRDefault="00CD5503" w:rsidP="00CD5503">
      <w:pPr>
        <w:pStyle w:val="ListParagraph"/>
        <w:numPr>
          <w:ilvl w:val="1"/>
          <w:numId w:val="25"/>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CD5503">
      <w:pPr>
        <w:pStyle w:val="ListParagraph"/>
        <w:numPr>
          <w:ilvl w:val="0"/>
          <w:numId w:val="26"/>
        </w:numPr>
        <w:jc w:val="both"/>
      </w:pPr>
      <w:r w:rsidRPr="00972DEA">
        <w:t>The TID-to-link mapping can be updated after multi-link setup through a negotiation, which can be initiated by any MLD</w:t>
      </w:r>
      <w:r>
        <w:t>.</w:t>
      </w:r>
    </w:p>
    <w:p w:rsidR="00CD5503" w:rsidRPr="00972DEA" w:rsidRDefault="00CD5503" w:rsidP="00CD5503">
      <w:pPr>
        <w:pStyle w:val="ListParagraph"/>
        <w:numPr>
          <w:ilvl w:val="1"/>
          <w:numId w:val="26"/>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6F1BAF" w:rsidRPr="006F1BAF">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6F1BAF" w:rsidRPr="006F1BAF">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6F1BAF" w:rsidRPr="006F1BAF">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6F1BAF" w:rsidRPr="006F1BAF">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546E06">
      <w:pPr>
        <w:pStyle w:val="ListParagraph"/>
        <w:numPr>
          <w:ilvl w:val="0"/>
          <w:numId w:val="26"/>
        </w:numPr>
        <w:jc w:val="both"/>
      </w:pPr>
      <w:r>
        <w:t>T</w:t>
      </w:r>
      <w:r w:rsidRPr="00546E06">
        <w:t>he non-AP MLD can retrieve buffered BUs corresponding to that TID on any links within this set of enabled links</w:t>
      </w:r>
    </w:p>
    <w:p w:rsidR="00546E06" w:rsidRDefault="00546E06" w:rsidP="00546E06">
      <w:pPr>
        <w:pStyle w:val="ListParagraph"/>
        <w:numPr>
          <w:ilvl w:val="0"/>
          <w:numId w:val="26"/>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546E06">
      <w:pPr>
        <w:pStyle w:val="ListParagraph"/>
        <w:numPr>
          <w:ilvl w:val="0"/>
          <w:numId w:val="26"/>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6F1BAF" w:rsidRPr="006F1BAF">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E370E8">
      <w:pPr>
        <w:pStyle w:val="ListParagraph"/>
        <w:numPr>
          <w:ilvl w:val="0"/>
          <w:numId w:val="12"/>
        </w:numPr>
        <w:jc w:val="both"/>
      </w:pPr>
      <w:r w:rsidRPr="003A4703">
        <w:lastRenderedPageBreak/>
        <w:t>An operational mode for concurrently exchanging frames on more than one link for one or more TID(s)</w:t>
      </w:r>
      <w:r>
        <w:t>.</w:t>
      </w:r>
    </w:p>
    <w:p w:rsidR="00E370E8" w:rsidRDefault="00E370E8" w:rsidP="00E370E8">
      <w:pPr>
        <w:pStyle w:val="ListParagraph"/>
        <w:numPr>
          <w:ilvl w:val="0"/>
          <w:numId w:val="12"/>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6F1BAF" w:rsidRPr="006F1BAF">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6F1BAF" w:rsidRPr="006F1BAF">
            <w:rPr>
              <w:noProof/>
              <w:lang w:val="en-US"/>
            </w:rPr>
            <w:t>[45]</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w:t>
      </w:r>
      <w:proofErr w:type="spellStart"/>
      <w:r w:rsidRPr="00763650">
        <w:t>ack</w:t>
      </w:r>
      <w:proofErr w:type="spellEnd"/>
      <w:r w:rsidRPr="00763650">
        <w:t xml:space="preserve">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6F1BAF" w:rsidRPr="006F1BAF">
            <w:rPr>
              <w:noProof/>
              <w:lang w:val="en-US"/>
            </w:rPr>
            <w:t>[46]</w:t>
          </w:r>
          <w:r>
            <w:fldChar w:fldCharType="end"/>
          </w:r>
        </w:sdtContent>
      </w:sdt>
      <w:r>
        <w:t>]</w:t>
      </w:r>
    </w:p>
    <w:p w:rsidR="00E370E8" w:rsidRDefault="00E370E8" w:rsidP="00E370E8">
      <w:pPr>
        <w:jc w:val="both"/>
      </w:pPr>
    </w:p>
    <w:p w:rsidR="00E370E8" w:rsidRDefault="00E370E8" w:rsidP="00E370E8">
      <w:pPr>
        <w:jc w:val="both"/>
      </w:pPr>
      <w:r>
        <w:t xml:space="preserve">Setup a block </w:t>
      </w:r>
      <w:proofErr w:type="spellStart"/>
      <w:r>
        <w:t>ack</w:t>
      </w:r>
      <w:proofErr w:type="spellEnd"/>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6F1BAF" w:rsidRPr="006F1BAF">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proofErr w:type="spellStart"/>
      <w:r w:rsidR="007C5612">
        <w:t>a</w:t>
      </w:r>
      <w:r w:rsidRPr="00601467">
        <w:t>ck</w:t>
      </w:r>
      <w:proofErr w:type="spellEnd"/>
      <w:r w:rsidRPr="00601467">
        <w:t xml:space="preserve"> agreement allows the </w:t>
      </w:r>
      <w:proofErr w:type="spellStart"/>
      <w:r w:rsidRPr="00601467">
        <w:t>QoS</w:t>
      </w:r>
      <w:proofErr w:type="spellEnd"/>
      <w:r w:rsidRPr="00601467">
        <w:t xml:space="preserve">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6F1BAF" w:rsidRPr="006F1BAF">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 xml:space="preserve">For each block </w:t>
      </w:r>
      <w:proofErr w:type="spellStart"/>
      <w:r w:rsidRPr="003F4C80">
        <w:t>ack</w:t>
      </w:r>
      <w:proofErr w:type="spellEnd"/>
      <w:r w:rsidRPr="003F4C80">
        <w:t xml:space="preserve"> agreement, there exists one receive reordering buffer based on MPDUs in the MLD which is the recipient of the </w:t>
      </w:r>
      <w:proofErr w:type="spellStart"/>
      <w:r w:rsidRPr="003F4C80">
        <w:t>QoS</w:t>
      </w:r>
      <w:proofErr w:type="spellEnd"/>
      <w:r w:rsidRPr="003F4C80">
        <w:t xml:space="preserve"> Data frame</w:t>
      </w:r>
      <w:r>
        <w:t xml:space="preserve">s for that block </w:t>
      </w:r>
      <w:proofErr w:type="spellStart"/>
      <w:r>
        <w:t>ack</w:t>
      </w:r>
      <w:proofErr w:type="spellEnd"/>
      <w:r>
        <w:t xml:space="preserve"> agreement.</w:t>
      </w:r>
    </w:p>
    <w:p w:rsidR="00E370E8" w:rsidRDefault="00E370E8" w:rsidP="00E370E8">
      <w:pPr>
        <w:jc w:val="both"/>
      </w:pPr>
      <w:proofErr w:type="gramStart"/>
      <w:r w:rsidRPr="003F4C80">
        <w:t>The receive</w:t>
      </w:r>
      <w:proofErr w:type="gramEnd"/>
      <w:r w:rsidRPr="003F4C80">
        <w:t xml:space="preser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6F1BAF" w:rsidRPr="006F1BAF">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 xml:space="preserve">The receive status of </w:t>
      </w:r>
      <w:proofErr w:type="spellStart"/>
      <w:r w:rsidRPr="006F32E4">
        <w:t>QoS</w:t>
      </w:r>
      <w:proofErr w:type="spellEnd"/>
      <w:r w:rsidRPr="006F32E4">
        <w:t xml:space="preserve"> Data frames of a TID received on a link shall be </w:t>
      </w:r>
      <w:proofErr w:type="spellStart"/>
      <w:r w:rsidRPr="006F32E4">
        <w:t>signaled</w:t>
      </w:r>
      <w:proofErr w:type="spellEnd"/>
      <w:r w:rsidRPr="006F32E4">
        <w:t xml:space="preserve"> on the same link and may be </w:t>
      </w:r>
      <w:proofErr w:type="spellStart"/>
      <w:r w:rsidRPr="006F32E4">
        <w:t>signaled</w:t>
      </w:r>
      <w:proofErr w:type="spellEnd"/>
      <w:r w:rsidRPr="006F32E4">
        <w:t xml:space="preserve">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6F1BAF" w:rsidRPr="006F1BAF">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6F1BAF" w:rsidRPr="006F1BAF">
            <w:rPr>
              <w:noProof/>
              <w:lang w:val="en-US"/>
            </w:rPr>
            <w:t>[46]</w:t>
          </w:r>
          <w:r>
            <w:fldChar w:fldCharType="end"/>
          </w:r>
        </w:sdtContent>
      </w:sdt>
      <w:r>
        <w:t>]</w:t>
      </w:r>
    </w:p>
    <w:p w:rsidR="004F73DF" w:rsidRPr="004F73DF" w:rsidRDefault="0033679F" w:rsidP="004F73DF">
      <w:pPr>
        <w:pStyle w:val="Heading2"/>
        <w:jc w:val="both"/>
        <w:rPr>
          <w:u w:val="none"/>
        </w:rPr>
      </w:pPr>
      <w:bookmarkStart w:id="303" w:name="_Toc39674016"/>
      <w:r>
        <w:rPr>
          <w:u w:val="none"/>
        </w:rPr>
        <w:t>Power save</w:t>
      </w:r>
      <w:bookmarkEnd w:id="303"/>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6F1BAF" w:rsidRPr="006F1BAF">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6F1BAF" w:rsidRPr="006F1BAF">
            <w:rPr>
              <w:noProof/>
              <w:lang w:val="en-US"/>
            </w:rPr>
            <w:t>[49]</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E97C60">
      <w:pPr>
        <w:pStyle w:val="ListParagraph"/>
        <w:numPr>
          <w:ilvl w:val="0"/>
          <w:numId w:val="36"/>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6F1BAF" w:rsidRPr="006F1BAF">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6F1BAF" w:rsidRPr="006F1BAF">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6F1BAF" w:rsidRPr="006F1BAF">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6F1BAF" w:rsidRPr="006F1BAF">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6F1BAF" w:rsidRPr="006F1BAF">
            <w:rPr>
              <w:noProof/>
              <w:lang w:val="en-US"/>
            </w:rPr>
            <w:t>[44]</w:t>
          </w:r>
          <w:r w:rsidR="00170387">
            <w:fldChar w:fldCharType="end"/>
          </w:r>
        </w:sdtContent>
      </w:sdt>
      <w:r w:rsidR="00170387">
        <w:t>]</w:t>
      </w:r>
    </w:p>
    <w:p w:rsidR="005A427F" w:rsidRPr="00F155CE" w:rsidRDefault="005A427F" w:rsidP="005A427F">
      <w:pPr>
        <w:pStyle w:val="Heading2"/>
        <w:jc w:val="both"/>
        <w:rPr>
          <w:u w:val="none"/>
        </w:rPr>
      </w:pPr>
      <w:bookmarkStart w:id="304" w:name="_Toc39674017"/>
      <w:r>
        <w:rPr>
          <w:u w:val="none"/>
        </w:rPr>
        <w:t>Multi-link channel access</w:t>
      </w:r>
      <w:bookmarkEnd w:id="304"/>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5162D7">
      <w:pPr>
        <w:pStyle w:val="ListParagraph"/>
        <w:numPr>
          <w:ilvl w:val="0"/>
          <w:numId w:val="15"/>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5162D7">
      <w:pPr>
        <w:pStyle w:val="ListParagraph"/>
        <w:numPr>
          <w:ilvl w:val="0"/>
          <w:numId w:val="15"/>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6F1BAF" w:rsidRPr="006F1BAF">
            <w:rPr>
              <w:noProof/>
              <w:lang w:val="en-US"/>
            </w:rPr>
            <w:t>[53]</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64308E">
      <w:pPr>
        <w:pStyle w:val="ListParagraph"/>
        <w:numPr>
          <w:ilvl w:val="0"/>
          <w:numId w:val="22"/>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6F1BAF" w:rsidRPr="006F1BAF">
            <w:rPr>
              <w:noProof/>
              <w:lang w:val="en-US"/>
            </w:rPr>
            <w:t>[54]</w:t>
          </w:r>
          <w:r>
            <w:fldChar w:fldCharType="end"/>
          </w:r>
        </w:sdtContent>
      </w:sdt>
      <w:r>
        <w:t>]</w:t>
      </w:r>
    </w:p>
    <w:p w:rsidR="005115F0" w:rsidRPr="0020305D" w:rsidRDefault="005115F0" w:rsidP="005115F0">
      <w:pPr>
        <w:pStyle w:val="Heading1"/>
        <w:numPr>
          <w:ilvl w:val="0"/>
          <w:numId w:val="7"/>
        </w:numPr>
        <w:tabs>
          <w:tab w:val="left" w:pos="450"/>
        </w:tabs>
        <w:ind w:left="0" w:firstLine="0"/>
        <w:jc w:val="both"/>
        <w:rPr>
          <w:u w:val="none"/>
        </w:rPr>
      </w:pPr>
      <w:bookmarkStart w:id="305" w:name="_Toc39674018"/>
      <w:r>
        <w:rPr>
          <w:u w:val="none"/>
        </w:rPr>
        <w:t>Multi-band and multichannel aggregation and operation</w:t>
      </w:r>
      <w:bookmarkEnd w:id="305"/>
      <w:r>
        <w:rPr>
          <w:u w:val="none"/>
        </w:rPr>
        <w:t xml:space="preserve"> </w:t>
      </w:r>
    </w:p>
    <w:p w:rsidR="005115F0" w:rsidRPr="006D12DF" w:rsidRDefault="005115F0" w:rsidP="005115F0">
      <w:pPr>
        <w:pStyle w:val="ListParagraph"/>
        <w:keepNext/>
        <w:keepLines/>
        <w:numPr>
          <w:ilvl w:val="0"/>
          <w:numId w:val="10"/>
        </w:numPr>
        <w:spacing w:before="320"/>
        <w:contextualSpacing w:val="0"/>
        <w:jc w:val="both"/>
        <w:outlineLvl w:val="0"/>
        <w:rPr>
          <w:rFonts w:ascii="Arial" w:hAnsi="Arial"/>
          <w:b/>
          <w:vanish/>
          <w:sz w:val="32"/>
          <w:u w:val="single"/>
        </w:rPr>
      </w:pPr>
      <w:bookmarkStart w:id="306" w:name="_Toc30876631"/>
      <w:bookmarkStart w:id="307" w:name="_Toc30876684"/>
      <w:bookmarkStart w:id="308" w:name="_Toc30876972"/>
      <w:bookmarkStart w:id="309" w:name="_Toc30895003"/>
      <w:bookmarkStart w:id="310" w:name="_Toc30895512"/>
      <w:bookmarkStart w:id="311" w:name="_Toc30897870"/>
      <w:bookmarkStart w:id="312" w:name="_Toc30899297"/>
      <w:bookmarkStart w:id="313" w:name="_Toc30915807"/>
      <w:bookmarkStart w:id="314" w:name="_Toc30915869"/>
      <w:bookmarkStart w:id="315" w:name="_Toc31918195"/>
      <w:bookmarkStart w:id="316" w:name="_Toc39673820"/>
      <w:bookmarkStart w:id="317" w:name="_Toc39673957"/>
      <w:bookmarkStart w:id="318" w:name="_Toc39674019"/>
      <w:bookmarkEnd w:id="306"/>
      <w:bookmarkEnd w:id="307"/>
      <w:bookmarkEnd w:id="308"/>
      <w:bookmarkEnd w:id="309"/>
      <w:bookmarkEnd w:id="310"/>
      <w:bookmarkEnd w:id="311"/>
      <w:bookmarkEnd w:id="312"/>
      <w:bookmarkEnd w:id="313"/>
      <w:bookmarkEnd w:id="314"/>
      <w:bookmarkEnd w:id="315"/>
      <w:bookmarkEnd w:id="316"/>
      <w:bookmarkEnd w:id="317"/>
      <w:bookmarkEnd w:id="318"/>
    </w:p>
    <w:p w:rsidR="005115F0" w:rsidRPr="00B872F3" w:rsidRDefault="005115F0" w:rsidP="005115F0">
      <w:pPr>
        <w:pStyle w:val="Heading2"/>
        <w:jc w:val="both"/>
        <w:rPr>
          <w:u w:val="none"/>
        </w:rPr>
      </w:pPr>
      <w:bookmarkStart w:id="319" w:name="_Toc39674020"/>
      <w:r w:rsidRPr="00B872F3">
        <w:rPr>
          <w:u w:val="none"/>
        </w:rPr>
        <w:t>General</w:t>
      </w:r>
      <w:bookmarkEnd w:id="31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320" w:name="_Toc39674021"/>
      <w:r>
        <w:rPr>
          <w:u w:val="none"/>
        </w:rPr>
        <w:t>Feature #1</w:t>
      </w:r>
      <w:bookmarkEnd w:id="320"/>
    </w:p>
    <w:p w:rsidR="00E043BF" w:rsidRDefault="00E043BF" w:rsidP="00E043BF">
      <w:pPr>
        <w:jc w:val="both"/>
      </w:pPr>
    </w:p>
    <w:p w:rsidR="00E043BF" w:rsidRDefault="00E043BF" w:rsidP="00E043BF">
      <w:pPr>
        <w:jc w:val="both"/>
      </w:pPr>
      <w:r>
        <w:t>Description for feature #1</w:t>
      </w:r>
    </w:p>
    <w:p w:rsidR="00B973B9" w:rsidRPr="0020305D" w:rsidRDefault="00B973B9" w:rsidP="002A0425">
      <w:pPr>
        <w:pStyle w:val="Heading1"/>
        <w:numPr>
          <w:ilvl w:val="0"/>
          <w:numId w:val="7"/>
        </w:numPr>
        <w:tabs>
          <w:tab w:val="left" w:pos="450"/>
        </w:tabs>
        <w:ind w:left="0" w:firstLine="0"/>
        <w:jc w:val="both"/>
        <w:rPr>
          <w:u w:val="none"/>
        </w:rPr>
      </w:pPr>
      <w:bookmarkStart w:id="321" w:name="_Toc39674022"/>
      <w:r>
        <w:rPr>
          <w:u w:val="none"/>
        </w:rPr>
        <w:t>Spatial stream and MIMO protocol enhancement</w:t>
      </w:r>
      <w:bookmarkEnd w:id="321"/>
      <w:r>
        <w:rPr>
          <w:u w:val="none"/>
        </w:rPr>
        <w:t xml:space="preserve"> </w:t>
      </w:r>
    </w:p>
    <w:p w:rsidR="00B973B9" w:rsidRPr="006D12DF" w:rsidRDefault="00B973B9"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22" w:name="_Toc14316280"/>
      <w:bookmarkStart w:id="323" w:name="_Toc14316792"/>
      <w:bookmarkStart w:id="324" w:name="_Toc14350451"/>
      <w:bookmarkStart w:id="325" w:name="_Toc21520595"/>
      <w:bookmarkStart w:id="326" w:name="_Toc21520638"/>
      <w:bookmarkStart w:id="327" w:name="_Toc21520687"/>
      <w:bookmarkStart w:id="328" w:name="_Toc21543271"/>
      <w:bookmarkStart w:id="329" w:name="_Toc21543479"/>
      <w:bookmarkStart w:id="330" w:name="_Toc24703007"/>
      <w:bookmarkStart w:id="331" w:name="_Toc24704617"/>
      <w:bookmarkStart w:id="332" w:name="_Toc24704722"/>
      <w:bookmarkStart w:id="333" w:name="_Toc24705212"/>
      <w:bookmarkStart w:id="334" w:name="_Toc24780859"/>
      <w:bookmarkStart w:id="335" w:name="_Toc24781759"/>
      <w:bookmarkStart w:id="336" w:name="_Toc24782459"/>
      <w:bookmarkStart w:id="337" w:name="_Toc24802036"/>
      <w:bookmarkStart w:id="338" w:name="_Toc24805232"/>
      <w:bookmarkStart w:id="339" w:name="_Toc24806219"/>
      <w:bookmarkStart w:id="340" w:name="_Toc24806945"/>
      <w:bookmarkStart w:id="341" w:name="_Toc24891624"/>
      <w:bookmarkStart w:id="342" w:name="_Toc24891945"/>
      <w:bookmarkStart w:id="343" w:name="_Toc24891991"/>
      <w:bookmarkStart w:id="344" w:name="_Toc24892628"/>
      <w:bookmarkStart w:id="345" w:name="_Toc24893242"/>
      <w:bookmarkStart w:id="346" w:name="_Toc24893774"/>
      <w:bookmarkStart w:id="347" w:name="_Toc24894165"/>
      <w:bookmarkStart w:id="348" w:name="_Toc24894650"/>
      <w:bookmarkStart w:id="349" w:name="_Toc25752114"/>
      <w:bookmarkStart w:id="350" w:name="_Toc30867922"/>
      <w:bookmarkStart w:id="351" w:name="_Toc30869205"/>
      <w:bookmarkStart w:id="352" w:name="_Toc30876635"/>
      <w:bookmarkStart w:id="353" w:name="_Toc30876688"/>
      <w:bookmarkStart w:id="354" w:name="_Toc30876976"/>
      <w:bookmarkStart w:id="355" w:name="_Toc30895007"/>
      <w:bookmarkStart w:id="356" w:name="_Toc30895516"/>
      <w:bookmarkStart w:id="357" w:name="_Toc30897874"/>
      <w:bookmarkStart w:id="358" w:name="_Toc30899301"/>
      <w:bookmarkStart w:id="359" w:name="_Toc30915811"/>
      <w:bookmarkStart w:id="360" w:name="_Toc30915873"/>
      <w:bookmarkStart w:id="361" w:name="_Toc31918199"/>
      <w:bookmarkStart w:id="362" w:name="_Toc39673824"/>
      <w:bookmarkStart w:id="363" w:name="_Toc39673961"/>
      <w:bookmarkStart w:id="364" w:name="_Toc3967402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B973B9" w:rsidRPr="00B872F3" w:rsidRDefault="00B973B9" w:rsidP="002A0425">
      <w:pPr>
        <w:pStyle w:val="Heading2"/>
        <w:jc w:val="both"/>
        <w:rPr>
          <w:u w:val="none"/>
        </w:rPr>
      </w:pPr>
      <w:bookmarkStart w:id="365" w:name="_Toc39674024"/>
      <w:r w:rsidRPr="00B872F3">
        <w:rPr>
          <w:u w:val="none"/>
        </w:rPr>
        <w:t>General</w:t>
      </w:r>
      <w:bookmarkEnd w:id="365"/>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366" w:name="_Toc39674025"/>
      <w:r>
        <w:rPr>
          <w:u w:val="none"/>
        </w:rPr>
        <w:t>16 spatial stream operation</w:t>
      </w:r>
      <w:bookmarkEnd w:id="366"/>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6F1BAF" w:rsidRPr="006F1BAF">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6F1BAF" w:rsidRPr="006F1BAF">
            <w:rPr>
              <w:noProof/>
              <w:lang w:val="en-US"/>
            </w:rPr>
            <w:t>[55]</w:t>
          </w:r>
          <w:r>
            <w:fldChar w:fldCharType="end"/>
          </w:r>
        </w:sdtContent>
      </w:sdt>
      <w:r>
        <w:t>]</w:t>
      </w:r>
    </w:p>
    <w:p w:rsidR="005F5114" w:rsidRPr="0020305D" w:rsidRDefault="005F5114" w:rsidP="002A0425">
      <w:pPr>
        <w:pStyle w:val="Heading1"/>
        <w:numPr>
          <w:ilvl w:val="0"/>
          <w:numId w:val="7"/>
        </w:numPr>
        <w:tabs>
          <w:tab w:val="left" w:pos="450"/>
        </w:tabs>
        <w:ind w:left="0" w:firstLine="0"/>
        <w:jc w:val="both"/>
        <w:rPr>
          <w:u w:val="none"/>
        </w:rPr>
      </w:pPr>
      <w:bookmarkStart w:id="367" w:name="_Toc39674026"/>
      <w:r>
        <w:rPr>
          <w:u w:val="none"/>
        </w:rPr>
        <w:lastRenderedPageBreak/>
        <w:t xml:space="preserve">Multi-AP </w:t>
      </w:r>
      <w:r w:rsidR="00D221B4">
        <w:rPr>
          <w:u w:val="none"/>
        </w:rPr>
        <w:t>operation</w:t>
      </w:r>
      <w:bookmarkEnd w:id="367"/>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368" w:name="_Toc14316284"/>
      <w:bookmarkStart w:id="369" w:name="_Toc14316796"/>
      <w:bookmarkStart w:id="370" w:name="_Toc14350455"/>
      <w:bookmarkStart w:id="371" w:name="_Toc21520599"/>
      <w:bookmarkStart w:id="372" w:name="_Toc21520642"/>
      <w:bookmarkStart w:id="373" w:name="_Toc21520691"/>
      <w:bookmarkStart w:id="374" w:name="_Toc21543275"/>
      <w:bookmarkStart w:id="375" w:name="_Toc21543483"/>
      <w:bookmarkStart w:id="376" w:name="_Toc24703011"/>
      <w:bookmarkStart w:id="377" w:name="_Toc24704621"/>
      <w:bookmarkStart w:id="378" w:name="_Toc24704726"/>
      <w:bookmarkStart w:id="379" w:name="_Toc24705216"/>
      <w:bookmarkStart w:id="380" w:name="_Toc24780863"/>
      <w:bookmarkStart w:id="381" w:name="_Toc24781763"/>
      <w:bookmarkStart w:id="382" w:name="_Toc24782463"/>
      <w:bookmarkStart w:id="383" w:name="_Toc24802040"/>
      <w:bookmarkStart w:id="384" w:name="_Toc24805236"/>
      <w:bookmarkStart w:id="385" w:name="_Toc24806223"/>
      <w:bookmarkStart w:id="386" w:name="_Toc24806949"/>
      <w:bookmarkStart w:id="387" w:name="_Toc24891628"/>
      <w:bookmarkStart w:id="388" w:name="_Toc24891949"/>
      <w:bookmarkStart w:id="389" w:name="_Toc24891995"/>
      <w:bookmarkStart w:id="390" w:name="_Toc24892632"/>
      <w:bookmarkStart w:id="391" w:name="_Toc24893246"/>
      <w:bookmarkStart w:id="392" w:name="_Toc24893778"/>
      <w:bookmarkStart w:id="393" w:name="_Toc24894169"/>
      <w:bookmarkStart w:id="394" w:name="_Toc24894654"/>
      <w:bookmarkStart w:id="395" w:name="_Toc25752118"/>
      <w:bookmarkStart w:id="396" w:name="_Toc30867926"/>
      <w:bookmarkStart w:id="397" w:name="_Toc30869209"/>
      <w:bookmarkStart w:id="398" w:name="_Toc30876639"/>
      <w:bookmarkStart w:id="399" w:name="_Toc30876692"/>
      <w:bookmarkStart w:id="400" w:name="_Toc30876980"/>
      <w:bookmarkStart w:id="401" w:name="_Toc30895011"/>
      <w:bookmarkStart w:id="402" w:name="_Toc30895520"/>
      <w:bookmarkStart w:id="403" w:name="_Toc30897878"/>
      <w:bookmarkStart w:id="404" w:name="_Toc30899305"/>
      <w:bookmarkStart w:id="405" w:name="_Toc30915815"/>
      <w:bookmarkStart w:id="406" w:name="_Toc30915877"/>
      <w:bookmarkStart w:id="407" w:name="_Toc31918203"/>
      <w:bookmarkStart w:id="408" w:name="_Toc39673828"/>
      <w:bookmarkStart w:id="409" w:name="_Toc39673965"/>
      <w:bookmarkStart w:id="410" w:name="_Toc3967402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F5114" w:rsidRPr="00B872F3" w:rsidRDefault="005F5114" w:rsidP="002A0425">
      <w:pPr>
        <w:pStyle w:val="Heading2"/>
        <w:jc w:val="both"/>
        <w:rPr>
          <w:u w:val="none"/>
        </w:rPr>
      </w:pPr>
      <w:bookmarkStart w:id="411" w:name="_Toc39674028"/>
      <w:r w:rsidRPr="00B872F3">
        <w:rPr>
          <w:u w:val="none"/>
        </w:rPr>
        <w:t>General</w:t>
      </w:r>
      <w:bookmarkEnd w:id="411"/>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412" w:name="_Toc39674029"/>
      <w:r>
        <w:rPr>
          <w:u w:val="none"/>
        </w:rPr>
        <w:t>Setup</w:t>
      </w:r>
      <w:bookmarkEnd w:id="412"/>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6F1BAF" w:rsidRPr="006F1BAF">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6F1BAF" w:rsidRPr="006F1BAF">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6F1BAF" w:rsidRPr="006F1BAF">
            <w:rPr>
              <w:noProof/>
              <w:lang w:val="en-US"/>
            </w:rPr>
            <w:t>[56]</w:t>
          </w:r>
          <w:r>
            <w:fldChar w:fldCharType="end"/>
          </w:r>
        </w:sdtContent>
      </w:sdt>
      <w:r>
        <w:t>]</w:t>
      </w:r>
    </w:p>
    <w:p w:rsidR="00A95AB4" w:rsidRDefault="00A95AB4" w:rsidP="00A95AB4">
      <w:pPr>
        <w:jc w:val="both"/>
      </w:pPr>
    </w:p>
    <w:p w:rsidR="005F5114" w:rsidRPr="00B872F3" w:rsidRDefault="00325F7D" w:rsidP="002A0425">
      <w:pPr>
        <w:pStyle w:val="Heading2"/>
        <w:jc w:val="both"/>
        <w:rPr>
          <w:u w:val="none"/>
        </w:rPr>
      </w:pPr>
      <w:bookmarkStart w:id="413" w:name="_Toc39674030"/>
      <w:r>
        <w:rPr>
          <w:u w:val="none"/>
        </w:rPr>
        <w:t>Channel</w:t>
      </w:r>
      <w:r w:rsidR="00E34D21">
        <w:rPr>
          <w:u w:val="none"/>
        </w:rPr>
        <w:t xml:space="preserve"> s</w:t>
      </w:r>
      <w:r w:rsidR="009A7173">
        <w:rPr>
          <w:u w:val="none"/>
        </w:rPr>
        <w:t>ounding</w:t>
      </w:r>
      <w:bookmarkEnd w:id="413"/>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2A0425">
      <w:pPr>
        <w:pStyle w:val="ListParagraph"/>
        <w:numPr>
          <w:ilvl w:val="0"/>
          <w:numId w:val="13"/>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6F1BAF" w:rsidRPr="006F1BAF">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6F1BAF" w:rsidRPr="006F1BAF">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6F1BAF" w:rsidRPr="006F1BAF">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6F1BAF" w:rsidRPr="006F1BAF">
            <w:rPr>
              <w:noProof/>
              <w:lang w:val="en-US"/>
            </w:rPr>
            <w:t>[57]</w:t>
          </w:r>
          <w:r>
            <w:fldChar w:fldCharType="end"/>
          </w:r>
        </w:sdtContent>
      </w:sdt>
      <w:r w:rsidRPr="0055150C">
        <w:t>]</w:t>
      </w:r>
    </w:p>
    <w:p w:rsidR="002150AB" w:rsidRDefault="002150AB" w:rsidP="002A0425">
      <w:pPr>
        <w:pStyle w:val="ListParagraph"/>
        <w:ind w:left="0"/>
        <w:jc w:val="both"/>
      </w:pPr>
    </w:p>
    <w:p w:rsidR="002150AB" w:rsidRPr="00B872F3" w:rsidRDefault="002150AB" w:rsidP="002150AB">
      <w:pPr>
        <w:pStyle w:val="Heading2"/>
        <w:jc w:val="both"/>
        <w:rPr>
          <w:u w:val="none"/>
        </w:rPr>
      </w:pPr>
      <w:bookmarkStart w:id="414" w:name="_Toc39674031"/>
      <w:r>
        <w:rPr>
          <w:u w:val="none"/>
        </w:rPr>
        <w:t xml:space="preserve">Coordinated </w:t>
      </w:r>
      <w:r w:rsidR="00681624">
        <w:rPr>
          <w:u w:val="none"/>
        </w:rPr>
        <w:t>transmission</w:t>
      </w:r>
      <w:bookmarkEnd w:id="414"/>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6F1BAF" w:rsidRPr="006F1BAF">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91B62">
      <w:pPr>
        <w:pStyle w:val="ListParagraph"/>
        <w:numPr>
          <w:ilvl w:val="0"/>
          <w:numId w:val="13"/>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6F1BAF" w:rsidRPr="006F1BAF">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6F1BAF" w:rsidRPr="006F1BAF">
            <w:rPr>
              <w:noProof/>
              <w:lang w:val="en-US"/>
            </w:rPr>
            <w:t>[60]</w:t>
          </w:r>
          <w:r>
            <w:fldChar w:fldCharType="end"/>
          </w:r>
        </w:sdtContent>
      </w:sdt>
      <w:r>
        <w:t>]</w:t>
      </w:r>
    </w:p>
    <w:p w:rsidR="00A73476" w:rsidRDefault="00A7347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6F1BAF" w:rsidRPr="006F1BAF">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6F1BAF" w:rsidRPr="006F1BAF">
            <w:rPr>
              <w:noProof/>
              <w:lang w:val="en-US"/>
            </w:rPr>
            <w:t>[61]</w:t>
          </w:r>
          <w:r w:rsidR="00CD2675">
            <w:fldChar w:fldCharType="end"/>
          </w:r>
        </w:sdtContent>
      </w:sdt>
      <w:r w:rsidR="00CD2675">
        <w:t>]</w:t>
      </w:r>
    </w:p>
    <w:p w:rsidR="005F5114" w:rsidRPr="0020305D" w:rsidRDefault="008615E6" w:rsidP="002A0425">
      <w:pPr>
        <w:pStyle w:val="Heading1"/>
        <w:numPr>
          <w:ilvl w:val="0"/>
          <w:numId w:val="7"/>
        </w:numPr>
        <w:tabs>
          <w:tab w:val="left" w:pos="450"/>
        </w:tabs>
        <w:ind w:left="0" w:firstLine="0"/>
        <w:jc w:val="both"/>
        <w:rPr>
          <w:u w:val="none"/>
        </w:rPr>
      </w:pPr>
      <w:bookmarkStart w:id="415" w:name="_Toc39674032"/>
      <w:r>
        <w:rPr>
          <w:u w:val="none"/>
        </w:rPr>
        <w:lastRenderedPageBreak/>
        <w:t>Link adaptation and retransmission protocols</w:t>
      </w:r>
      <w:bookmarkEnd w:id="415"/>
    </w:p>
    <w:p w:rsidR="005F5114" w:rsidRPr="006D12DF" w:rsidRDefault="005F5114"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16" w:name="_Toc14316288"/>
      <w:bookmarkStart w:id="417" w:name="_Toc14316800"/>
      <w:bookmarkStart w:id="418" w:name="_Toc14350459"/>
      <w:bookmarkStart w:id="419" w:name="_Toc21520603"/>
      <w:bookmarkStart w:id="420" w:name="_Toc21520646"/>
      <w:bookmarkStart w:id="421" w:name="_Toc21520695"/>
      <w:bookmarkStart w:id="422" w:name="_Toc21543279"/>
      <w:bookmarkStart w:id="423" w:name="_Toc21543487"/>
      <w:bookmarkStart w:id="424" w:name="_Toc24703015"/>
      <w:bookmarkStart w:id="425" w:name="_Toc24704625"/>
      <w:bookmarkStart w:id="426" w:name="_Toc24704730"/>
      <w:bookmarkStart w:id="427" w:name="_Toc24705220"/>
      <w:bookmarkStart w:id="428" w:name="_Toc24780867"/>
      <w:bookmarkStart w:id="429" w:name="_Toc24781767"/>
      <w:bookmarkStart w:id="430" w:name="_Toc24782467"/>
      <w:bookmarkStart w:id="431" w:name="_Toc24802044"/>
      <w:bookmarkStart w:id="432" w:name="_Toc24805240"/>
      <w:bookmarkStart w:id="433" w:name="_Toc24806227"/>
      <w:bookmarkStart w:id="434" w:name="_Toc24806953"/>
      <w:bookmarkStart w:id="435" w:name="_Toc24891632"/>
      <w:bookmarkStart w:id="436" w:name="_Toc24891953"/>
      <w:bookmarkStart w:id="437" w:name="_Toc24891999"/>
      <w:bookmarkStart w:id="438" w:name="_Toc24892636"/>
      <w:bookmarkStart w:id="439" w:name="_Toc24893250"/>
      <w:bookmarkStart w:id="440" w:name="_Toc24893782"/>
      <w:bookmarkStart w:id="441" w:name="_Toc24894173"/>
      <w:bookmarkStart w:id="442" w:name="_Toc24894658"/>
      <w:bookmarkStart w:id="443" w:name="_Toc25752122"/>
      <w:bookmarkStart w:id="444" w:name="_Toc30867930"/>
      <w:bookmarkStart w:id="445" w:name="_Toc30869214"/>
      <w:bookmarkStart w:id="446" w:name="_Toc30876644"/>
      <w:bookmarkStart w:id="447" w:name="_Toc30876697"/>
      <w:bookmarkStart w:id="448" w:name="_Toc30876986"/>
      <w:bookmarkStart w:id="449" w:name="_Toc30895017"/>
      <w:bookmarkStart w:id="450" w:name="_Toc30895526"/>
      <w:bookmarkStart w:id="451" w:name="_Toc30897884"/>
      <w:bookmarkStart w:id="452" w:name="_Toc30899311"/>
      <w:bookmarkStart w:id="453" w:name="_Toc30915821"/>
      <w:bookmarkStart w:id="454" w:name="_Toc30915883"/>
      <w:bookmarkStart w:id="455" w:name="_Toc31918209"/>
      <w:bookmarkStart w:id="456" w:name="_Toc39673834"/>
      <w:bookmarkStart w:id="457" w:name="_Toc39673971"/>
      <w:bookmarkStart w:id="458" w:name="_Toc39674033"/>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5F5114" w:rsidRPr="00B872F3" w:rsidRDefault="005F5114" w:rsidP="002A0425">
      <w:pPr>
        <w:pStyle w:val="Heading2"/>
        <w:jc w:val="both"/>
        <w:rPr>
          <w:u w:val="none"/>
        </w:rPr>
      </w:pPr>
      <w:bookmarkStart w:id="459" w:name="_Toc39674034"/>
      <w:r w:rsidRPr="00B872F3">
        <w:rPr>
          <w:u w:val="none"/>
        </w:rPr>
        <w:t>General</w:t>
      </w:r>
      <w:bookmarkEnd w:id="459"/>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460" w:name="_Toc39674035"/>
      <w:r>
        <w:rPr>
          <w:u w:val="none"/>
        </w:rPr>
        <w:t>Feature #1</w:t>
      </w:r>
      <w:bookmarkEnd w:id="460"/>
    </w:p>
    <w:p w:rsidR="005F5114" w:rsidRDefault="005F5114" w:rsidP="002A0425">
      <w:pPr>
        <w:jc w:val="both"/>
      </w:pPr>
    </w:p>
    <w:p w:rsidR="005F5114" w:rsidRDefault="005F5114" w:rsidP="002A0425">
      <w:pPr>
        <w:jc w:val="both"/>
      </w:pPr>
      <w:r>
        <w:t>Description for feature #1</w:t>
      </w:r>
    </w:p>
    <w:p w:rsidR="009260A0" w:rsidRPr="0020305D" w:rsidRDefault="009260A0" w:rsidP="002A0425">
      <w:pPr>
        <w:pStyle w:val="Heading1"/>
        <w:numPr>
          <w:ilvl w:val="0"/>
          <w:numId w:val="7"/>
        </w:numPr>
        <w:tabs>
          <w:tab w:val="left" w:pos="450"/>
        </w:tabs>
        <w:ind w:left="0" w:firstLine="0"/>
        <w:jc w:val="both"/>
        <w:rPr>
          <w:u w:val="none"/>
        </w:rPr>
      </w:pPr>
      <w:bookmarkStart w:id="461" w:name="_Toc39674036"/>
      <w:r>
        <w:rPr>
          <w:u w:val="none"/>
        </w:rPr>
        <w:t>Low latency</w:t>
      </w:r>
      <w:bookmarkEnd w:id="461"/>
    </w:p>
    <w:p w:rsidR="009260A0" w:rsidRPr="006D12DF" w:rsidRDefault="009260A0" w:rsidP="002A0425">
      <w:pPr>
        <w:pStyle w:val="ListParagraph"/>
        <w:keepNext/>
        <w:keepLines/>
        <w:numPr>
          <w:ilvl w:val="0"/>
          <w:numId w:val="10"/>
        </w:numPr>
        <w:spacing w:before="320"/>
        <w:contextualSpacing w:val="0"/>
        <w:jc w:val="both"/>
        <w:outlineLvl w:val="0"/>
        <w:rPr>
          <w:rFonts w:ascii="Arial" w:hAnsi="Arial"/>
          <w:b/>
          <w:vanish/>
          <w:sz w:val="32"/>
          <w:u w:val="single"/>
        </w:rPr>
      </w:pPr>
      <w:bookmarkStart w:id="462" w:name="_Toc14316292"/>
      <w:bookmarkStart w:id="463" w:name="_Toc14316804"/>
      <w:bookmarkStart w:id="464" w:name="_Toc14350463"/>
      <w:bookmarkStart w:id="465" w:name="_Toc21520607"/>
      <w:bookmarkStart w:id="466" w:name="_Toc21520650"/>
      <w:bookmarkStart w:id="467" w:name="_Toc21520699"/>
      <w:bookmarkStart w:id="468" w:name="_Toc21543283"/>
      <w:bookmarkStart w:id="469" w:name="_Toc21543491"/>
      <w:bookmarkStart w:id="470" w:name="_Toc24703019"/>
      <w:bookmarkStart w:id="471" w:name="_Toc24704629"/>
      <w:bookmarkStart w:id="472" w:name="_Toc24704734"/>
      <w:bookmarkStart w:id="473" w:name="_Toc24705224"/>
      <w:bookmarkStart w:id="474" w:name="_Toc24780871"/>
      <w:bookmarkStart w:id="475" w:name="_Toc24781771"/>
      <w:bookmarkStart w:id="476" w:name="_Toc24782471"/>
      <w:bookmarkStart w:id="477" w:name="_Toc24802048"/>
      <w:bookmarkStart w:id="478" w:name="_Toc24805244"/>
      <w:bookmarkStart w:id="479" w:name="_Toc24806231"/>
      <w:bookmarkStart w:id="480" w:name="_Toc24806957"/>
      <w:bookmarkStart w:id="481" w:name="_Toc24891636"/>
      <w:bookmarkStart w:id="482" w:name="_Toc24891957"/>
      <w:bookmarkStart w:id="483" w:name="_Toc24892003"/>
      <w:bookmarkStart w:id="484" w:name="_Toc24892640"/>
      <w:bookmarkStart w:id="485" w:name="_Toc24893254"/>
      <w:bookmarkStart w:id="486" w:name="_Toc24893786"/>
      <w:bookmarkStart w:id="487" w:name="_Toc24894177"/>
      <w:bookmarkStart w:id="488" w:name="_Toc24894662"/>
      <w:bookmarkStart w:id="489" w:name="_Toc25752126"/>
      <w:bookmarkStart w:id="490" w:name="_Toc30867934"/>
      <w:bookmarkStart w:id="491" w:name="_Toc30869218"/>
      <w:bookmarkStart w:id="492" w:name="_Toc30876648"/>
      <w:bookmarkStart w:id="493" w:name="_Toc30876701"/>
      <w:bookmarkStart w:id="494" w:name="_Toc30876990"/>
      <w:bookmarkStart w:id="495" w:name="_Toc30895021"/>
      <w:bookmarkStart w:id="496" w:name="_Toc30895530"/>
      <w:bookmarkStart w:id="497" w:name="_Toc30897888"/>
      <w:bookmarkStart w:id="498" w:name="_Toc30899315"/>
      <w:bookmarkStart w:id="499" w:name="_Toc30915825"/>
      <w:bookmarkStart w:id="500" w:name="_Toc30915887"/>
      <w:bookmarkStart w:id="501" w:name="_Toc31918213"/>
      <w:bookmarkStart w:id="502" w:name="_Toc39673838"/>
      <w:bookmarkStart w:id="503" w:name="_Toc39673975"/>
      <w:bookmarkStart w:id="504" w:name="_Toc3967403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9260A0" w:rsidRPr="00B872F3" w:rsidRDefault="009260A0" w:rsidP="002A0425">
      <w:pPr>
        <w:pStyle w:val="Heading2"/>
        <w:jc w:val="both"/>
        <w:rPr>
          <w:u w:val="none"/>
        </w:rPr>
      </w:pPr>
      <w:bookmarkStart w:id="505" w:name="_Toc39674038"/>
      <w:r w:rsidRPr="00B872F3">
        <w:rPr>
          <w:u w:val="none"/>
        </w:rPr>
        <w:t>General</w:t>
      </w:r>
      <w:bookmarkEnd w:id="505"/>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506" w:name="_Toc39674039"/>
      <w:r>
        <w:rPr>
          <w:u w:val="none"/>
        </w:rPr>
        <w:t>Feature #1</w:t>
      </w:r>
      <w:bookmarkEnd w:id="506"/>
    </w:p>
    <w:p w:rsidR="009260A0" w:rsidRDefault="009260A0" w:rsidP="002A0425">
      <w:pPr>
        <w:jc w:val="both"/>
      </w:pPr>
    </w:p>
    <w:p w:rsidR="009260A0" w:rsidRDefault="009260A0" w:rsidP="002A0425">
      <w:pPr>
        <w:jc w:val="both"/>
      </w:pPr>
      <w:r>
        <w:t>Description for feature #1</w:t>
      </w:r>
    </w:p>
    <w:bookmarkStart w:id="507" w:name="_Toc39674040" w:displacedByCustomXml="next"/>
    <w:sdt>
      <w:sdtPr>
        <w:rPr>
          <w:rFonts w:ascii="Times New Roman" w:hAnsi="Times New Roman"/>
          <w:b w:val="0"/>
          <w:sz w:val="22"/>
          <w:u w:val="none"/>
        </w:rPr>
        <w:id w:val="165372623"/>
        <w:docPartObj>
          <w:docPartGallery w:val="Bibliographies"/>
          <w:docPartUnique/>
        </w:docPartObj>
      </w:sdtPr>
      <w:sdtEndPr/>
      <w:sdtContent>
        <w:p w:rsidR="00532D36" w:rsidRDefault="00532D36">
          <w:pPr>
            <w:pStyle w:val="Heading1"/>
          </w:pPr>
          <w:r>
            <w:t>Bibliography</w:t>
          </w:r>
          <w:bookmarkEnd w:id="507"/>
        </w:p>
        <w:sdt>
          <w:sdtPr>
            <w:id w:val="111145805"/>
            <w:bibliography/>
          </w:sdtPr>
          <w:sdtEndPr/>
          <w:sdtContent>
            <w:p w:rsidR="006F1BAF"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6F1BAF">
                <w:trPr>
                  <w:divId w:val="1812626524"/>
                  <w:tblCellSpacing w:w="15" w:type="dxa"/>
                </w:trPr>
                <w:tc>
                  <w:tcPr>
                    <w:tcW w:w="50" w:type="pct"/>
                    <w:hideMark/>
                  </w:tcPr>
                  <w:p w:rsidR="006F1BAF" w:rsidRDefault="006F1BAF">
                    <w:pPr>
                      <w:pStyle w:val="Bibliography"/>
                      <w:rPr>
                        <w:noProof/>
                        <w:sz w:val="24"/>
                        <w:szCs w:val="24"/>
                      </w:rPr>
                    </w:pPr>
                    <w:r>
                      <w:rPr>
                        <w:noProof/>
                      </w:rPr>
                      <w:t xml:space="preserve">[1] </w:t>
                    </w:r>
                  </w:p>
                </w:tc>
                <w:tc>
                  <w:tcPr>
                    <w:tcW w:w="0" w:type="auto"/>
                    <w:hideMark/>
                  </w:tcPr>
                  <w:p w:rsidR="006F1BAF" w:rsidRDefault="006F1BAF">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 </w:t>
                    </w:r>
                  </w:p>
                </w:tc>
                <w:tc>
                  <w:tcPr>
                    <w:tcW w:w="0" w:type="auto"/>
                    <w:hideMark/>
                  </w:tcPr>
                  <w:p w:rsidR="006F1BAF" w:rsidRDefault="006F1BAF">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 </w:t>
                    </w:r>
                  </w:p>
                </w:tc>
                <w:tc>
                  <w:tcPr>
                    <w:tcW w:w="0" w:type="auto"/>
                    <w:hideMark/>
                  </w:tcPr>
                  <w:p w:rsidR="006F1BAF" w:rsidRDefault="006F1BAF">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 </w:t>
                    </w:r>
                  </w:p>
                </w:tc>
                <w:tc>
                  <w:tcPr>
                    <w:tcW w:w="0" w:type="auto"/>
                    <w:hideMark/>
                  </w:tcPr>
                  <w:p w:rsidR="006F1BAF" w:rsidRDefault="006F1BAF">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 </w:t>
                    </w:r>
                  </w:p>
                </w:tc>
                <w:tc>
                  <w:tcPr>
                    <w:tcW w:w="0" w:type="auto"/>
                    <w:hideMark/>
                  </w:tcPr>
                  <w:p w:rsidR="006F1BAF" w:rsidRDefault="006F1BAF">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[6] </w:t>
                    </w:r>
                  </w:p>
                </w:tc>
                <w:tc>
                  <w:tcPr>
                    <w:tcW w:w="0" w:type="auto"/>
                    <w:hideMark/>
                  </w:tcPr>
                  <w:p w:rsidR="006F1BAF" w:rsidRDefault="006F1BAF">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[7] </w:t>
                    </w:r>
                  </w:p>
                </w:tc>
                <w:tc>
                  <w:tcPr>
                    <w:tcW w:w="0" w:type="auto"/>
                    <w:hideMark/>
                  </w:tcPr>
                  <w:p w:rsidR="006F1BAF" w:rsidRDefault="006F1BAF">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[8] </w:t>
                    </w:r>
                  </w:p>
                </w:tc>
                <w:tc>
                  <w:tcPr>
                    <w:tcW w:w="0" w:type="auto"/>
                    <w:hideMark/>
                  </w:tcPr>
                  <w:p w:rsidR="006F1BAF" w:rsidRDefault="006F1BAF">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[9] </w:t>
                    </w:r>
                  </w:p>
                </w:tc>
                <w:tc>
                  <w:tcPr>
                    <w:tcW w:w="0" w:type="auto"/>
                    <w:hideMark/>
                  </w:tcPr>
                  <w:p w:rsidR="006F1BAF" w:rsidRDefault="006F1BAF">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[10] </w:t>
                    </w:r>
                  </w:p>
                </w:tc>
                <w:tc>
                  <w:tcPr>
                    <w:tcW w:w="0" w:type="auto"/>
                    <w:hideMark/>
                  </w:tcPr>
                  <w:p w:rsidR="006F1BAF" w:rsidRDefault="006F1BAF">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[11] </w:t>
                    </w:r>
                  </w:p>
                </w:tc>
                <w:tc>
                  <w:tcPr>
                    <w:tcW w:w="0" w:type="auto"/>
                    <w:hideMark/>
                  </w:tcPr>
                  <w:p w:rsidR="006F1BAF" w:rsidRDefault="006F1BAF">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[12] </w:t>
                    </w:r>
                  </w:p>
                </w:tc>
                <w:tc>
                  <w:tcPr>
                    <w:tcW w:w="0" w:type="auto"/>
                    <w:hideMark/>
                  </w:tcPr>
                  <w:p w:rsidR="006F1BAF" w:rsidRDefault="006F1BAF">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[13] </w:t>
                    </w:r>
                  </w:p>
                </w:tc>
                <w:tc>
                  <w:tcPr>
                    <w:tcW w:w="0" w:type="auto"/>
                    <w:hideMark/>
                  </w:tcPr>
                  <w:p w:rsidR="006F1BAF" w:rsidRDefault="006F1BAF">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[14] </w:t>
                    </w:r>
                  </w:p>
                </w:tc>
                <w:tc>
                  <w:tcPr>
                    <w:tcW w:w="0" w:type="auto"/>
                    <w:hideMark/>
                  </w:tcPr>
                  <w:p w:rsidR="006F1BAF" w:rsidRDefault="006F1BAF">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[15] </w:t>
                    </w:r>
                  </w:p>
                </w:tc>
                <w:tc>
                  <w:tcPr>
                    <w:tcW w:w="0" w:type="auto"/>
                    <w:hideMark/>
                  </w:tcPr>
                  <w:p w:rsidR="006F1BAF" w:rsidRDefault="006F1BAF">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[16] </w:t>
                    </w:r>
                  </w:p>
                </w:tc>
                <w:tc>
                  <w:tcPr>
                    <w:tcW w:w="0" w:type="auto"/>
                    <w:hideMark/>
                  </w:tcPr>
                  <w:p w:rsidR="006F1BAF" w:rsidRDefault="006F1BAF">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[17] </w:t>
                    </w:r>
                  </w:p>
                </w:tc>
                <w:tc>
                  <w:tcPr>
                    <w:tcW w:w="0" w:type="auto"/>
                    <w:hideMark/>
                  </w:tcPr>
                  <w:p w:rsidR="006F1BAF" w:rsidRDefault="006F1BAF">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[18] </w:t>
                    </w:r>
                  </w:p>
                </w:tc>
                <w:tc>
                  <w:tcPr>
                    <w:tcW w:w="0" w:type="auto"/>
                    <w:hideMark/>
                  </w:tcPr>
                  <w:p w:rsidR="006F1BAF" w:rsidRDefault="006F1BAF">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[19] </w:t>
                    </w:r>
                  </w:p>
                </w:tc>
                <w:tc>
                  <w:tcPr>
                    <w:tcW w:w="0" w:type="auto"/>
                    <w:hideMark/>
                  </w:tcPr>
                  <w:p w:rsidR="006F1BAF" w:rsidRDefault="006F1BAF">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lastRenderedPageBreak/>
                      <w:t xml:space="preserve">[20] </w:t>
                    </w:r>
                  </w:p>
                </w:tc>
                <w:tc>
                  <w:tcPr>
                    <w:tcW w:w="0" w:type="auto"/>
                    <w:hideMark/>
                  </w:tcPr>
                  <w:p w:rsidR="006F1BAF" w:rsidRDefault="006F1BAF">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[21] </w:t>
                    </w:r>
                  </w:p>
                </w:tc>
                <w:tc>
                  <w:tcPr>
                    <w:tcW w:w="0" w:type="auto"/>
                    <w:hideMark/>
                  </w:tcPr>
                  <w:p w:rsidR="006F1BAF" w:rsidRDefault="006F1BAF">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[22] </w:t>
                    </w:r>
                  </w:p>
                </w:tc>
                <w:tc>
                  <w:tcPr>
                    <w:tcW w:w="0" w:type="auto"/>
                    <w:hideMark/>
                  </w:tcPr>
                  <w:p w:rsidR="006F1BAF" w:rsidRDefault="006F1BAF">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[23] </w:t>
                    </w:r>
                  </w:p>
                </w:tc>
                <w:tc>
                  <w:tcPr>
                    <w:tcW w:w="0" w:type="auto"/>
                    <w:hideMark/>
                  </w:tcPr>
                  <w:p w:rsidR="006F1BAF" w:rsidRDefault="006F1BAF">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[24] </w:t>
                    </w:r>
                  </w:p>
                </w:tc>
                <w:tc>
                  <w:tcPr>
                    <w:tcW w:w="0" w:type="auto"/>
                    <w:hideMark/>
                  </w:tcPr>
                  <w:p w:rsidR="006F1BAF" w:rsidRDefault="006F1BAF">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[25] </w:t>
                    </w:r>
                  </w:p>
                </w:tc>
                <w:tc>
                  <w:tcPr>
                    <w:tcW w:w="0" w:type="auto"/>
                    <w:hideMark/>
                  </w:tcPr>
                  <w:p w:rsidR="006F1BAF" w:rsidRDefault="006F1BAF">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[26] </w:t>
                    </w:r>
                  </w:p>
                </w:tc>
                <w:tc>
                  <w:tcPr>
                    <w:tcW w:w="0" w:type="auto"/>
                    <w:hideMark/>
                  </w:tcPr>
                  <w:p w:rsidR="006F1BAF" w:rsidRDefault="006F1BAF">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[27] </w:t>
                    </w:r>
                  </w:p>
                </w:tc>
                <w:tc>
                  <w:tcPr>
                    <w:tcW w:w="0" w:type="auto"/>
                    <w:hideMark/>
                  </w:tcPr>
                  <w:p w:rsidR="006F1BAF" w:rsidRDefault="006F1BAF">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[28] </w:t>
                    </w:r>
                  </w:p>
                </w:tc>
                <w:tc>
                  <w:tcPr>
                    <w:tcW w:w="0" w:type="auto"/>
                    <w:hideMark/>
                  </w:tcPr>
                  <w:p w:rsidR="006F1BAF" w:rsidRDefault="006F1BAF">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[29] </w:t>
                    </w:r>
                  </w:p>
                </w:tc>
                <w:tc>
                  <w:tcPr>
                    <w:tcW w:w="0" w:type="auto"/>
                    <w:hideMark/>
                  </w:tcPr>
                  <w:p w:rsidR="006F1BAF" w:rsidRDefault="006F1BAF">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[30] </w:t>
                    </w:r>
                  </w:p>
                </w:tc>
                <w:tc>
                  <w:tcPr>
                    <w:tcW w:w="0" w:type="auto"/>
                    <w:hideMark/>
                  </w:tcPr>
                  <w:p w:rsidR="006F1BAF" w:rsidRDefault="006F1BAF">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[31] </w:t>
                    </w:r>
                  </w:p>
                </w:tc>
                <w:tc>
                  <w:tcPr>
                    <w:tcW w:w="0" w:type="auto"/>
                    <w:hideMark/>
                  </w:tcPr>
                  <w:p w:rsidR="006F1BAF" w:rsidRDefault="006F1BAF">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[32] </w:t>
                    </w:r>
                  </w:p>
                </w:tc>
                <w:tc>
                  <w:tcPr>
                    <w:tcW w:w="0" w:type="auto"/>
                    <w:hideMark/>
                  </w:tcPr>
                  <w:p w:rsidR="006F1BAF" w:rsidRDefault="006F1BAF">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[33] </w:t>
                    </w:r>
                  </w:p>
                </w:tc>
                <w:tc>
                  <w:tcPr>
                    <w:tcW w:w="0" w:type="auto"/>
                    <w:hideMark/>
                  </w:tcPr>
                  <w:p w:rsidR="006F1BAF" w:rsidRDefault="006F1BAF">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[34] </w:t>
                    </w:r>
                  </w:p>
                </w:tc>
                <w:tc>
                  <w:tcPr>
                    <w:tcW w:w="0" w:type="auto"/>
                    <w:hideMark/>
                  </w:tcPr>
                  <w:p w:rsidR="006F1BAF" w:rsidRDefault="006F1BAF">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[35] </w:t>
                    </w:r>
                  </w:p>
                </w:tc>
                <w:tc>
                  <w:tcPr>
                    <w:tcW w:w="0" w:type="auto"/>
                    <w:hideMark/>
                  </w:tcPr>
                  <w:p w:rsidR="006F1BAF" w:rsidRDefault="006F1BAF">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[36] </w:t>
                    </w:r>
                  </w:p>
                </w:tc>
                <w:tc>
                  <w:tcPr>
                    <w:tcW w:w="0" w:type="auto"/>
                    <w:hideMark/>
                  </w:tcPr>
                  <w:p w:rsidR="006F1BAF" w:rsidRDefault="006F1BAF">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[37] </w:t>
                    </w:r>
                  </w:p>
                </w:tc>
                <w:tc>
                  <w:tcPr>
                    <w:tcW w:w="0" w:type="auto"/>
                    <w:hideMark/>
                  </w:tcPr>
                  <w:p w:rsidR="006F1BAF" w:rsidRDefault="006F1BAF">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[38] </w:t>
                    </w:r>
                  </w:p>
                </w:tc>
                <w:tc>
                  <w:tcPr>
                    <w:tcW w:w="0" w:type="auto"/>
                    <w:hideMark/>
                  </w:tcPr>
                  <w:p w:rsidR="006F1BAF" w:rsidRDefault="006F1BAF">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[39] </w:t>
                    </w:r>
                  </w:p>
                </w:tc>
                <w:tc>
                  <w:tcPr>
                    <w:tcW w:w="0" w:type="auto"/>
                    <w:hideMark/>
                  </w:tcPr>
                  <w:p w:rsidR="006F1BAF" w:rsidRDefault="006F1BAF">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[40] </w:t>
                    </w:r>
                  </w:p>
                </w:tc>
                <w:tc>
                  <w:tcPr>
                    <w:tcW w:w="0" w:type="auto"/>
                    <w:hideMark/>
                  </w:tcPr>
                  <w:p w:rsidR="006F1BAF" w:rsidRDefault="006F1BAF">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[41] </w:t>
                    </w:r>
                  </w:p>
                </w:tc>
                <w:tc>
                  <w:tcPr>
                    <w:tcW w:w="0" w:type="auto"/>
                    <w:hideMark/>
                  </w:tcPr>
                  <w:p w:rsidR="006F1BAF" w:rsidRDefault="006F1BAF">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[42] </w:t>
                    </w:r>
                  </w:p>
                </w:tc>
                <w:tc>
                  <w:tcPr>
                    <w:tcW w:w="0" w:type="auto"/>
                    <w:hideMark/>
                  </w:tcPr>
                  <w:p w:rsidR="006F1BAF" w:rsidRDefault="006F1BAF">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[43] </w:t>
                    </w:r>
                  </w:p>
                </w:tc>
                <w:tc>
                  <w:tcPr>
                    <w:tcW w:w="0" w:type="auto"/>
                    <w:hideMark/>
                  </w:tcPr>
                  <w:p w:rsidR="006F1BAF" w:rsidRDefault="006F1BAF">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[44] </w:t>
                    </w:r>
                  </w:p>
                </w:tc>
                <w:tc>
                  <w:tcPr>
                    <w:tcW w:w="0" w:type="auto"/>
                    <w:hideMark/>
                  </w:tcPr>
                  <w:p w:rsidR="006F1BAF" w:rsidRDefault="006F1BAF">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[45] </w:t>
                    </w:r>
                  </w:p>
                </w:tc>
                <w:tc>
                  <w:tcPr>
                    <w:tcW w:w="0" w:type="auto"/>
                    <w:hideMark/>
                  </w:tcPr>
                  <w:p w:rsidR="006F1BAF" w:rsidRDefault="006F1BAF">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[46] </w:t>
                    </w:r>
                  </w:p>
                </w:tc>
                <w:tc>
                  <w:tcPr>
                    <w:tcW w:w="0" w:type="auto"/>
                    <w:hideMark/>
                  </w:tcPr>
                  <w:p w:rsidR="006F1BAF" w:rsidRDefault="006F1BAF">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[47] </w:t>
                    </w:r>
                  </w:p>
                </w:tc>
                <w:tc>
                  <w:tcPr>
                    <w:tcW w:w="0" w:type="auto"/>
                    <w:hideMark/>
                  </w:tcPr>
                  <w:p w:rsidR="006F1BAF" w:rsidRDefault="006F1BAF">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[48] </w:t>
                    </w:r>
                  </w:p>
                </w:tc>
                <w:tc>
                  <w:tcPr>
                    <w:tcW w:w="0" w:type="auto"/>
                    <w:hideMark/>
                  </w:tcPr>
                  <w:p w:rsidR="006F1BAF" w:rsidRDefault="006F1BAF">
                    <w:pPr>
                      <w:pStyle w:val="Bibliography"/>
                      <w:rPr>
                        <w:noProof/>
                      </w:rPr>
                    </w:pPr>
                    <w:r>
                      <w:rPr>
                        <w:noProof/>
                      </w:rPr>
                      <w:t xml:space="preserve">Liwen Chu (NXP), “A-MPDU and BA,” </w:t>
                    </w:r>
                    <w:r>
                      <w:rPr>
                        <w:i/>
                        <w:iCs/>
                        <w:noProof/>
                      </w:rPr>
                      <w:t xml:space="preserve">19/1856r3,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[49] </w:t>
                    </w:r>
                  </w:p>
                </w:tc>
                <w:tc>
                  <w:tcPr>
                    <w:tcW w:w="0" w:type="auto"/>
                    <w:hideMark/>
                  </w:tcPr>
                  <w:p w:rsidR="006F1BAF" w:rsidRDefault="006F1BAF">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[50] </w:t>
                    </w:r>
                  </w:p>
                </w:tc>
                <w:tc>
                  <w:tcPr>
                    <w:tcW w:w="0" w:type="auto"/>
                    <w:hideMark/>
                  </w:tcPr>
                  <w:p w:rsidR="006F1BAF" w:rsidRDefault="006F1BAF">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[51] </w:t>
                    </w:r>
                  </w:p>
                </w:tc>
                <w:tc>
                  <w:tcPr>
                    <w:tcW w:w="0" w:type="auto"/>
                    <w:hideMark/>
                  </w:tcPr>
                  <w:p w:rsidR="006F1BAF" w:rsidRDefault="006F1BAF">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[52] </w:t>
                    </w:r>
                  </w:p>
                </w:tc>
                <w:tc>
                  <w:tcPr>
                    <w:tcW w:w="0" w:type="auto"/>
                    <w:hideMark/>
                  </w:tcPr>
                  <w:p w:rsidR="006F1BAF" w:rsidRDefault="006F1BAF">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[53] </w:t>
                    </w:r>
                  </w:p>
                </w:tc>
                <w:tc>
                  <w:tcPr>
                    <w:tcW w:w="0" w:type="auto"/>
                    <w:hideMark/>
                  </w:tcPr>
                  <w:p w:rsidR="006F1BAF" w:rsidRDefault="006F1BAF">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[54] </w:t>
                    </w:r>
                  </w:p>
                </w:tc>
                <w:tc>
                  <w:tcPr>
                    <w:tcW w:w="0" w:type="auto"/>
                    <w:hideMark/>
                  </w:tcPr>
                  <w:p w:rsidR="006F1BAF" w:rsidRDefault="006F1BAF">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[55] </w:t>
                    </w:r>
                  </w:p>
                </w:tc>
                <w:tc>
                  <w:tcPr>
                    <w:tcW w:w="0" w:type="auto"/>
                    <w:hideMark/>
                  </w:tcPr>
                  <w:p w:rsidR="006F1BAF" w:rsidRDefault="006F1BAF">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[56] </w:t>
                    </w:r>
                  </w:p>
                </w:tc>
                <w:tc>
                  <w:tcPr>
                    <w:tcW w:w="0" w:type="auto"/>
                    <w:hideMark/>
                  </w:tcPr>
                  <w:p w:rsidR="006F1BAF" w:rsidRDefault="006F1BAF">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[57] </w:t>
                    </w:r>
                  </w:p>
                </w:tc>
                <w:tc>
                  <w:tcPr>
                    <w:tcW w:w="0" w:type="auto"/>
                    <w:hideMark/>
                  </w:tcPr>
                  <w:p w:rsidR="006F1BAF" w:rsidRDefault="006F1BAF">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6F1BAF">
                <w:trPr>
                  <w:divId w:val="1812626524"/>
                  <w:tblCellSpacing w:w="15" w:type="dxa"/>
                </w:trPr>
                <w:tc>
                  <w:tcPr>
                    <w:tcW w:w="50" w:type="pct"/>
                    <w:hideMark/>
                  </w:tcPr>
                  <w:p w:rsidR="006F1BAF" w:rsidRDefault="006F1BAF">
                    <w:pPr>
                      <w:pStyle w:val="Bibliography"/>
                      <w:rPr>
                        <w:noProof/>
                      </w:rPr>
                    </w:pPr>
                    <w:r>
                      <w:rPr>
                        <w:noProof/>
                      </w:rPr>
                      <w:lastRenderedPageBreak/>
                      <w:t xml:space="preserve">[58] </w:t>
                    </w:r>
                  </w:p>
                </w:tc>
                <w:tc>
                  <w:tcPr>
                    <w:tcW w:w="0" w:type="auto"/>
                    <w:hideMark/>
                  </w:tcPr>
                  <w:p w:rsidR="006F1BAF" w:rsidRDefault="006F1BAF">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[59] </w:t>
                    </w:r>
                  </w:p>
                </w:tc>
                <w:tc>
                  <w:tcPr>
                    <w:tcW w:w="0" w:type="auto"/>
                    <w:hideMark/>
                  </w:tcPr>
                  <w:p w:rsidR="006F1BAF" w:rsidRDefault="006F1BAF">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[60] </w:t>
                    </w:r>
                  </w:p>
                </w:tc>
                <w:tc>
                  <w:tcPr>
                    <w:tcW w:w="0" w:type="auto"/>
                    <w:hideMark/>
                  </w:tcPr>
                  <w:p w:rsidR="006F1BAF" w:rsidRDefault="006F1BAF">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6F1BAF">
                <w:trPr>
                  <w:divId w:val="1812626524"/>
                  <w:tblCellSpacing w:w="15" w:type="dxa"/>
                </w:trPr>
                <w:tc>
                  <w:tcPr>
                    <w:tcW w:w="50" w:type="pct"/>
                    <w:hideMark/>
                  </w:tcPr>
                  <w:p w:rsidR="006F1BAF" w:rsidRDefault="006F1BAF">
                    <w:pPr>
                      <w:pStyle w:val="Bibliography"/>
                      <w:rPr>
                        <w:noProof/>
                      </w:rPr>
                    </w:pPr>
                    <w:r>
                      <w:rPr>
                        <w:noProof/>
                      </w:rPr>
                      <w:t xml:space="preserve">[61] </w:t>
                    </w:r>
                  </w:p>
                </w:tc>
                <w:tc>
                  <w:tcPr>
                    <w:tcW w:w="0" w:type="auto"/>
                    <w:hideMark/>
                  </w:tcPr>
                  <w:p w:rsidR="006F1BAF" w:rsidRDefault="006F1BAF">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6F1BAF" w:rsidRDefault="006F1BAF">
              <w:pPr>
                <w:divId w:val="1812626524"/>
                <w:rPr>
                  <w:noProof/>
                </w:rPr>
              </w:pPr>
            </w:p>
            <w:p w:rsidR="00513F87" w:rsidRDefault="00532D36" w:rsidP="001E0F6D">
              <w:r>
                <w:rPr>
                  <w:b/>
                  <w:bCs/>
                  <w:noProof/>
                </w:rPr>
                <w:fldChar w:fldCharType="end"/>
              </w:r>
            </w:p>
          </w:sdtContent>
        </w:sdt>
      </w:sdtContent>
    </w:sdt>
    <w:sectPr w:rsidR="00513F87" w:rsidSect="00FE0085">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6F" w:rsidRDefault="003E116F">
      <w:r>
        <w:separator/>
      </w:r>
    </w:p>
  </w:endnote>
  <w:endnote w:type="continuationSeparator" w:id="0">
    <w:p w:rsidR="003E116F" w:rsidRDefault="003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AC11E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F1BAF">
      <w:rPr>
        <w:noProof/>
      </w:rPr>
      <w:t>20</w:t>
    </w:r>
    <w:r>
      <w:fldChar w:fldCharType="end"/>
    </w:r>
    <w:r>
      <w:tab/>
      <w:t>Edward Au, Huawei</w:t>
    </w:r>
  </w:p>
  <w:p w:rsidR="00AC11E4" w:rsidRDefault="00AC11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6F" w:rsidRDefault="003E116F">
      <w:r>
        <w:separator/>
      </w:r>
    </w:p>
  </w:footnote>
  <w:footnote w:type="continuationSeparator" w:id="0">
    <w:p w:rsidR="003E116F" w:rsidRDefault="003E1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E4" w:rsidRDefault="00476067" w:rsidP="00732A32">
    <w:pPr>
      <w:pStyle w:val="Header"/>
      <w:tabs>
        <w:tab w:val="clear" w:pos="6480"/>
        <w:tab w:val="center" w:pos="4680"/>
        <w:tab w:val="right" w:pos="9360"/>
      </w:tabs>
    </w:pPr>
    <w:r>
      <w:t xml:space="preserve">May </w:t>
    </w:r>
    <w:r w:rsidR="00AC11E4">
      <w:t>2020</w:t>
    </w:r>
    <w:r w:rsidR="00AC11E4">
      <w:tab/>
    </w:r>
    <w:r w:rsidR="00AC11E4">
      <w:tab/>
    </w:r>
    <w:fldSimple w:instr=" TITLE  \* MERGEFORMAT ">
      <w:r w:rsidR="00AC11E4">
        <w:t>doc.: IEEE 802.11-19/1262r</w:t>
      </w:r>
      <w:r>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B1EDC"/>
    <w:multiLevelType w:val="hybridMultilevel"/>
    <w:tmpl w:val="B7E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41F62"/>
    <w:multiLevelType w:val="hybridMultilevel"/>
    <w:tmpl w:val="6BE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29"/>
  </w:num>
  <w:num w:numId="5">
    <w:abstractNumId w:val="23"/>
  </w:num>
  <w:num w:numId="6">
    <w:abstractNumId w:val="10"/>
  </w:num>
  <w:num w:numId="7">
    <w:abstractNumId w:val="15"/>
  </w:num>
  <w:num w:numId="8">
    <w:abstractNumId w:val="27"/>
  </w:num>
  <w:num w:numId="9">
    <w:abstractNumId w:val="33"/>
  </w:num>
  <w:num w:numId="10">
    <w:abstractNumId w:val="4"/>
  </w:num>
  <w:num w:numId="11">
    <w:abstractNumId w:val="17"/>
  </w:num>
  <w:num w:numId="12">
    <w:abstractNumId w:val="35"/>
  </w:num>
  <w:num w:numId="13">
    <w:abstractNumId w:val="25"/>
  </w:num>
  <w:num w:numId="14">
    <w:abstractNumId w:val="7"/>
  </w:num>
  <w:num w:numId="15">
    <w:abstractNumId w:val="0"/>
  </w:num>
  <w:num w:numId="16">
    <w:abstractNumId w:val="26"/>
  </w:num>
  <w:num w:numId="17">
    <w:abstractNumId w:val="3"/>
  </w:num>
  <w:num w:numId="18">
    <w:abstractNumId w:val="8"/>
  </w:num>
  <w:num w:numId="19">
    <w:abstractNumId w:val="34"/>
  </w:num>
  <w:num w:numId="20">
    <w:abstractNumId w:val="24"/>
  </w:num>
  <w:num w:numId="21">
    <w:abstractNumId w:val="11"/>
  </w:num>
  <w:num w:numId="22">
    <w:abstractNumId w:val="32"/>
  </w:num>
  <w:num w:numId="23">
    <w:abstractNumId w:val="22"/>
  </w:num>
  <w:num w:numId="24">
    <w:abstractNumId w:val="9"/>
  </w:num>
  <w:num w:numId="25">
    <w:abstractNumId w:val="20"/>
  </w:num>
  <w:num w:numId="26">
    <w:abstractNumId w:val="19"/>
  </w:num>
  <w:num w:numId="27">
    <w:abstractNumId w:val="30"/>
  </w:num>
  <w:num w:numId="28">
    <w:abstractNumId w:val="31"/>
  </w:num>
  <w:num w:numId="29">
    <w:abstractNumId w:val="2"/>
  </w:num>
  <w:num w:numId="30">
    <w:abstractNumId w:val="18"/>
  </w:num>
  <w:num w:numId="31">
    <w:abstractNumId w:val="5"/>
  </w:num>
  <w:num w:numId="32">
    <w:abstractNumId w:val="28"/>
  </w:num>
  <w:num w:numId="33">
    <w:abstractNumId w:val="1"/>
  </w:num>
  <w:num w:numId="34">
    <w:abstractNumId w:val="13"/>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14A98"/>
    <w:rsid w:val="000320FC"/>
    <w:rsid w:val="00034190"/>
    <w:rsid w:val="00037FA5"/>
    <w:rsid w:val="000413DE"/>
    <w:rsid w:val="00042266"/>
    <w:rsid w:val="00044F0F"/>
    <w:rsid w:val="000524E9"/>
    <w:rsid w:val="00056558"/>
    <w:rsid w:val="00057DDC"/>
    <w:rsid w:val="0007035A"/>
    <w:rsid w:val="000732FE"/>
    <w:rsid w:val="00074BBB"/>
    <w:rsid w:val="00075B81"/>
    <w:rsid w:val="0008341F"/>
    <w:rsid w:val="000840D0"/>
    <w:rsid w:val="00086463"/>
    <w:rsid w:val="00093339"/>
    <w:rsid w:val="00095031"/>
    <w:rsid w:val="00095072"/>
    <w:rsid w:val="000A04D2"/>
    <w:rsid w:val="000A23C0"/>
    <w:rsid w:val="000A365F"/>
    <w:rsid w:val="000A5702"/>
    <w:rsid w:val="000A6B4B"/>
    <w:rsid w:val="000A764C"/>
    <w:rsid w:val="000B7143"/>
    <w:rsid w:val="000C18A0"/>
    <w:rsid w:val="000C6B6A"/>
    <w:rsid w:val="000C6D26"/>
    <w:rsid w:val="000D0536"/>
    <w:rsid w:val="000D2663"/>
    <w:rsid w:val="000D43F8"/>
    <w:rsid w:val="000D66CB"/>
    <w:rsid w:val="000D744F"/>
    <w:rsid w:val="000E234D"/>
    <w:rsid w:val="000E2B49"/>
    <w:rsid w:val="000F2A79"/>
    <w:rsid w:val="000F7318"/>
    <w:rsid w:val="001019F9"/>
    <w:rsid w:val="00107224"/>
    <w:rsid w:val="00110F09"/>
    <w:rsid w:val="00113B7E"/>
    <w:rsid w:val="0013004F"/>
    <w:rsid w:val="00130286"/>
    <w:rsid w:val="001337B8"/>
    <w:rsid w:val="00135192"/>
    <w:rsid w:val="0015653C"/>
    <w:rsid w:val="00160619"/>
    <w:rsid w:val="00170387"/>
    <w:rsid w:val="00170553"/>
    <w:rsid w:val="00171C38"/>
    <w:rsid w:val="001738A3"/>
    <w:rsid w:val="00175B26"/>
    <w:rsid w:val="001810CE"/>
    <w:rsid w:val="001838BA"/>
    <w:rsid w:val="001841E8"/>
    <w:rsid w:val="001850ED"/>
    <w:rsid w:val="00192101"/>
    <w:rsid w:val="0019309A"/>
    <w:rsid w:val="00193996"/>
    <w:rsid w:val="00196FEB"/>
    <w:rsid w:val="001A268A"/>
    <w:rsid w:val="001A2B00"/>
    <w:rsid w:val="001A467F"/>
    <w:rsid w:val="001B0F82"/>
    <w:rsid w:val="001B217E"/>
    <w:rsid w:val="001C2E46"/>
    <w:rsid w:val="001C6569"/>
    <w:rsid w:val="001D25F9"/>
    <w:rsid w:val="001D3204"/>
    <w:rsid w:val="001D723B"/>
    <w:rsid w:val="001E0F6D"/>
    <w:rsid w:val="001E3717"/>
    <w:rsid w:val="001E3BE4"/>
    <w:rsid w:val="001E7183"/>
    <w:rsid w:val="00201A34"/>
    <w:rsid w:val="0020305D"/>
    <w:rsid w:val="0020389D"/>
    <w:rsid w:val="00212EC4"/>
    <w:rsid w:val="00213B0C"/>
    <w:rsid w:val="00213D53"/>
    <w:rsid w:val="002150AB"/>
    <w:rsid w:val="002248B1"/>
    <w:rsid w:val="002315FA"/>
    <w:rsid w:val="002360E0"/>
    <w:rsid w:val="00236AC1"/>
    <w:rsid w:val="0024192F"/>
    <w:rsid w:val="002446D2"/>
    <w:rsid w:val="00244904"/>
    <w:rsid w:val="00244FE5"/>
    <w:rsid w:val="0025225C"/>
    <w:rsid w:val="00253DAD"/>
    <w:rsid w:val="002600EB"/>
    <w:rsid w:val="00260F6A"/>
    <w:rsid w:val="00264D47"/>
    <w:rsid w:val="00266228"/>
    <w:rsid w:val="00267E9A"/>
    <w:rsid w:val="00285442"/>
    <w:rsid w:val="0028610A"/>
    <w:rsid w:val="0028670D"/>
    <w:rsid w:val="0029020B"/>
    <w:rsid w:val="002912EA"/>
    <w:rsid w:val="00293C57"/>
    <w:rsid w:val="002A0425"/>
    <w:rsid w:val="002A1947"/>
    <w:rsid w:val="002A431C"/>
    <w:rsid w:val="002B1ACA"/>
    <w:rsid w:val="002B296C"/>
    <w:rsid w:val="002B2E53"/>
    <w:rsid w:val="002B4EB0"/>
    <w:rsid w:val="002B4FFC"/>
    <w:rsid w:val="002B58CB"/>
    <w:rsid w:val="002C3636"/>
    <w:rsid w:val="002C4A4D"/>
    <w:rsid w:val="002C6A6B"/>
    <w:rsid w:val="002D1CC1"/>
    <w:rsid w:val="002D44BE"/>
    <w:rsid w:val="002D4CBF"/>
    <w:rsid w:val="002D687D"/>
    <w:rsid w:val="002E03CC"/>
    <w:rsid w:val="002E1230"/>
    <w:rsid w:val="002F272A"/>
    <w:rsid w:val="002F71C4"/>
    <w:rsid w:val="0030096E"/>
    <w:rsid w:val="00300D4E"/>
    <w:rsid w:val="0030484A"/>
    <w:rsid w:val="00305687"/>
    <w:rsid w:val="00311160"/>
    <w:rsid w:val="00314CD6"/>
    <w:rsid w:val="00325F7D"/>
    <w:rsid w:val="00326D9A"/>
    <w:rsid w:val="003365FD"/>
    <w:rsid w:val="00336669"/>
    <w:rsid w:val="0033679F"/>
    <w:rsid w:val="00336AED"/>
    <w:rsid w:val="003467AC"/>
    <w:rsid w:val="00360C64"/>
    <w:rsid w:val="0036165C"/>
    <w:rsid w:val="00365644"/>
    <w:rsid w:val="003744A0"/>
    <w:rsid w:val="003761DB"/>
    <w:rsid w:val="003820B8"/>
    <w:rsid w:val="00390504"/>
    <w:rsid w:val="003920E9"/>
    <w:rsid w:val="0039564A"/>
    <w:rsid w:val="00397703"/>
    <w:rsid w:val="003A3499"/>
    <w:rsid w:val="003A3B0B"/>
    <w:rsid w:val="003A4703"/>
    <w:rsid w:val="003B4C75"/>
    <w:rsid w:val="003C292F"/>
    <w:rsid w:val="003C5C57"/>
    <w:rsid w:val="003C7848"/>
    <w:rsid w:val="003D1CA0"/>
    <w:rsid w:val="003D37BB"/>
    <w:rsid w:val="003D6E7F"/>
    <w:rsid w:val="003E116F"/>
    <w:rsid w:val="003E3334"/>
    <w:rsid w:val="003E4392"/>
    <w:rsid w:val="003F0837"/>
    <w:rsid w:val="003F3E21"/>
    <w:rsid w:val="003F4C80"/>
    <w:rsid w:val="003F62B7"/>
    <w:rsid w:val="00403B31"/>
    <w:rsid w:val="00406283"/>
    <w:rsid w:val="0041142C"/>
    <w:rsid w:val="00417271"/>
    <w:rsid w:val="00423D2B"/>
    <w:rsid w:val="00426089"/>
    <w:rsid w:val="00427821"/>
    <w:rsid w:val="00431AFC"/>
    <w:rsid w:val="00435889"/>
    <w:rsid w:val="00435AC8"/>
    <w:rsid w:val="004401D4"/>
    <w:rsid w:val="004402DA"/>
    <w:rsid w:val="00440970"/>
    <w:rsid w:val="00442037"/>
    <w:rsid w:val="004427B8"/>
    <w:rsid w:val="00455675"/>
    <w:rsid w:val="00456C11"/>
    <w:rsid w:val="004675B6"/>
    <w:rsid w:val="0047111F"/>
    <w:rsid w:val="00476067"/>
    <w:rsid w:val="00477B34"/>
    <w:rsid w:val="004872FC"/>
    <w:rsid w:val="00491B62"/>
    <w:rsid w:val="004A35AB"/>
    <w:rsid w:val="004A52B0"/>
    <w:rsid w:val="004B3694"/>
    <w:rsid w:val="004B4287"/>
    <w:rsid w:val="004C133A"/>
    <w:rsid w:val="004C63CF"/>
    <w:rsid w:val="004C766E"/>
    <w:rsid w:val="004D4C83"/>
    <w:rsid w:val="004E28C7"/>
    <w:rsid w:val="004E3A49"/>
    <w:rsid w:val="004F120C"/>
    <w:rsid w:val="004F24DC"/>
    <w:rsid w:val="004F403E"/>
    <w:rsid w:val="004F6AFF"/>
    <w:rsid w:val="004F73DF"/>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42A67"/>
    <w:rsid w:val="005430F4"/>
    <w:rsid w:val="00546E06"/>
    <w:rsid w:val="005476AE"/>
    <w:rsid w:val="005500DD"/>
    <w:rsid w:val="0055150C"/>
    <w:rsid w:val="0055521A"/>
    <w:rsid w:val="0055532F"/>
    <w:rsid w:val="00555978"/>
    <w:rsid w:val="00557844"/>
    <w:rsid w:val="0057495D"/>
    <w:rsid w:val="00577F01"/>
    <w:rsid w:val="005829D3"/>
    <w:rsid w:val="0058420A"/>
    <w:rsid w:val="005915A7"/>
    <w:rsid w:val="005965C4"/>
    <w:rsid w:val="0059664F"/>
    <w:rsid w:val="0059674B"/>
    <w:rsid w:val="00596E95"/>
    <w:rsid w:val="005A0ED7"/>
    <w:rsid w:val="005A232A"/>
    <w:rsid w:val="005A427F"/>
    <w:rsid w:val="005A6ABE"/>
    <w:rsid w:val="005B607D"/>
    <w:rsid w:val="005C004F"/>
    <w:rsid w:val="005C1214"/>
    <w:rsid w:val="005C14E1"/>
    <w:rsid w:val="005C2E48"/>
    <w:rsid w:val="005E078B"/>
    <w:rsid w:val="005E3477"/>
    <w:rsid w:val="005E3A8F"/>
    <w:rsid w:val="005F4EE5"/>
    <w:rsid w:val="005F5114"/>
    <w:rsid w:val="005F530B"/>
    <w:rsid w:val="005F6434"/>
    <w:rsid w:val="00601467"/>
    <w:rsid w:val="00602C8B"/>
    <w:rsid w:val="006035A1"/>
    <w:rsid w:val="00607736"/>
    <w:rsid w:val="006171D0"/>
    <w:rsid w:val="006174B7"/>
    <w:rsid w:val="006176F4"/>
    <w:rsid w:val="00617D0E"/>
    <w:rsid w:val="00621E9B"/>
    <w:rsid w:val="0062440B"/>
    <w:rsid w:val="00624862"/>
    <w:rsid w:val="00626DB8"/>
    <w:rsid w:val="00632143"/>
    <w:rsid w:val="00634FA1"/>
    <w:rsid w:val="0064308E"/>
    <w:rsid w:val="006467BC"/>
    <w:rsid w:val="00651469"/>
    <w:rsid w:val="0065185D"/>
    <w:rsid w:val="00656E90"/>
    <w:rsid w:val="0065795B"/>
    <w:rsid w:val="006635BB"/>
    <w:rsid w:val="0068111A"/>
    <w:rsid w:val="00681624"/>
    <w:rsid w:val="006915F9"/>
    <w:rsid w:val="00693850"/>
    <w:rsid w:val="006B1B2A"/>
    <w:rsid w:val="006B1B5D"/>
    <w:rsid w:val="006B719F"/>
    <w:rsid w:val="006C0727"/>
    <w:rsid w:val="006C2E30"/>
    <w:rsid w:val="006C674F"/>
    <w:rsid w:val="006D12DF"/>
    <w:rsid w:val="006D5F72"/>
    <w:rsid w:val="006E139F"/>
    <w:rsid w:val="006E145F"/>
    <w:rsid w:val="006E5EE1"/>
    <w:rsid w:val="006E772E"/>
    <w:rsid w:val="006F1BAF"/>
    <w:rsid w:val="006F23BB"/>
    <w:rsid w:val="006F2890"/>
    <w:rsid w:val="006F32E4"/>
    <w:rsid w:val="007014CC"/>
    <w:rsid w:val="007103C8"/>
    <w:rsid w:val="0071281E"/>
    <w:rsid w:val="007202F0"/>
    <w:rsid w:val="00720CE7"/>
    <w:rsid w:val="00721E00"/>
    <w:rsid w:val="00730060"/>
    <w:rsid w:val="00731923"/>
    <w:rsid w:val="00732A32"/>
    <w:rsid w:val="0074052B"/>
    <w:rsid w:val="007443E1"/>
    <w:rsid w:val="00744D45"/>
    <w:rsid w:val="00745712"/>
    <w:rsid w:val="00745B49"/>
    <w:rsid w:val="00746E12"/>
    <w:rsid w:val="00750146"/>
    <w:rsid w:val="00750BD5"/>
    <w:rsid w:val="00760889"/>
    <w:rsid w:val="00762A7D"/>
    <w:rsid w:val="00763650"/>
    <w:rsid w:val="00770572"/>
    <w:rsid w:val="007709A0"/>
    <w:rsid w:val="0077283D"/>
    <w:rsid w:val="007738D5"/>
    <w:rsid w:val="00773E30"/>
    <w:rsid w:val="007745EC"/>
    <w:rsid w:val="00776BFB"/>
    <w:rsid w:val="00782C33"/>
    <w:rsid w:val="00786362"/>
    <w:rsid w:val="00786F14"/>
    <w:rsid w:val="007873F8"/>
    <w:rsid w:val="0079112E"/>
    <w:rsid w:val="007923C1"/>
    <w:rsid w:val="00793A62"/>
    <w:rsid w:val="007A2867"/>
    <w:rsid w:val="007A62F4"/>
    <w:rsid w:val="007A64F1"/>
    <w:rsid w:val="007C171A"/>
    <w:rsid w:val="007C5612"/>
    <w:rsid w:val="007C67E6"/>
    <w:rsid w:val="007D2D53"/>
    <w:rsid w:val="007D36B4"/>
    <w:rsid w:val="007D7DF2"/>
    <w:rsid w:val="007E47E9"/>
    <w:rsid w:val="007E4CF1"/>
    <w:rsid w:val="007F6455"/>
    <w:rsid w:val="0080368F"/>
    <w:rsid w:val="008050EC"/>
    <w:rsid w:val="00805EAC"/>
    <w:rsid w:val="00807234"/>
    <w:rsid w:val="00814D7A"/>
    <w:rsid w:val="0081568E"/>
    <w:rsid w:val="00820390"/>
    <w:rsid w:val="008243BD"/>
    <w:rsid w:val="00832CC2"/>
    <w:rsid w:val="008424FB"/>
    <w:rsid w:val="0084679F"/>
    <w:rsid w:val="00856898"/>
    <w:rsid w:val="008615E6"/>
    <w:rsid w:val="00862575"/>
    <w:rsid w:val="00863AAE"/>
    <w:rsid w:val="00865FD6"/>
    <w:rsid w:val="00867D40"/>
    <w:rsid w:val="00871812"/>
    <w:rsid w:val="008801E9"/>
    <w:rsid w:val="00883108"/>
    <w:rsid w:val="0089289E"/>
    <w:rsid w:val="00893069"/>
    <w:rsid w:val="008A0E61"/>
    <w:rsid w:val="008A5FF8"/>
    <w:rsid w:val="008B1DA0"/>
    <w:rsid w:val="008B22D7"/>
    <w:rsid w:val="008B7570"/>
    <w:rsid w:val="008C267D"/>
    <w:rsid w:val="008C4F45"/>
    <w:rsid w:val="008C557D"/>
    <w:rsid w:val="008C6206"/>
    <w:rsid w:val="008C63DE"/>
    <w:rsid w:val="008C7834"/>
    <w:rsid w:val="008D0D6B"/>
    <w:rsid w:val="008D323D"/>
    <w:rsid w:val="008D3D62"/>
    <w:rsid w:val="008F1369"/>
    <w:rsid w:val="008F56B4"/>
    <w:rsid w:val="00902852"/>
    <w:rsid w:val="00917A62"/>
    <w:rsid w:val="00917E8B"/>
    <w:rsid w:val="009201F9"/>
    <w:rsid w:val="0092046D"/>
    <w:rsid w:val="00920DC1"/>
    <w:rsid w:val="009236FF"/>
    <w:rsid w:val="00923D59"/>
    <w:rsid w:val="009260A0"/>
    <w:rsid w:val="009315C2"/>
    <w:rsid w:val="00935DBA"/>
    <w:rsid w:val="009377EC"/>
    <w:rsid w:val="0094395A"/>
    <w:rsid w:val="00944135"/>
    <w:rsid w:val="0094677D"/>
    <w:rsid w:val="00947217"/>
    <w:rsid w:val="009473AA"/>
    <w:rsid w:val="00947F50"/>
    <w:rsid w:val="0095243C"/>
    <w:rsid w:val="009530C5"/>
    <w:rsid w:val="00954111"/>
    <w:rsid w:val="00961EB3"/>
    <w:rsid w:val="00964FE7"/>
    <w:rsid w:val="009653F6"/>
    <w:rsid w:val="009665DF"/>
    <w:rsid w:val="00972DEA"/>
    <w:rsid w:val="0097336C"/>
    <w:rsid w:val="009746D6"/>
    <w:rsid w:val="009813F0"/>
    <w:rsid w:val="00981B9D"/>
    <w:rsid w:val="00981D07"/>
    <w:rsid w:val="00981D3C"/>
    <w:rsid w:val="00982E28"/>
    <w:rsid w:val="009941DA"/>
    <w:rsid w:val="00995250"/>
    <w:rsid w:val="009A2D79"/>
    <w:rsid w:val="009A4898"/>
    <w:rsid w:val="009A6756"/>
    <w:rsid w:val="009A7173"/>
    <w:rsid w:val="009B2D9B"/>
    <w:rsid w:val="009B451C"/>
    <w:rsid w:val="009B4DDD"/>
    <w:rsid w:val="009B5811"/>
    <w:rsid w:val="009C58F9"/>
    <w:rsid w:val="009D17F4"/>
    <w:rsid w:val="009D3B50"/>
    <w:rsid w:val="009D5A16"/>
    <w:rsid w:val="009E4398"/>
    <w:rsid w:val="009F0F1B"/>
    <w:rsid w:val="009F4323"/>
    <w:rsid w:val="009F4693"/>
    <w:rsid w:val="00A0077C"/>
    <w:rsid w:val="00A0522F"/>
    <w:rsid w:val="00A13158"/>
    <w:rsid w:val="00A146C6"/>
    <w:rsid w:val="00A267FA"/>
    <w:rsid w:val="00A311B7"/>
    <w:rsid w:val="00A31BC6"/>
    <w:rsid w:val="00A32ED6"/>
    <w:rsid w:val="00A40F72"/>
    <w:rsid w:val="00A42744"/>
    <w:rsid w:val="00A51FD9"/>
    <w:rsid w:val="00A53207"/>
    <w:rsid w:val="00A5788A"/>
    <w:rsid w:val="00A60ACD"/>
    <w:rsid w:val="00A640BF"/>
    <w:rsid w:val="00A73476"/>
    <w:rsid w:val="00A74B94"/>
    <w:rsid w:val="00A77BDB"/>
    <w:rsid w:val="00A80243"/>
    <w:rsid w:val="00A82D47"/>
    <w:rsid w:val="00A8394A"/>
    <w:rsid w:val="00A87587"/>
    <w:rsid w:val="00A95AB4"/>
    <w:rsid w:val="00A974F3"/>
    <w:rsid w:val="00AA099B"/>
    <w:rsid w:val="00AA1354"/>
    <w:rsid w:val="00AA427C"/>
    <w:rsid w:val="00AB15FE"/>
    <w:rsid w:val="00AB20A4"/>
    <w:rsid w:val="00AB7D1B"/>
    <w:rsid w:val="00AC0816"/>
    <w:rsid w:val="00AC095A"/>
    <w:rsid w:val="00AC11E4"/>
    <w:rsid w:val="00AC6CAA"/>
    <w:rsid w:val="00AC7FD3"/>
    <w:rsid w:val="00AD1DC9"/>
    <w:rsid w:val="00AD538B"/>
    <w:rsid w:val="00AD5E84"/>
    <w:rsid w:val="00AE2887"/>
    <w:rsid w:val="00AE7AC0"/>
    <w:rsid w:val="00AF0419"/>
    <w:rsid w:val="00AF489B"/>
    <w:rsid w:val="00B054B4"/>
    <w:rsid w:val="00B13640"/>
    <w:rsid w:val="00B16697"/>
    <w:rsid w:val="00B1797E"/>
    <w:rsid w:val="00B20B2C"/>
    <w:rsid w:val="00B2669E"/>
    <w:rsid w:val="00B332CF"/>
    <w:rsid w:val="00B3410F"/>
    <w:rsid w:val="00B47F3F"/>
    <w:rsid w:val="00B50E32"/>
    <w:rsid w:val="00B51BA4"/>
    <w:rsid w:val="00B56F86"/>
    <w:rsid w:val="00B63AC8"/>
    <w:rsid w:val="00B63C2F"/>
    <w:rsid w:val="00B65C57"/>
    <w:rsid w:val="00B75F09"/>
    <w:rsid w:val="00B80041"/>
    <w:rsid w:val="00B80455"/>
    <w:rsid w:val="00B81EF9"/>
    <w:rsid w:val="00B82C30"/>
    <w:rsid w:val="00B84143"/>
    <w:rsid w:val="00B872F3"/>
    <w:rsid w:val="00B960E8"/>
    <w:rsid w:val="00B973B9"/>
    <w:rsid w:val="00B97C81"/>
    <w:rsid w:val="00BA4274"/>
    <w:rsid w:val="00BA4F8A"/>
    <w:rsid w:val="00BA5466"/>
    <w:rsid w:val="00BB1D05"/>
    <w:rsid w:val="00BB53F7"/>
    <w:rsid w:val="00BC1EEE"/>
    <w:rsid w:val="00BC65B6"/>
    <w:rsid w:val="00BD3207"/>
    <w:rsid w:val="00BD6009"/>
    <w:rsid w:val="00BD6A85"/>
    <w:rsid w:val="00BD6FB0"/>
    <w:rsid w:val="00BD7EC2"/>
    <w:rsid w:val="00BE0C16"/>
    <w:rsid w:val="00BE2D90"/>
    <w:rsid w:val="00BE4716"/>
    <w:rsid w:val="00BE68C2"/>
    <w:rsid w:val="00BF0321"/>
    <w:rsid w:val="00BF36F9"/>
    <w:rsid w:val="00BF3731"/>
    <w:rsid w:val="00BF62DD"/>
    <w:rsid w:val="00BF6992"/>
    <w:rsid w:val="00BF6A61"/>
    <w:rsid w:val="00BF7761"/>
    <w:rsid w:val="00C01150"/>
    <w:rsid w:val="00C05D73"/>
    <w:rsid w:val="00C07C6C"/>
    <w:rsid w:val="00C1013D"/>
    <w:rsid w:val="00C11DB7"/>
    <w:rsid w:val="00C154C3"/>
    <w:rsid w:val="00C1568F"/>
    <w:rsid w:val="00C23953"/>
    <w:rsid w:val="00C25520"/>
    <w:rsid w:val="00C260F5"/>
    <w:rsid w:val="00C27B1D"/>
    <w:rsid w:val="00C35DC3"/>
    <w:rsid w:val="00C54D06"/>
    <w:rsid w:val="00C65000"/>
    <w:rsid w:val="00C81DBA"/>
    <w:rsid w:val="00C82D24"/>
    <w:rsid w:val="00C83B9A"/>
    <w:rsid w:val="00C90CF9"/>
    <w:rsid w:val="00C94CE7"/>
    <w:rsid w:val="00CA09B2"/>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5503"/>
    <w:rsid w:val="00CE046E"/>
    <w:rsid w:val="00CE170A"/>
    <w:rsid w:val="00CE57E6"/>
    <w:rsid w:val="00CE58AF"/>
    <w:rsid w:val="00CE713E"/>
    <w:rsid w:val="00CF0226"/>
    <w:rsid w:val="00CF2520"/>
    <w:rsid w:val="00CF2DA4"/>
    <w:rsid w:val="00CF69AE"/>
    <w:rsid w:val="00D00C75"/>
    <w:rsid w:val="00D029E5"/>
    <w:rsid w:val="00D15926"/>
    <w:rsid w:val="00D17837"/>
    <w:rsid w:val="00D221B4"/>
    <w:rsid w:val="00D23228"/>
    <w:rsid w:val="00D24055"/>
    <w:rsid w:val="00D369A1"/>
    <w:rsid w:val="00D57031"/>
    <w:rsid w:val="00D623C1"/>
    <w:rsid w:val="00D629B9"/>
    <w:rsid w:val="00D644C9"/>
    <w:rsid w:val="00D65C9F"/>
    <w:rsid w:val="00D67D6B"/>
    <w:rsid w:val="00D717C0"/>
    <w:rsid w:val="00D758CA"/>
    <w:rsid w:val="00D9012E"/>
    <w:rsid w:val="00D904AF"/>
    <w:rsid w:val="00D907FA"/>
    <w:rsid w:val="00D911B3"/>
    <w:rsid w:val="00D9374D"/>
    <w:rsid w:val="00D96A48"/>
    <w:rsid w:val="00DA1B53"/>
    <w:rsid w:val="00DA6825"/>
    <w:rsid w:val="00DA7075"/>
    <w:rsid w:val="00DB53E0"/>
    <w:rsid w:val="00DB6057"/>
    <w:rsid w:val="00DC5A7B"/>
    <w:rsid w:val="00DD1D82"/>
    <w:rsid w:val="00DD7017"/>
    <w:rsid w:val="00DE5A0B"/>
    <w:rsid w:val="00DE73E3"/>
    <w:rsid w:val="00DF37E2"/>
    <w:rsid w:val="00DF4B15"/>
    <w:rsid w:val="00DF72A5"/>
    <w:rsid w:val="00E0427B"/>
    <w:rsid w:val="00E043BF"/>
    <w:rsid w:val="00E10D45"/>
    <w:rsid w:val="00E150B6"/>
    <w:rsid w:val="00E16746"/>
    <w:rsid w:val="00E173BB"/>
    <w:rsid w:val="00E23B4D"/>
    <w:rsid w:val="00E3225D"/>
    <w:rsid w:val="00E34D21"/>
    <w:rsid w:val="00E370E8"/>
    <w:rsid w:val="00E414D5"/>
    <w:rsid w:val="00E50F83"/>
    <w:rsid w:val="00E51A81"/>
    <w:rsid w:val="00E540F3"/>
    <w:rsid w:val="00E544D7"/>
    <w:rsid w:val="00E55C95"/>
    <w:rsid w:val="00E5726C"/>
    <w:rsid w:val="00E60532"/>
    <w:rsid w:val="00E62507"/>
    <w:rsid w:val="00E649D5"/>
    <w:rsid w:val="00E66A70"/>
    <w:rsid w:val="00E670DC"/>
    <w:rsid w:val="00E6740A"/>
    <w:rsid w:val="00E70FFD"/>
    <w:rsid w:val="00E755E6"/>
    <w:rsid w:val="00E766B3"/>
    <w:rsid w:val="00E845EF"/>
    <w:rsid w:val="00E85ADC"/>
    <w:rsid w:val="00E90728"/>
    <w:rsid w:val="00E9106B"/>
    <w:rsid w:val="00E962B6"/>
    <w:rsid w:val="00E96EE0"/>
    <w:rsid w:val="00E97C60"/>
    <w:rsid w:val="00EA6B47"/>
    <w:rsid w:val="00EB0BBE"/>
    <w:rsid w:val="00EB2CD0"/>
    <w:rsid w:val="00EB30F6"/>
    <w:rsid w:val="00EC3704"/>
    <w:rsid w:val="00EC58AD"/>
    <w:rsid w:val="00ED21CB"/>
    <w:rsid w:val="00EF1E58"/>
    <w:rsid w:val="00EF3A18"/>
    <w:rsid w:val="00EF4E78"/>
    <w:rsid w:val="00F01DE6"/>
    <w:rsid w:val="00F03645"/>
    <w:rsid w:val="00F04210"/>
    <w:rsid w:val="00F04D2B"/>
    <w:rsid w:val="00F12C36"/>
    <w:rsid w:val="00F14878"/>
    <w:rsid w:val="00F155CE"/>
    <w:rsid w:val="00F155EB"/>
    <w:rsid w:val="00F17F1E"/>
    <w:rsid w:val="00F41641"/>
    <w:rsid w:val="00F427C1"/>
    <w:rsid w:val="00F44D0F"/>
    <w:rsid w:val="00F47391"/>
    <w:rsid w:val="00F5331D"/>
    <w:rsid w:val="00F5510E"/>
    <w:rsid w:val="00F57301"/>
    <w:rsid w:val="00F639BA"/>
    <w:rsid w:val="00F64D61"/>
    <w:rsid w:val="00F64E57"/>
    <w:rsid w:val="00F7108B"/>
    <w:rsid w:val="00F769A2"/>
    <w:rsid w:val="00F77990"/>
    <w:rsid w:val="00F77FAA"/>
    <w:rsid w:val="00F82A01"/>
    <w:rsid w:val="00F8351F"/>
    <w:rsid w:val="00F8377A"/>
    <w:rsid w:val="00F8438B"/>
    <w:rsid w:val="00F85506"/>
    <w:rsid w:val="00F91584"/>
    <w:rsid w:val="00F9626C"/>
    <w:rsid w:val="00FA0005"/>
    <w:rsid w:val="00FA3A63"/>
    <w:rsid w:val="00FB1FB1"/>
    <w:rsid w:val="00FB4072"/>
    <w:rsid w:val="00FC44A7"/>
    <w:rsid w:val="00FC59E7"/>
    <w:rsid w:val="00FC6C0F"/>
    <w:rsid w:val="00FD146E"/>
    <w:rsid w:val="00FD15F5"/>
    <w:rsid w:val="00FD5832"/>
    <w:rsid w:val="00FE0085"/>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665314">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0166">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689108">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004618">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817237">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002">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489592">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502485">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472260">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547195">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290170">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795504">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42270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228922">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925753">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5795">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187620">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542301">
      <w:bodyDiv w:val="1"/>
      <w:marLeft w:val="0"/>
      <w:marRight w:val="0"/>
      <w:marTop w:val="0"/>
      <w:marBottom w:val="0"/>
      <w:divBdr>
        <w:top w:val="none" w:sz="0" w:space="0" w:color="auto"/>
        <w:left w:val="none" w:sz="0" w:space="0" w:color="auto"/>
        <w:bottom w:val="none" w:sz="0" w:space="0" w:color="auto"/>
        <w:right w:val="none" w:sz="0" w:space="0" w:color="auto"/>
      </w:divBdr>
    </w:div>
    <w:div w:id="66077847">
      <w:bodyDiv w:val="1"/>
      <w:marLeft w:val="0"/>
      <w:marRight w:val="0"/>
      <w:marTop w:val="0"/>
      <w:marBottom w:val="0"/>
      <w:divBdr>
        <w:top w:val="none" w:sz="0" w:space="0" w:color="auto"/>
        <w:left w:val="none" w:sz="0" w:space="0" w:color="auto"/>
        <w:bottom w:val="none" w:sz="0" w:space="0" w:color="auto"/>
        <w:right w:val="none" w:sz="0" w:space="0" w:color="auto"/>
      </w:divBdr>
    </w:div>
    <w:div w:id="66419476">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518085">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074803">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581135">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277918">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085203">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8865743">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3945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072283">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9628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3623879">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04253">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561642">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365027">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03582">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040564">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060822">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4881344">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5971325">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44204">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92939">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453805">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184246">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893060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138240">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142894">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848110">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590295">
      <w:bodyDiv w:val="1"/>
      <w:marLeft w:val="0"/>
      <w:marRight w:val="0"/>
      <w:marTop w:val="0"/>
      <w:marBottom w:val="0"/>
      <w:divBdr>
        <w:top w:val="none" w:sz="0" w:space="0" w:color="auto"/>
        <w:left w:val="none" w:sz="0" w:space="0" w:color="auto"/>
        <w:bottom w:val="none" w:sz="0" w:space="0" w:color="auto"/>
        <w:right w:val="none" w:sz="0" w:space="0" w:color="auto"/>
      </w:divBdr>
    </w:div>
    <w:div w:id="215436074">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079824">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198409">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16287">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447503">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748847">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177469">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602095">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22939">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635346">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2251">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653398">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550745">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3314">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91829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157446">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57791">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01032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5934042">
      <w:bodyDiv w:val="1"/>
      <w:marLeft w:val="0"/>
      <w:marRight w:val="0"/>
      <w:marTop w:val="0"/>
      <w:marBottom w:val="0"/>
      <w:divBdr>
        <w:top w:val="none" w:sz="0" w:space="0" w:color="auto"/>
        <w:left w:val="none" w:sz="0" w:space="0" w:color="auto"/>
        <w:bottom w:val="none" w:sz="0" w:space="0" w:color="auto"/>
        <w:right w:val="none" w:sz="0" w:space="0" w:color="auto"/>
      </w:divBdr>
    </w:div>
    <w:div w:id="305937258">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137390">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717870">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762641">
      <w:bodyDiv w:val="1"/>
      <w:marLeft w:val="0"/>
      <w:marRight w:val="0"/>
      <w:marTop w:val="0"/>
      <w:marBottom w:val="0"/>
      <w:divBdr>
        <w:top w:val="none" w:sz="0" w:space="0" w:color="auto"/>
        <w:left w:val="none" w:sz="0" w:space="0" w:color="auto"/>
        <w:bottom w:val="none" w:sz="0" w:space="0" w:color="auto"/>
        <w:right w:val="none" w:sz="0" w:space="0" w:color="auto"/>
      </w:divBdr>
    </w:div>
    <w:div w:id="312756123">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544100">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250938">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295309">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72861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129242">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916230">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90">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553482">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17520">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4647581">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524153">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29235">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669156">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453155">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94341">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547851">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82920">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15503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599758">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69842">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0880900">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126993">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677101">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371890">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8663446">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486462">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711564">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4650">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789134">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27738">
      <w:bodyDiv w:val="1"/>
      <w:marLeft w:val="0"/>
      <w:marRight w:val="0"/>
      <w:marTop w:val="0"/>
      <w:marBottom w:val="0"/>
      <w:divBdr>
        <w:top w:val="none" w:sz="0" w:space="0" w:color="auto"/>
        <w:left w:val="none" w:sz="0" w:space="0" w:color="auto"/>
        <w:bottom w:val="none" w:sz="0" w:space="0" w:color="auto"/>
        <w:right w:val="none" w:sz="0" w:space="0" w:color="auto"/>
      </w:divBdr>
    </w:div>
    <w:div w:id="470291631">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420164">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30597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431202">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052340">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584935">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82015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326882">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5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510105">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690925">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85985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4641047">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083216">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72217">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36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64884">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876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656891">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588502">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390890">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70595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444864">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603489">
      <w:bodyDiv w:val="1"/>
      <w:marLeft w:val="0"/>
      <w:marRight w:val="0"/>
      <w:marTop w:val="0"/>
      <w:marBottom w:val="0"/>
      <w:divBdr>
        <w:top w:val="none" w:sz="0" w:space="0" w:color="auto"/>
        <w:left w:val="none" w:sz="0" w:space="0" w:color="auto"/>
        <w:bottom w:val="none" w:sz="0" w:space="0" w:color="auto"/>
        <w:right w:val="none" w:sz="0" w:space="0" w:color="auto"/>
      </w:divBdr>
    </w:div>
    <w:div w:id="580792276">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89382">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311092">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472306">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089838">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729286">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19544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467317">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940988">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128310">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253866">
      <w:bodyDiv w:val="1"/>
      <w:marLeft w:val="0"/>
      <w:marRight w:val="0"/>
      <w:marTop w:val="0"/>
      <w:marBottom w:val="0"/>
      <w:divBdr>
        <w:top w:val="none" w:sz="0" w:space="0" w:color="auto"/>
        <w:left w:val="none" w:sz="0" w:space="0" w:color="auto"/>
        <w:bottom w:val="none" w:sz="0" w:space="0" w:color="auto"/>
        <w:right w:val="none" w:sz="0" w:space="0" w:color="auto"/>
      </w:divBdr>
    </w:div>
    <w:div w:id="61244450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064613">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267936">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27371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477126">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152353">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1925907">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437101">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519654">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177799">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39446">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35027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55759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32846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2458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19679">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068673">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96521">
      <w:bodyDiv w:val="1"/>
      <w:marLeft w:val="0"/>
      <w:marRight w:val="0"/>
      <w:marTop w:val="0"/>
      <w:marBottom w:val="0"/>
      <w:divBdr>
        <w:top w:val="none" w:sz="0" w:space="0" w:color="auto"/>
        <w:left w:val="none" w:sz="0" w:space="0" w:color="auto"/>
        <w:bottom w:val="none" w:sz="0" w:space="0" w:color="auto"/>
        <w:right w:val="none" w:sz="0" w:space="0" w:color="auto"/>
      </w:divBdr>
    </w:div>
    <w:div w:id="672494507">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11953">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915016">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2037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573480">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173053">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464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867034">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621530">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0877">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1876509">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078487">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49846">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580396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4808">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03660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07305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09984293">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2201">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4932013">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52505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838422">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858551">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704563">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18428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182524">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872387">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97673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782555">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494281">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036344">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458070">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79560">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45543">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184543">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6004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108757">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64773">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65242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999965915">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08037">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060324">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1785873">
      <w:bodyDiv w:val="1"/>
      <w:marLeft w:val="0"/>
      <w:marRight w:val="0"/>
      <w:marTop w:val="0"/>
      <w:marBottom w:val="0"/>
      <w:divBdr>
        <w:top w:val="none" w:sz="0" w:space="0" w:color="auto"/>
        <w:left w:val="none" w:sz="0" w:space="0" w:color="auto"/>
        <w:bottom w:val="none" w:sz="0" w:space="0" w:color="auto"/>
        <w:right w:val="none" w:sz="0" w:space="0" w:color="auto"/>
      </w:divBdr>
    </w:div>
    <w:div w:id="1022125371">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717087">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064391">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571728">
      <w:bodyDiv w:val="1"/>
      <w:marLeft w:val="0"/>
      <w:marRight w:val="0"/>
      <w:marTop w:val="0"/>
      <w:marBottom w:val="0"/>
      <w:divBdr>
        <w:top w:val="none" w:sz="0" w:space="0" w:color="auto"/>
        <w:left w:val="none" w:sz="0" w:space="0" w:color="auto"/>
        <w:bottom w:val="none" w:sz="0" w:space="0" w:color="auto"/>
        <w:right w:val="none" w:sz="0" w:space="0" w:color="auto"/>
      </w:divBdr>
    </w:div>
    <w:div w:id="1029647203">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397085">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916646">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121274">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230605">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857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507537">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3023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59234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138805">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788721">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72920">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65615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503347">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0232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157631">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565176">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56288">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7824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97694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3592866">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308682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074">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674267">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7501593">
      <w:bodyDiv w:val="1"/>
      <w:marLeft w:val="0"/>
      <w:marRight w:val="0"/>
      <w:marTop w:val="0"/>
      <w:marBottom w:val="0"/>
      <w:divBdr>
        <w:top w:val="none" w:sz="0" w:space="0" w:color="auto"/>
        <w:left w:val="none" w:sz="0" w:space="0" w:color="auto"/>
        <w:bottom w:val="none" w:sz="0" w:space="0" w:color="auto"/>
        <w:right w:val="none" w:sz="0" w:space="0" w:color="auto"/>
      </w:divBdr>
    </w:div>
    <w:div w:id="1157916609">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2820063">
      <w:bodyDiv w:val="1"/>
      <w:marLeft w:val="0"/>
      <w:marRight w:val="0"/>
      <w:marTop w:val="0"/>
      <w:marBottom w:val="0"/>
      <w:divBdr>
        <w:top w:val="none" w:sz="0" w:space="0" w:color="auto"/>
        <w:left w:val="none" w:sz="0" w:space="0" w:color="auto"/>
        <w:bottom w:val="none" w:sz="0" w:space="0" w:color="auto"/>
        <w:right w:val="none" w:sz="0" w:space="0" w:color="auto"/>
      </w:divBdr>
    </w:div>
    <w:div w:id="1163469771">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4006">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4898282">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791837">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030700">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598365">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446678">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730737">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5064">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380126">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1693840">
      <w:bodyDiv w:val="1"/>
      <w:marLeft w:val="0"/>
      <w:marRight w:val="0"/>
      <w:marTop w:val="0"/>
      <w:marBottom w:val="0"/>
      <w:divBdr>
        <w:top w:val="none" w:sz="0" w:space="0" w:color="auto"/>
        <w:left w:val="none" w:sz="0" w:space="0" w:color="auto"/>
        <w:bottom w:val="none" w:sz="0" w:space="0" w:color="auto"/>
        <w:right w:val="none" w:sz="0" w:space="0" w:color="auto"/>
      </w:divBdr>
    </w:div>
    <w:div w:id="1231772699">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086418">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251343">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07531">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723914">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5273">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279939">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091551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79186">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894435">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97494">
      <w:bodyDiv w:val="1"/>
      <w:marLeft w:val="0"/>
      <w:marRight w:val="0"/>
      <w:marTop w:val="0"/>
      <w:marBottom w:val="0"/>
      <w:divBdr>
        <w:top w:val="none" w:sz="0" w:space="0" w:color="auto"/>
        <w:left w:val="none" w:sz="0" w:space="0" w:color="auto"/>
        <w:bottom w:val="none" w:sz="0" w:space="0" w:color="auto"/>
        <w:right w:val="none" w:sz="0" w:space="0" w:color="auto"/>
      </w:divBdr>
    </w:div>
    <w:div w:id="1281061949">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614190">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6100">
      <w:bodyDiv w:val="1"/>
      <w:marLeft w:val="0"/>
      <w:marRight w:val="0"/>
      <w:marTop w:val="0"/>
      <w:marBottom w:val="0"/>
      <w:divBdr>
        <w:top w:val="none" w:sz="0" w:space="0" w:color="auto"/>
        <w:left w:val="none" w:sz="0" w:space="0" w:color="auto"/>
        <w:bottom w:val="none" w:sz="0" w:space="0" w:color="auto"/>
        <w:right w:val="none" w:sz="0" w:space="0" w:color="auto"/>
      </w:divBdr>
    </w:div>
    <w:div w:id="1286812868">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513185">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789424">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6718505">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724951">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08261">
      <w:bodyDiv w:val="1"/>
      <w:marLeft w:val="0"/>
      <w:marRight w:val="0"/>
      <w:marTop w:val="0"/>
      <w:marBottom w:val="0"/>
      <w:divBdr>
        <w:top w:val="none" w:sz="0" w:space="0" w:color="auto"/>
        <w:left w:val="none" w:sz="0" w:space="0" w:color="auto"/>
        <w:bottom w:val="none" w:sz="0" w:space="0" w:color="auto"/>
        <w:right w:val="none" w:sz="0" w:space="0" w:color="auto"/>
      </w:divBdr>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144861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451406">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394448">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613858">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17191">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116240">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110982">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8995748">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084399">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123016">
      <w:bodyDiv w:val="1"/>
      <w:marLeft w:val="0"/>
      <w:marRight w:val="0"/>
      <w:marTop w:val="0"/>
      <w:marBottom w:val="0"/>
      <w:divBdr>
        <w:top w:val="none" w:sz="0" w:space="0" w:color="auto"/>
        <w:left w:val="none" w:sz="0" w:space="0" w:color="auto"/>
        <w:bottom w:val="none" w:sz="0" w:space="0" w:color="auto"/>
        <w:right w:val="none" w:sz="0" w:space="0" w:color="auto"/>
      </w:divBdr>
    </w:div>
    <w:div w:id="136127331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458857">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079972">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7244521">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48280">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714674">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826040">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61179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6879571">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001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877825">
      <w:bodyDiv w:val="1"/>
      <w:marLeft w:val="0"/>
      <w:marRight w:val="0"/>
      <w:marTop w:val="0"/>
      <w:marBottom w:val="0"/>
      <w:divBdr>
        <w:top w:val="none" w:sz="0" w:space="0" w:color="auto"/>
        <w:left w:val="none" w:sz="0" w:space="0" w:color="auto"/>
        <w:bottom w:val="none" w:sz="0" w:space="0" w:color="auto"/>
        <w:right w:val="none" w:sz="0" w:space="0" w:color="auto"/>
      </w:divBdr>
    </w:div>
    <w:div w:id="1442450711">
      <w:bodyDiv w:val="1"/>
      <w:marLeft w:val="0"/>
      <w:marRight w:val="0"/>
      <w:marTop w:val="0"/>
      <w:marBottom w:val="0"/>
      <w:divBdr>
        <w:top w:val="none" w:sz="0" w:space="0" w:color="auto"/>
        <w:left w:val="none" w:sz="0" w:space="0" w:color="auto"/>
        <w:bottom w:val="none" w:sz="0" w:space="0" w:color="auto"/>
        <w:right w:val="none" w:sz="0" w:space="0" w:color="auto"/>
      </w:divBdr>
    </w:div>
    <w:div w:id="144298889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747918">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286906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816310">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757129">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3772109">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505092">
      <w:bodyDiv w:val="1"/>
      <w:marLeft w:val="0"/>
      <w:marRight w:val="0"/>
      <w:marTop w:val="0"/>
      <w:marBottom w:val="0"/>
      <w:divBdr>
        <w:top w:val="none" w:sz="0" w:space="0" w:color="auto"/>
        <w:left w:val="none" w:sz="0" w:space="0" w:color="auto"/>
        <w:bottom w:val="none" w:sz="0" w:space="0" w:color="auto"/>
        <w:right w:val="none" w:sz="0" w:space="0" w:color="auto"/>
      </w:divBdr>
    </w:div>
    <w:div w:id="1467548921">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608450">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82550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081506">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58989">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35442">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9523395">
      <w:bodyDiv w:val="1"/>
      <w:marLeft w:val="0"/>
      <w:marRight w:val="0"/>
      <w:marTop w:val="0"/>
      <w:marBottom w:val="0"/>
      <w:divBdr>
        <w:top w:val="none" w:sz="0" w:space="0" w:color="auto"/>
        <w:left w:val="none" w:sz="0" w:space="0" w:color="auto"/>
        <w:bottom w:val="none" w:sz="0" w:space="0" w:color="auto"/>
        <w:right w:val="none" w:sz="0" w:space="0" w:color="auto"/>
      </w:divBdr>
    </w:div>
    <w:div w:id="151017511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834818">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102143">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067606">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9671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352511">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448582">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643024">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583382">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778148">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3979790">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838137">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386428">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6548866">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29245">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19745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891617">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07610">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4655133">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25463">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7946">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40030">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346640">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092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8544589">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4895559">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860313">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356330">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049463">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546975">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63309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036763">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231406">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31545">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44108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1246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683863">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196518">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822199">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979936">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350449">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0855729">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33072">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1801126">
      <w:bodyDiv w:val="1"/>
      <w:marLeft w:val="0"/>
      <w:marRight w:val="0"/>
      <w:marTop w:val="0"/>
      <w:marBottom w:val="0"/>
      <w:divBdr>
        <w:top w:val="none" w:sz="0" w:space="0" w:color="auto"/>
        <w:left w:val="none" w:sz="0" w:space="0" w:color="auto"/>
        <w:bottom w:val="none" w:sz="0" w:space="0" w:color="auto"/>
        <w:right w:val="none" w:sz="0" w:space="0" w:color="auto"/>
      </w:divBdr>
    </w:div>
    <w:div w:id="1732075838">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03351">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315107">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27160">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280331">
      <w:bodyDiv w:val="1"/>
      <w:marLeft w:val="0"/>
      <w:marRight w:val="0"/>
      <w:marTop w:val="0"/>
      <w:marBottom w:val="0"/>
      <w:divBdr>
        <w:top w:val="none" w:sz="0" w:space="0" w:color="auto"/>
        <w:left w:val="none" w:sz="0" w:space="0" w:color="auto"/>
        <w:bottom w:val="none" w:sz="0" w:space="0" w:color="auto"/>
        <w:right w:val="none" w:sz="0" w:space="0" w:color="auto"/>
      </w:divBdr>
    </w:div>
    <w:div w:id="1740206089">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71008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3906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693804">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371175">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00368">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84944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0954234">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409376">
      <w:bodyDiv w:val="1"/>
      <w:marLeft w:val="0"/>
      <w:marRight w:val="0"/>
      <w:marTop w:val="0"/>
      <w:marBottom w:val="0"/>
      <w:divBdr>
        <w:top w:val="none" w:sz="0" w:space="0" w:color="auto"/>
        <w:left w:val="none" w:sz="0" w:space="0" w:color="auto"/>
        <w:bottom w:val="none" w:sz="0" w:space="0" w:color="auto"/>
        <w:right w:val="none" w:sz="0" w:space="0" w:color="auto"/>
      </w:divBdr>
    </w:div>
    <w:div w:id="1782455203">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229924">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07926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03203">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326048">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263510">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26524">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5107">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24662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439397">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330733">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63973">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774181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49108">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34913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47389">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184108">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315285">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0058">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253301">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6525">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17685">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414877">
      <w:bodyDiv w:val="1"/>
      <w:marLeft w:val="0"/>
      <w:marRight w:val="0"/>
      <w:marTop w:val="0"/>
      <w:marBottom w:val="0"/>
      <w:divBdr>
        <w:top w:val="none" w:sz="0" w:space="0" w:color="auto"/>
        <w:left w:val="none" w:sz="0" w:space="0" w:color="auto"/>
        <w:bottom w:val="none" w:sz="0" w:space="0" w:color="auto"/>
        <w:right w:val="none" w:sz="0" w:space="0" w:color="auto"/>
      </w:divBdr>
    </w:div>
    <w:div w:id="1910068988">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455291">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761">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40054">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348368">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293548">
      <w:bodyDiv w:val="1"/>
      <w:marLeft w:val="0"/>
      <w:marRight w:val="0"/>
      <w:marTop w:val="0"/>
      <w:marBottom w:val="0"/>
      <w:divBdr>
        <w:top w:val="none" w:sz="0" w:space="0" w:color="auto"/>
        <w:left w:val="none" w:sz="0" w:space="0" w:color="auto"/>
        <w:bottom w:val="none" w:sz="0" w:space="0" w:color="auto"/>
        <w:right w:val="none" w:sz="0" w:space="0" w:color="auto"/>
      </w:divBdr>
    </w:div>
    <w:div w:id="193836550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34955">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4575">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334762">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114729">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522417">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223038">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688307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23552">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500101">
      <w:bodyDiv w:val="1"/>
      <w:marLeft w:val="0"/>
      <w:marRight w:val="0"/>
      <w:marTop w:val="0"/>
      <w:marBottom w:val="0"/>
      <w:divBdr>
        <w:top w:val="none" w:sz="0" w:space="0" w:color="auto"/>
        <w:left w:val="none" w:sz="0" w:space="0" w:color="auto"/>
        <w:bottom w:val="none" w:sz="0" w:space="0" w:color="auto"/>
        <w:right w:val="none" w:sz="0" w:space="0" w:color="auto"/>
      </w:divBdr>
    </w:div>
    <w:div w:id="1981618289">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161300">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279430">
      <w:bodyDiv w:val="1"/>
      <w:marLeft w:val="0"/>
      <w:marRight w:val="0"/>
      <w:marTop w:val="0"/>
      <w:marBottom w:val="0"/>
      <w:divBdr>
        <w:top w:val="none" w:sz="0" w:space="0" w:color="auto"/>
        <w:left w:val="none" w:sz="0" w:space="0" w:color="auto"/>
        <w:bottom w:val="none" w:sz="0" w:space="0" w:color="auto"/>
        <w:right w:val="none" w:sz="0" w:space="0" w:color="auto"/>
      </w:divBdr>
    </w:div>
    <w:div w:id="1990284807">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538523">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51462">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312042">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648772">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892711">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56572">
      <w:bodyDiv w:val="1"/>
      <w:marLeft w:val="0"/>
      <w:marRight w:val="0"/>
      <w:marTop w:val="0"/>
      <w:marBottom w:val="0"/>
      <w:divBdr>
        <w:top w:val="none" w:sz="0" w:space="0" w:color="auto"/>
        <w:left w:val="none" w:sz="0" w:space="0" w:color="auto"/>
        <w:bottom w:val="none" w:sz="0" w:space="0" w:color="auto"/>
        <w:right w:val="none" w:sz="0" w:space="0" w:color="auto"/>
      </w:divBdr>
    </w:div>
    <w:div w:id="2041281265">
      <w:bodyDiv w:val="1"/>
      <w:marLeft w:val="0"/>
      <w:marRight w:val="0"/>
      <w:marTop w:val="0"/>
      <w:marBottom w:val="0"/>
      <w:divBdr>
        <w:top w:val="none" w:sz="0" w:space="0" w:color="auto"/>
        <w:left w:val="none" w:sz="0" w:space="0" w:color="auto"/>
        <w:bottom w:val="none" w:sz="0" w:space="0" w:color="auto"/>
        <w:right w:val="none" w:sz="0" w:space="0" w:color="auto"/>
      </w:divBdr>
    </w:div>
    <w:div w:id="2041540542">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15743">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0476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7831748">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134430">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7993780">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179776">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277558">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742194">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293709">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0675">
      <w:bodyDiv w:val="1"/>
      <w:marLeft w:val="0"/>
      <w:marRight w:val="0"/>
      <w:marTop w:val="0"/>
      <w:marBottom w:val="0"/>
      <w:divBdr>
        <w:top w:val="none" w:sz="0" w:space="0" w:color="auto"/>
        <w:left w:val="none" w:sz="0" w:space="0" w:color="auto"/>
        <w:bottom w:val="none" w:sz="0" w:space="0" w:color="auto"/>
        <w:right w:val="none" w:sz="0" w:space="0" w:color="auto"/>
      </w:divBdr>
    </w:div>
    <w:div w:id="2082945356">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070159">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414">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009841">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9863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958">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39228">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2992107">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967155">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095463">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266833">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11/email/stds-802-11-tgbe/msg00478.html" TargetMode="External"/><Relationship Id="rId4" Type="http://schemas.openxmlformats.org/officeDocument/2006/relationships/settings" Target="settings.xml"/><Relationship Id="rId9" Type="http://schemas.openxmlformats.org/officeDocument/2006/relationships/hyperlink" Target="http://www.ieee802.org/11/email/stds-802-11-tgbe/msg00322.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05DC4418-6EEE-44CB-9395-55DE1CD1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636</TotalTime>
  <Pages>1</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19/1262r9</vt:lpstr>
    </vt:vector>
  </TitlesOfParts>
  <Company>Intel</Company>
  <LinksUpToDate>false</LinksUpToDate>
  <CharactersWithSpaces>42989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19/1262r9</dc:title>
  <dc:subject>TGac Spec Framework</dc:subject>
  <dc:creator>Robert Stacey;Edward Au</dc:creator>
  <cp:keywords>SFD</cp:keywords>
  <dc:description>May 2020</dc:description>
  <cp:lastModifiedBy>Edward Au</cp:lastModifiedBy>
  <cp:revision>487</cp:revision>
  <cp:lastPrinted>2014-06-04T16:31:00Z</cp:lastPrinted>
  <dcterms:created xsi:type="dcterms:W3CDTF">2015-01-13T14:47:00Z</dcterms:created>
  <dcterms:modified xsi:type="dcterms:W3CDTF">2020-05-06T20:14:00Z</dcterms:modified>
</cp:coreProperties>
</file>