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BD6FB0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Specification Framework for </w:t>
            </w:r>
            <w:proofErr w:type="spellStart"/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>TG</w:t>
            </w:r>
            <w:r w:rsidR="00BD3207">
              <w:rPr>
                <w:b/>
                <w:bCs/>
                <w:color w:val="000000"/>
                <w:sz w:val="28"/>
                <w:szCs w:val="28"/>
                <w:lang w:val="en-US"/>
              </w:rPr>
              <w:t>be</w:t>
            </w:r>
            <w:proofErr w:type="spellEnd"/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3207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BD6FB0">
              <w:rPr>
                <w:color w:val="000000"/>
                <w:sz w:val="20"/>
                <w:lang w:val="en-US"/>
              </w:rPr>
              <w:t xml:space="preserve">  201</w:t>
            </w:r>
            <w:r w:rsidR="00BD3207">
              <w:rPr>
                <w:color w:val="000000"/>
                <w:sz w:val="20"/>
                <w:lang w:val="en-US"/>
              </w:rPr>
              <w:t>9</w:t>
            </w:r>
            <w:r w:rsidR="00F44D0F">
              <w:rPr>
                <w:color w:val="000000"/>
                <w:sz w:val="20"/>
                <w:lang w:val="en-US"/>
              </w:rPr>
              <w:t>-0</w:t>
            </w:r>
            <w:r w:rsidR="00BD3207">
              <w:rPr>
                <w:color w:val="000000"/>
                <w:sz w:val="20"/>
                <w:lang w:val="en-US"/>
              </w:rPr>
              <w:t>7</w:t>
            </w:r>
            <w:r w:rsidRPr="00BD6FB0">
              <w:rPr>
                <w:color w:val="000000"/>
                <w:sz w:val="20"/>
                <w:lang w:val="en-US"/>
              </w:rPr>
              <w:t>-</w:t>
            </w:r>
            <w:r w:rsidR="00BD3207">
              <w:rPr>
                <w:color w:val="000000"/>
                <w:sz w:val="20"/>
                <w:lang w:val="en-US"/>
              </w:rPr>
              <w:t>1</w:t>
            </w:r>
            <w:r w:rsidR="0028610A">
              <w:rPr>
                <w:color w:val="000000"/>
                <w:sz w:val="20"/>
                <w:lang w:val="en-US"/>
              </w:rPr>
              <w:t>8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Edward Au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Huawei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400-303 Terry Fox Drive, </w:t>
            </w:r>
          </w:p>
          <w:p w:rsidR="00BD3207" w:rsidRP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Ottawa, ON, K2K 3J1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213D53" w:rsidP="00BD32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hyperlink r:id="rId8" w:history="1">
              <w:r w:rsidR="009F4693" w:rsidRPr="006A7F69">
                <w:rPr>
                  <w:rStyle w:val="Hyperlink"/>
                  <w:sz w:val="16"/>
                  <w:szCs w:val="16"/>
                  <w:lang w:val="en-US"/>
                </w:rPr>
                <w:t>edward.ks.au@gmail.com</w:t>
              </w:r>
            </w:hyperlink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6C" w:rsidRDefault="00F962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9626C" w:rsidRDefault="00F9626C" w:rsidP="00EA6B47">
                            <w:pPr>
                              <w:jc w:val="both"/>
                            </w:pPr>
                            <w:r>
                              <w:t>This document provides the fra</w:t>
                            </w:r>
                            <w:r w:rsidR="009F4693">
                              <w:t xml:space="preserve">mework from which the draft </w:t>
                            </w:r>
                            <w:proofErr w:type="spellStart"/>
                            <w:r w:rsidR="009F4693">
                              <w:t>TGbe</w:t>
                            </w:r>
                            <w:proofErr w:type="spellEnd"/>
                            <w:r>
                              <w:t xml:space="preserve"> amendment will be developed. </w:t>
                            </w:r>
                            <w:r w:rsidR="009F4693">
                              <w:t xml:space="preserve"> </w:t>
                            </w:r>
                            <w:r>
                              <w:t>The document provides an outline of each the functional blocks</w:t>
                            </w:r>
                            <w:bookmarkStart w:id="0" w:name="_GoBack"/>
                            <w:bookmarkEnd w:id="0"/>
                            <w:r>
                              <w:t xml:space="preserve"> that will be a part of the final amendment.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is intended to reflect the working consensus of the group on the broad outline for the draft specification.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As such it is expected to begin with minimal detail reflecting agreement on specific techniques and highlighting areas on which agreement is still required.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It may also begin with an incomplete feature list with additional features added as they are justified. </w:t>
                            </w:r>
                            <w:r w:rsidR="009F4693">
                              <w:t xml:space="preserve"> </w:t>
                            </w:r>
                            <w:r>
                              <w:t>The document will evolve over time until it includes sufficient detail on all the functional blocks and their inter-dependencies so that work can begin on the draft amendment itself.</w:t>
                            </w: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:rsidR="00F9626C" w:rsidRDefault="00F962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9626C" w:rsidRDefault="00F9626C" w:rsidP="00EA6B47">
                      <w:pPr>
                        <w:jc w:val="both"/>
                      </w:pPr>
                      <w:r>
                        <w:t>This document provides the fra</w:t>
                      </w:r>
                      <w:r w:rsidR="009F4693">
                        <w:t xml:space="preserve">mework from which the draft </w:t>
                      </w:r>
                      <w:proofErr w:type="spellStart"/>
                      <w:r w:rsidR="009F4693">
                        <w:t>TGbe</w:t>
                      </w:r>
                      <w:proofErr w:type="spellEnd"/>
                      <w:r>
                        <w:t xml:space="preserve"> amendment will be developed. </w:t>
                      </w:r>
                      <w:r w:rsidR="009F4693">
                        <w:t xml:space="preserve"> </w:t>
                      </w:r>
                      <w:r>
                        <w:t>The document provides an outline of each the functional blocks</w:t>
                      </w:r>
                      <w:bookmarkStart w:id="1" w:name="_GoBack"/>
                      <w:bookmarkEnd w:id="1"/>
                      <w:r>
                        <w:t xml:space="preserve"> that will be a part of the final amendment. </w:t>
                      </w:r>
                      <w:r w:rsidR="009F4693">
                        <w:t xml:space="preserve"> </w:t>
                      </w:r>
                      <w:r>
                        <w:t xml:space="preserve">The document is intended to reflect the working consensus of the group on the broad outline for the draft specification. </w:t>
                      </w:r>
                      <w:r w:rsidR="009F4693">
                        <w:t xml:space="preserve"> </w:t>
                      </w:r>
                      <w:r>
                        <w:t xml:space="preserve">As such it is expected to begin with minimal detail reflecting agreement on specific techniques and highlighting areas on which agreement is still required. </w:t>
                      </w:r>
                      <w:r w:rsidR="009F4693">
                        <w:t xml:space="preserve"> </w:t>
                      </w:r>
                      <w:r>
                        <w:t xml:space="preserve">It may also begin with an incomplete feature list with additional features added as they are justified. </w:t>
                      </w:r>
                      <w:r w:rsidR="009F4693">
                        <w:t xml:space="preserve"> </w:t>
                      </w:r>
                      <w:r>
                        <w:t>The document will evolve over time until it includes sufficient detail on all the functional blocks and their inter-dependencies so that work can begin on the draft amendment itself.</w:t>
                      </w:r>
                    </w:p>
                    <w:p w:rsidR="00F9626C" w:rsidRDefault="00F9626C" w:rsidP="00A8394A">
                      <w:pPr>
                        <w:jc w:val="both"/>
                      </w:pPr>
                    </w:p>
                    <w:p w:rsidR="00F9626C" w:rsidRDefault="00F9626C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44F0F" w:rsidRDefault="00CA09B2" w:rsidP="000036D3">
      <w:pPr>
        <w:pStyle w:val="Heading1"/>
        <w:numPr>
          <w:ilvl w:val="0"/>
          <w:numId w:val="0"/>
        </w:numPr>
      </w:pPr>
      <w:r w:rsidRPr="00044F0F">
        <w:br w:type="page"/>
      </w:r>
      <w:bookmarkStart w:id="2" w:name="_Toc14316768"/>
      <w:r w:rsidR="00F639BA">
        <w:lastRenderedPageBreak/>
        <w:t>Revision history</w:t>
      </w:r>
      <w:bookmarkEnd w:id="2"/>
    </w:p>
    <w:p w:rsidR="0020305D" w:rsidRPr="0020305D" w:rsidRDefault="0020305D" w:rsidP="002030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90"/>
        <w:gridCol w:w="6295"/>
      </w:tblGrid>
      <w:tr w:rsidR="00F639BA" w:rsidTr="0039564A">
        <w:tc>
          <w:tcPr>
            <w:tcW w:w="1165" w:type="dxa"/>
          </w:tcPr>
          <w:p w:rsidR="00F639BA" w:rsidRDefault="00F639BA" w:rsidP="00F639BA">
            <w:r>
              <w:t>Revision</w:t>
            </w:r>
          </w:p>
        </w:tc>
        <w:tc>
          <w:tcPr>
            <w:tcW w:w="1890" w:type="dxa"/>
          </w:tcPr>
          <w:p w:rsidR="00F639BA" w:rsidRDefault="00F639BA" w:rsidP="00F639BA">
            <w:r>
              <w:t>Date</w:t>
            </w:r>
          </w:p>
        </w:tc>
        <w:tc>
          <w:tcPr>
            <w:tcW w:w="6295" w:type="dxa"/>
          </w:tcPr>
          <w:p w:rsidR="00F639BA" w:rsidRDefault="00F639BA" w:rsidP="00F639BA">
            <w:r>
              <w:t>Changes</w:t>
            </w:r>
          </w:p>
        </w:tc>
      </w:tr>
      <w:tr w:rsidR="00CD3062" w:rsidTr="00C066BA">
        <w:tc>
          <w:tcPr>
            <w:tcW w:w="1165" w:type="dxa"/>
          </w:tcPr>
          <w:p w:rsidR="00CD3062" w:rsidRDefault="00CD3062" w:rsidP="00C066BA">
            <w:r>
              <w:t>0</w:t>
            </w:r>
          </w:p>
        </w:tc>
        <w:tc>
          <w:tcPr>
            <w:tcW w:w="1890" w:type="dxa"/>
          </w:tcPr>
          <w:p w:rsidR="00CD3062" w:rsidRDefault="00CD3062" w:rsidP="00C066BA">
            <w:r>
              <w:t>July 15, 2019</w:t>
            </w:r>
          </w:p>
        </w:tc>
        <w:tc>
          <w:tcPr>
            <w:tcW w:w="6295" w:type="dxa"/>
          </w:tcPr>
          <w:p w:rsidR="00CD3062" w:rsidRDefault="00CD3062" w:rsidP="00C066BA">
            <w:r>
              <w:t>Initial draft version for task group review</w:t>
            </w:r>
          </w:p>
        </w:tc>
      </w:tr>
      <w:tr w:rsidR="00F639BA" w:rsidTr="0039564A">
        <w:tc>
          <w:tcPr>
            <w:tcW w:w="1165" w:type="dxa"/>
          </w:tcPr>
          <w:p w:rsidR="00F639BA" w:rsidRDefault="00CD3062" w:rsidP="00F639BA">
            <w:r>
              <w:t>1</w:t>
            </w:r>
          </w:p>
        </w:tc>
        <w:tc>
          <w:tcPr>
            <w:tcW w:w="1890" w:type="dxa"/>
          </w:tcPr>
          <w:p w:rsidR="00F639BA" w:rsidRDefault="00175B26" w:rsidP="0020305D">
            <w:r>
              <w:t>J</w:t>
            </w:r>
            <w:r w:rsidR="00CD3062">
              <w:t>uly 18</w:t>
            </w:r>
            <w:r w:rsidR="0020305D">
              <w:t>, 2019</w:t>
            </w:r>
          </w:p>
        </w:tc>
        <w:tc>
          <w:tcPr>
            <w:tcW w:w="6295" w:type="dxa"/>
          </w:tcPr>
          <w:p w:rsidR="00F639BA" w:rsidRDefault="00CD3062" w:rsidP="00DD7017">
            <w:r>
              <w:t>Revised draft version based on the inputs from task group members</w:t>
            </w:r>
          </w:p>
        </w:tc>
      </w:tr>
    </w:tbl>
    <w:p w:rsidR="00F04D2B" w:rsidRDefault="00F04D2B"/>
    <w:p w:rsidR="00F04D2B" w:rsidRDefault="00F04D2B"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4021065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04D2B" w:rsidRDefault="00F04D2B">
          <w:pPr>
            <w:pStyle w:val="TOCHeading"/>
            <w:rPr>
              <w:rFonts w:ascii="Times New Roman" w:hAnsi="Times New Roman" w:cs="Times New Roman"/>
              <w:b/>
              <w:color w:val="auto"/>
            </w:rPr>
          </w:pPr>
          <w:r w:rsidRPr="00F04D2B">
            <w:rPr>
              <w:rFonts w:ascii="Times New Roman" w:hAnsi="Times New Roman" w:cs="Times New Roman"/>
              <w:b/>
              <w:color w:val="auto"/>
            </w:rPr>
            <w:t>Table of Contents</w:t>
          </w:r>
        </w:p>
        <w:p w:rsidR="00F04D2B" w:rsidRPr="00F04D2B" w:rsidRDefault="00F04D2B" w:rsidP="00F04D2B">
          <w:pPr>
            <w:rPr>
              <w:lang w:val="en-US"/>
            </w:rPr>
          </w:pPr>
        </w:p>
        <w:p w:rsidR="00EB0BBE" w:rsidRDefault="00F04D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4316768" w:history="1">
            <w:r w:rsidR="00EB0BBE" w:rsidRPr="00FC6494">
              <w:rPr>
                <w:rStyle w:val="Hyperlink"/>
                <w:noProof/>
              </w:rPr>
              <w:t>Revision history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_Toc14316768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2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69" w:history="1">
            <w:r w:rsidR="00EB0BBE" w:rsidRPr="00FC6494">
              <w:rPr>
                <w:rStyle w:val="Hyperlink"/>
                <w:noProof/>
              </w:rPr>
              <w:t>1.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Abbreviations and acronyms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_Toc14316769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4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70" w:history="1">
            <w:r w:rsidR="00EB0BBE" w:rsidRPr="00FC6494">
              <w:rPr>
                <w:rStyle w:val="Hyperlink"/>
                <w:noProof/>
              </w:rPr>
              <w:t>2.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EHT PHY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_Toc14316770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4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73" w:history="1">
            <w:r w:rsidR="00EB0BBE" w:rsidRPr="00FC6494">
              <w:rPr>
                <w:rStyle w:val="Hyperlink"/>
                <w:noProof/>
              </w:rPr>
              <w:t>2.1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General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_Toc14316773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4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74" w:history="1">
            <w:r w:rsidR="00EB0BBE" w:rsidRPr="00FC6494">
              <w:rPr>
                <w:rStyle w:val="Hyperlink"/>
                <w:noProof/>
              </w:rPr>
              <w:t>2.2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PHY TBD #1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_Toc14316774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4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75" w:history="1">
            <w:r w:rsidR="00EB0BBE" w:rsidRPr="00FC6494">
              <w:rPr>
                <w:rStyle w:val="Hyperlink"/>
                <w:noProof/>
              </w:rPr>
              <w:t>3.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EHT MAC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_Toc14316775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4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77" w:history="1">
            <w:r w:rsidR="00EB0BBE" w:rsidRPr="00FC6494">
              <w:rPr>
                <w:rStyle w:val="Hyperlink"/>
                <w:noProof/>
              </w:rPr>
              <w:t>3.1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General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_Toc14316777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4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78" w:history="1">
            <w:r w:rsidR="00EB0BBE" w:rsidRPr="00FC6494">
              <w:rPr>
                <w:rStyle w:val="Hyperlink"/>
                <w:noProof/>
              </w:rPr>
              <w:t>3.2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MAC TBD #1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_Toc14316778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4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79" w:history="1">
            <w:r w:rsidR="00EB0BBE" w:rsidRPr="00FC6494">
              <w:rPr>
                <w:rStyle w:val="Hyperlink"/>
                <w:noProof/>
              </w:rPr>
              <w:t>4.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Coexistence and regulatory rules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_Toc14316779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4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81" w:history="1">
            <w:r w:rsidR="00EB0BBE" w:rsidRPr="00FC6494">
              <w:rPr>
                <w:rStyle w:val="Hyperlink"/>
                <w:noProof/>
              </w:rPr>
              <w:t>4.1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General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_Toc14316781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4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82" w:history="1">
            <w:r w:rsidR="00EB0BBE" w:rsidRPr="00FC6494">
              <w:rPr>
                <w:rStyle w:val="Hyperlink"/>
                <w:noProof/>
              </w:rPr>
              <w:t>4.2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Coexistence feature #1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_Toc14316782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4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83" w:history="1">
            <w:r w:rsidR="00EB0BBE" w:rsidRPr="00FC6494">
              <w:rPr>
                <w:rStyle w:val="Hyperlink"/>
                <w:noProof/>
              </w:rPr>
              <w:t>5.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Wideband and noncontiguous spectrum utilization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_Toc14316783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4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85" w:history="1">
            <w:r w:rsidR="00EB0BBE" w:rsidRPr="00FC6494">
              <w:rPr>
                <w:rStyle w:val="Hyperlink"/>
                <w:noProof/>
              </w:rPr>
              <w:t>5.1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General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_Toc14316785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4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86" w:history="1">
            <w:r w:rsidR="00EB0BBE" w:rsidRPr="00FC6494">
              <w:rPr>
                <w:rStyle w:val="Hyperlink"/>
                <w:noProof/>
              </w:rPr>
              <w:t>5.2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Feature #1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_Toc14316786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5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87" w:history="1">
            <w:r w:rsidR="00EB0BBE" w:rsidRPr="00FC6494">
              <w:rPr>
                <w:rStyle w:val="Hyperlink"/>
                <w:noProof/>
              </w:rPr>
              <w:t>6.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Multi-band and multichannel aggregation operation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_Toc14316787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5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89" w:history="1">
            <w:r w:rsidR="00EB0BBE" w:rsidRPr="00FC6494">
              <w:rPr>
                <w:rStyle w:val="Hyperlink"/>
                <w:noProof/>
              </w:rPr>
              <w:t>6.1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General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_Toc14316789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5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90" w:history="1">
            <w:r w:rsidR="00EB0BBE" w:rsidRPr="00FC6494">
              <w:rPr>
                <w:rStyle w:val="Hyperlink"/>
                <w:noProof/>
              </w:rPr>
              <w:t>6.2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Feature #1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_Toc14316790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5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91" w:history="1">
            <w:r w:rsidR="00EB0BBE" w:rsidRPr="00FC6494">
              <w:rPr>
                <w:rStyle w:val="Hyperlink"/>
                <w:noProof/>
              </w:rPr>
              <w:t>7.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Spatial stream and MIMO protocol enhancement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_Toc14316791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5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93" w:history="1">
            <w:r w:rsidR="00EB0BBE" w:rsidRPr="00FC6494">
              <w:rPr>
                <w:rStyle w:val="Hyperlink"/>
                <w:noProof/>
              </w:rPr>
              <w:t>7.1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General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_Toc14316793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5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94" w:history="1">
            <w:r w:rsidR="00EB0BBE" w:rsidRPr="00FC6494">
              <w:rPr>
                <w:rStyle w:val="Hyperlink"/>
                <w:noProof/>
              </w:rPr>
              <w:t>7.2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Feature #1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_Toc14316794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5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95" w:history="1">
            <w:r w:rsidR="00EB0BBE" w:rsidRPr="00FC6494">
              <w:rPr>
                <w:rStyle w:val="Hyperlink"/>
                <w:noProof/>
              </w:rPr>
              <w:t>8.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Multi-AP coordination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_Toc14316795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5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97" w:history="1">
            <w:r w:rsidR="00EB0BBE" w:rsidRPr="00FC6494">
              <w:rPr>
                <w:rStyle w:val="Hyperlink"/>
                <w:noProof/>
              </w:rPr>
              <w:t>8.1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General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_Toc14316797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5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98" w:history="1">
            <w:r w:rsidR="00EB0BBE" w:rsidRPr="00FC6494">
              <w:rPr>
                <w:rStyle w:val="Hyperlink"/>
                <w:noProof/>
              </w:rPr>
              <w:t>8.2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Feature #1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_Toc14316798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5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799" w:history="1">
            <w:r w:rsidR="00EB0BBE" w:rsidRPr="00FC6494">
              <w:rPr>
                <w:rStyle w:val="Hyperlink"/>
                <w:noProof/>
              </w:rPr>
              <w:t>9.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Link adaptation and retransmission protocols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_Toc14316799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6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801" w:history="1">
            <w:r w:rsidR="00EB0BBE" w:rsidRPr="00FC6494">
              <w:rPr>
                <w:rStyle w:val="Hyperlink"/>
                <w:noProof/>
              </w:rPr>
              <w:t>9.1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General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_Toc14316801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6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802" w:history="1">
            <w:r w:rsidR="00EB0BBE" w:rsidRPr="00FC6494">
              <w:rPr>
                <w:rStyle w:val="Hyperlink"/>
                <w:noProof/>
              </w:rPr>
              <w:t>9.2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Feature #1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_Toc14316802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6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803" w:history="1">
            <w:r w:rsidR="00EB0BBE" w:rsidRPr="00FC6494">
              <w:rPr>
                <w:rStyle w:val="Hyperlink"/>
                <w:noProof/>
              </w:rPr>
              <w:t>10.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Low latency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_Toc14316803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6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805" w:history="1">
            <w:r w:rsidR="00EB0BBE" w:rsidRPr="00FC6494">
              <w:rPr>
                <w:rStyle w:val="Hyperlink"/>
                <w:noProof/>
              </w:rPr>
              <w:t>10.1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General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_Toc14316805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6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806" w:history="1">
            <w:r w:rsidR="00EB0BBE" w:rsidRPr="00FC6494">
              <w:rPr>
                <w:rStyle w:val="Hyperlink"/>
                <w:noProof/>
              </w:rPr>
              <w:t>10.2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Feature #1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_Toc14316806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6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EB0BBE" w:rsidRDefault="00213D53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16807" w:history="1">
            <w:r w:rsidR="00EB0BBE" w:rsidRPr="00FC6494">
              <w:rPr>
                <w:rStyle w:val="Hyperlink"/>
                <w:noProof/>
              </w:rPr>
              <w:t>11.</w:t>
            </w:r>
            <w:r w:rsidR="00EB0BBE"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="00EB0BBE" w:rsidRPr="00FC6494">
              <w:rPr>
                <w:rStyle w:val="Hyperlink"/>
                <w:noProof/>
              </w:rPr>
              <w:t>References</w:t>
            </w:r>
            <w:r w:rsidR="00EB0BBE">
              <w:rPr>
                <w:noProof/>
                <w:webHidden/>
              </w:rPr>
              <w:tab/>
            </w:r>
            <w:r w:rsidR="00EB0BBE">
              <w:rPr>
                <w:noProof/>
                <w:webHidden/>
              </w:rPr>
              <w:fldChar w:fldCharType="begin"/>
            </w:r>
            <w:r w:rsidR="00EB0BBE">
              <w:rPr>
                <w:noProof/>
                <w:webHidden/>
              </w:rPr>
              <w:instrText xml:space="preserve"> PAGEREF _Toc14316807 \h </w:instrText>
            </w:r>
            <w:r w:rsidR="00EB0BBE">
              <w:rPr>
                <w:noProof/>
                <w:webHidden/>
              </w:rPr>
            </w:r>
            <w:r w:rsidR="00EB0BBE">
              <w:rPr>
                <w:noProof/>
                <w:webHidden/>
              </w:rPr>
              <w:fldChar w:fldCharType="separate"/>
            </w:r>
            <w:r w:rsidR="00EB0BBE">
              <w:rPr>
                <w:noProof/>
                <w:webHidden/>
              </w:rPr>
              <w:t>6</w:t>
            </w:r>
            <w:r w:rsidR="00EB0BBE"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r>
            <w:rPr>
              <w:b/>
              <w:bCs/>
              <w:noProof/>
            </w:rPr>
            <w:fldChar w:fldCharType="end"/>
          </w:r>
        </w:p>
      </w:sdtContent>
    </w:sdt>
    <w:p w:rsidR="0020305D" w:rsidRDefault="0020305D">
      <w:pPr>
        <w:rPr>
          <w:rFonts w:ascii="Arial" w:hAnsi="Arial"/>
          <w:b/>
          <w:sz w:val="32"/>
          <w:u w:val="single"/>
        </w:rPr>
      </w:pPr>
      <w:r>
        <w:br w:type="page"/>
      </w:r>
    </w:p>
    <w:p w:rsidR="0089289E" w:rsidRPr="0020305D" w:rsidRDefault="0089289E" w:rsidP="0020305D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3" w:name="_Toc14316769"/>
      <w:r w:rsidRPr="0020305D">
        <w:rPr>
          <w:u w:val="none"/>
        </w:rPr>
        <w:lastRenderedPageBreak/>
        <w:t>Abbreviations and acronyms</w:t>
      </w:r>
      <w:bookmarkEnd w:id="3"/>
    </w:p>
    <w:p w:rsidR="0089289E" w:rsidRDefault="0089289E" w:rsidP="0089289E"/>
    <w:p w:rsidR="00F639BA" w:rsidRDefault="0020305D" w:rsidP="0089289E">
      <w:r>
        <w:t>EHT</w:t>
      </w:r>
      <w:r>
        <w:tab/>
        <w:t>Extremely high throughput</w:t>
      </w:r>
    </w:p>
    <w:p w:rsidR="00B81EF9" w:rsidRDefault="00B81EF9" w:rsidP="0089289E">
      <w:r>
        <w:t>M</w:t>
      </w:r>
      <w:r w:rsidR="00917E8B">
        <w:t>AC</w:t>
      </w:r>
      <w:r w:rsidR="00917E8B">
        <w:tab/>
        <w:t>Medium access protocol</w:t>
      </w:r>
    </w:p>
    <w:p w:rsidR="00CF69AE" w:rsidRDefault="00CF69AE" w:rsidP="0089289E">
      <w:r>
        <w:t>PHY</w:t>
      </w:r>
      <w:r>
        <w:tab/>
        <w:t>Physical layer</w:t>
      </w:r>
    </w:p>
    <w:p w:rsidR="00CB2E9D" w:rsidRDefault="00CB2E9D" w:rsidP="0089289E"/>
    <w:p w:rsidR="007745EC" w:rsidRDefault="00B81EF9" w:rsidP="007745EC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4" w:name="_Toc14316770"/>
      <w:r>
        <w:rPr>
          <w:u w:val="none"/>
        </w:rPr>
        <w:t>EHT</w:t>
      </w:r>
      <w:r w:rsidR="00CF69AE">
        <w:rPr>
          <w:u w:val="none"/>
        </w:rPr>
        <w:t xml:space="preserve"> PHY</w:t>
      </w:r>
      <w:bookmarkEnd w:id="4"/>
    </w:p>
    <w:p w:rsidR="005F530B" w:rsidRPr="005F530B" w:rsidRDefault="005F530B" w:rsidP="005F530B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5" w:name="_Toc14066088"/>
      <w:bookmarkStart w:id="6" w:name="_Toc14066111"/>
      <w:bookmarkStart w:id="7" w:name="_Toc14066200"/>
      <w:bookmarkStart w:id="8" w:name="_Toc14316255"/>
      <w:bookmarkStart w:id="9" w:name="_Toc14316771"/>
      <w:bookmarkEnd w:id="5"/>
      <w:bookmarkEnd w:id="6"/>
      <w:bookmarkEnd w:id="7"/>
      <w:bookmarkEnd w:id="8"/>
      <w:bookmarkEnd w:id="9"/>
    </w:p>
    <w:p w:rsidR="005F530B" w:rsidRPr="005F530B" w:rsidRDefault="005F530B" w:rsidP="005F530B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0" w:name="_Toc14066201"/>
      <w:bookmarkStart w:id="11" w:name="_Toc14316256"/>
      <w:bookmarkStart w:id="12" w:name="_Toc14316772"/>
      <w:bookmarkEnd w:id="10"/>
      <w:bookmarkEnd w:id="11"/>
      <w:bookmarkEnd w:id="12"/>
    </w:p>
    <w:p w:rsidR="00D23228" w:rsidRPr="003B4C75" w:rsidRDefault="00D23228" w:rsidP="005F530B">
      <w:pPr>
        <w:pStyle w:val="Heading2"/>
        <w:rPr>
          <w:u w:val="none"/>
        </w:rPr>
      </w:pPr>
      <w:bookmarkStart w:id="13" w:name="_Toc14316773"/>
      <w:r w:rsidRPr="003B4C75">
        <w:rPr>
          <w:u w:val="none"/>
        </w:rPr>
        <w:t>General</w:t>
      </w:r>
      <w:bookmarkEnd w:id="13"/>
    </w:p>
    <w:p w:rsidR="00D23228" w:rsidRDefault="00D23228" w:rsidP="00856898"/>
    <w:p w:rsidR="00856898" w:rsidRDefault="00856898" w:rsidP="00856898">
      <w:r>
        <w:t>This section describes the functional blocks in the</w:t>
      </w:r>
      <w:r w:rsidR="00B81EF9">
        <w:t xml:space="preserve"> EHY PHY.</w:t>
      </w:r>
    </w:p>
    <w:p w:rsidR="00760889" w:rsidRDefault="00760889" w:rsidP="00B63C2F"/>
    <w:p w:rsidR="005F4EE5" w:rsidRPr="00D23228" w:rsidRDefault="005F4EE5" w:rsidP="005F4EE5">
      <w:pPr>
        <w:pStyle w:val="Heading2"/>
        <w:rPr>
          <w:u w:val="none"/>
        </w:rPr>
      </w:pPr>
      <w:bookmarkStart w:id="14" w:name="_Toc14316774"/>
      <w:r>
        <w:rPr>
          <w:u w:val="none"/>
        </w:rPr>
        <w:t>PHY TBD #1</w:t>
      </w:r>
      <w:bookmarkEnd w:id="14"/>
    </w:p>
    <w:p w:rsidR="005F4EE5" w:rsidRDefault="005F4EE5" w:rsidP="005F4EE5"/>
    <w:p w:rsidR="005F4EE5" w:rsidRDefault="005F4EE5" w:rsidP="005F4EE5">
      <w:r>
        <w:t>Description for PHY TBD #1</w:t>
      </w:r>
    </w:p>
    <w:p w:rsidR="005F4EE5" w:rsidRDefault="005F4EE5" w:rsidP="00B63C2F"/>
    <w:p w:rsidR="00B81EF9" w:rsidRPr="0020305D" w:rsidRDefault="006B1B5D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5" w:name="_Toc14316775"/>
      <w:r>
        <w:rPr>
          <w:u w:val="none"/>
        </w:rPr>
        <w:t>EHT MAC</w:t>
      </w:r>
      <w:bookmarkEnd w:id="15"/>
    </w:p>
    <w:p w:rsidR="005F4EE5" w:rsidRPr="005F4EE5" w:rsidRDefault="005F4EE5" w:rsidP="005F4EE5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6" w:name="_Toc14066092"/>
      <w:bookmarkStart w:id="17" w:name="_Toc14066115"/>
      <w:bookmarkStart w:id="18" w:name="_Toc14066205"/>
      <w:bookmarkStart w:id="19" w:name="_Toc14316260"/>
      <w:bookmarkStart w:id="20" w:name="_Toc14316776"/>
      <w:bookmarkEnd w:id="16"/>
      <w:bookmarkEnd w:id="17"/>
      <w:bookmarkEnd w:id="18"/>
      <w:bookmarkEnd w:id="19"/>
      <w:bookmarkEnd w:id="20"/>
    </w:p>
    <w:p w:rsidR="005F4EE5" w:rsidRPr="005F4EE5" w:rsidRDefault="005F4EE5" w:rsidP="005F4EE5">
      <w:pPr>
        <w:pStyle w:val="Heading2"/>
        <w:rPr>
          <w:u w:val="none"/>
        </w:rPr>
      </w:pPr>
      <w:bookmarkStart w:id="21" w:name="_Toc14316777"/>
      <w:r w:rsidRPr="005F4EE5">
        <w:rPr>
          <w:u w:val="none"/>
        </w:rPr>
        <w:t>General</w:t>
      </w:r>
      <w:bookmarkEnd w:id="21"/>
    </w:p>
    <w:p w:rsidR="005F4EE5" w:rsidRDefault="005F4EE5" w:rsidP="005F4EE5"/>
    <w:p w:rsidR="005F4EE5" w:rsidRDefault="005F4EE5" w:rsidP="005F4EE5">
      <w:r>
        <w:t xml:space="preserve">This section describes the functional blocks in the EHY </w:t>
      </w:r>
      <w:r w:rsidR="006B1B5D">
        <w:t>MAC</w:t>
      </w:r>
      <w:r>
        <w:t>.</w:t>
      </w:r>
    </w:p>
    <w:p w:rsidR="00B81EF9" w:rsidRDefault="00B81EF9" w:rsidP="00B81EF9"/>
    <w:p w:rsidR="005F4EE5" w:rsidRPr="005F4EE5" w:rsidRDefault="005F4EE5" w:rsidP="005F4EE5">
      <w:pPr>
        <w:pStyle w:val="Heading2"/>
        <w:rPr>
          <w:u w:val="none"/>
        </w:rPr>
      </w:pPr>
      <w:bookmarkStart w:id="22" w:name="_Toc14316778"/>
      <w:r>
        <w:rPr>
          <w:u w:val="none"/>
        </w:rPr>
        <w:t>M</w:t>
      </w:r>
      <w:r w:rsidR="00917E8B">
        <w:rPr>
          <w:u w:val="none"/>
        </w:rPr>
        <w:t>AC TBD</w:t>
      </w:r>
      <w:r>
        <w:rPr>
          <w:u w:val="none"/>
        </w:rPr>
        <w:t xml:space="preserve"> #1</w:t>
      </w:r>
      <w:bookmarkEnd w:id="22"/>
    </w:p>
    <w:p w:rsidR="005F4EE5" w:rsidRDefault="005F4EE5" w:rsidP="005F4EE5"/>
    <w:p w:rsidR="005F4EE5" w:rsidRDefault="004F24DC" w:rsidP="005F4EE5">
      <w:r>
        <w:t>Description for MAC</w:t>
      </w:r>
      <w:r w:rsidR="005F4EE5">
        <w:t xml:space="preserve"> feature #1</w:t>
      </w:r>
    </w:p>
    <w:p w:rsidR="00B81EF9" w:rsidRPr="00760889" w:rsidRDefault="00B81EF9" w:rsidP="00B81EF9"/>
    <w:p w:rsidR="00B81EF9" w:rsidRPr="0020305D" w:rsidRDefault="00B81EF9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3" w:name="_Toc14316779"/>
      <w:r>
        <w:rPr>
          <w:u w:val="none"/>
        </w:rPr>
        <w:t>Coexistence</w:t>
      </w:r>
      <w:r w:rsidR="001B0F82">
        <w:rPr>
          <w:u w:val="none"/>
        </w:rPr>
        <w:t xml:space="preserve"> and regulatory rules</w:t>
      </w:r>
      <w:bookmarkEnd w:id="23"/>
    </w:p>
    <w:p w:rsidR="005F4EE5" w:rsidRPr="005F4EE5" w:rsidRDefault="005F4EE5" w:rsidP="005F4EE5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24" w:name="_Toc14066096"/>
      <w:bookmarkStart w:id="25" w:name="_Toc14066119"/>
      <w:bookmarkStart w:id="26" w:name="_Toc14066209"/>
      <w:bookmarkStart w:id="27" w:name="_Toc14316264"/>
      <w:bookmarkStart w:id="28" w:name="_Toc14316780"/>
      <w:bookmarkEnd w:id="24"/>
      <w:bookmarkEnd w:id="25"/>
      <w:bookmarkEnd w:id="26"/>
      <w:bookmarkEnd w:id="27"/>
      <w:bookmarkEnd w:id="28"/>
    </w:p>
    <w:p w:rsidR="005F4EE5" w:rsidRPr="002B4FFC" w:rsidRDefault="005F4EE5" w:rsidP="005F4EE5">
      <w:pPr>
        <w:pStyle w:val="Heading2"/>
        <w:rPr>
          <w:u w:val="none"/>
        </w:rPr>
      </w:pPr>
      <w:bookmarkStart w:id="29" w:name="_Toc14316781"/>
      <w:r w:rsidRPr="002B4FFC">
        <w:rPr>
          <w:u w:val="none"/>
        </w:rPr>
        <w:t>General</w:t>
      </w:r>
      <w:bookmarkEnd w:id="29"/>
    </w:p>
    <w:p w:rsidR="005F4EE5" w:rsidRDefault="005F4EE5" w:rsidP="005F4EE5"/>
    <w:p w:rsidR="009B5811" w:rsidRPr="009B5811" w:rsidRDefault="009B5811" w:rsidP="00C90CF9">
      <w:pPr>
        <w:jc w:val="both"/>
      </w:pPr>
      <w:r>
        <w:t>This section descr</w:t>
      </w:r>
      <w:r w:rsidR="00C90CF9">
        <w:t>ibes the functional blocks tha</w:t>
      </w:r>
      <w:r w:rsidR="00C90CF9" w:rsidRPr="00C90CF9">
        <w:t>t support coexistence. It additionally describes, if needed, adaption to regulatory rules specific to 6 GHz spectrum.</w:t>
      </w:r>
    </w:p>
    <w:p w:rsidR="00527100" w:rsidRDefault="00527100" w:rsidP="000840D0"/>
    <w:p w:rsidR="002B4FFC" w:rsidRPr="002B4FFC" w:rsidRDefault="002B4FFC" w:rsidP="002B4FFC">
      <w:pPr>
        <w:pStyle w:val="Heading2"/>
        <w:rPr>
          <w:u w:val="none"/>
        </w:rPr>
      </w:pPr>
      <w:bookmarkStart w:id="30" w:name="_Toc14316782"/>
      <w:r>
        <w:rPr>
          <w:u w:val="none"/>
        </w:rPr>
        <w:t>Coexistence feature #1</w:t>
      </w:r>
      <w:bookmarkEnd w:id="30"/>
    </w:p>
    <w:p w:rsidR="002B4FFC" w:rsidRDefault="002B4FFC" w:rsidP="002B4FFC"/>
    <w:p w:rsidR="002B4FFC" w:rsidRPr="009B5811" w:rsidRDefault="002B4FFC" w:rsidP="002B4FFC">
      <w:r>
        <w:t>Description for coexistence feature #1</w:t>
      </w:r>
    </w:p>
    <w:p w:rsidR="002B4FFC" w:rsidRDefault="002B4FFC" w:rsidP="000840D0"/>
    <w:p w:rsidR="007709A0" w:rsidRPr="0020305D" w:rsidRDefault="00C90CF9" w:rsidP="007709A0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31" w:name="_Toc14316783"/>
      <w:r>
        <w:rPr>
          <w:u w:val="none"/>
        </w:rPr>
        <w:t xml:space="preserve">Wideband and </w:t>
      </w:r>
      <w:proofErr w:type="spellStart"/>
      <w:r>
        <w:rPr>
          <w:u w:val="none"/>
        </w:rPr>
        <w:t>noncontiguous</w:t>
      </w:r>
      <w:proofErr w:type="spellEnd"/>
      <w:r>
        <w:rPr>
          <w:u w:val="none"/>
        </w:rPr>
        <w:t xml:space="preserve"> spectrum utilization</w:t>
      </w:r>
      <w:bookmarkEnd w:id="31"/>
    </w:p>
    <w:p w:rsidR="007709A0" w:rsidRPr="006D12DF" w:rsidRDefault="007709A0" w:rsidP="007709A0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32" w:name="_Toc14066104"/>
      <w:bookmarkStart w:id="33" w:name="_Toc14066127"/>
      <w:bookmarkStart w:id="34" w:name="_Toc14066217"/>
      <w:bookmarkStart w:id="35" w:name="_Toc14316272"/>
      <w:bookmarkStart w:id="36" w:name="_Toc14316784"/>
      <w:bookmarkEnd w:id="32"/>
      <w:bookmarkEnd w:id="33"/>
      <w:bookmarkEnd w:id="34"/>
      <w:bookmarkEnd w:id="35"/>
      <w:bookmarkEnd w:id="36"/>
    </w:p>
    <w:p w:rsidR="007709A0" w:rsidRPr="00B872F3" w:rsidRDefault="007709A0" w:rsidP="007709A0">
      <w:pPr>
        <w:pStyle w:val="Heading2"/>
        <w:rPr>
          <w:u w:val="none"/>
        </w:rPr>
      </w:pPr>
      <w:bookmarkStart w:id="37" w:name="_Toc14316785"/>
      <w:r w:rsidRPr="00B872F3">
        <w:rPr>
          <w:u w:val="none"/>
        </w:rPr>
        <w:t>General</w:t>
      </w:r>
      <w:bookmarkEnd w:id="37"/>
    </w:p>
    <w:p w:rsidR="007709A0" w:rsidRDefault="007709A0" w:rsidP="007709A0"/>
    <w:p w:rsidR="007709A0" w:rsidRDefault="007709A0" w:rsidP="007709A0">
      <w:r>
        <w:lastRenderedPageBreak/>
        <w:t>This sec</w:t>
      </w:r>
      <w:r w:rsidR="00C90CF9">
        <w:t>tion describes candidate features related to the support of wider bandwidth and utilization of non-contiguous spectrum</w:t>
      </w:r>
      <w:r>
        <w:t>.</w:t>
      </w:r>
    </w:p>
    <w:p w:rsidR="007709A0" w:rsidRDefault="007709A0" w:rsidP="007709A0"/>
    <w:p w:rsidR="007709A0" w:rsidRPr="00B872F3" w:rsidRDefault="006C674F" w:rsidP="007709A0">
      <w:pPr>
        <w:pStyle w:val="Heading2"/>
        <w:rPr>
          <w:u w:val="none"/>
        </w:rPr>
      </w:pPr>
      <w:bookmarkStart w:id="38" w:name="_Toc14316786"/>
      <w:r>
        <w:rPr>
          <w:u w:val="none"/>
        </w:rPr>
        <w:t>F</w:t>
      </w:r>
      <w:r w:rsidR="00C90CF9">
        <w:rPr>
          <w:u w:val="none"/>
        </w:rPr>
        <w:t>eature</w:t>
      </w:r>
      <w:r>
        <w:rPr>
          <w:u w:val="none"/>
        </w:rPr>
        <w:t xml:space="preserve"> #1</w:t>
      </w:r>
      <w:bookmarkEnd w:id="38"/>
    </w:p>
    <w:p w:rsidR="007709A0" w:rsidRDefault="007709A0" w:rsidP="007709A0"/>
    <w:p w:rsidR="007709A0" w:rsidRDefault="007709A0" w:rsidP="007709A0">
      <w:r>
        <w:t xml:space="preserve">Description for </w:t>
      </w:r>
      <w:r w:rsidR="00C90CF9">
        <w:t>feature</w:t>
      </w:r>
      <w:r w:rsidR="006C674F">
        <w:t xml:space="preserve"> #</w:t>
      </w:r>
      <w:r>
        <w:t>1</w:t>
      </w:r>
    </w:p>
    <w:p w:rsidR="00B81EF9" w:rsidRDefault="00B81EF9" w:rsidP="00B81EF9"/>
    <w:p w:rsidR="00C90CF9" w:rsidRPr="0020305D" w:rsidRDefault="00C90CF9" w:rsidP="00C90C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39" w:name="_Toc14316787"/>
      <w:r>
        <w:rPr>
          <w:u w:val="none"/>
        </w:rPr>
        <w:t>M</w:t>
      </w:r>
      <w:r w:rsidR="00056558">
        <w:rPr>
          <w:u w:val="none"/>
        </w:rPr>
        <w:t>ulti-band and multi</w:t>
      </w:r>
      <w:r>
        <w:rPr>
          <w:u w:val="none"/>
        </w:rPr>
        <w:t>channel</w:t>
      </w:r>
      <w:r w:rsidR="00056558">
        <w:rPr>
          <w:u w:val="none"/>
        </w:rPr>
        <w:t xml:space="preserve"> aggregation operation</w:t>
      </w:r>
      <w:bookmarkEnd w:id="39"/>
      <w:r>
        <w:rPr>
          <w:u w:val="none"/>
        </w:rPr>
        <w:t xml:space="preserve"> </w:t>
      </w:r>
    </w:p>
    <w:p w:rsidR="00C90CF9" w:rsidRPr="006D12DF" w:rsidRDefault="00C90CF9" w:rsidP="00C90CF9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40" w:name="_Toc14316276"/>
      <w:bookmarkStart w:id="41" w:name="_Toc14316788"/>
      <w:bookmarkEnd w:id="40"/>
      <w:bookmarkEnd w:id="41"/>
    </w:p>
    <w:p w:rsidR="00C90CF9" w:rsidRPr="00B872F3" w:rsidRDefault="00C90CF9" w:rsidP="00C90CF9">
      <w:pPr>
        <w:pStyle w:val="Heading2"/>
        <w:rPr>
          <w:u w:val="none"/>
        </w:rPr>
      </w:pPr>
      <w:bookmarkStart w:id="42" w:name="_Toc14316789"/>
      <w:r w:rsidRPr="00B872F3">
        <w:rPr>
          <w:u w:val="none"/>
        </w:rPr>
        <w:t>General</w:t>
      </w:r>
      <w:bookmarkEnd w:id="42"/>
    </w:p>
    <w:p w:rsidR="00C90CF9" w:rsidRDefault="00C90CF9" w:rsidP="00C90CF9"/>
    <w:p w:rsidR="00C90CF9" w:rsidRDefault="00C90CF9" w:rsidP="00C90CF9">
      <w:r>
        <w:t>This section describes candidate features related to</w:t>
      </w:r>
      <w:r w:rsidR="00056558">
        <w:t xml:space="preserve"> multi-band and multichannel aggregation and operation</w:t>
      </w:r>
      <w:r>
        <w:t>.</w:t>
      </w:r>
    </w:p>
    <w:p w:rsidR="00C90CF9" w:rsidRDefault="00C90CF9" w:rsidP="00C90CF9"/>
    <w:p w:rsidR="00C90CF9" w:rsidRPr="00B872F3" w:rsidRDefault="00C90CF9" w:rsidP="00C90CF9">
      <w:pPr>
        <w:pStyle w:val="Heading2"/>
        <w:rPr>
          <w:u w:val="none"/>
        </w:rPr>
      </w:pPr>
      <w:bookmarkStart w:id="43" w:name="_Toc14316790"/>
      <w:r>
        <w:rPr>
          <w:u w:val="none"/>
        </w:rPr>
        <w:t>Feature #1</w:t>
      </w:r>
      <w:bookmarkEnd w:id="43"/>
    </w:p>
    <w:p w:rsidR="00C90CF9" w:rsidRDefault="00C90CF9" w:rsidP="00C90CF9"/>
    <w:p w:rsidR="00C90CF9" w:rsidRDefault="00C90CF9" w:rsidP="00C90CF9">
      <w:r>
        <w:t>Description for feature #1</w:t>
      </w:r>
    </w:p>
    <w:p w:rsidR="00C90CF9" w:rsidRDefault="00C90CF9" w:rsidP="00C90CF9"/>
    <w:p w:rsidR="00B973B9" w:rsidRPr="0020305D" w:rsidRDefault="00B973B9" w:rsidP="00B973B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44" w:name="_Toc14316791"/>
      <w:r>
        <w:rPr>
          <w:u w:val="none"/>
        </w:rPr>
        <w:t>Spatial stream and MIMO protocol enhancement</w:t>
      </w:r>
      <w:bookmarkEnd w:id="44"/>
      <w:r>
        <w:rPr>
          <w:u w:val="none"/>
        </w:rPr>
        <w:t xml:space="preserve"> </w:t>
      </w:r>
    </w:p>
    <w:p w:rsidR="00B973B9" w:rsidRPr="006D12DF" w:rsidRDefault="00B973B9" w:rsidP="00B973B9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45" w:name="_Toc14316280"/>
      <w:bookmarkStart w:id="46" w:name="_Toc14316792"/>
      <w:bookmarkEnd w:id="45"/>
      <w:bookmarkEnd w:id="46"/>
    </w:p>
    <w:p w:rsidR="00B973B9" w:rsidRPr="00B872F3" w:rsidRDefault="00B973B9" w:rsidP="00B973B9">
      <w:pPr>
        <w:pStyle w:val="Heading2"/>
        <w:rPr>
          <w:u w:val="none"/>
        </w:rPr>
      </w:pPr>
      <w:bookmarkStart w:id="47" w:name="_Toc14316793"/>
      <w:r w:rsidRPr="00B872F3">
        <w:rPr>
          <w:u w:val="none"/>
        </w:rPr>
        <w:t>General</w:t>
      </w:r>
      <w:bookmarkEnd w:id="47"/>
    </w:p>
    <w:p w:rsidR="00B973B9" w:rsidRDefault="00B973B9" w:rsidP="00B973B9"/>
    <w:p w:rsidR="00B973B9" w:rsidRDefault="00B973B9" w:rsidP="00B973B9">
      <w:pPr>
        <w:jc w:val="both"/>
      </w:pPr>
      <w:r>
        <w:t>This section describes candidate features related to 16 spatial stream operation and MIMO protocol enhancement.</w:t>
      </w:r>
    </w:p>
    <w:p w:rsidR="00B973B9" w:rsidRDefault="00B973B9" w:rsidP="00B973B9"/>
    <w:p w:rsidR="00B973B9" w:rsidRPr="00B872F3" w:rsidRDefault="00B973B9" w:rsidP="00B973B9">
      <w:pPr>
        <w:pStyle w:val="Heading2"/>
        <w:rPr>
          <w:u w:val="none"/>
        </w:rPr>
      </w:pPr>
      <w:bookmarkStart w:id="48" w:name="_Toc14316794"/>
      <w:r>
        <w:rPr>
          <w:u w:val="none"/>
        </w:rPr>
        <w:t>Feature #1</w:t>
      </w:r>
      <w:bookmarkEnd w:id="48"/>
    </w:p>
    <w:p w:rsidR="00B973B9" w:rsidRDefault="00B973B9" w:rsidP="00B973B9"/>
    <w:p w:rsidR="00B973B9" w:rsidRDefault="00B973B9" w:rsidP="00B973B9">
      <w:r>
        <w:t>Description for feature #1</w:t>
      </w:r>
    </w:p>
    <w:p w:rsidR="00B973B9" w:rsidRDefault="00B973B9" w:rsidP="00B973B9"/>
    <w:p w:rsidR="005F5114" w:rsidRPr="0020305D" w:rsidRDefault="005F5114" w:rsidP="005F5114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49" w:name="_Toc14316795"/>
      <w:r>
        <w:rPr>
          <w:u w:val="none"/>
        </w:rPr>
        <w:t>Multi-AP coordination</w:t>
      </w:r>
      <w:bookmarkEnd w:id="49"/>
      <w:r>
        <w:rPr>
          <w:u w:val="none"/>
        </w:rPr>
        <w:t xml:space="preserve"> </w:t>
      </w:r>
    </w:p>
    <w:p w:rsidR="005F5114" w:rsidRPr="006D12DF" w:rsidRDefault="005F5114" w:rsidP="005F5114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50" w:name="_Toc14316284"/>
      <w:bookmarkStart w:id="51" w:name="_Toc14316796"/>
      <w:bookmarkEnd w:id="50"/>
      <w:bookmarkEnd w:id="51"/>
    </w:p>
    <w:p w:rsidR="005F5114" w:rsidRPr="00B872F3" w:rsidRDefault="005F5114" w:rsidP="005F5114">
      <w:pPr>
        <w:pStyle w:val="Heading2"/>
        <w:rPr>
          <w:u w:val="none"/>
        </w:rPr>
      </w:pPr>
      <w:bookmarkStart w:id="52" w:name="_Toc14316797"/>
      <w:r w:rsidRPr="00B872F3">
        <w:rPr>
          <w:u w:val="none"/>
        </w:rPr>
        <w:t>General</w:t>
      </w:r>
      <w:bookmarkEnd w:id="52"/>
    </w:p>
    <w:p w:rsidR="005F5114" w:rsidRDefault="005F5114" w:rsidP="005F5114"/>
    <w:p w:rsidR="005F5114" w:rsidRDefault="005F5114" w:rsidP="005F5114">
      <w:pPr>
        <w:jc w:val="both"/>
      </w:pPr>
      <w:r>
        <w:t>This section describes candidate features related to multi-AP coordination.</w:t>
      </w:r>
    </w:p>
    <w:p w:rsidR="005F5114" w:rsidRDefault="005F5114" w:rsidP="005F5114"/>
    <w:p w:rsidR="005F5114" w:rsidRPr="00B872F3" w:rsidRDefault="005F5114" w:rsidP="005F5114">
      <w:pPr>
        <w:pStyle w:val="Heading2"/>
        <w:rPr>
          <w:u w:val="none"/>
        </w:rPr>
      </w:pPr>
      <w:bookmarkStart w:id="53" w:name="_Toc14316798"/>
      <w:r>
        <w:rPr>
          <w:u w:val="none"/>
        </w:rPr>
        <w:t>Feature #1</w:t>
      </w:r>
      <w:bookmarkEnd w:id="53"/>
    </w:p>
    <w:p w:rsidR="005F5114" w:rsidRDefault="005F5114" w:rsidP="005F5114"/>
    <w:p w:rsidR="005F5114" w:rsidRDefault="005F5114" w:rsidP="005F5114">
      <w:r>
        <w:t>Description for feature #1</w:t>
      </w:r>
    </w:p>
    <w:p w:rsidR="005F5114" w:rsidRDefault="005F5114" w:rsidP="005F5114"/>
    <w:p w:rsidR="005F5114" w:rsidRPr="0020305D" w:rsidRDefault="008615E6" w:rsidP="005F5114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54" w:name="_Toc14316799"/>
      <w:r>
        <w:rPr>
          <w:u w:val="none"/>
        </w:rPr>
        <w:lastRenderedPageBreak/>
        <w:t>Link adaptation and retransmission protocols</w:t>
      </w:r>
      <w:bookmarkEnd w:id="54"/>
    </w:p>
    <w:p w:rsidR="005F5114" w:rsidRPr="006D12DF" w:rsidRDefault="005F5114" w:rsidP="005F5114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55" w:name="_Toc14316288"/>
      <w:bookmarkStart w:id="56" w:name="_Toc14316800"/>
      <w:bookmarkEnd w:id="55"/>
      <w:bookmarkEnd w:id="56"/>
    </w:p>
    <w:p w:rsidR="005F5114" w:rsidRPr="00B872F3" w:rsidRDefault="005F5114" w:rsidP="005F5114">
      <w:pPr>
        <w:pStyle w:val="Heading2"/>
        <w:rPr>
          <w:u w:val="none"/>
        </w:rPr>
      </w:pPr>
      <w:bookmarkStart w:id="57" w:name="_Toc14316801"/>
      <w:r w:rsidRPr="00B872F3">
        <w:rPr>
          <w:u w:val="none"/>
        </w:rPr>
        <w:t>General</w:t>
      </w:r>
      <w:bookmarkEnd w:id="57"/>
    </w:p>
    <w:p w:rsidR="005F5114" w:rsidRDefault="005F5114" w:rsidP="005F5114"/>
    <w:p w:rsidR="005F5114" w:rsidRDefault="005F5114" w:rsidP="005F5114">
      <w:pPr>
        <w:jc w:val="both"/>
      </w:pPr>
      <w:r>
        <w:t xml:space="preserve">This section describes candidate features related to </w:t>
      </w:r>
      <w:r w:rsidR="008615E6">
        <w:t>enhanced link adaptation and retransmission protocols</w:t>
      </w:r>
      <w:r>
        <w:t>.</w:t>
      </w:r>
    </w:p>
    <w:p w:rsidR="005F5114" w:rsidRDefault="005F5114" w:rsidP="005F5114"/>
    <w:p w:rsidR="005F5114" w:rsidRPr="00B872F3" w:rsidRDefault="005F5114" w:rsidP="005F5114">
      <w:pPr>
        <w:pStyle w:val="Heading2"/>
        <w:rPr>
          <w:u w:val="none"/>
        </w:rPr>
      </w:pPr>
      <w:bookmarkStart w:id="58" w:name="_Toc14316802"/>
      <w:r>
        <w:rPr>
          <w:u w:val="none"/>
        </w:rPr>
        <w:t>Feature #1</w:t>
      </w:r>
      <w:bookmarkEnd w:id="58"/>
    </w:p>
    <w:p w:rsidR="005F5114" w:rsidRDefault="005F5114" w:rsidP="005F5114"/>
    <w:p w:rsidR="005F5114" w:rsidRDefault="005F5114" w:rsidP="005F5114">
      <w:r>
        <w:t>Description for feature #1</w:t>
      </w:r>
    </w:p>
    <w:p w:rsidR="009260A0" w:rsidRDefault="009260A0" w:rsidP="005F5114"/>
    <w:p w:rsidR="009260A0" w:rsidRPr="0020305D" w:rsidRDefault="009260A0" w:rsidP="009260A0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59" w:name="_Toc14316803"/>
      <w:r>
        <w:rPr>
          <w:u w:val="none"/>
        </w:rPr>
        <w:t>Low latency</w:t>
      </w:r>
      <w:bookmarkEnd w:id="59"/>
    </w:p>
    <w:p w:rsidR="009260A0" w:rsidRPr="006D12DF" w:rsidRDefault="009260A0" w:rsidP="009260A0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60" w:name="_Toc14316292"/>
      <w:bookmarkStart w:id="61" w:name="_Toc14316804"/>
      <w:bookmarkEnd w:id="60"/>
      <w:bookmarkEnd w:id="61"/>
    </w:p>
    <w:p w:rsidR="009260A0" w:rsidRPr="00B872F3" w:rsidRDefault="009260A0" w:rsidP="009260A0">
      <w:pPr>
        <w:pStyle w:val="Heading2"/>
        <w:rPr>
          <w:u w:val="none"/>
        </w:rPr>
      </w:pPr>
      <w:bookmarkStart w:id="62" w:name="_Toc14316805"/>
      <w:r w:rsidRPr="00B872F3">
        <w:rPr>
          <w:u w:val="none"/>
        </w:rPr>
        <w:t>General</w:t>
      </w:r>
      <w:bookmarkEnd w:id="62"/>
    </w:p>
    <w:p w:rsidR="009260A0" w:rsidRDefault="009260A0" w:rsidP="009260A0"/>
    <w:p w:rsidR="009260A0" w:rsidRDefault="009260A0" w:rsidP="009260A0">
      <w:pPr>
        <w:jc w:val="both"/>
      </w:pPr>
      <w:r>
        <w:t>This section describes candidate features related to low latency.</w:t>
      </w:r>
    </w:p>
    <w:p w:rsidR="009260A0" w:rsidRDefault="009260A0" w:rsidP="009260A0"/>
    <w:p w:rsidR="009260A0" w:rsidRPr="00B872F3" w:rsidRDefault="009260A0" w:rsidP="009260A0">
      <w:pPr>
        <w:pStyle w:val="Heading2"/>
        <w:rPr>
          <w:u w:val="none"/>
        </w:rPr>
      </w:pPr>
      <w:bookmarkStart w:id="63" w:name="_Toc14316806"/>
      <w:r>
        <w:rPr>
          <w:u w:val="none"/>
        </w:rPr>
        <w:t>Feature #1</w:t>
      </w:r>
      <w:bookmarkEnd w:id="63"/>
    </w:p>
    <w:p w:rsidR="009260A0" w:rsidRDefault="009260A0" w:rsidP="009260A0"/>
    <w:p w:rsidR="009260A0" w:rsidRDefault="009260A0" w:rsidP="009260A0">
      <w:r>
        <w:t>Description for feature #1</w:t>
      </w:r>
    </w:p>
    <w:p w:rsidR="009260A0" w:rsidRDefault="009260A0" w:rsidP="009260A0"/>
    <w:p w:rsidR="00B81EF9" w:rsidRDefault="00B81EF9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64" w:name="_Toc14316807"/>
      <w:r>
        <w:rPr>
          <w:u w:val="none"/>
        </w:rPr>
        <w:t>References</w:t>
      </w:r>
      <w:bookmarkEnd w:id="64"/>
    </w:p>
    <w:sectPr w:rsidR="00B81EF9" w:rsidSect="00FE008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53" w:rsidRDefault="00213D53">
      <w:r>
        <w:separator/>
      </w:r>
    </w:p>
  </w:endnote>
  <w:endnote w:type="continuationSeparator" w:id="0">
    <w:p w:rsidR="00213D53" w:rsidRDefault="0021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6C" w:rsidRDefault="0028610A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F9626C">
      <w:tab/>
      <w:t xml:space="preserve">page </w:t>
    </w:r>
    <w:r w:rsidR="00F9626C">
      <w:fldChar w:fldCharType="begin"/>
    </w:r>
    <w:r w:rsidR="00F9626C">
      <w:instrText xml:space="preserve">page </w:instrText>
    </w:r>
    <w:r w:rsidR="00F9626C">
      <w:fldChar w:fldCharType="separate"/>
    </w:r>
    <w:r w:rsidR="009941DA">
      <w:rPr>
        <w:noProof/>
      </w:rPr>
      <w:t>2</w:t>
    </w:r>
    <w:r w:rsidR="00F9626C">
      <w:fldChar w:fldCharType="end"/>
    </w:r>
    <w:r w:rsidR="00F9626C">
      <w:tab/>
    </w:r>
    <w:r>
      <w:t>Edward Au, Huawei</w:t>
    </w:r>
  </w:p>
  <w:p w:rsidR="00F9626C" w:rsidRDefault="00F962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53" w:rsidRDefault="00213D53">
      <w:r>
        <w:separator/>
      </w:r>
    </w:p>
  </w:footnote>
  <w:footnote w:type="continuationSeparator" w:id="0">
    <w:p w:rsidR="00213D53" w:rsidRDefault="0021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6C" w:rsidRDefault="00BD3207" w:rsidP="00732A32">
    <w:pPr>
      <w:pStyle w:val="Header"/>
      <w:tabs>
        <w:tab w:val="clear" w:pos="6480"/>
        <w:tab w:val="center" w:pos="4680"/>
        <w:tab w:val="right" w:pos="9360"/>
      </w:tabs>
    </w:pPr>
    <w:r>
      <w:t>July 2019</w:t>
    </w:r>
    <w:r w:rsidR="00F9626C">
      <w:tab/>
    </w:r>
    <w:r w:rsidR="00F9626C">
      <w:tab/>
    </w:r>
    <w:r w:rsidR="00213D53">
      <w:fldChar w:fldCharType="begin"/>
    </w:r>
    <w:r w:rsidR="00213D53">
      <w:instrText xml:space="preserve"> TITLE  \* MERGEFORMAT </w:instrText>
    </w:r>
    <w:r w:rsidR="00213D53">
      <w:fldChar w:fldCharType="separate"/>
    </w:r>
    <w:r>
      <w:t>doc.: IEEE 802.11-19</w:t>
    </w:r>
    <w:r w:rsidR="00F44D0F">
      <w:t>/</w:t>
    </w:r>
    <w:r>
      <w:t>1262</w:t>
    </w:r>
    <w:r w:rsidR="00F44D0F">
      <w:t>r</w:t>
    </w:r>
    <w:r w:rsidR="0028610A">
      <w:t>1</w:t>
    </w:r>
    <w:r w:rsidR="00213D5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B4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A256D8"/>
    <w:multiLevelType w:val="hybridMultilevel"/>
    <w:tmpl w:val="ECB0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0340"/>
    <w:multiLevelType w:val="hybridMultilevel"/>
    <w:tmpl w:val="AAAE8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E0B94"/>
    <w:multiLevelType w:val="hybridMultilevel"/>
    <w:tmpl w:val="885823F2"/>
    <w:lvl w:ilvl="0" w:tplc="FC781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456F1"/>
    <w:multiLevelType w:val="hybridMultilevel"/>
    <w:tmpl w:val="81984898"/>
    <w:lvl w:ilvl="0" w:tplc="58DE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D82245"/>
    <w:multiLevelType w:val="hybridMultilevel"/>
    <w:tmpl w:val="E492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4867"/>
    <w:multiLevelType w:val="hybridMultilevel"/>
    <w:tmpl w:val="9D0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01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41600C"/>
    <w:multiLevelType w:val="hybridMultilevel"/>
    <w:tmpl w:val="DA3AA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DA70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6D3"/>
    <w:rsid w:val="00044F0F"/>
    <w:rsid w:val="00056558"/>
    <w:rsid w:val="000840D0"/>
    <w:rsid w:val="00086463"/>
    <w:rsid w:val="000A365F"/>
    <w:rsid w:val="000A764C"/>
    <w:rsid w:val="000D43F8"/>
    <w:rsid w:val="00113B7E"/>
    <w:rsid w:val="0013004F"/>
    <w:rsid w:val="00130286"/>
    <w:rsid w:val="00135192"/>
    <w:rsid w:val="00160619"/>
    <w:rsid w:val="001738A3"/>
    <w:rsid w:val="00175B26"/>
    <w:rsid w:val="001850ED"/>
    <w:rsid w:val="00193996"/>
    <w:rsid w:val="001A2B00"/>
    <w:rsid w:val="001A467F"/>
    <w:rsid w:val="001B0F82"/>
    <w:rsid w:val="001B217E"/>
    <w:rsid w:val="001D3204"/>
    <w:rsid w:val="001D723B"/>
    <w:rsid w:val="001E3BE4"/>
    <w:rsid w:val="0020305D"/>
    <w:rsid w:val="0020389D"/>
    <w:rsid w:val="00212EC4"/>
    <w:rsid w:val="00213D53"/>
    <w:rsid w:val="002248B1"/>
    <w:rsid w:val="002360E0"/>
    <w:rsid w:val="00244FE5"/>
    <w:rsid w:val="002600EB"/>
    <w:rsid w:val="00260F6A"/>
    <w:rsid w:val="00264D47"/>
    <w:rsid w:val="00285442"/>
    <w:rsid w:val="0028610A"/>
    <w:rsid w:val="0028670D"/>
    <w:rsid w:val="0029020B"/>
    <w:rsid w:val="002B1ACA"/>
    <w:rsid w:val="002B4FFC"/>
    <w:rsid w:val="002B58CB"/>
    <w:rsid w:val="002C4A4D"/>
    <w:rsid w:val="002D44BE"/>
    <w:rsid w:val="002D4CBF"/>
    <w:rsid w:val="002F272A"/>
    <w:rsid w:val="00326D9A"/>
    <w:rsid w:val="003467AC"/>
    <w:rsid w:val="00360C64"/>
    <w:rsid w:val="0036165C"/>
    <w:rsid w:val="00390504"/>
    <w:rsid w:val="0039564A"/>
    <w:rsid w:val="003B4C75"/>
    <w:rsid w:val="003C292F"/>
    <w:rsid w:val="003D6E7F"/>
    <w:rsid w:val="003F0837"/>
    <w:rsid w:val="003F3E21"/>
    <w:rsid w:val="00403B31"/>
    <w:rsid w:val="00417271"/>
    <w:rsid w:val="00426089"/>
    <w:rsid w:val="00431AFC"/>
    <w:rsid w:val="00442037"/>
    <w:rsid w:val="004427B8"/>
    <w:rsid w:val="00455675"/>
    <w:rsid w:val="00456C11"/>
    <w:rsid w:val="004675B6"/>
    <w:rsid w:val="0047111F"/>
    <w:rsid w:val="00477B34"/>
    <w:rsid w:val="004A35AB"/>
    <w:rsid w:val="004C133A"/>
    <w:rsid w:val="004C63CF"/>
    <w:rsid w:val="004F24DC"/>
    <w:rsid w:val="004F6AFF"/>
    <w:rsid w:val="00506864"/>
    <w:rsid w:val="00510FF3"/>
    <w:rsid w:val="0051324F"/>
    <w:rsid w:val="005267E4"/>
    <w:rsid w:val="00527100"/>
    <w:rsid w:val="00533027"/>
    <w:rsid w:val="005430F4"/>
    <w:rsid w:val="005500DD"/>
    <w:rsid w:val="00555978"/>
    <w:rsid w:val="0057495D"/>
    <w:rsid w:val="00577F01"/>
    <w:rsid w:val="005915A7"/>
    <w:rsid w:val="005A0ED7"/>
    <w:rsid w:val="005A232A"/>
    <w:rsid w:val="005A6ABE"/>
    <w:rsid w:val="005B607D"/>
    <w:rsid w:val="005C004F"/>
    <w:rsid w:val="005C1214"/>
    <w:rsid w:val="005E3477"/>
    <w:rsid w:val="005E3A8F"/>
    <w:rsid w:val="005F4EE5"/>
    <w:rsid w:val="005F5114"/>
    <w:rsid w:val="005F530B"/>
    <w:rsid w:val="005F6434"/>
    <w:rsid w:val="006171D0"/>
    <w:rsid w:val="006176F4"/>
    <w:rsid w:val="0062440B"/>
    <w:rsid w:val="00626DB8"/>
    <w:rsid w:val="00632143"/>
    <w:rsid w:val="00634FA1"/>
    <w:rsid w:val="0065185D"/>
    <w:rsid w:val="00656E90"/>
    <w:rsid w:val="006B1B2A"/>
    <w:rsid w:val="006B1B5D"/>
    <w:rsid w:val="006C0727"/>
    <w:rsid w:val="006C674F"/>
    <w:rsid w:val="006D12DF"/>
    <w:rsid w:val="006E145F"/>
    <w:rsid w:val="006F2890"/>
    <w:rsid w:val="00721E00"/>
    <w:rsid w:val="00730060"/>
    <w:rsid w:val="00732A32"/>
    <w:rsid w:val="007443E1"/>
    <w:rsid w:val="00745712"/>
    <w:rsid w:val="00750BD5"/>
    <w:rsid w:val="00760889"/>
    <w:rsid w:val="00762A7D"/>
    <w:rsid w:val="00770572"/>
    <w:rsid w:val="007709A0"/>
    <w:rsid w:val="007745EC"/>
    <w:rsid w:val="00793A62"/>
    <w:rsid w:val="007A64F1"/>
    <w:rsid w:val="007C67E6"/>
    <w:rsid w:val="008050EC"/>
    <w:rsid w:val="00805EAC"/>
    <w:rsid w:val="00807234"/>
    <w:rsid w:val="00814D7A"/>
    <w:rsid w:val="008243BD"/>
    <w:rsid w:val="0084679F"/>
    <w:rsid w:val="00856898"/>
    <w:rsid w:val="008615E6"/>
    <w:rsid w:val="0089289E"/>
    <w:rsid w:val="00893069"/>
    <w:rsid w:val="008A5FF8"/>
    <w:rsid w:val="008B1DA0"/>
    <w:rsid w:val="008B22D7"/>
    <w:rsid w:val="008C557D"/>
    <w:rsid w:val="008C6206"/>
    <w:rsid w:val="008C63DE"/>
    <w:rsid w:val="008C7834"/>
    <w:rsid w:val="008F1369"/>
    <w:rsid w:val="00917E8B"/>
    <w:rsid w:val="009236FF"/>
    <w:rsid w:val="009260A0"/>
    <w:rsid w:val="009315C2"/>
    <w:rsid w:val="00935DBA"/>
    <w:rsid w:val="0094395A"/>
    <w:rsid w:val="00944135"/>
    <w:rsid w:val="00947217"/>
    <w:rsid w:val="009473AA"/>
    <w:rsid w:val="00954111"/>
    <w:rsid w:val="00964FE7"/>
    <w:rsid w:val="009813F0"/>
    <w:rsid w:val="00981B9D"/>
    <w:rsid w:val="009941DA"/>
    <w:rsid w:val="00995250"/>
    <w:rsid w:val="009B5811"/>
    <w:rsid w:val="009D5A16"/>
    <w:rsid w:val="009E4398"/>
    <w:rsid w:val="009F4693"/>
    <w:rsid w:val="00A32ED6"/>
    <w:rsid w:val="00A40F72"/>
    <w:rsid w:val="00A60ACD"/>
    <w:rsid w:val="00A640BF"/>
    <w:rsid w:val="00A8394A"/>
    <w:rsid w:val="00A974F3"/>
    <w:rsid w:val="00AA1354"/>
    <w:rsid w:val="00AA427C"/>
    <w:rsid w:val="00AB15FE"/>
    <w:rsid w:val="00AB7D1B"/>
    <w:rsid w:val="00B13640"/>
    <w:rsid w:val="00B20B2C"/>
    <w:rsid w:val="00B332CF"/>
    <w:rsid w:val="00B51BA4"/>
    <w:rsid w:val="00B63C2F"/>
    <w:rsid w:val="00B65C57"/>
    <w:rsid w:val="00B80455"/>
    <w:rsid w:val="00B81EF9"/>
    <w:rsid w:val="00B82C30"/>
    <w:rsid w:val="00B84143"/>
    <w:rsid w:val="00B872F3"/>
    <w:rsid w:val="00B960E8"/>
    <w:rsid w:val="00B973B9"/>
    <w:rsid w:val="00BA4274"/>
    <w:rsid w:val="00BA4F8A"/>
    <w:rsid w:val="00BC1EEE"/>
    <w:rsid w:val="00BD3207"/>
    <w:rsid w:val="00BD6FB0"/>
    <w:rsid w:val="00BE68C2"/>
    <w:rsid w:val="00BF36F9"/>
    <w:rsid w:val="00BF3731"/>
    <w:rsid w:val="00BF6992"/>
    <w:rsid w:val="00C154C3"/>
    <w:rsid w:val="00C27B1D"/>
    <w:rsid w:val="00C82D24"/>
    <w:rsid w:val="00C83B9A"/>
    <w:rsid w:val="00C90CF9"/>
    <w:rsid w:val="00CA09B2"/>
    <w:rsid w:val="00CB2E9D"/>
    <w:rsid w:val="00CB6723"/>
    <w:rsid w:val="00CD3062"/>
    <w:rsid w:val="00CE046E"/>
    <w:rsid w:val="00CE713E"/>
    <w:rsid w:val="00CF69AE"/>
    <w:rsid w:val="00D029E5"/>
    <w:rsid w:val="00D23228"/>
    <w:rsid w:val="00D57031"/>
    <w:rsid w:val="00D629B9"/>
    <w:rsid w:val="00D9374D"/>
    <w:rsid w:val="00DA1B53"/>
    <w:rsid w:val="00DA7075"/>
    <w:rsid w:val="00DB53E0"/>
    <w:rsid w:val="00DB6057"/>
    <w:rsid w:val="00DC5A7B"/>
    <w:rsid w:val="00DD7017"/>
    <w:rsid w:val="00DE5A0B"/>
    <w:rsid w:val="00E173BB"/>
    <w:rsid w:val="00E3225D"/>
    <w:rsid w:val="00E55C95"/>
    <w:rsid w:val="00E5726C"/>
    <w:rsid w:val="00E60532"/>
    <w:rsid w:val="00E845EF"/>
    <w:rsid w:val="00EA6B47"/>
    <w:rsid w:val="00EB0BBE"/>
    <w:rsid w:val="00EB2CD0"/>
    <w:rsid w:val="00EB30F6"/>
    <w:rsid w:val="00EF1E58"/>
    <w:rsid w:val="00EF4E78"/>
    <w:rsid w:val="00F04210"/>
    <w:rsid w:val="00F04D2B"/>
    <w:rsid w:val="00F155EB"/>
    <w:rsid w:val="00F427C1"/>
    <w:rsid w:val="00F44D0F"/>
    <w:rsid w:val="00F47391"/>
    <w:rsid w:val="00F57301"/>
    <w:rsid w:val="00F639BA"/>
    <w:rsid w:val="00F82A01"/>
    <w:rsid w:val="00F9626C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D7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0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0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0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45EC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45EC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45EC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45EC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45EC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45EC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4D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4D2B"/>
    <w:pPr>
      <w:spacing w:after="100"/>
      <w:ind w:left="220"/>
    </w:pPr>
  </w:style>
  <w:style w:type="paragraph" w:styleId="Bibliography">
    <w:name w:val="Bibliography"/>
    <w:basedOn w:val="Normal"/>
    <w:next w:val="Normal"/>
    <w:uiPriority w:val="37"/>
    <w:unhideWhenUsed/>
    <w:rsid w:val="0039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FADA265-6511-40FD-A027-D71E6F67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40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19/1262r0</vt:lpstr>
    </vt:vector>
  </TitlesOfParts>
  <Company>Intel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19/1262r1</dc:title>
  <dc:subject>TGac Spec Framework</dc:subject>
  <dc:creator>Robert Stacey;Edward Au</dc:creator>
  <cp:keywords>Revision 1:  July 2019</cp:keywords>
  <dc:description/>
  <cp:lastModifiedBy>Edward Au</cp:lastModifiedBy>
  <cp:revision>51</cp:revision>
  <cp:lastPrinted>2014-06-04T16:31:00Z</cp:lastPrinted>
  <dcterms:created xsi:type="dcterms:W3CDTF">2015-01-13T14:47:00Z</dcterms:created>
  <dcterms:modified xsi:type="dcterms:W3CDTF">2019-07-18T02:42:00Z</dcterms:modified>
</cp:coreProperties>
</file>