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Specification Framework for 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be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201</w:t>
            </w:r>
            <w:r w:rsidR="00BD3207">
              <w:rPr>
                <w:color w:val="000000"/>
                <w:sz w:val="20"/>
                <w:lang w:val="en-US"/>
              </w:rPr>
              <w:t>9</w:t>
            </w:r>
            <w:r w:rsidR="00F44D0F">
              <w:rPr>
                <w:color w:val="000000"/>
                <w:sz w:val="20"/>
                <w:lang w:val="en-US"/>
              </w:rPr>
              <w:t>-0</w:t>
            </w:r>
            <w:r w:rsidR="00BD3207">
              <w:rPr>
                <w:color w:val="000000"/>
                <w:sz w:val="20"/>
                <w:lang w:val="en-US"/>
              </w:rPr>
              <w:t>7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BD3207">
              <w:rPr>
                <w:color w:val="000000"/>
                <w:sz w:val="20"/>
                <w:lang w:val="en-US"/>
              </w:rPr>
              <w:t>15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Edward Au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Huawei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400-303 Terry Fox Drive, </w:t>
            </w:r>
          </w:p>
          <w:p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Ottawa, ON, K2K 3J1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9F4693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Pr="006A7F69">
                <w:rPr>
                  <w:rStyle w:val="Hyperlink"/>
                  <w:sz w:val="16"/>
                  <w:szCs w:val="16"/>
                  <w:lang w:val="en-US"/>
                </w:rPr>
                <w:t>edward.ks.au@gmail.com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>mework from which the draft TGbe</w:t>
                            </w:r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>mework from which the draft TGbe</w:t>
                      </w:r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4066108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175B26" w:rsidP="0020305D">
            <w:r>
              <w:t>J</w:t>
            </w:r>
            <w:r w:rsidR="0020305D">
              <w:t>uly 15, 2019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id w:val="40210654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0"/>
          <w:lang w:val="en-GB"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  <w:bookmarkStart w:id="1" w:name="_GoBack"/>
          <w:bookmarkEnd w:id="1"/>
        </w:p>
        <w:p w:rsidR="00F04D2B" w:rsidRDefault="00F04D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4066108" w:history="1">
            <w:r w:rsidRPr="001E0C18">
              <w:rPr>
                <w:rStyle w:val="Hyperlink"/>
                <w:noProof/>
              </w:rPr>
              <w:t>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09" w:history="1">
            <w:r w:rsidRPr="001E0C18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10" w:history="1">
            <w:r w:rsidRPr="001E0C18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EHT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12" w:history="1">
            <w:r w:rsidRPr="001E0C18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13" w:history="1">
            <w:r w:rsidRPr="001E0C18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PHY TBD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14" w:history="1">
            <w:r w:rsidRPr="001E0C18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MU features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16" w:history="1">
            <w:r w:rsidRPr="001E0C18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17" w:history="1">
            <w:r w:rsidRPr="001E0C18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MU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18" w:history="1">
            <w:r w:rsidRPr="001E0C18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Coexistence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0" w:history="1">
            <w:r w:rsidRPr="001E0C18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1" w:history="1">
            <w:r w:rsidRPr="001E0C18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Coexistence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2" w:history="1">
            <w:r w:rsidRPr="001E0C18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EHT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4" w:history="1">
            <w:r w:rsidRPr="001E0C18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5" w:history="1">
            <w:r w:rsidRPr="001E0C18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MAC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6" w:history="1">
            <w:r w:rsidRPr="001E0C18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8" w:history="1">
            <w:r w:rsidRPr="001E0C18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29" w:history="1">
            <w:r w:rsidRPr="001E0C18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066130" w:history="1">
            <w:r w:rsidRPr="001E0C18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1E0C18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4066109"/>
      <w:r w:rsidRPr="0020305D">
        <w:rPr>
          <w:u w:val="none"/>
        </w:rPr>
        <w:lastRenderedPageBreak/>
        <w:t>Abbreviations and acronyms</w:t>
      </w:r>
      <w:bookmarkEnd w:id="2"/>
    </w:p>
    <w:p w:rsidR="0089289E" w:rsidRDefault="0089289E" w:rsidP="0089289E"/>
    <w:p w:rsidR="00F639BA" w:rsidRDefault="0020305D" w:rsidP="0089289E">
      <w:r>
        <w:t>EHT</w:t>
      </w:r>
      <w:r>
        <w:tab/>
        <w:t>Extremely high throughput</w:t>
      </w:r>
    </w:p>
    <w:p w:rsidR="00B81EF9" w:rsidRDefault="00B81EF9" w:rsidP="0089289E">
      <w:r>
        <w:t>MU</w:t>
      </w:r>
      <w:r>
        <w:tab/>
        <w:t>Multi-user</w:t>
      </w:r>
    </w:p>
    <w:p w:rsidR="00CF69AE" w:rsidRDefault="00CF69AE" w:rsidP="0089289E">
      <w:r>
        <w:t>PHY</w:t>
      </w:r>
      <w:r>
        <w:tab/>
        <w:t>Physical layer</w:t>
      </w:r>
    </w:p>
    <w:p w:rsidR="00CB2E9D" w:rsidRDefault="00CB2E9D" w:rsidP="0089289E"/>
    <w:p w:rsidR="007745EC" w:rsidRDefault="00B81EF9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" w:name="_Toc14066110"/>
      <w:r>
        <w:rPr>
          <w:u w:val="none"/>
        </w:rPr>
        <w:t>EHT</w:t>
      </w:r>
      <w:r w:rsidR="00CF69AE">
        <w:rPr>
          <w:u w:val="none"/>
        </w:rPr>
        <w:t xml:space="preserve"> PHY</w:t>
      </w:r>
      <w:bookmarkEnd w:id="3"/>
    </w:p>
    <w:p w:rsidR="00D23228" w:rsidRPr="00D23228" w:rsidRDefault="00D23228" w:rsidP="00D23228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" w:name="_Toc14066088"/>
      <w:bookmarkStart w:id="5" w:name="_Toc14066111"/>
      <w:bookmarkEnd w:id="4"/>
      <w:bookmarkEnd w:id="5"/>
    </w:p>
    <w:p w:rsidR="00D23228" w:rsidRPr="00D23228" w:rsidRDefault="00D23228" w:rsidP="00D23228">
      <w:pPr>
        <w:pStyle w:val="Heading2"/>
        <w:rPr>
          <w:u w:val="none"/>
        </w:rPr>
      </w:pPr>
      <w:bookmarkStart w:id="6" w:name="_Toc14066112"/>
      <w:r w:rsidRPr="00D23228">
        <w:rPr>
          <w:u w:val="none"/>
        </w:rPr>
        <w:t>General</w:t>
      </w:r>
      <w:bookmarkEnd w:id="6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EHY PHY.</w:t>
      </w:r>
    </w:p>
    <w:p w:rsidR="00760889" w:rsidRDefault="00760889" w:rsidP="00B63C2F"/>
    <w:p w:rsidR="005F4EE5" w:rsidRPr="00D23228" w:rsidRDefault="005F4EE5" w:rsidP="005F4EE5">
      <w:pPr>
        <w:pStyle w:val="Heading2"/>
        <w:rPr>
          <w:u w:val="none"/>
        </w:rPr>
      </w:pPr>
      <w:bookmarkStart w:id="7" w:name="_Toc14066113"/>
      <w:r>
        <w:rPr>
          <w:u w:val="none"/>
        </w:rPr>
        <w:t>PHY TBD #1</w:t>
      </w:r>
      <w:bookmarkEnd w:id="7"/>
    </w:p>
    <w:p w:rsidR="005F4EE5" w:rsidRDefault="005F4EE5" w:rsidP="005F4EE5"/>
    <w:p w:rsidR="005F4EE5" w:rsidRDefault="005F4EE5" w:rsidP="005F4EE5">
      <w:r>
        <w:t>Description for PHY TBD #1</w:t>
      </w:r>
    </w:p>
    <w:p w:rsidR="005F4EE5" w:rsidRDefault="005F4EE5" w:rsidP="00B63C2F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8" w:name="_Toc14066114"/>
      <w:r>
        <w:rPr>
          <w:u w:val="none"/>
        </w:rPr>
        <w:t>MU features</w:t>
      </w:r>
      <w:bookmarkEnd w:id="8"/>
    </w:p>
    <w:p w:rsidR="005F4EE5" w:rsidRPr="005F4EE5" w:rsidRDefault="005F4EE5" w:rsidP="005F4EE5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9" w:name="_Toc14066092"/>
      <w:bookmarkStart w:id="10" w:name="_Toc14066115"/>
      <w:bookmarkEnd w:id="9"/>
      <w:bookmarkEnd w:id="10"/>
    </w:p>
    <w:p w:rsidR="005F4EE5" w:rsidRPr="005F4EE5" w:rsidRDefault="005F4EE5" w:rsidP="005F4EE5">
      <w:pPr>
        <w:pStyle w:val="Heading2"/>
        <w:rPr>
          <w:u w:val="none"/>
        </w:rPr>
      </w:pPr>
      <w:bookmarkStart w:id="11" w:name="_Toc14066116"/>
      <w:r w:rsidRPr="005F4EE5">
        <w:rPr>
          <w:u w:val="none"/>
        </w:rPr>
        <w:t>General</w:t>
      </w:r>
      <w:bookmarkEnd w:id="11"/>
    </w:p>
    <w:p w:rsidR="005F4EE5" w:rsidRDefault="005F4EE5" w:rsidP="005F4EE5"/>
    <w:p w:rsidR="005F4EE5" w:rsidRDefault="005F4EE5" w:rsidP="005F4EE5">
      <w:r>
        <w:t>This section describes the functional blocks in the EHY PHY.</w:t>
      </w:r>
    </w:p>
    <w:p w:rsidR="00B81EF9" w:rsidRDefault="00B81EF9" w:rsidP="00B81EF9"/>
    <w:p w:rsidR="005F4EE5" w:rsidRPr="005F4EE5" w:rsidRDefault="005F4EE5" w:rsidP="005F4EE5">
      <w:pPr>
        <w:pStyle w:val="Heading2"/>
        <w:rPr>
          <w:u w:val="none"/>
        </w:rPr>
      </w:pPr>
      <w:bookmarkStart w:id="12" w:name="_Toc14066117"/>
      <w:r>
        <w:rPr>
          <w:u w:val="none"/>
        </w:rPr>
        <w:t>MU feature #1</w:t>
      </w:r>
      <w:bookmarkEnd w:id="12"/>
    </w:p>
    <w:p w:rsidR="005F4EE5" w:rsidRDefault="005F4EE5" w:rsidP="005F4EE5"/>
    <w:p w:rsidR="005F4EE5" w:rsidRDefault="005F4EE5" w:rsidP="005F4EE5">
      <w:r>
        <w:t>Description for MU feature #1</w:t>
      </w:r>
    </w:p>
    <w:p w:rsidR="00B81EF9" w:rsidRPr="00760889" w:rsidRDefault="00B81EF9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3" w:name="_Toc14066118"/>
      <w:r>
        <w:rPr>
          <w:u w:val="none"/>
        </w:rPr>
        <w:t>Coexistence</w:t>
      </w:r>
      <w:bookmarkEnd w:id="13"/>
    </w:p>
    <w:p w:rsidR="005F4EE5" w:rsidRPr="005F4EE5" w:rsidRDefault="005F4EE5" w:rsidP="005F4EE5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4" w:name="_Toc14066096"/>
      <w:bookmarkStart w:id="15" w:name="_Toc14066119"/>
      <w:bookmarkEnd w:id="14"/>
      <w:bookmarkEnd w:id="15"/>
    </w:p>
    <w:p w:rsidR="005F4EE5" w:rsidRPr="002B4FFC" w:rsidRDefault="005F4EE5" w:rsidP="005F4EE5">
      <w:pPr>
        <w:pStyle w:val="Heading2"/>
        <w:rPr>
          <w:u w:val="none"/>
        </w:rPr>
      </w:pPr>
      <w:bookmarkStart w:id="16" w:name="_Toc14066120"/>
      <w:r w:rsidRPr="002B4FFC">
        <w:rPr>
          <w:u w:val="none"/>
        </w:rPr>
        <w:t>General</w:t>
      </w:r>
      <w:bookmarkEnd w:id="16"/>
    </w:p>
    <w:p w:rsidR="005F4EE5" w:rsidRDefault="005F4EE5" w:rsidP="005F4EE5"/>
    <w:p w:rsidR="009B5811" w:rsidRPr="009B5811" w:rsidRDefault="009B5811" w:rsidP="009B5811">
      <w:r>
        <w:t>This section describes the functional blocks that support coexistence.</w:t>
      </w:r>
    </w:p>
    <w:p w:rsidR="00527100" w:rsidRDefault="00527100" w:rsidP="000840D0"/>
    <w:p w:rsidR="002B4FFC" w:rsidRPr="002B4FFC" w:rsidRDefault="002B4FFC" w:rsidP="002B4FFC">
      <w:pPr>
        <w:pStyle w:val="Heading2"/>
        <w:rPr>
          <w:u w:val="none"/>
        </w:rPr>
      </w:pPr>
      <w:bookmarkStart w:id="17" w:name="_Toc14066121"/>
      <w:r>
        <w:rPr>
          <w:u w:val="none"/>
        </w:rPr>
        <w:t>Coexistence feature #1</w:t>
      </w:r>
      <w:bookmarkEnd w:id="17"/>
    </w:p>
    <w:p w:rsidR="002B4FFC" w:rsidRDefault="002B4FFC" w:rsidP="002B4FFC"/>
    <w:p w:rsidR="002B4FFC" w:rsidRPr="009B5811" w:rsidRDefault="002B4FFC" w:rsidP="002B4FFC">
      <w:r>
        <w:t>Description for coexistence feature #1</w:t>
      </w:r>
    </w:p>
    <w:p w:rsidR="002B4FFC" w:rsidRDefault="002B4FFC" w:rsidP="000840D0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8" w:name="_Toc14066122"/>
      <w:r>
        <w:rPr>
          <w:u w:val="none"/>
        </w:rPr>
        <w:t>EHT</w:t>
      </w:r>
      <w:r>
        <w:rPr>
          <w:u w:val="none"/>
        </w:rPr>
        <w:t xml:space="preserve"> MAC</w:t>
      </w:r>
      <w:bookmarkEnd w:id="18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9" w:name="_Toc14066100"/>
      <w:bookmarkStart w:id="20" w:name="_Toc14066123"/>
      <w:bookmarkEnd w:id="19"/>
      <w:bookmarkEnd w:id="20"/>
    </w:p>
    <w:p w:rsidR="006D12DF" w:rsidRPr="00B872F3" w:rsidRDefault="006D12DF" w:rsidP="006D12DF">
      <w:pPr>
        <w:pStyle w:val="Heading2"/>
        <w:rPr>
          <w:u w:val="none"/>
        </w:rPr>
      </w:pPr>
      <w:bookmarkStart w:id="21" w:name="_Toc14066124"/>
      <w:r w:rsidRPr="00B872F3">
        <w:rPr>
          <w:u w:val="none"/>
        </w:rPr>
        <w:t>General</w:t>
      </w:r>
      <w:bookmarkEnd w:id="21"/>
    </w:p>
    <w:p w:rsidR="006D12DF" w:rsidRDefault="006D12DF" w:rsidP="006D12DF"/>
    <w:p w:rsidR="00B81EF9" w:rsidRDefault="00B81EF9" w:rsidP="00B81EF9">
      <w:r>
        <w:t xml:space="preserve">This section describes the functional blocks in the EHY </w:t>
      </w:r>
      <w:r>
        <w:t>MAC</w:t>
      </w:r>
      <w:r>
        <w:t>.</w:t>
      </w:r>
    </w:p>
    <w:p w:rsidR="00B872F3" w:rsidRDefault="00B872F3" w:rsidP="00B81EF9"/>
    <w:p w:rsidR="00B872F3" w:rsidRPr="00B872F3" w:rsidRDefault="00B872F3" w:rsidP="00B872F3">
      <w:pPr>
        <w:pStyle w:val="Heading2"/>
        <w:rPr>
          <w:u w:val="none"/>
        </w:rPr>
      </w:pPr>
      <w:bookmarkStart w:id="22" w:name="_Toc14066125"/>
      <w:r>
        <w:rPr>
          <w:u w:val="none"/>
        </w:rPr>
        <w:t>MAC feature #1</w:t>
      </w:r>
      <w:bookmarkEnd w:id="22"/>
    </w:p>
    <w:p w:rsidR="00B872F3" w:rsidRDefault="00B872F3" w:rsidP="00B872F3"/>
    <w:p w:rsidR="00B872F3" w:rsidRDefault="00B872F3" w:rsidP="00B872F3">
      <w:r>
        <w:t>Description for MAC feature #1</w:t>
      </w:r>
    </w:p>
    <w:p w:rsidR="00B872F3" w:rsidRDefault="00B872F3" w:rsidP="00B81EF9"/>
    <w:p w:rsidR="007709A0" w:rsidRPr="0020305D" w:rsidRDefault="007709A0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3" w:name="_Toc14066126"/>
      <w:r>
        <w:rPr>
          <w:u w:val="none"/>
        </w:rPr>
        <w:t>Frame format</w:t>
      </w:r>
      <w:bookmarkEnd w:id="23"/>
    </w:p>
    <w:p w:rsidR="007709A0" w:rsidRPr="006D12DF" w:rsidRDefault="007709A0" w:rsidP="007709A0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4" w:name="_Toc14066104"/>
      <w:bookmarkStart w:id="25" w:name="_Toc14066127"/>
      <w:bookmarkEnd w:id="24"/>
      <w:bookmarkEnd w:id="25"/>
    </w:p>
    <w:p w:rsidR="007709A0" w:rsidRPr="00B872F3" w:rsidRDefault="007709A0" w:rsidP="007709A0">
      <w:pPr>
        <w:pStyle w:val="Heading2"/>
        <w:rPr>
          <w:u w:val="none"/>
        </w:rPr>
      </w:pPr>
      <w:bookmarkStart w:id="26" w:name="_Toc14066128"/>
      <w:r w:rsidRPr="00B872F3">
        <w:rPr>
          <w:u w:val="none"/>
        </w:rPr>
        <w:t>General</w:t>
      </w:r>
      <w:bookmarkEnd w:id="26"/>
    </w:p>
    <w:p w:rsidR="007709A0" w:rsidRDefault="007709A0" w:rsidP="007709A0"/>
    <w:p w:rsidR="007709A0" w:rsidRDefault="007709A0" w:rsidP="007709A0">
      <w:r>
        <w:t>This section describes the f</w:t>
      </w:r>
      <w:r>
        <w:t>rame formats</w:t>
      </w:r>
      <w:r>
        <w:t>.</w:t>
      </w:r>
    </w:p>
    <w:p w:rsidR="007709A0" w:rsidRDefault="007709A0" w:rsidP="007709A0"/>
    <w:p w:rsidR="007709A0" w:rsidRPr="00B872F3" w:rsidRDefault="006C674F" w:rsidP="007709A0">
      <w:pPr>
        <w:pStyle w:val="Heading2"/>
        <w:rPr>
          <w:u w:val="none"/>
        </w:rPr>
      </w:pPr>
      <w:bookmarkStart w:id="27" w:name="_Toc14066129"/>
      <w:r>
        <w:rPr>
          <w:u w:val="none"/>
        </w:rPr>
        <w:t>Field #1</w:t>
      </w:r>
      <w:bookmarkEnd w:id="27"/>
    </w:p>
    <w:p w:rsidR="007709A0" w:rsidRDefault="007709A0" w:rsidP="007709A0"/>
    <w:p w:rsidR="007709A0" w:rsidRDefault="007709A0" w:rsidP="007709A0">
      <w:r>
        <w:t xml:space="preserve">Description for </w:t>
      </w:r>
      <w:r w:rsidR="006C674F">
        <w:t>Field #</w:t>
      </w:r>
      <w:r>
        <w:t>1</w:t>
      </w:r>
    </w:p>
    <w:p w:rsidR="00B81EF9" w:rsidRDefault="00B81EF9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8" w:name="_Toc14066130"/>
      <w:r>
        <w:rPr>
          <w:u w:val="none"/>
        </w:rPr>
        <w:t>References</w:t>
      </w:r>
      <w:bookmarkEnd w:id="28"/>
    </w:p>
    <w:p w:rsidR="00BA4F8A" w:rsidRPr="00417271" w:rsidRDefault="00BA4F8A" w:rsidP="00417271"/>
    <w:sectPr w:rsidR="00BA4F8A" w:rsidRPr="00417271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FC" w:rsidRDefault="00431AFC">
      <w:r>
        <w:separator/>
      </w:r>
    </w:p>
  </w:endnote>
  <w:endnote w:type="continuationSeparator" w:id="0">
    <w:p w:rsidR="00431AFC" w:rsidRDefault="004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6C" w:rsidRDefault="00F9626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TGax Spec Framework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04D2B">
      <w:rPr>
        <w:noProof/>
      </w:rPr>
      <w:t>4</w:t>
    </w:r>
    <w:r>
      <w:fldChar w:fldCharType="end"/>
    </w:r>
    <w:r>
      <w:tab/>
    </w:r>
    <w:r w:rsidR="00431AFC">
      <w:fldChar w:fldCharType="begin"/>
    </w:r>
    <w:r w:rsidR="00431AFC">
      <w:instrText xml:space="preserve"> COMMENTS   \* MERGEFORMAT </w:instrText>
    </w:r>
    <w:r w:rsidR="00431AFC">
      <w:fldChar w:fldCharType="separate"/>
    </w:r>
    <w:r w:rsidR="00F44D0F">
      <w:t>Robert Stacey, Intel</w:t>
    </w:r>
    <w:r w:rsidR="00431AFC">
      <w:fldChar w:fldCharType="end"/>
    </w:r>
  </w:p>
  <w:p w:rsidR="00F9626C" w:rsidRDefault="00F962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FC" w:rsidRDefault="00431AFC">
      <w:r>
        <w:separator/>
      </w:r>
    </w:p>
  </w:footnote>
  <w:footnote w:type="continuationSeparator" w:id="0">
    <w:p w:rsidR="00431AFC" w:rsidRDefault="0043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6C" w:rsidRDefault="00BD3207" w:rsidP="00732A32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 w:rsidR="00F9626C">
      <w:tab/>
    </w:r>
    <w:r w:rsidR="00F9626C">
      <w:tab/>
    </w:r>
    <w:fldSimple w:instr=" TITLE  \* MERGEFORMAT ">
      <w:r>
        <w:t>doc.: IEEE 802.11-19</w:t>
      </w:r>
      <w:r w:rsidR="00F44D0F">
        <w:t>/</w:t>
      </w:r>
      <w:r>
        <w:t>1262</w:t>
      </w:r>
      <w:r w:rsidR="00F44D0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6D3"/>
    <w:rsid w:val="00044F0F"/>
    <w:rsid w:val="000840D0"/>
    <w:rsid w:val="00086463"/>
    <w:rsid w:val="000A365F"/>
    <w:rsid w:val="000A764C"/>
    <w:rsid w:val="000D43F8"/>
    <w:rsid w:val="00113B7E"/>
    <w:rsid w:val="0013004F"/>
    <w:rsid w:val="00130286"/>
    <w:rsid w:val="00135192"/>
    <w:rsid w:val="00160619"/>
    <w:rsid w:val="001738A3"/>
    <w:rsid w:val="00175B26"/>
    <w:rsid w:val="001850ED"/>
    <w:rsid w:val="00193996"/>
    <w:rsid w:val="001A2B00"/>
    <w:rsid w:val="001B217E"/>
    <w:rsid w:val="001D3204"/>
    <w:rsid w:val="001D723B"/>
    <w:rsid w:val="001E3BE4"/>
    <w:rsid w:val="0020305D"/>
    <w:rsid w:val="0020389D"/>
    <w:rsid w:val="00212EC4"/>
    <w:rsid w:val="002248B1"/>
    <w:rsid w:val="002360E0"/>
    <w:rsid w:val="00244FE5"/>
    <w:rsid w:val="002600EB"/>
    <w:rsid w:val="00260F6A"/>
    <w:rsid w:val="00264D47"/>
    <w:rsid w:val="00285442"/>
    <w:rsid w:val="0028670D"/>
    <w:rsid w:val="0029020B"/>
    <w:rsid w:val="002B1ACA"/>
    <w:rsid w:val="002B4FFC"/>
    <w:rsid w:val="002B58CB"/>
    <w:rsid w:val="002D44BE"/>
    <w:rsid w:val="002D4CBF"/>
    <w:rsid w:val="002F272A"/>
    <w:rsid w:val="00326D9A"/>
    <w:rsid w:val="003467AC"/>
    <w:rsid w:val="00360C64"/>
    <w:rsid w:val="0036165C"/>
    <w:rsid w:val="0039564A"/>
    <w:rsid w:val="003C292F"/>
    <w:rsid w:val="003D6E7F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C133A"/>
    <w:rsid w:val="004F6AFF"/>
    <w:rsid w:val="00506864"/>
    <w:rsid w:val="00510FF3"/>
    <w:rsid w:val="0051324F"/>
    <w:rsid w:val="005267E4"/>
    <w:rsid w:val="00527100"/>
    <w:rsid w:val="00533027"/>
    <w:rsid w:val="005500DD"/>
    <w:rsid w:val="00555978"/>
    <w:rsid w:val="0057495D"/>
    <w:rsid w:val="00577F01"/>
    <w:rsid w:val="005915A7"/>
    <w:rsid w:val="005A0ED7"/>
    <w:rsid w:val="005A232A"/>
    <w:rsid w:val="005B607D"/>
    <w:rsid w:val="005C004F"/>
    <w:rsid w:val="005C1214"/>
    <w:rsid w:val="005E3477"/>
    <w:rsid w:val="005E3A8F"/>
    <w:rsid w:val="005F4EE5"/>
    <w:rsid w:val="005F6434"/>
    <w:rsid w:val="006171D0"/>
    <w:rsid w:val="006176F4"/>
    <w:rsid w:val="0062440B"/>
    <w:rsid w:val="00632143"/>
    <w:rsid w:val="00634FA1"/>
    <w:rsid w:val="0065185D"/>
    <w:rsid w:val="00656E90"/>
    <w:rsid w:val="006B1B2A"/>
    <w:rsid w:val="006C0727"/>
    <w:rsid w:val="006C674F"/>
    <w:rsid w:val="006D12DF"/>
    <w:rsid w:val="006E145F"/>
    <w:rsid w:val="006F2890"/>
    <w:rsid w:val="00721E00"/>
    <w:rsid w:val="00730060"/>
    <w:rsid w:val="00732A32"/>
    <w:rsid w:val="007443E1"/>
    <w:rsid w:val="00745712"/>
    <w:rsid w:val="00750BD5"/>
    <w:rsid w:val="00760889"/>
    <w:rsid w:val="00762A7D"/>
    <w:rsid w:val="00770572"/>
    <w:rsid w:val="007709A0"/>
    <w:rsid w:val="007745EC"/>
    <w:rsid w:val="00793A62"/>
    <w:rsid w:val="007A64F1"/>
    <w:rsid w:val="007C67E6"/>
    <w:rsid w:val="008050EC"/>
    <w:rsid w:val="00805EAC"/>
    <w:rsid w:val="00807234"/>
    <w:rsid w:val="00814D7A"/>
    <w:rsid w:val="008243BD"/>
    <w:rsid w:val="0084679F"/>
    <w:rsid w:val="00856898"/>
    <w:rsid w:val="0089289E"/>
    <w:rsid w:val="00893069"/>
    <w:rsid w:val="008A5FF8"/>
    <w:rsid w:val="008B1DA0"/>
    <w:rsid w:val="008B22D7"/>
    <w:rsid w:val="008C557D"/>
    <w:rsid w:val="008C6206"/>
    <w:rsid w:val="008C63DE"/>
    <w:rsid w:val="008F1369"/>
    <w:rsid w:val="009236FF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95250"/>
    <w:rsid w:val="009B5811"/>
    <w:rsid w:val="009D5A16"/>
    <w:rsid w:val="009E4398"/>
    <w:rsid w:val="009F4693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B13640"/>
    <w:rsid w:val="00B332CF"/>
    <w:rsid w:val="00B51BA4"/>
    <w:rsid w:val="00B63C2F"/>
    <w:rsid w:val="00B65C57"/>
    <w:rsid w:val="00B80455"/>
    <w:rsid w:val="00B81EF9"/>
    <w:rsid w:val="00B82C30"/>
    <w:rsid w:val="00B872F3"/>
    <w:rsid w:val="00B960E8"/>
    <w:rsid w:val="00BA4274"/>
    <w:rsid w:val="00BA4F8A"/>
    <w:rsid w:val="00BC1EEE"/>
    <w:rsid w:val="00BD3207"/>
    <w:rsid w:val="00BD6FB0"/>
    <w:rsid w:val="00BE68C2"/>
    <w:rsid w:val="00BF36F9"/>
    <w:rsid w:val="00BF3731"/>
    <w:rsid w:val="00BF6992"/>
    <w:rsid w:val="00C154C3"/>
    <w:rsid w:val="00C27B1D"/>
    <w:rsid w:val="00C82D24"/>
    <w:rsid w:val="00CA09B2"/>
    <w:rsid w:val="00CB2E9D"/>
    <w:rsid w:val="00CB6723"/>
    <w:rsid w:val="00CE046E"/>
    <w:rsid w:val="00CE713E"/>
    <w:rsid w:val="00CF69AE"/>
    <w:rsid w:val="00D029E5"/>
    <w:rsid w:val="00D23228"/>
    <w:rsid w:val="00D629B9"/>
    <w:rsid w:val="00D9374D"/>
    <w:rsid w:val="00DA1B53"/>
    <w:rsid w:val="00DA7075"/>
    <w:rsid w:val="00DB53E0"/>
    <w:rsid w:val="00DB6057"/>
    <w:rsid w:val="00DC5A7B"/>
    <w:rsid w:val="00DD7017"/>
    <w:rsid w:val="00DE5A0B"/>
    <w:rsid w:val="00E173BB"/>
    <w:rsid w:val="00E3225D"/>
    <w:rsid w:val="00E55C95"/>
    <w:rsid w:val="00E5726C"/>
    <w:rsid w:val="00E60532"/>
    <w:rsid w:val="00E845EF"/>
    <w:rsid w:val="00EA6B47"/>
    <w:rsid w:val="00EB2CD0"/>
    <w:rsid w:val="00EB30F6"/>
    <w:rsid w:val="00EF1E58"/>
    <w:rsid w:val="00EF4E78"/>
    <w:rsid w:val="00F04210"/>
    <w:rsid w:val="00F04D2B"/>
    <w:rsid w:val="00F155EB"/>
    <w:rsid w:val="00F44D0F"/>
    <w:rsid w:val="00F47391"/>
    <w:rsid w:val="00F57301"/>
    <w:rsid w:val="00F639BA"/>
    <w:rsid w:val="00F82A01"/>
    <w:rsid w:val="00F9626C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88E7-2549-4430-83DC-69339F52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5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802.11-15/0132r0</vt:lpstr>
    </vt:vector>
  </TitlesOfParts>
  <Company>Intel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19/1262r0</dc:title>
  <dc:subject>TGac Spec Framework</dc:subject>
  <dc:creator>Robert Stacey;Edward Au</dc:creator>
  <cp:keywords>Revision 0:  July 2019</cp:keywords>
  <dc:description/>
  <cp:lastModifiedBy>Edward Au</cp:lastModifiedBy>
  <cp:revision>20</cp:revision>
  <cp:lastPrinted>2014-06-04T16:31:00Z</cp:lastPrinted>
  <dcterms:created xsi:type="dcterms:W3CDTF">2015-01-13T14:47:00Z</dcterms:created>
  <dcterms:modified xsi:type="dcterms:W3CDTF">2019-07-15T04:54:00Z</dcterms:modified>
</cp:coreProperties>
</file>