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F644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F758F1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C7CFA3" w14:textId="77777777" w:rsidR="00CA09B2" w:rsidRDefault="00367014">
            <w:pPr>
              <w:pStyle w:val="T2"/>
            </w:pPr>
            <w:r>
              <w:t xml:space="preserve">Suggested comment resolution for CID </w:t>
            </w:r>
            <w:r w:rsidR="00135DE6">
              <w:t>2247</w:t>
            </w:r>
            <w:r>
              <w:t xml:space="preserve"> on </w:t>
            </w:r>
            <w:proofErr w:type="spellStart"/>
            <w:r>
              <w:t>REMmd</w:t>
            </w:r>
            <w:proofErr w:type="spellEnd"/>
            <w:r>
              <w:t xml:space="preserve"> D2.0</w:t>
            </w:r>
          </w:p>
        </w:tc>
      </w:tr>
      <w:tr w:rsidR="00CA09B2" w14:paraId="45E9F32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BFFF86B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182B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BC182B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BC182B">
              <w:rPr>
                <w:b w:val="0"/>
                <w:sz w:val="20"/>
              </w:rPr>
              <w:t>13</w:t>
            </w:r>
          </w:p>
        </w:tc>
      </w:tr>
      <w:tr w:rsidR="00CA09B2" w14:paraId="12A4FCD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B2196D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A3A111" w14:textId="77777777">
        <w:trPr>
          <w:jc w:val="center"/>
        </w:trPr>
        <w:tc>
          <w:tcPr>
            <w:tcW w:w="1336" w:type="dxa"/>
            <w:vAlign w:val="center"/>
          </w:tcPr>
          <w:p w14:paraId="5E83AC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C843F0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87251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4BE94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E538F0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5483E85" w14:textId="77777777">
        <w:trPr>
          <w:jc w:val="center"/>
        </w:trPr>
        <w:tc>
          <w:tcPr>
            <w:tcW w:w="1336" w:type="dxa"/>
            <w:vAlign w:val="center"/>
          </w:tcPr>
          <w:p w14:paraId="5E66DD9E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2B50EB70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5A64F6E3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6E603C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CEDAE64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CA09B2" w14:paraId="758D738D" w14:textId="77777777">
        <w:trPr>
          <w:jc w:val="center"/>
        </w:trPr>
        <w:tc>
          <w:tcPr>
            <w:tcW w:w="1336" w:type="dxa"/>
            <w:vAlign w:val="center"/>
          </w:tcPr>
          <w:p w14:paraId="7F934875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504FB008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SRC </w:t>
            </w:r>
            <w:proofErr w:type="spellStart"/>
            <w:r>
              <w:rPr>
                <w:b w:val="0"/>
                <w:sz w:val="20"/>
              </w:rPr>
              <w:t>Sorftware</w:t>
            </w:r>
            <w:proofErr w:type="spellEnd"/>
          </w:p>
        </w:tc>
        <w:tc>
          <w:tcPr>
            <w:tcW w:w="2814" w:type="dxa"/>
            <w:vAlign w:val="center"/>
          </w:tcPr>
          <w:p w14:paraId="1C2102BE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3972F2B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9D61918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367014" w14:paraId="2E10E357" w14:textId="77777777">
        <w:trPr>
          <w:jc w:val="center"/>
        </w:trPr>
        <w:tc>
          <w:tcPr>
            <w:tcW w:w="1336" w:type="dxa"/>
            <w:vAlign w:val="center"/>
          </w:tcPr>
          <w:p w14:paraId="4E96CD27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Hiroshi Mano</w:t>
            </w:r>
          </w:p>
        </w:tc>
        <w:tc>
          <w:tcPr>
            <w:tcW w:w="2064" w:type="dxa"/>
            <w:vAlign w:val="center"/>
          </w:tcPr>
          <w:p w14:paraId="0A491E6C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KDTI</w:t>
            </w:r>
          </w:p>
        </w:tc>
        <w:tc>
          <w:tcPr>
            <w:tcW w:w="2814" w:type="dxa"/>
            <w:vAlign w:val="center"/>
          </w:tcPr>
          <w:p w14:paraId="3220D320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Tokyo, Japan</w:t>
            </w:r>
          </w:p>
        </w:tc>
        <w:tc>
          <w:tcPr>
            <w:tcW w:w="1715" w:type="dxa"/>
            <w:vAlign w:val="center"/>
          </w:tcPr>
          <w:p w14:paraId="30504DD0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3C60094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mano@koden-ti.com</w:t>
            </w:r>
          </w:p>
        </w:tc>
      </w:tr>
      <w:tr w:rsidR="00367014" w14:paraId="45F66BA0" w14:textId="77777777">
        <w:trPr>
          <w:jc w:val="center"/>
        </w:trPr>
        <w:tc>
          <w:tcPr>
            <w:tcW w:w="1336" w:type="dxa"/>
            <w:vAlign w:val="center"/>
          </w:tcPr>
          <w:p w14:paraId="58EE5593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A55C17E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6ECD77D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713B2A5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9B954C9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5FFF5634" w14:textId="77777777">
        <w:trPr>
          <w:jc w:val="center"/>
        </w:trPr>
        <w:tc>
          <w:tcPr>
            <w:tcW w:w="1336" w:type="dxa"/>
            <w:vAlign w:val="center"/>
          </w:tcPr>
          <w:p w14:paraId="198BB357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F6BDEC2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84D7D44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FCB4371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3E70032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7DD94C81" w14:textId="77777777">
        <w:trPr>
          <w:jc w:val="center"/>
        </w:trPr>
        <w:tc>
          <w:tcPr>
            <w:tcW w:w="1336" w:type="dxa"/>
            <w:vAlign w:val="center"/>
          </w:tcPr>
          <w:p w14:paraId="619AF323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06E7549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89636C0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5BF5DA9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978E441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458E83A" w14:textId="77777777" w:rsidR="00CA09B2" w:rsidRDefault="004408FD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34A067" wp14:editId="29FA502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D46CD" w14:textId="77777777" w:rsidR="0029020B" w:rsidRDefault="0029020B" w:rsidP="00367014">
                            <w:pPr>
                              <w:pStyle w:val="Heading1"/>
                            </w:pPr>
                            <w:bookmarkStart w:id="0" w:name="_Toc14081190"/>
                            <w:r>
                              <w:t>Abstract</w:t>
                            </w:r>
                            <w:bookmarkEnd w:id="0"/>
                          </w:p>
                          <w:p w14:paraId="62E1FF7C" w14:textId="77777777" w:rsidR="00367014" w:rsidRDefault="00367014">
                            <w:pPr>
                              <w:jc w:val="both"/>
                            </w:pPr>
                          </w:p>
                          <w:p w14:paraId="13133029" w14:textId="0131102E" w:rsidR="0029020B" w:rsidRDefault="00367014">
                            <w:pPr>
                              <w:jc w:val="both"/>
                            </w:pPr>
                            <w:r>
                              <w:t xml:space="preserve">This submission presents a suggested comment resolution for CID(s) </w:t>
                            </w:r>
                            <w:r w:rsidR="00135DE6">
                              <w:t>2247</w:t>
                            </w:r>
                            <w:r>
                              <w:t xml:space="preserve"> on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D2.0</w:t>
                            </w:r>
                          </w:p>
                          <w:p w14:paraId="5246553B" w14:textId="6F408BD4" w:rsidR="00C334AE" w:rsidRDefault="00C334AE">
                            <w:pPr>
                              <w:jc w:val="both"/>
                            </w:pPr>
                          </w:p>
                          <w:p w14:paraId="51CF4D86" w14:textId="77777777" w:rsidR="00C334AE" w:rsidRPr="000564C5" w:rsidRDefault="00C334AE" w:rsidP="00C334AE">
                            <w:pPr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  <w:r w:rsidRPr="000564C5">
                              <w:rPr>
                                <w:b/>
                                <w:color w:val="FF0000"/>
                              </w:rPr>
                              <w:t>Note – please do NOT consider this document.  It has been merged in 11-19/1278 to address several related comments.</w:t>
                            </w:r>
                          </w:p>
                          <w:p w14:paraId="1A412FB1" w14:textId="77777777" w:rsidR="00C334AE" w:rsidRDefault="00C334A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4A0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e6Zzq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4C8D46CD" w14:textId="77777777" w:rsidR="0029020B" w:rsidRDefault="0029020B" w:rsidP="00367014">
                      <w:pPr>
                        <w:pStyle w:val="Heading1"/>
                      </w:pPr>
                      <w:bookmarkStart w:id="1" w:name="_Toc14081190"/>
                      <w:r>
                        <w:t>Abstract</w:t>
                      </w:r>
                      <w:bookmarkEnd w:id="1"/>
                    </w:p>
                    <w:p w14:paraId="62E1FF7C" w14:textId="77777777" w:rsidR="00367014" w:rsidRDefault="00367014">
                      <w:pPr>
                        <w:jc w:val="both"/>
                      </w:pPr>
                    </w:p>
                    <w:p w14:paraId="13133029" w14:textId="0131102E" w:rsidR="0029020B" w:rsidRDefault="00367014">
                      <w:pPr>
                        <w:jc w:val="both"/>
                      </w:pPr>
                      <w:r>
                        <w:t xml:space="preserve">This submission presents a suggested comment resolution for CID(s) </w:t>
                      </w:r>
                      <w:r w:rsidR="00135DE6">
                        <w:t>2247</w:t>
                      </w:r>
                      <w:r>
                        <w:t xml:space="preserve"> on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D2.0</w:t>
                      </w:r>
                    </w:p>
                    <w:p w14:paraId="5246553B" w14:textId="6F408BD4" w:rsidR="00C334AE" w:rsidRDefault="00C334AE">
                      <w:pPr>
                        <w:jc w:val="both"/>
                      </w:pPr>
                    </w:p>
                    <w:p w14:paraId="51CF4D86" w14:textId="77777777" w:rsidR="00C334AE" w:rsidRPr="000564C5" w:rsidRDefault="00C334AE" w:rsidP="00C334AE">
                      <w:pPr>
                        <w:jc w:val="both"/>
                        <w:rPr>
                          <w:b/>
                          <w:color w:val="FF0000"/>
                        </w:rPr>
                      </w:pPr>
                      <w:r w:rsidRPr="000564C5">
                        <w:rPr>
                          <w:b/>
                          <w:color w:val="FF0000"/>
                        </w:rPr>
                        <w:t>Note – please do NOT consider this document.  It has been merged in 11-19/1278 to address several related comments.</w:t>
                      </w:r>
                    </w:p>
                    <w:p w14:paraId="1A412FB1" w14:textId="77777777" w:rsidR="00C334AE" w:rsidRDefault="00C334A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D1BA2F" w14:textId="77777777" w:rsidR="00367014" w:rsidRDefault="00CA09B2" w:rsidP="00367014">
      <w:r>
        <w:br w:type="page"/>
      </w:r>
    </w:p>
    <w:p w14:paraId="55E070FE" w14:textId="77777777" w:rsidR="00367014" w:rsidRDefault="00367014">
      <w:pPr>
        <w:pStyle w:val="TOCHeading"/>
      </w:pPr>
      <w:r>
        <w:lastRenderedPageBreak/>
        <w:t>Table of Contents</w:t>
      </w:r>
    </w:p>
    <w:bookmarkStart w:id="2" w:name="_GoBack"/>
    <w:bookmarkEnd w:id="2"/>
    <w:p w14:paraId="1AEFECE1" w14:textId="78645073" w:rsidR="00C77121" w:rsidRDefault="0036701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r:id="rId7" w:anchor="_Toc14081190" w:history="1">
        <w:r w:rsidR="00C77121" w:rsidRPr="00AE2F1A">
          <w:rPr>
            <w:rStyle w:val="Hyperlink"/>
            <w:noProof/>
          </w:rPr>
          <w:t>Abstract</w:t>
        </w:r>
        <w:r w:rsidR="00C77121">
          <w:rPr>
            <w:noProof/>
            <w:webHidden/>
          </w:rPr>
          <w:tab/>
        </w:r>
        <w:r w:rsidR="00C77121">
          <w:rPr>
            <w:noProof/>
            <w:webHidden/>
          </w:rPr>
          <w:fldChar w:fldCharType="begin"/>
        </w:r>
        <w:r w:rsidR="00C77121">
          <w:rPr>
            <w:noProof/>
            <w:webHidden/>
          </w:rPr>
          <w:instrText xml:space="preserve"> PAGEREF _Toc14081190 \h </w:instrText>
        </w:r>
        <w:r w:rsidR="00C77121">
          <w:rPr>
            <w:noProof/>
            <w:webHidden/>
          </w:rPr>
        </w:r>
        <w:r w:rsidR="00C77121">
          <w:rPr>
            <w:noProof/>
            <w:webHidden/>
          </w:rPr>
          <w:fldChar w:fldCharType="separate"/>
        </w:r>
        <w:r w:rsidR="00C77121">
          <w:rPr>
            <w:noProof/>
            <w:webHidden/>
          </w:rPr>
          <w:t>1</w:t>
        </w:r>
        <w:r w:rsidR="00C77121">
          <w:rPr>
            <w:noProof/>
            <w:webHidden/>
          </w:rPr>
          <w:fldChar w:fldCharType="end"/>
        </w:r>
      </w:hyperlink>
    </w:p>
    <w:p w14:paraId="015F2C03" w14:textId="4C7D7FFE" w:rsidR="00C77121" w:rsidRDefault="00C7712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1191" w:history="1">
        <w:r w:rsidRPr="00AE2F1A">
          <w:rPr>
            <w:rStyle w:val="Hyperlink"/>
            <w:noProof/>
          </w:rPr>
          <w:t>Comment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_Toc14081191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B283260" w14:textId="3E3B7C8F" w:rsidR="00C77121" w:rsidRDefault="00C7712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1192" w:history="1">
        <w:r w:rsidRPr="00AE2F1A">
          <w:rPr>
            <w:rStyle w:val="Hyperlink"/>
            <w:noProof/>
          </w:rPr>
          <w:t>Discussion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_Toc14081192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0216B10" w14:textId="561EF1DD" w:rsidR="00C77121" w:rsidRDefault="00C7712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1193" w:history="1">
        <w:r w:rsidRPr="00AE2F1A">
          <w:rPr>
            <w:rStyle w:val="Hyperlink"/>
            <w:noProof/>
          </w:rPr>
          <w:t>Proposed Resolution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_Toc14081193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38778E5" w14:textId="5500CE1C" w:rsidR="00367014" w:rsidRDefault="00367014">
      <w:r>
        <w:rPr>
          <w:b/>
          <w:bCs/>
          <w:noProof/>
        </w:rPr>
        <w:fldChar w:fldCharType="end"/>
      </w:r>
    </w:p>
    <w:p w14:paraId="6F35C7AC" w14:textId="77777777" w:rsidR="00CA09B2" w:rsidRPr="00367014" w:rsidRDefault="00CA09B2" w:rsidP="00367014">
      <w:pPr>
        <w:pStyle w:val="Heading1"/>
      </w:pPr>
    </w:p>
    <w:p w14:paraId="7D3A138E" w14:textId="77777777" w:rsidR="00CA09B2" w:rsidRDefault="00367014" w:rsidP="00367014">
      <w:pPr>
        <w:pStyle w:val="Heading1"/>
      </w:pPr>
      <w:r>
        <w:br w:type="page"/>
      </w:r>
      <w:bookmarkStart w:id="3" w:name="_Toc14081191"/>
      <w:r>
        <w:lastRenderedPageBreak/>
        <w:t>Comment</w:t>
      </w:r>
      <w:bookmarkEnd w:id="3"/>
    </w:p>
    <w:p w14:paraId="380D3B61" w14:textId="77777777" w:rsidR="00CA09B2" w:rsidRDefault="00CA09B2"/>
    <w:p w14:paraId="6EABB766" w14:textId="0E4296F7" w:rsidR="00367014" w:rsidRDefault="003670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550"/>
        <w:gridCol w:w="683"/>
        <w:gridCol w:w="828"/>
        <w:gridCol w:w="628"/>
        <w:gridCol w:w="872"/>
        <w:gridCol w:w="2272"/>
        <w:gridCol w:w="2856"/>
      </w:tblGrid>
      <w:tr w:rsidR="00482095" w:rsidRPr="00482095" w14:paraId="3119A200" w14:textId="77777777" w:rsidTr="00482095">
        <w:trPr>
          <w:trHeight w:val="840"/>
        </w:trPr>
        <w:tc>
          <w:tcPr>
            <w:tcW w:w="0" w:type="auto"/>
            <w:hideMark/>
          </w:tcPr>
          <w:p w14:paraId="169C7890" w14:textId="77777777" w:rsidR="00482095" w:rsidRPr="00482095" w:rsidRDefault="00482095" w:rsidP="00482095">
            <w:pPr>
              <w:rPr>
                <w:rFonts w:ascii="Arial" w:hAnsi="Arial" w:cs="Arial"/>
                <w:b/>
                <w:bCs/>
                <w:sz w:val="20"/>
              </w:rPr>
            </w:pPr>
            <w:r w:rsidRPr="00482095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  <w:hideMark/>
          </w:tcPr>
          <w:p w14:paraId="0BC9E1AA" w14:textId="77777777" w:rsidR="00482095" w:rsidRPr="00482095" w:rsidRDefault="00482095" w:rsidP="00482095">
            <w:pPr>
              <w:rPr>
                <w:rFonts w:ascii="Arial" w:hAnsi="Arial" w:cs="Arial"/>
                <w:b/>
                <w:bCs/>
                <w:sz w:val="20"/>
              </w:rPr>
            </w:pPr>
            <w:r w:rsidRPr="00482095">
              <w:rPr>
                <w:rFonts w:ascii="Arial" w:hAnsi="Arial" w:cs="Arial"/>
                <w:b/>
                <w:bCs/>
                <w:sz w:val="20"/>
              </w:rPr>
              <w:t>LB</w:t>
            </w:r>
          </w:p>
        </w:tc>
        <w:tc>
          <w:tcPr>
            <w:tcW w:w="0" w:type="auto"/>
            <w:hideMark/>
          </w:tcPr>
          <w:p w14:paraId="5AE2F6D2" w14:textId="77777777" w:rsidR="00482095" w:rsidRPr="00482095" w:rsidRDefault="00482095" w:rsidP="00482095">
            <w:pPr>
              <w:rPr>
                <w:rFonts w:ascii="Arial" w:hAnsi="Arial" w:cs="Arial"/>
                <w:b/>
                <w:bCs/>
                <w:sz w:val="20"/>
              </w:rPr>
            </w:pPr>
            <w:r w:rsidRPr="00482095">
              <w:rPr>
                <w:rFonts w:ascii="Arial" w:hAnsi="Arial" w:cs="Arial"/>
                <w:b/>
                <w:bCs/>
                <w:sz w:val="20"/>
              </w:rPr>
              <w:t>Draft</w:t>
            </w:r>
          </w:p>
        </w:tc>
        <w:tc>
          <w:tcPr>
            <w:tcW w:w="0" w:type="auto"/>
            <w:hideMark/>
          </w:tcPr>
          <w:p w14:paraId="5023BBBE" w14:textId="77777777" w:rsidR="00482095" w:rsidRPr="00482095" w:rsidRDefault="00482095" w:rsidP="00482095">
            <w:pPr>
              <w:rPr>
                <w:rFonts w:ascii="Arial" w:hAnsi="Arial" w:cs="Arial"/>
                <w:b/>
                <w:bCs/>
                <w:sz w:val="20"/>
              </w:rPr>
            </w:pPr>
            <w:r w:rsidRPr="00482095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0" w:type="auto"/>
            <w:hideMark/>
          </w:tcPr>
          <w:p w14:paraId="05E63F9E" w14:textId="77777777" w:rsidR="00482095" w:rsidRPr="00482095" w:rsidRDefault="00482095" w:rsidP="00482095">
            <w:pPr>
              <w:rPr>
                <w:rFonts w:ascii="Arial" w:hAnsi="Arial" w:cs="Arial"/>
                <w:b/>
                <w:bCs/>
                <w:sz w:val="20"/>
              </w:rPr>
            </w:pPr>
            <w:r w:rsidRPr="00482095"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0" w:type="auto"/>
            <w:hideMark/>
          </w:tcPr>
          <w:p w14:paraId="6D2350D6" w14:textId="77777777" w:rsidR="00482095" w:rsidRPr="00482095" w:rsidRDefault="00482095" w:rsidP="00482095">
            <w:pPr>
              <w:rPr>
                <w:rFonts w:ascii="Arial" w:hAnsi="Arial" w:cs="Arial"/>
                <w:b/>
                <w:bCs/>
                <w:sz w:val="20"/>
              </w:rPr>
            </w:pPr>
            <w:r w:rsidRPr="00482095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0" w:type="auto"/>
            <w:hideMark/>
          </w:tcPr>
          <w:p w14:paraId="7EE103AC" w14:textId="77777777" w:rsidR="00482095" w:rsidRPr="00482095" w:rsidRDefault="00482095" w:rsidP="00482095">
            <w:pPr>
              <w:rPr>
                <w:rFonts w:ascii="Arial" w:hAnsi="Arial" w:cs="Arial"/>
                <w:b/>
                <w:bCs/>
                <w:sz w:val="20"/>
              </w:rPr>
            </w:pPr>
            <w:r w:rsidRPr="00482095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0" w:type="auto"/>
            <w:hideMark/>
          </w:tcPr>
          <w:p w14:paraId="1956C6E9" w14:textId="77777777" w:rsidR="00482095" w:rsidRPr="00482095" w:rsidRDefault="00482095" w:rsidP="00482095">
            <w:pPr>
              <w:rPr>
                <w:rFonts w:ascii="Arial" w:hAnsi="Arial" w:cs="Arial"/>
                <w:b/>
                <w:bCs/>
                <w:sz w:val="20"/>
              </w:rPr>
            </w:pPr>
            <w:r w:rsidRPr="00482095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482095" w:rsidRPr="00482095" w14:paraId="2BD2A333" w14:textId="77777777" w:rsidTr="00482095">
        <w:trPr>
          <w:trHeight w:val="840"/>
        </w:trPr>
        <w:tc>
          <w:tcPr>
            <w:tcW w:w="0" w:type="auto"/>
          </w:tcPr>
          <w:p w14:paraId="4C0C1BE4" w14:textId="515FE451" w:rsidR="00482095" w:rsidRPr="00482095" w:rsidRDefault="00482095" w:rsidP="0048209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2247</w:t>
            </w:r>
          </w:p>
        </w:tc>
        <w:tc>
          <w:tcPr>
            <w:tcW w:w="0" w:type="auto"/>
          </w:tcPr>
          <w:p w14:paraId="0796C848" w14:textId="014D4BE8" w:rsidR="00482095" w:rsidRPr="00482095" w:rsidRDefault="00482095" w:rsidP="0048209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0" w:type="auto"/>
          </w:tcPr>
          <w:p w14:paraId="3E8E2C73" w14:textId="0D65A8AD" w:rsidR="00482095" w:rsidRPr="00482095" w:rsidRDefault="00482095" w:rsidP="0048209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</w:tcPr>
          <w:p w14:paraId="6F4C1DC1" w14:textId="10049A77" w:rsidR="00482095" w:rsidRPr="00482095" w:rsidRDefault="00482095" w:rsidP="0048209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180.00</w:t>
            </w:r>
          </w:p>
        </w:tc>
        <w:tc>
          <w:tcPr>
            <w:tcW w:w="0" w:type="auto"/>
          </w:tcPr>
          <w:p w14:paraId="561E571E" w14:textId="1BA68D41" w:rsidR="00482095" w:rsidRPr="00482095" w:rsidRDefault="00482095" w:rsidP="0048209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0" w:type="auto"/>
          </w:tcPr>
          <w:p w14:paraId="65010A37" w14:textId="5F85B36A" w:rsidR="00482095" w:rsidRPr="00482095" w:rsidRDefault="00482095" w:rsidP="0048209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0" w:type="auto"/>
          </w:tcPr>
          <w:p w14:paraId="73F1C488" w14:textId="2740E5EE" w:rsidR="00482095" w:rsidRPr="00482095" w:rsidRDefault="00482095" w:rsidP="0048209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CID 338 removed most of the remaining "FILSC" concept, but it remains in clause 9 terminology and definition.  Get rid of FILSC completely (definition, acronym, and clause 9 names).</w:t>
            </w:r>
          </w:p>
        </w:tc>
        <w:tc>
          <w:tcPr>
            <w:tcW w:w="0" w:type="auto"/>
          </w:tcPr>
          <w:p w14:paraId="1D0D8C78" w14:textId="7FC1935B" w:rsidR="00482095" w:rsidRPr="00482095" w:rsidRDefault="00482095" w:rsidP="0048209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"fast initial link setup category (FILSC)" definition in subclause 3.2.  Delete FILSC acronym in subclause 3.4.  In 9.4.2.186, replace "FILS Type" field name with "DILS fields present" (4 </w:t>
            </w:r>
            <w:proofErr w:type="spellStart"/>
            <w:r>
              <w:rPr>
                <w:rFonts w:ascii="Arial" w:hAnsi="Arial" w:cs="Arial"/>
                <w:sz w:val="20"/>
              </w:rPr>
              <w:t>occurences</w:t>
            </w:r>
            <w:proofErr w:type="spellEnd"/>
            <w:r>
              <w:rPr>
                <w:rFonts w:ascii="Arial" w:hAnsi="Arial" w:cs="Arial"/>
                <w:sz w:val="20"/>
              </w:rPr>
              <w:t>, including the figure caption), and also in 11.46.5.3 (1 occurrence).</w:t>
            </w:r>
          </w:p>
        </w:tc>
      </w:tr>
    </w:tbl>
    <w:p w14:paraId="2BA63283" w14:textId="77777777" w:rsidR="00482095" w:rsidRDefault="00482095"/>
    <w:p w14:paraId="4CA7C8FA" w14:textId="77777777" w:rsidR="00367014" w:rsidRDefault="00367014"/>
    <w:p w14:paraId="5BD601A6" w14:textId="77777777" w:rsidR="00367014" w:rsidRDefault="00367014" w:rsidP="00367014">
      <w:pPr>
        <w:pStyle w:val="Heading1"/>
      </w:pPr>
      <w:bookmarkStart w:id="4" w:name="_Toc14081192"/>
      <w:r>
        <w:t>Discussion</w:t>
      </w:r>
      <w:bookmarkEnd w:id="4"/>
    </w:p>
    <w:p w14:paraId="3C0A2D8C" w14:textId="77777777" w:rsidR="00367014" w:rsidRDefault="00367014" w:rsidP="00367014"/>
    <w:p w14:paraId="6D823171" w14:textId="77777777" w:rsidR="00367014" w:rsidRDefault="00367014" w:rsidP="00367014"/>
    <w:p w14:paraId="36AFB73C" w14:textId="128344E1" w:rsidR="00367014" w:rsidRDefault="00367014" w:rsidP="00367014">
      <w:r>
        <w:t>Context of the comment (D2.0 P</w:t>
      </w:r>
      <w:r w:rsidR="00482095">
        <w:t>180</w:t>
      </w:r>
      <w:r>
        <w:t>)</w:t>
      </w:r>
    </w:p>
    <w:p w14:paraId="50F61E2A" w14:textId="77777777" w:rsidR="00482095" w:rsidRDefault="00482095" w:rsidP="00367014"/>
    <w:p w14:paraId="0E1543F4" w14:textId="0D672496" w:rsidR="00367014" w:rsidRDefault="00482095" w:rsidP="00367014">
      <w:r>
        <w:rPr>
          <w:noProof/>
        </w:rPr>
        <w:drawing>
          <wp:inline distT="0" distB="0" distL="0" distR="0" wp14:anchorId="48F355F9" wp14:editId="733891B0">
            <wp:extent cx="5943600" cy="4267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 1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CA23C" w14:textId="77777777" w:rsidR="00367014" w:rsidRDefault="00367014" w:rsidP="00367014"/>
    <w:p w14:paraId="649C5916" w14:textId="77777777" w:rsidR="00482095" w:rsidRDefault="00482095" w:rsidP="00367014"/>
    <w:p w14:paraId="0C766D91" w14:textId="712C17F2" w:rsidR="00482095" w:rsidRDefault="00482095" w:rsidP="00482095">
      <w:r>
        <w:t>Context of the comment (D2.0 P207)</w:t>
      </w:r>
    </w:p>
    <w:p w14:paraId="439F8F75" w14:textId="77777777" w:rsidR="00482095" w:rsidRDefault="00482095" w:rsidP="00482095"/>
    <w:p w14:paraId="2D435DE9" w14:textId="6FC9E91D" w:rsidR="00482095" w:rsidRDefault="00482095" w:rsidP="00367014">
      <w:r>
        <w:rPr>
          <w:noProof/>
        </w:rPr>
        <w:drawing>
          <wp:inline distT="0" distB="0" distL="0" distR="0" wp14:anchorId="3000F473" wp14:editId="52BE7F72">
            <wp:extent cx="5943600" cy="7467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 1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D68A5" w14:textId="77777777" w:rsidR="00482095" w:rsidRDefault="00482095" w:rsidP="00367014"/>
    <w:p w14:paraId="15942098" w14:textId="77777777" w:rsidR="00482095" w:rsidRDefault="00482095" w:rsidP="00367014"/>
    <w:p w14:paraId="5661CE2D" w14:textId="2A4D3002" w:rsidR="00482095" w:rsidRDefault="00482095" w:rsidP="00482095">
      <w:r>
        <w:t>Context of the comment (D2.0 P1355ff)</w:t>
      </w:r>
    </w:p>
    <w:p w14:paraId="7F12C90A" w14:textId="7FA4B5A3" w:rsidR="00367014" w:rsidRDefault="00482095" w:rsidP="00367014">
      <w:r>
        <w:rPr>
          <w:noProof/>
        </w:rPr>
        <w:drawing>
          <wp:inline distT="0" distB="0" distL="0" distR="0" wp14:anchorId="06B43841" wp14:editId="6F6D0CD3">
            <wp:extent cx="5943600" cy="11283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 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77674" w14:textId="11E70366" w:rsidR="00367014" w:rsidRDefault="00482095" w:rsidP="00367014">
      <w:r>
        <w:rPr>
          <w:noProof/>
        </w:rPr>
        <w:lastRenderedPageBreak/>
        <w:drawing>
          <wp:inline distT="0" distB="0" distL="0" distR="0" wp14:anchorId="39889E31" wp14:editId="582B584A">
            <wp:extent cx="5943600" cy="42792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titled 1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A24D6" w14:textId="76E41C33" w:rsidR="00482095" w:rsidRDefault="00482095" w:rsidP="00367014"/>
    <w:p w14:paraId="63F603AF" w14:textId="6E3AF118" w:rsidR="00482095" w:rsidRDefault="00482095" w:rsidP="00482095">
      <w:r>
        <w:t>Context of the comment (D2.0 P2500)</w:t>
      </w:r>
    </w:p>
    <w:p w14:paraId="281AD766" w14:textId="5382FFC6" w:rsidR="00482095" w:rsidRDefault="00482095" w:rsidP="00367014"/>
    <w:p w14:paraId="65E28142" w14:textId="6FEAFE1D" w:rsidR="00482095" w:rsidRDefault="00482095" w:rsidP="00367014">
      <w:r>
        <w:rPr>
          <w:noProof/>
        </w:rPr>
        <w:drawing>
          <wp:inline distT="0" distB="0" distL="0" distR="0" wp14:anchorId="7CCC0744" wp14:editId="48963953">
            <wp:extent cx="5943600" cy="15538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 1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390CE" w14:textId="77777777" w:rsidR="00482095" w:rsidRDefault="00482095" w:rsidP="00367014"/>
    <w:p w14:paraId="5730A49D" w14:textId="492B2333" w:rsidR="00482095" w:rsidRDefault="00482095" w:rsidP="00367014">
      <w:r>
        <w:t xml:space="preserve">The comment identifies changes that should be addressed due to the previous </w:t>
      </w:r>
      <w:proofErr w:type="spellStart"/>
      <w:r>
        <w:t>deprication</w:t>
      </w:r>
      <w:proofErr w:type="spellEnd"/>
      <w:r>
        <w:t xml:space="preserve"> of </w:t>
      </w:r>
      <w:proofErr w:type="spellStart"/>
      <w:r>
        <w:t>FIlSC</w:t>
      </w:r>
      <w:proofErr w:type="spellEnd"/>
      <w:r>
        <w:t>.</w:t>
      </w:r>
    </w:p>
    <w:p w14:paraId="16F22AE1" w14:textId="6363BAED" w:rsidR="00482095" w:rsidRDefault="00482095" w:rsidP="00367014"/>
    <w:p w14:paraId="0406F0FD" w14:textId="12492A6A" w:rsidR="00482095" w:rsidRDefault="00482095" w:rsidP="00367014">
      <w:r>
        <w:t>The capitalization of the proposed resolution per comments needs though to be changes as “FILSC Type” is a field and the replacement should be named “DILS Field Present”.</w:t>
      </w:r>
    </w:p>
    <w:p w14:paraId="1BECCDF2" w14:textId="66A5818C" w:rsidR="00482095" w:rsidRDefault="00482095" w:rsidP="00367014"/>
    <w:p w14:paraId="7667C062" w14:textId="4ADCA2A5" w:rsidR="00482095" w:rsidRDefault="00482095" w:rsidP="00367014">
      <w:r>
        <w:t>Note that this results in potential wordings such as (for example): The DILS Field Present field ….”</w:t>
      </w:r>
    </w:p>
    <w:p w14:paraId="2F47F052" w14:textId="77777777" w:rsidR="00367014" w:rsidRDefault="00367014" w:rsidP="00BC182B">
      <w:pPr>
        <w:pStyle w:val="Heading1"/>
      </w:pPr>
      <w:bookmarkStart w:id="5" w:name="_Toc14081193"/>
      <w:r>
        <w:t>Proposed Resolution</w:t>
      </w:r>
      <w:bookmarkEnd w:id="5"/>
    </w:p>
    <w:p w14:paraId="75DB4BC2" w14:textId="77777777" w:rsidR="00367014" w:rsidRPr="00367014" w:rsidRDefault="00367014" w:rsidP="00367014"/>
    <w:p w14:paraId="78F646BC" w14:textId="6D6F1712" w:rsidR="00CA09B2" w:rsidRDefault="00BD44F6">
      <w:r>
        <w:t>REVISED</w:t>
      </w:r>
    </w:p>
    <w:p w14:paraId="59D4FFCE" w14:textId="5B665BD3" w:rsidR="00BD44F6" w:rsidRDefault="00BD44F6">
      <w:pPr>
        <w:rPr>
          <w:b/>
          <w:sz w:val="24"/>
        </w:rPr>
      </w:pPr>
    </w:p>
    <w:p w14:paraId="758C3230" w14:textId="77777777" w:rsidR="00BD44F6" w:rsidRDefault="00BD44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Delete "fast initial link setup category (FILSC)" definition in subclause 3.2.  </w:t>
      </w:r>
    </w:p>
    <w:p w14:paraId="09DE3E6A" w14:textId="77777777" w:rsidR="00BD44F6" w:rsidRDefault="00BD44F6">
      <w:pPr>
        <w:rPr>
          <w:rFonts w:ascii="Arial" w:hAnsi="Arial" w:cs="Arial"/>
          <w:sz w:val="20"/>
        </w:rPr>
      </w:pPr>
    </w:p>
    <w:p w14:paraId="4B1F1FE1" w14:textId="77777777" w:rsidR="00BD44F6" w:rsidRDefault="00BD44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Delete FILSC acronym in subclause 3.4.  </w:t>
      </w:r>
    </w:p>
    <w:p w14:paraId="79C3B07F" w14:textId="77777777" w:rsidR="00BD44F6" w:rsidRDefault="00BD44F6">
      <w:pPr>
        <w:rPr>
          <w:rFonts w:ascii="Arial" w:hAnsi="Arial" w:cs="Arial"/>
          <w:sz w:val="20"/>
        </w:rPr>
      </w:pPr>
    </w:p>
    <w:p w14:paraId="00DD8D44" w14:textId="6ADB0C78" w:rsidR="00BD44F6" w:rsidRDefault="00BD44F6">
      <w:pPr>
        <w:rPr>
          <w:b/>
          <w:sz w:val="24"/>
        </w:rPr>
      </w:pPr>
      <w:r>
        <w:rPr>
          <w:rFonts w:ascii="Arial" w:hAnsi="Arial" w:cs="Arial"/>
          <w:sz w:val="20"/>
        </w:rPr>
        <w:t xml:space="preserve">In 9.4.2.186, replace "FILS Type" field name with "DILS Fields Present" (4 </w:t>
      </w:r>
      <w:proofErr w:type="spellStart"/>
      <w:r>
        <w:rPr>
          <w:rFonts w:ascii="Arial" w:hAnsi="Arial" w:cs="Arial"/>
          <w:sz w:val="20"/>
        </w:rPr>
        <w:t>occurences</w:t>
      </w:r>
      <w:proofErr w:type="spellEnd"/>
      <w:r>
        <w:rPr>
          <w:rFonts w:ascii="Arial" w:hAnsi="Arial" w:cs="Arial"/>
          <w:sz w:val="20"/>
        </w:rPr>
        <w:t>, including the figure caption), and also in 11.46.5.3 (1 occurrence).</w:t>
      </w:r>
    </w:p>
    <w:p w14:paraId="1B04A4D8" w14:textId="77777777" w:rsidR="00CA09B2" w:rsidRDefault="00CA09B2"/>
    <w:sectPr w:rsidR="00CA09B2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2A421" w14:textId="77777777" w:rsidR="004313A5" w:rsidRDefault="004313A5">
      <w:r>
        <w:separator/>
      </w:r>
    </w:p>
  </w:endnote>
  <w:endnote w:type="continuationSeparator" w:id="0">
    <w:p w14:paraId="596D9B20" w14:textId="77777777" w:rsidR="004313A5" w:rsidRDefault="0043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9F5B3" w14:textId="77777777" w:rsidR="0029020B" w:rsidRDefault="00523A3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35DE6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135DE6">
        <w:t>Marc Emmelmann, Self</w:t>
      </w:r>
    </w:fldSimple>
  </w:p>
  <w:p w14:paraId="1113C06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21677" w14:textId="77777777" w:rsidR="004313A5" w:rsidRDefault="004313A5">
      <w:r>
        <w:separator/>
      </w:r>
    </w:p>
  </w:footnote>
  <w:footnote w:type="continuationSeparator" w:id="0">
    <w:p w14:paraId="03214FD2" w14:textId="77777777" w:rsidR="004313A5" w:rsidRDefault="00431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33365" w14:textId="5961B2F9" w:rsidR="0029020B" w:rsidRDefault="00523A3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334AE">
        <w:t>July 2019</w:t>
      </w:r>
    </w:fldSimple>
    <w:r w:rsidR="0029020B">
      <w:tab/>
    </w:r>
    <w:r w:rsidR="0029020B">
      <w:tab/>
    </w:r>
    <w:fldSimple w:instr=" TITLE  \* MERGEFORMAT ">
      <w:r w:rsidR="00C334AE">
        <w:t>doc.: IEEE 802.11-19/1257r0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E6"/>
    <w:rsid w:val="0002036D"/>
    <w:rsid w:val="00135DE6"/>
    <w:rsid w:val="001D723B"/>
    <w:rsid w:val="0029020B"/>
    <w:rsid w:val="002D44BE"/>
    <w:rsid w:val="00367014"/>
    <w:rsid w:val="004313A5"/>
    <w:rsid w:val="004408FD"/>
    <w:rsid w:val="00442037"/>
    <w:rsid w:val="004446C6"/>
    <w:rsid w:val="00482095"/>
    <w:rsid w:val="004B064B"/>
    <w:rsid w:val="00514F32"/>
    <w:rsid w:val="00523A30"/>
    <w:rsid w:val="0062440B"/>
    <w:rsid w:val="006C0727"/>
    <w:rsid w:val="006E145F"/>
    <w:rsid w:val="006E6462"/>
    <w:rsid w:val="00770572"/>
    <w:rsid w:val="00837C17"/>
    <w:rsid w:val="009F2FBC"/>
    <w:rsid w:val="009F5988"/>
    <w:rsid w:val="00A851C7"/>
    <w:rsid w:val="00AA427C"/>
    <w:rsid w:val="00BC182B"/>
    <w:rsid w:val="00BD44F6"/>
    <w:rsid w:val="00BE68C2"/>
    <w:rsid w:val="00C01A7B"/>
    <w:rsid w:val="00C334AE"/>
    <w:rsid w:val="00C77121"/>
    <w:rsid w:val="00CA09B2"/>
    <w:rsid w:val="00DC5A7B"/>
    <w:rsid w:val="00ED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C1F19"/>
  <w15:chartTrackingRefBased/>
  <w15:docId w15:val="{99F4373D-096B-7643-AD9F-92F14D7A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67014"/>
    <w:pPr>
      <w:spacing w:before="480" w:line="276" w:lineRule="auto"/>
      <w:outlineLvl w:val="9"/>
    </w:pPr>
    <w:rPr>
      <w:rFonts w:ascii="Calibri Light" w:hAnsi="Calibri Light"/>
      <w:bCs/>
      <w:color w:val="2F5496"/>
      <w:sz w:val="28"/>
      <w:szCs w:val="28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367014"/>
    <w:pPr>
      <w:spacing w:before="120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67014"/>
    <w:pPr>
      <w:spacing w:before="120"/>
      <w:ind w:left="220"/>
    </w:pPr>
    <w:rPr>
      <w:rFonts w:ascii="Calibri" w:hAnsi="Calibri" w:cs="Calibri"/>
      <w:b/>
      <w:bCs/>
      <w:szCs w:val="22"/>
    </w:rPr>
  </w:style>
  <w:style w:type="paragraph" w:styleId="TOC3">
    <w:name w:val="toc 3"/>
    <w:basedOn w:val="Normal"/>
    <w:next w:val="Normal"/>
    <w:autoRedefine/>
    <w:rsid w:val="00367014"/>
    <w:pPr>
      <w:ind w:left="440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rsid w:val="00367014"/>
    <w:pPr>
      <w:ind w:left="66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rsid w:val="00367014"/>
    <w:pPr>
      <w:ind w:left="88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rsid w:val="00367014"/>
    <w:pPr>
      <w:ind w:left="110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rsid w:val="00367014"/>
    <w:pPr>
      <w:ind w:left="132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rsid w:val="00367014"/>
    <w:pPr>
      <w:ind w:left="154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rsid w:val="00367014"/>
    <w:pPr>
      <w:ind w:left="1760"/>
    </w:pPr>
    <w:rPr>
      <w:rFonts w:ascii="Calibri" w:hAnsi="Calibri" w:cs="Calibri"/>
      <w:sz w:val="20"/>
    </w:rPr>
  </w:style>
  <w:style w:type="table" w:styleId="TableGrid">
    <w:name w:val="Table Grid"/>
    <w:basedOn w:val="TableNormal"/>
    <w:rsid w:val="00482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/Users/mem/Documents/Privat/Projects/802.11-TGm/REVmd-D2-Fils_comments/11-19-1257-00-000m-Suggested%20comment%20resolution%20for%20CID%202247%20on%20REMmd%20D2.0.docx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m/REVm-comment-resolutoin-template-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7E5B56-7026-C748-9AD6-4151D4CA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REVm-comment-resolutoin-template-submission.dot</Template>
  <TotalTime>11</TotalTime>
  <Pages>5</Pages>
  <Words>341</Words>
  <Characters>1925</Characters>
  <Application>Microsoft Office Word</Application>
  <DocSecurity>0</DocSecurity>
  <Lines>175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SELF</Company>
  <LinksUpToDate>false</LinksUpToDate>
  <CharactersWithSpaces>2183</CharactersWithSpaces>
  <SharedDoc>false</SharedDoc>
  <HyperlinkBase/>
  <HLinks>
    <vt:vector size="30" baseType="variant"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_Toc14002210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_Toc14002209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_Toc14002208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_Toc14002207</vt:lpwstr>
      </vt:variant>
      <vt:variant>
        <vt:i4>2818071</vt:i4>
      </vt:variant>
      <vt:variant>
        <vt:i4>2</vt:i4>
      </vt:variant>
      <vt:variant>
        <vt:i4>0</vt:i4>
      </vt:variant>
      <vt:variant>
        <vt:i4>5</vt:i4>
      </vt:variant>
      <vt:variant>
        <vt:lpwstr>file:///Users/mem/Documents/Privat/Projects/802.11-TGm/doc.dot</vt:lpwstr>
      </vt:variant>
      <vt:variant>
        <vt:lpwstr>_Toc14002206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802.11-19/1257r0</dc:title>
  <dc:subject>Submission</dc:subject>
  <dc:creator>Marc Emmelmann</dc:creator>
  <cp:keywords>July 2019</cp:keywords>
  <dc:description>Marc Emmelmann, Self</dc:description>
  <cp:lastModifiedBy>Marc Emmelmann</cp:lastModifiedBy>
  <cp:revision>4</cp:revision>
  <cp:lastPrinted>1899-12-31T23:00:00Z</cp:lastPrinted>
  <dcterms:created xsi:type="dcterms:W3CDTF">2019-07-14T14:37:00Z</dcterms:created>
  <dcterms:modified xsi:type="dcterms:W3CDTF">2019-07-15T09:06:00Z</dcterms:modified>
  <cp:category/>
</cp:coreProperties>
</file>