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32CF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7A48E010" w14:textId="77777777" w:rsidTr="00B15614">
        <w:trPr>
          <w:trHeight w:val="485"/>
          <w:jc w:val="center"/>
        </w:trPr>
        <w:tc>
          <w:tcPr>
            <w:tcW w:w="9576" w:type="dxa"/>
            <w:gridSpan w:val="5"/>
            <w:vAlign w:val="center"/>
          </w:tcPr>
          <w:p w14:paraId="722115A9" w14:textId="77777777" w:rsidR="00CA09B2" w:rsidRDefault="00B15614">
            <w:pPr>
              <w:pStyle w:val="T2"/>
            </w:pPr>
            <w:r>
              <w:t>LB240 First Path Indication CIDs</w:t>
            </w:r>
          </w:p>
        </w:tc>
      </w:tr>
      <w:tr w:rsidR="00CA09B2" w14:paraId="297E17E9" w14:textId="77777777" w:rsidTr="00B15614">
        <w:trPr>
          <w:trHeight w:val="359"/>
          <w:jc w:val="center"/>
        </w:trPr>
        <w:tc>
          <w:tcPr>
            <w:tcW w:w="9576" w:type="dxa"/>
            <w:gridSpan w:val="5"/>
            <w:vAlign w:val="center"/>
          </w:tcPr>
          <w:p w14:paraId="58C8C6C3" w14:textId="77777777" w:rsidR="00CA09B2" w:rsidRDefault="00CA09B2">
            <w:pPr>
              <w:pStyle w:val="T2"/>
              <w:ind w:left="0"/>
              <w:rPr>
                <w:sz w:val="20"/>
              </w:rPr>
            </w:pPr>
            <w:r>
              <w:rPr>
                <w:sz w:val="20"/>
              </w:rPr>
              <w:t>Date:</w:t>
            </w:r>
            <w:r>
              <w:rPr>
                <w:b w:val="0"/>
                <w:sz w:val="20"/>
              </w:rPr>
              <w:t xml:space="preserve">  </w:t>
            </w:r>
            <w:r w:rsidR="00B15614">
              <w:rPr>
                <w:b w:val="0"/>
                <w:sz w:val="20"/>
              </w:rPr>
              <w:t>2019-07-01</w:t>
            </w:r>
          </w:p>
        </w:tc>
      </w:tr>
      <w:tr w:rsidR="00CA09B2" w14:paraId="6159C598" w14:textId="77777777" w:rsidTr="00B15614">
        <w:trPr>
          <w:cantSplit/>
          <w:jc w:val="center"/>
        </w:trPr>
        <w:tc>
          <w:tcPr>
            <w:tcW w:w="9576" w:type="dxa"/>
            <w:gridSpan w:val="5"/>
            <w:vAlign w:val="center"/>
          </w:tcPr>
          <w:p w14:paraId="6567FCCA" w14:textId="77777777" w:rsidR="00CA09B2" w:rsidRDefault="00CA09B2">
            <w:pPr>
              <w:pStyle w:val="T2"/>
              <w:spacing w:after="0"/>
              <w:ind w:left="0" w:right="0"/>
              <w:jc w:val="left"/>
              <w:rPr>
                <w:sz w:val="20"/>
              </w:rPr>
            </w:pPr>
            <w:r>
              <w:rPr>
                <w:sz w:val="20"/>
              </w:rPr>
              <w:t>Author(s):</w:t>
            </w:r>
          </w:p>
        </w:tc>
      </w:tr>
      <w:tr w:rsidR="00CA09B2" w14:paraId="25D8472F" w14:textId="77777777" w:rsidTr="00B15614">
        <w:trPr>
          <w:jc w:val="center"/>
        </w:trPr>
        <w:tc>
          <w:tcPr>
            <w:tcW w:w="1336" w:type="dxa"/>
            <w:vAlign w:val="center"/>
          </w:tcPr>
          <w:p w14:paraId="4BFE4DDB" w14:textId="77777777" w:rsidR="00CA09B2" w:rsidRDefault="00CA09B2">
            <w:pPr>
              <w:pStyle w:val="T2"/>
              <w:spacing w:after="0"/>
              <w:ind w:left="0" w:right="0"/>
              <w:jc w:val="left"/>
              <w:rPr>
                <w:sz w:val="20"/>
              </w:rPr>
            </w:pPr>
            <w:r>
              <w:rPr>
                <w:sz w:val="20"/>
              </w:rPr>
              <w:t>Name</w:t>
            </w:r>
          </w:p>
        </w:tc>
        <w:tc>
          <w:tcPr>
            <w:tcW w:w="2064" w:type="dxa"/>
            <w:vAlign w:val="center"/>
          </w:tcPr>
          <w:p w14:paraId="75FDAB23" w14:textId="77777777" w:rsidR="00CA09B2" w:rsidRDefault="0062440B">
            <w:pPr>
              <w:pStyle w:val="T2"/>
              <w:spacing w:after="0"/>
              <w:ind w:left="0" w:right="0"/>
              <w:jc w:val="left"/>
              <w:rPr>
                <w:sz w:val="20"/>
              </w:rPr>
            </w:pPr>
            <w:r>
              <w:rPr>
                <w:sz w:val="20"/>
              </w:rPr>
              <w:t>Affiliation</w:t>
            </w:r>
          </w:p>
        </w:tc>
        <w:tc>
          <w:tcPr>
            <w:tcW w:w="2814" w:type="dxa"/>
            <w:vAlign w:val="center"/>
          </w:tcPr>
          <w:p w14:paraId="1F9B6317" w14:textId="77777777" w:rsidR="00CA09B2" w:rsidRDefault="00CA09B2">
            <w:pPr>
              <w:pStyle w:val="T2"/>
              <w:spacing w:after="0"/>
              <w:ind w:left="0" w:right="0"/>
              <w:jc w:val="left"/>
              <w:rPr>
                <w:sz w:val="20"/>
              </w:rPr>
            </w:pPr>
            <w:r>
              <w:rPr>
                <w:sz w:val="20"/>
              </w:rPr>
              <w:t>Address</w:t>
            </w:r>
          </w:p>
        </w:tc>
        <w:tc>
          <w:tcPr>
            <w:tcW w:w="1071" w:type="dxa"/>
            <w:vAlign w:val="center"/>
          </w:tcPr>
          <w:p w14:paraId="2735291F" w14:textId="77777777" w:rsidR="00CA09B2" w:rsidRDefault="00CA09B2">
            <w:pPr>
              <w:pStyle w:val="T2"/>
              <w:spacing w:after="0"/>
              <w:ind w:left="0" w:right="0"/>
              <w:jc w:val="left"/>
              <w:rPr>
                <w:sz w:val="20"/>
              </w:rPr>
            </w:pPr>
            <w:r>
              <w:rPr>
                <w:sz w:val="20"/>
              </w:rPr>
              <w:t>Phone</w:t>
            </w:r>
          </w:p>
        </w:tc>
        <w:tc>
          <w:tcPr>
            <w:tcW w:w="2291" w:type="dxa"/>
            <w:vAlign w:val="center"/>
          </w:tcPr>
          <w:p w14:paraId="3D7753D7" w14:textId="77777777" w:rsidR="00CA09B2" w:rsidRDefault="00CA09B2">
            <w:pPr>
              <w:pStyle w:val="T2"/>
              <w:spacing w:after="0"/>
              <w:ind w:left="0" w:right="0"/>
              <w:jc w:val="left"/>
              <w:rPr>
                <w:sz w:val="20"/>
              </w:rPr>
            </w:pPr>
            <w:r>
              <w:rPr>
                <w:sz w:val="20"/>
              </w:rPr>
              <w:t>email</w:t>
            </w:r>
          </w:p>
        </w:tc>
      </w:tr>
      <w:tr w:rsidR="00B15614" w14:paraId="56A2256D" w14:textId="77777777" w:rsidTr="00B15614">
        <w:trPr>
          <w:jc w:val="center"/>
        </w:trPr>
        <w:tc>
          <w:tcPr>
            <w:tcW w:w="1336" w:type="dxa"/>
            <w:vAlign w:val="center"/>
          </w:tcPr>
          <w:p w14:paraId="752F9503" w14:textId="77777777" w:rsidR="00B15614" w:rsidRDefault="00B15614" w:rsidP="00B15614">
            <w:pPr>
              <w:pStyle w:val="T2"/>
              <w:spacing w:after="0"/>
              <w:ind w:left="0" w:right="0"/>
              <w:rPr>
                <w:b w:val="0"/>
                <w:sz w:val="20"/>
              </w:rPr>
            </w:pPr>
            <w:r>
              <w:rPr>
                <w:b w:val="0"/>
                <w:sz w:val="20"/>
                <w:lang w:eastAsia="zh-CN"/>
              </w:rPr>
              <w:t>Assaf Kasher</w:t>
            </w:r>
          </w:p>
        </w:tc>
        <w:tc>
          <w:tcPr>
            <w:tcW w:w="2064" w:type="dxa"/>
            <w:vAlign w:val="center"/>
          </w:tcPr>
          <w:p w14:paraId="3D74841C" w14:textId="77777777" w:rsidR="00B15614" w:rsidRDefault="00B15614" w:rsidP="00B15614">
            <w:pPr>
              <w:pStyle w:val="T2"/>
              <w:spacing w:after="0"/>
              <w:ind w:left="0" w:right="0"/>
              <w:rPr>
                <w:b w:val="0"/>
                <w:sz w:val="20"/>
              </w:rPr>
            </w:pPr>
            <w:r>
              <w:rPr>
                <w:b w:val="0"/>
                <w:sz w:val="20"/>
                <w:lang w:eastAsia="zh-CN"/>
              </w:rPr>
              <w:t>Qualcomm</w:t>
            </w:r>
          </w:p>
        </w:tc>
        <w:tc>
          <w:tcPr>
            <w:tcW w:w="2814" w:type="dxa"/>
            <w:vAlign w:val="center"/>
          </w:tcPr>
          <w:p w14:paraId="39FCEEEE" w14:textId="77777777" w:rsidR="00B15614" w:rsidRDefault="00B15614" w:rsidP="00B15614">
            <w:pPr>
              <w:pStyle w:val="T2"/>
              <w:spacing w:after="0"/>
              <w:ind w:left="0" w:right="0"/>
              <w:rPr>
                <w:b w:val="0"/>
                <w:sz w:val="20"/>
              </w:rPr>
            </w:pPr>
          </w:p>
        </w:tc>
        <w:tc>
          <w:tcPr>
            <w:tcW w:w="1071" w:type="dxa"/>
            <w:vAlign w:val="center"/>
          </w:tcPr>
          <w:p w14:paraId="3766E240" w14:textId="77777777" w:rsidR="00B15614" w:rsidRDefault="00B15614" w:rsidP="00B15614">
            <w:pPr>
              <w:pStyle w:val="T2"/>
              <w:spacing w:after="0"/>
              <w:ind w:left="0" w:right="0"/>
              <w:rPr>
                <w:b w:val="0"/>
                <w:sz w:val="20"/>
              </w:rPr>
            </w:pPr>
          </w:p>
        </w:tc>
        <w:tc>
          <w:tcPr>
            <w:tcW w:w="2291" w:type="dxa"/>
            <w:vAlign w:val="center"/>
          </w:tcPr>
          <w:p w14:paraId="0102772A" w14:textId="77777777" w:rsidR="00B15614" w:rsidRDefault="00B15614" w:rsidP="00B15614">
            <w:pPr>
              <w:pStyle w:val="T2"/>
              <w:spacing w:after="0"/>
              <w:ind w:left="0" w:right="0"/>
              <w:rPr>
                <w:b w:val="0"/>
                <w:sz w:val="16"/>
              </w:rPr>
            </w:pPr>
            <w:r>
              <w:rPr>
                <w:sz w:val="16"/>
                <w:lang w:eastAsia="zh-CN"/>
              </w:rPr>
              <w:t>akasher@qti.qualcomm.com</w:t>
            </w:r>
          </w:p>
        </w:tc>
      </w:tr>
      <w:tr w:rsidR="00CA09B2" w14:paraId="6A68B933" w14:textId="77777777" w:rsidTr="00B15614">
        <w:trPr>
          <w:jc w:val="center"/>
        </w:trPr>
        <w:tc>
          <w:tcPr>
            <w:tcW w:w="1336" w:type="dxa"/>
            <w:vAlign w:val="center"/>
          </w:tcPr>
          <w:p w14:paraId="2582B605" w14:textId="77777777" w:rsidR="00CA09B2" w:rsidRDefault="00CA09B2">
            <w:pPr>
              <w:pStyle w:val="T2"/>
              <w:spacing w:after="0"/>
              <w:ind w:left="0" w:right="0"/>
              <w:rPr>
                <w:b w:val="0"/>
                <w:sz w:val="20"/>
              </w:rPr>
            </w:pPr>
          </w:p>
        </w:tc>
        <w:tc>
          <w:tcPr>
            <w:tcW w:w="2064" w:type="dxa"/>
            <w:vAlign w:val="center"/>
          </w:tcPr>
          <w:p w14:paraId="228DA094" w14:textId="77777777" w:rsidR="00CA09B2" w:rsidRDefault="00CA09B2">
            <w:pPr>
              <w:pStyle w:val="T2"/>
              <w:spacing w:after="0"/>
              <w:ind w:left="0" w:right="0"/>
              <w:rPr>
                <w:b w:val="0"/>
                <w:sz w:val="20"/>
              </w:rPr>
            </w:pPr>
          </w:p>
        </w:tc>
        <w:tc>
          <w:tcPr>
            <w:tcW w:w="2814" w:type="dxa"/>
            <w:vAlign w:val="center"/>
          </w:tcPr>
          <w:p w14:paraId="2E562189" w14:textId="77777777" w:rsidR="00CA09B2" w:rsidRDefault="00CA09B2">
            <w:pPr>
              <w:pStyle w:val="T2"/>
              <w:spacing w:after="0"/>
              <w:ind w:left="0" w:right="0"/>
              <w:rPr>
                <w:b w:val="0"/>
                <w:sz w:val="20"/>
              </w:rPr>
            </w:pPr>
          </w:p>
        </w:tc>
        <w:tc>
          <w:tcPr>
            <w:tcW w:w="1071" w:type="dxa"/>
            <w:vAlign w:val="center"/>
          </w:tcPr>
          <w:p w14:paraId="39516175" w14:textId="77777777" w:rsidR="00CA09B2" w:rsidRDefault="00CA09B2">
            <w:pPr>
              <w:pStyle w:val="T2"/>
              <w:spacing w:after="0"/>
              <w:ind w:left="0" w:right="0"/>
              <w:rPr>
                <w:b w:val="0"/>
                <w:sz w:val="20"/>
              </w:rPr>
            </w:pPr>
          </w:p>
        </w:tc>
        <w:tc>
          <w:tcPr>
            <w:tcW w:w="2291" w:type="dxa"/>
            <w:vAlign w:val="center"/>
          </w:tcPr>
          <w:p w14:paraId="0214936F" w14:textId="77777777" w:rsidR="00CA09B2" w:rsidRDefault="00CA09B2">
            <w:pPr>
              <w:pStyle w:val="T2"/>
              <w:spacing w:after="0"/>
              <w:ind w:left="0" w:right="0"/>
              <w:rPr>
                <w:b w:val="0"/>
                <w:sz w:val="16"/>
              </w:rPr>
            </w:pPr>
          </w:p>
        </w:tc>
      </w:tr>
    </w:tbl>
    <w:p w14:paraId="4E95DC5B"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050F408" wp14:editId="6CAEBDB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60BAF" w14:textId="77777777" w:rsidR="00C02E50" w:rsidRDefault="00C02E50">
                            <w:pPr>
                              <w:pStyle w:val="T1"/>
                              <w:spacing w:after="120"/>
                            </w:pPr>
                            <w:r>
                              <w:t>Abstract</w:t>
                            </w:r>
                          </w:p>
                          <w:p w14:paraId="0B80DA0F" w14:textId="460D52BC" w:rsidR="000856A8" w:rsidRPr="0099495A" w:rsidRDefault="00C02E50" w:rsidP="000856A8">
                            <w:pPr>
                              <w:jc w:val="both"/>
                              <w:rPr>
                                <w:lang w:val="en-US"/>
                              </w:rPr>
                            </w:pPr>
                            <w:r>
                              <w:t>This document proposes resolutions to CIDs related to first path beamforming indication</w:t>
                            </w:r>
                            <w:r w:rsidR="00F55820">
                              <w:t xml:space="preserve">: </w:t>
                            </w:r>
                            <w:r w:rsidR="000856A8">
                              <w:t xml:space="preserve">2381, 1440, 1080, 1240, 1239, </w:t>
                            </w:r>
                            <w:r w:rsidR="000856A8" w:rsidRPr="0099495A">
                              <w:t>2348</w:t>
                            </w:r>
                            <w:r w:rsidR="000856A8">
                              <w:t>, 2345, 2346, 1442</w:t>
                            </w:r>
                          </w:p>
                          <w:p w14:paraId="39CAE349" w14:textId="6D92B62F" w:rsidR="00C02E50" w:rsidRPr="000856A8" w:rsidRDefault="00C02E5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0F4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5160BAF" w14:textId="77777777" w:rsidR="00C02E50" w:rsidRDefault="00C02E50">
                      <w:pPr>
                        <w:pStyle w:val="T1"/>
                        <w:spacing w:after="120"/>
                      </w:pPr>
                      <w:r>
                        <w:t>Abstract</w:t>
                      </w:r>
                    </w:p>
                    <w:p w14:paraId="0B80DA0F" w14:textId="460D52BC" w:rsidR="000856A8" w:rsidRPr="0099495A" w:rsidRDefault="00C02E50" w:rsidP="000856A8">
                      <w:pPr>
                        <w:jc w:val="both"/>
                        <w:rPr>
                          <w:lang w:val="en-US"/>
                        </w:rPr>
                      </w:pPr>
                      <w:r>
                        <w:t>This document proposes resolutions to CIDs related to first path beamforming indication</w:t>
                      </w:r>
                      <w:r w:rsidR="00F55820">
                        <w:t xml:space="preserve">: </w:t>
                      </w:r>
                      <w:r w:rsidR="000856A8">
                        <w:t xml:space="preserve">2381, 1440, 1080, 1240, 1239, </w:t>
                      </w:r>
                      <w:r w:rsidR="000856A8" w:rsidRPr="0099495A">
                        <w:t>2348</w:t>
                      </w:r>
                      <w:r w:rsidR="000856A8">
                        <w:t>, 2345, 2346, 1442</w:t>
                      </w:r>
                    </w:p>
                    <w:p w14:paraId="39CAE349" w14:textId="6D92B62F" w:rsidR="00C02E50" w:rsidRPr="000856A8" w:rsidRDefault="00C02E50">
                      <w:pPr>
                        <w:jc w:val="both"/>
                        <w:rPr>
                          <w:lang w:val="en-US"/>
                        </w:rPr>
                      </w:pPr>
                    </w:p>
                  </w:txbxContent>
                </v:textbox>
              </v:shape>
            </w:pict>
          </mc:Fallback>
        </mc:AlternateContent>
      </w:r>
    </w:p>
    <w:p w14:paraId="04E12A92" w14:textId="73BACD4D" w:rsidR="00CA09B2" w:rsidRDefault="00CA09B2" w:rsidP="00685BD5">
      <w:r>
        <w:br w:type="page"/>
      </w:r>
    </w:p>
    <w:tbl>
      <w:tblPr>
        <w:tblStyle w:val="TableGrid"/>
        <w:tblW w:w="7151" w:type="dxa"/>
        <w:tblInd w:w="530" w:type="dxa"/>
        <w:tblLook w:val="04A0" w:firstRow="1" w:lastRow="0" w:firstColumn="1" w:lastColumn="0" w:noHBand="0" w:noVBand="1"/>
      </w:tblPr>
      <w:tblGrid>
        <w:gridCol w:w="663"/>
        <w:gridCol w:w="830"/>
        <w:gridCol w:w="1371"/>
        <w:gridCol w:w="1438"/>
        <w:gridCol w:w="1432"/>
        <w:gridCol w:w="1417"/>
      </w:tblGrid>
      <w:tr w:rsidR="000B7D51" w:rsidRPr="007D5ED0" w14:paraId="6E2DAB95" w14:textId="77777777" w:rsidTr="000B7D51">
        <w:trPr>
          <w:trHeight w:val="5210"/>
        </w:trPr>
        <w:tc>
          <w:tcPr>
            <w:tcW w:w="663" w:type="dxa"/>
            <w:hideMark/>
          </w:tcPr>
          <w:p w14:paraId="4E8F2502" w14:textId="77777777" w:rsidR="000B7D51" w:rsidRPr="007D5ED0" w:rsidRDefault="000B7D51" w:rsidP="00C02E50">
            <w:pPr>
              <w:rPr>
                <w:lang w:val="en-US"/>
              </w:rPr>
            </w:pPr>
            <w:r w:rsidRPr="007D5ED0">
              <w:lastRenderedPageBreak/>
              <w:t>2381</w:t>
            </w:r>
          </w:p>
        </w:tc>
        <w:tc>
          <w:tcPr>
            <w:tcW w:w="830" w:type="dxa"/>
            <w:hideMark/>
          </w:tcPr>
          <w:p w14:paraId="648B9A90" w14:textId="77777777" w:rsidR="000B7D51" w:rsidRPr="007D5ED0" w:rsidRDefault="000B7D51" w:rsidP="00C02E50">
            <w:r w:rsidRPr="007D5ED0">
              <w:t>119.00</w:t>
            </w:r>
          </w:p>
        </w:tc>
        <w:tc>
          <w:tcPr>
            <w:tcW w:w="1371" w:type="dxa"/>
            <w:hideMark/>
          </w:tcPr>
          <w:p w14:paraId="5AB5622C" w14:textId="77777777" w:rsidR="000B7D51" w:rsidRPr="007D5ED0" w:rsidRDefault="000B7D51" w:rsidP="00C02E50">
            <w:r w:rsidRPr="007D5ED0">
              <w:t>11.22.6.4.7.1</w:t>
            </w:r>
          </w:p>
        </w:tc>
        <w:tc>
          <w:tcPr>
            <w:tcW w:w="1438" w:type="dxa"/>
            <w:hideMark/>
          </w:tcPr>
          <w:p w14:paraId="17C0018C" w14:textId="77777777" w:rsidR="000B7D51" w:rsidRPr="007D5ED0" w:rsidRDefault="000B7D51" w:rsidP="000B7D51">
            <w:pPr>
              <w:ind w:right="-75"/>
            </w:pPr>
            <w:r w:rsidRPr="007D5ED0">
              <w:t>The below sentence shall be removed</w:t>
            </w:r>
            <w:r w:rsidRPr="007D5ED0">
              <w:br/>
            </w:r>
            <w:r w:rsidRPr="007D5ED0">
              <w:br/>
              <w:t xml:space="preserve"> "An PEDMG ISTA may send a Fine Timing Measurement Request</w:t>
            </w:r>
            <w:r w:rsidRPr="007D5ED0">
              <w:br/>
              <w:t>14 frame with the trigger set to 2 only if the RSTA has set the First Path Training Supported subfield to 1 in the Beamforming field of the EDMG capabilities element and the ISTA and RSTA have</w:t>
            </w:r>
            <w:r w:rsidRPr="007D5ED0">
              <w:br/>
              <w:t>16 performed beamforming training for first path as defined in 10.39.9.6"</w:t>
            </w:r>
            <w:r w:rsidRPr="007D5ED0">
              <w:br/>
            </w:r>
            <w:r w:rsidRPr="007D5ED0">
              <w:br/>
            </w:r>
            <w:r w:rsidRPr="007D5ED0">
              <w:br/>
              <w:t>as it contradicts to the early statement "For DMG and EDMG, an FTM session shall be preceded by a first path beamforming training as</w:t>
            </w:r>
            <w:r w:rsidRPr="007D5ED0">
              <w:br/>
              <w:t xml:space="preserve">6 described in 10.39.9.6 First Path Beamforming Training." which implicitly </w:t>
            </w:r>
            <w:r w:rsidRPr="007D5ED0">
              <w:lastRenderedPageBreak/>
              <w:t>means the all PEDMG devices support FPBT.</w:t>
            </w:r>
          </w:p>
        </w:tc>
        <w:tc>
          <w:tcPr>
            <w:tcW w:w="1432" w:type="dxa"/>
            <w:hideMark/>
          </w:tcPr>
          <w:p w14:paraId="3C0809D6" w14:textId="77777777" w:rsidR="000B7D51" w:rsidRPr="007D5ED0" w:rsidRDefault="000B7D51" w:rsidP="000B7D51">
            <w:pPr>
              <w:ind w:right="-300"/>
            </w:pPr>
            <w:r w:rsidRPr="007D5ED0">
              <w:lastRenderedPageBreak/>
              <w:t>As suggested.</w:t>
            </w:r>
          </w:p>
        </w:tc>
        <w:tc>
          <w:tcPr>
            <w:tcW w:w="1417" w:type="dxa"/>
            <w:hideMark/>
          </w:tcPr>
          <w:p w14:paraId="28824C1A" w14:textId="77777777" w:rsidR="000B7D51" w:rsidRDefault="000B7D51" w:rsidP="000B7D51">
            <w:pPr>
              <w:tabs>
                <w:tab w:val="left" w:pos="1217"/>
              </w:tabs>
            </w:pPr>
            <w:r>
              <w:t>Revise as in</w:t>
            </w:r>
          </w:p>
          <w:p w14:paraId="1B6E3681" w14:textId="3666B839" w:rsidR="000B7D51" w:rsidRPr="007D5ED0" w:rsidRDefault="000B7D51" w:rsidP="000B7D51">
            <w:pPr>
              <w:tabs>
                <w:tab w:val="left" w:pos="1217"/>
              </w:tabs>
            </w:pPr>
            <w:r>
              <w:t>11-19-1074</w:t>
            </w:r>
          </w:p>
        </w:tc>
      </w:tr>
      <w:tr w:rsidR="000B7D51" w:rsidRPr="00CA6498" w14:paraId="0DB51E4C" w14:textId="77777777" w:rsidTr="000B7D51">
        <w:trPr>
          <w:trHeight w:val="3300"/>
        </w:trPr>
        <w:tc>
          <w:tcPr>
            <w:tcW w:w="663" w:type="dxa"/>
            <w:hideMark/>
          </w:tcPr>
          <w:p w14:paraId="0F9CA6C4" w14:textId="77777777" w:rsidR="000B7D51" w:rsidRPr="00CA6498" w:rsidRDefault="000B7D51" w:rsidP="00C02E50">
            <w:pPr>
              <w:jc w:val="right"/>
              <w:rPr>
                <w:rFonts w:ascii="Calibri" w:hAnsi="Calibri" w:cs="Calibri"/>
                <w:color w:val="000000"/>
                <w:szCs w:val="22"/>
                <w:lang w:val="en-US" w:bidi="he-IL"/>
              </w:rPr>
            </w:pPr>
            <w:r w:rsidRPr="00CA6498">
              <w:rPr>
                <w:rFonts w:ascii="Calibri" w:hAnsi="Calibri" w:cs="Calibri"/>
                <w:color w:val="000000"/>
                <w:szCs w:val="22"/>
                <w:lang w:val="en-US" w:bidi="he-IL"/>
              </w:rPr>
              <w:t>1440</w:t>
            </w:r>
          </w:p>
        </w:tc>
        <w:tc>
          <w:tcPr>
            <w:tcW w:w="830" w:type="dxa"/>
            <w:hideMark/>
          </w:tcPr>
          <w:p w14:paraId="07B65AEA" w14:textId="77777777" w:rsidR="000B7D51" w:rsidRPr="00CA6498" w:rsidRDefault="000B7D51" w:rsidP="00C02E50">
            <w:pPr>
              <w:jc w:val="right"/>
              <w:rPr>
                <w:rFonts w:ascii="Calibri" w:hAnsi="Calibri" w:cs="Calibri"/>
                <w:color w:val="000000"/>
                <w:szCs w:val="22"/>
                <w:lang w:val="en-US" w:bidi="he-IL"/>
              </w:rPr>
            </w:pPr>
            <w:r w:rsidRPr="00CA6498">
              <w:rPr>
                <w:rFonts w:ascii="Calibri" w:hAnsi="Calibri" w:cs="Calibri"/>
                <w:color w:val="000000"/>
                <w:szCs w:val="22"/>
                <w:lang w:val="en-US" w:bidi="he-IL"/>
              </w:rPr>
              <w:t>119.05</w:t>
            </w:r>
          </w:p>
        </w:tc>
        <w:tc>
          <w:tcPr>
            <w:tcW w:w="1371" w:type="dxa"/>
            <w:hideMark/>
          </w:tcPr>
          <w:p w14:paraId="79CA6ED6" w14:textId="77777777" w:rsidR="000B7D51" w:rsidRPr="00CA6498" w:rsidRDefault="000B7D51" w:rsidP="00C02E50">
            <w:pPr>
              <w:rPr>
                <w:rFonts w:ascii="Calibri" w:hAnsi="Calibri" w:cs="Calibri"/>
                <w:color w:val="000000"/>
                <w:szCs w:val="22"/>
                <w:lang w:val="en-US" w:bidi="he-IL"/>
              </w:rPr>
            </w:pPr>
            <w:r w:rsidRPr="00CA6498">
              <w:rPr>
                <w:rFonts w:ascii="Calibri" w:hAnsi="Calibri" w:cs="Calibri"/>
                <w:color w:val="000000"/>
                <w:szCs w:val="22"/>
                <w:lang w:val="en-US" w:bidi="he-IL"/>
              </w:rPr>
              <w:t>11.24.6.4.7</w:t>
            </w:r>
          </w:p>
        </w:tc>
        <w:tc>
          <w:tcPr>
            <w:tcW w:w="1438" w:type="dxa"/>
            <w:hideMark/>
          </w:tcPr>
          <w:p w14:paraId="660B11E8" w14:textId="77777777" w:rsidR="000B7D51" w:rsidRPr="00CA6498" w:rsidRDefault="000B7D51" w:rsidP="00C02E50">
            <w:pPr>
              <w:rPr>
                <w:rFonts w:ascii="Calibri" w:hAnsi="Calibri" w:cs="Calibri"/>
                <w:color w:val="000000"/>
                <w:szCs w:val="22"/>
                <w:lang w:val="en-US" w:bidi="he-IL"/>
              </w:rPr>
            </w:pPr>
            <w:r w:rsidRPr="00CA6498">
              <w:rPr>
                <w:rFonts w:ascii="Calibri" w:hAnsi="Calibri" w:cs="Calibri"/>
                <w:color w:val="000000"/>
                <w:szCs w:val="22"/>
                <w:lang w:val="en-US" w:bidi="he-IL"/>
              </w:rPr>
              <w:t>"For DMG and EDMG, an FTM session shall be preceded by a first path beamforming training as</w:t>
            </w:r>
            <w:r w:rsidRPr="00CA6498">
              <w:rPr>
                <w:rFonts w:ascii="Calibri" w:hAnsi="Calibri" w:cs="Calibri"/>
                <w:color w:val="000000"/>
                <w:szCs w:val="22"/>
                <w:lang w:val="en-US" w:bidi="he-IL"/>
              </w:rPr>
              <w:br/>
              <w:t xml:space="preserve">described in 10.39.9.6 First Path Beamforming Training."  First path beamforming is only specified for </w:t>
            </w:r>
            <w:proofErr w:type="gramStart"/>
            <w:r w:rsidRPr="00CA6498">
              <w:rPr>
                <w:rFonts w:ascii="Calibri" w:hAnsi="Calibri" w:cs="Calibri"/>
                <w:color w:val="000000"/>
                <w:szCs w:val="22"/>
                <w:lang w:val="en-US" w:bidi="he-IL"/>
              </w:rPr>
              <w:t>EDMG, and</w:t>
            </w:r>
            <w:proofErr w:type="gramEnd"/>
            <w:r w:rsidRPr="00CA6498">
              <w:rPr>
                <w:rFonts w:ascii="Calibri" w:hAnsi="Calibri" w:cs="Calibri"/>
                <w:color w:val="000000"/>
                <w:szCs w:val="22"/>
                <w:lang w:val="en-US" w:bidi="he-IL"/>
              </w:rPr>
              <w:t xml:space="preserve"> can only be </w:t>
            </w:r>
            <w:proofErr w:type="spellStart"/>
            <w:r w:rsidRPr="00CA6498">
              <w:rPr>
                <w:rFonts w:ascii="Calibri" w:hAnsi="Calibri" w:cs="Calibri"/>
                <w:color w:val="000000"/>
                <w:szCs w:val="22"/>
                <w:lang w:val="en-US" w:bidi="he-IL"/>
              </w:rPr>
              <w:t>perfomerd</w:t>
            </w:r>
            <w:proofErr w:type="spellEnd"/>
            <w:r w:rsidRPr="00CA6498">
              <w:rPr>
                <w:rFonts w:ascii="Calibri" w:hAnsi="Calibri" w:cs="Calibri"/>
                <w:color w:val="000000"/>
                <w:szCs w:val="22"/>
                <w:lang w:val="en-US" w:bidi="he-IL"/>
              </w:rPr>
              <w:t xml:space="preserve"> if EDMG Capabilities allow.</w:t>
            </w:r>
          </w:p>
        </w:tc>
        <w:tc>
          <w:tcPr>
            <w:tcW w:w="1432" w:type="dxa"/>
            <w:hideMark/>
          </w:tcPr>
          <w:p w14:paraId="51BAEF63" w14:textId="77777777" w:rsidR="000B7D51" w:rsidRPr="00CA6498" w:rsidRDefault="000B7D51" w:rsidP="00C02E50">
            <w:pPr>
              <w:rPr>
                <w:rFonts w:ascii="Calibri" w:hAnsi="Calibri" w:cs="Calibri"/>
                <w:color w:val="000000"/>
                <w:szCs w:val="22"/>
                <w:lang w:val="en-US" w:bidi="he-IL"/>
              </w:rPr>
            </w:pPr>
            <w:r w:rsidRPr="00CA6498">
              <w:rPr>
                <w:rFonts w:ascii="Calibri" w:hAnsi="Calibri" w:cs="Calibri"/>
                <w:color w:val="000000"/>
                <w:szCs w:val="22"/>
                <w:lang w:val="en-US" w:bidi="he-IL"/>
              </w:rPr>
              <w:t xml:space="preserve">Either correct the description or completely remove as this is again mentioned (with correct </w:t>
            </w:r>
            <w:proofErr w:type="spellStart"/>
            <w:r w:rsidRPr="00CA6498">
              <w:rPr>
                <w:rFonts w:ascii="Calibri" w:hAnsi="Calibri" w:cs="Calibri"/>
                <w:color w:val="000000"/>
                <w:szCs w:val="22"/>
                <w:lang w:val="en-US" w:bidi="he-IL"/>
              </w:rPr>
              <w:t>behaviour</w:t>
            </w:r>
            <w:proofErr w:type="spellEnd"/>
            <w:r w:rsidRPr="00CA6498">
              <w:rPr>
                <w:rFonts w:ascii="Calibri" w:hAnsi="Calibri" w:cs="Calibri"/>
                <w:color w:val="000000"/>
                <w:szCs w:val="22"/>
                <w:lang w:val="en-US" w:bidi="he-IL"/>
              </w:rPr>
              <w:t>) in 11.22.6.4.7.1</w:t>
            </w:r>
          </w:p>
        </w:tc>
        <w:tc>
          <w:tcPr>
            <w:tcW w:w="1417" w:type="dxa"/>
            <w:hideMark/>
          </w:tcPr>
          <w:p w14:paraId="0B7E7758" w14:textId="77777777" w:rsidR="000B7D51" w:rsidRPr="00CA6498" w:rsidRDefault="000B7D51" w:rsidP="00C02E50">
            <w:pPr>
              <w:rPr>
                <w:rFonts w:ascii="Calibri" w:hAnsi="Calibri" w:cs="Calibri"/>
                <w:color w:val="000000"/>
                <w:szCs w:val="22"/>
                <w:lang w:val="en-US" w:bidi="he-IL"/>
              </w:rPr>
            </w:pPr>
            <w:r>
              <w:rPr>
                <w:rFonts w:ascii="Calibri" w:hAnsi="Calibri" w:cs="Calibri"/>
                <w:color w:val="000000"/>
                <w:szCs w:val="22"/>
                <w:lang w:val="en-US" w:bidi="he-IL"/>
              </w:rPr>
              <w:t>Accept</w:t>
            </w:r>
          </w:p>
        </w:tc>
      </w:tr>
      <w:tr w:rsidR="000B7D51" w:rsidRPr="00C040E8" w14:paraId="0B67A64A" w14:textId="77777777" w:rsidTr="000B7D51">
        <w:trPr>
          <w:trHeight w:val="5400"/>
        </w:trPr>
        <w:tc>
          <w:tcPr>
            <w:tcW w:w="663" w:type="dxa"/>
            <w:hideMark/>
          </w:tcPr>
          <w:p w14:paraId="318796C1" w14:textId="77777777" w:rsidR="000B7D51" w:rsidRPr="00C040E8" w:rsidRDefault="000B7D51" w:rsidP="000B7D51">
            <w:pPr>
              <w:jc w:val="right"/>
              <w:rPr>
                <w:rFonts w:ascii="Calibri" w:hAnsi="Calibri" w:cs="Calibri"/>
                <w:color w:val="000000"/>
                <w:szCs w:val="22"/>
                <w:lang w:val="en-US" w:bidi="he-IL"/>
              </w:rPr>
            </w:pPr>
            <w:r w:rsidRPr="00C040E8">
              <w:rPr>
                <w:rFonts w:ascii="Calibri" w:hAnsi="Calibri" w:cs="Calibri"/>
                <w:color w:val="000000"/>
                <w:szCs w:val="22"/>
                <w:lang w:val="en-US" w:bidi="he-IL"/>
              </w:rPr>
              <w:lastRenderedPageBreak/>
              <w:t>1080</w:t>
            </w:r>
          </w:p>
        </w:tc>
        <w:tc>
          <w:tcPr>
            <w:tcW w:w="830" w:type="dxa"/>
            <w:hideMark/>
          </w:tcPr>
          <w:p w14:paraId="39AF41A1" w14:textId="77777777" w:rsidR="000B7D51" w:rsidRPr="00C040E8" w:rsidRDefault="000B7D51" w:rsidP="000B7D51">
            <w:pPr>
              <w:jc w:val="right"/>
              <w:rPr>
                <w:rFonts w:ascii="Calibri" w:hAnsi="Calibri" w:cs="Calibri"/>
                <w:color w:val="000000"/>
                <w:szCs w:val="22"/>
                <w:lang w:val="en-US" w:bidi="he-IL"/>
              </w:rPr>
            </w:pPr>
            <w:r w:rsidRPr="00C040E8">
              <w:rPr>
                <w:rFonts w:ascii="Calibri" w:hAnsi="Calibri" w:cs="Calibri"/>
                <w:color w:val="000000"/>
                <w:szCs w:val="22"/>
                <w:lang w:val="en-US" w:bidi="he-IL"/>
              </w:rPr>
              <w:t>79.25</w:t>
            </w:r>
          </w:p>
        </w:tc>
        <w:tc>
          <w:tcPr>
            <w:tcW w:w="1371" w:type="dxa"/>
            <w:hideMark/>
          </w:tcPr>
          <w:p w14:paraId="13759D53" w14:textId="77777777" w:rsidR="000B7D51" w:rsidRPr="00C040E8" w:rsidRDefault="000B7D51" w:rsidP="000B7D51">
            <w:pPr>
              <w:rPr>
                <w:rFonts w:ascii="Calibri" w:hAnsi="Calibri" w:cs="Calibri"/>
                <w:color w:val="000000"/>
                <w:szCs w:val="22"/>
                <w:lang w:val="en-US" w:bidi="he-IL"/>
              </w:rPr>
            </w:pPr>
            <w:r w:rsidRPr="00C040E8">
              <w:rPr>
                <w:rFonts w:ascii="Calibri" w:hAnsi="Calibri" w:cs="Calibri"/>
                <w:color w:val="000000"/>
                <w:szCs w:val="22"/>
                <w:lang w:val="en-US" w:bidi="he-IL"/>
              </w:rPr>
              <w:t>11.22.6.1</w:t>
            </w:r>
          </w:p>
        </w:tc>
        <w:tc>
          <w:tcPr>
            <w:tcW w:w="1438" w:type="dxa"/>
            <w:hideMark/>
          </w:tcPr>
          <w:p w14:paraId="222138D8" w14:textId="154ADFE6" w:rsidR="000B7D51" w:rsidRPr="00C040E8" w:rsidRDefault="000B7D51" w:rsidP="000B7D51">
            <w:pPr>
              <w:rPr>
                <w:rFonts w:ascii="Calibri" w:hAnsi="Calibri" w:cs="Calibri"/>
                <w:color w:val="000000"/>
                <w:szCs w:val="22"/>
                <w:lang w:val="en-US" w:bidi="he-IL"/>
              </w:rPr>
            </w:pPr>
            <w:r w:rsidRPr="00C040E8">
              <w:rPr>
                <w:rFonts w:ascii="Calibri" w:hAnsi="Calibri" w:cs="Calibri"/>
                <w:color w:val="000000"/>
                <w:szCs w:val="22"/>
                <w:lang w:val="en-US" w:bidi="he-IL"/>
              </w:rPr>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C040E8">
              <w:rPr>
                <w:rFonts w:ascii="Calibri" w:hAnsi="Calibri" w:cs="Calibri"/>
                <w:color w:val="000000"/>
                <w:szCs w:val="22"/>
                <w:lang w:val="en-US" w:bidi="he-IL"/>
              </w:rPr>
              <w:br/>
              <w:t>Which one is correct ?????</w:t>
            </w:r>
          </w:p>
        </w:tc>
        <w:tc>
          <w:tcPr>
            <w:tcW w:w="1432" w:type="dxa"/>
            <w:hideMark/>
          </w:tcPr>
          <w:p w14:paraId="6F8E7914" w14:textId="003E77A5" w:rsidR="000B7D51" w:rsidRPr="00C040E8" w:rsidRDefault="000B7D51" w:rsidP="000B7D51">
            <w:pPr>
              <w:rPr>
                <w:sz w:val="20"/>
                <w:lang w:val="en-US" w:bidi="he-IL"/>
              </w:rPr>
            </w:pPr>
            <w:r w:rsidRPr="00C040E8">
              <w:rPr>
                <w:rFonts w:ascii="Calibri" w:hAnsi="Calibri" w:cs="Calibri"/>
                <w:color w:val="000000"/>
                <w:szCs w:val="22"/>
                <w:lang w:val="en-US" w:bidi="he-IL"/>
              </w:rPr>
              <w:t>Fix the text</w:t>
            </w:r>
          </w:p>
        </w:tc>
        <w:tc>
          <w:tcPr>
            <w:tcW w:w="1417" w:type="dxa"/>
          </w:tcPr>
          <w:p w14:paraId="47C7E076" w14:textId="747C3EA9" w:rsidR="000B7D51" w:rsidRPr="00C040E8" w:rsidRDefault="000B7D51" w:rsidP="000B7D51">
            <w:pPr>
              <w:rPr>
                <w:rFonts w:ascii="Calibri" w:hAnsi="Calibri" w:cs="Calibri"/>
                <w:color w:val="000000"/>
                <w:szCs w:val="22"/>
                <w:lang w:val="en-US" w:bidi="he-IL"/>
              </w:rPr>
            </w:pPr>
          </w:p>
        </w:tc>
      </w:tr>
      <w:tr w:rsidR="000B7D51" w:rsidRPr="00C040E8" w14:paraId="2766A36B" w14:textId="77777777" w:rsidTr="000B7D51">
        <w:trPr>
          <w:trHeight w:val="2400"/>
        </w:trPr>
        <w:tc>
          <w:tcPr>
            <w:tcW w:w="663" w:type="dxa"/>
            <w:hideMark/>
          </w:tcPr>
          <w:p w14:paraId="22631BCF" w14:textId="77777777" w:rsidR="000B7D51" w:rsidRPr="00C040E8" w:rsidRDefault="000B7D51" w:rsidP="000B7D51">
            <w:pPr>
              <w:jc w:val="right"/>
              <w:rPr>
                <w:rFonts w:ascii="Calibri" w:hAnsi="Calibri" w:cs="Calibri"/>
                <w:color w:val="000000"/>
                <w:szCs w:val="22"/>
                <w:lang w:val="en-US" w:bidi="he-IL"/>
              </w:rPr>
            </w:pPr>
            <w:r w:rsidRPr="00C040E8">
              <w:rPr>
                <w:rFonts w:ascii="Calibri" w:hAnsi="Calibri" w:cs="Calibri"/>
                <w:color w:val="000000"/>
                <w:szCs w:val="22"/>
                <w:lang w:val="en-US" w:bidi="he-IL"/>
              </w:rPr>
              <w:t>1240</w:t>
            </w:r>
          </w:p>
        </w:tc>
        <w:tc>
          <w:tcPr>
            <w:tcW w:w="830" w:type="dxa"/>
            <w:hideMark/>
          </w:tcPr>
          <w:p w14:paraId="4F2E8D25" w14:textId="77777777" w:rsidR="000B7D51" w:rsidRPr="00C040E8" w:rsidRDefault="000B7D51" w:rsidP="000B7D51">
            <w:pPr>
              <w:jc w:val="right"/>
              <w:rPr>
                <w:rFonts w:ascii="Calibri" w:hAnsi="Calibri" w:cs="Calibri"/>
                <w:color w:val="000000"/>
                <w:szCs w:val="22"/>
                <w:lang w:val="en-US" w:bidi="he-IL"/>
              </w:rPr>
            </w:pPr>
            <w:r w:rsidRPr="00C040E8">
              <w:rPr>
                <w:rFonts w:ascii="Calibri" w:hAnsi="Calibri" w:cs="Calibri"/>
                <w:color w:val="000000"/>
                <w:szCs w:val="22"/>
                <w:lang w:val="en-US" w:bidi="he-IL"/>
              </w:rPr>
              <w:t>79.25</w:t>
            </w:r>
          </w:p>
        </w:tc>
        <w:tc>
          <w:tcPr>
            <w:tcW w:w="1371" w:type="dxa"/>
            <w:hideMark/>
          </w:tcPr>
          <w:p w14:paraId="47E9A014" w14:textId="77777777" w:rsidR="000B7D51" w:rsidRPr="00C040E8" w:rsidRDefault="000B7D51" w:rsidP="000B7D51">
            <w:pPr>
              <w:rPr>
                <w:rFonts w:ascii="Calibri" w:hAnsi="Calibri" w:cs="Calibri"/>
                <w:color w:val="000000"/>
                <w:szCs w:val="22"/>
                <w:lang w:val="en-US" w:bidi="he-IL"/>
              </w:rPr>
            </w:pPr>
            <w:r w:rsidRPr="00C040E8">
              <w:rPr>
                <w:rFonts w:ascii="Calibri" w:hAnsi="Calibri" w:cs="Calibri"/>
                <w:color w:val="000000"/>
                <w:szCs w:val="22"/>
                <w:lang w:val="en-US" w:bidi="he-IL"/>
              </w:rPr>
              <w:t>11.22.6.1</w:t>
            </w:r>
          </w:p>
        </w:tc>
        <w:tc>
          <w:tcPr>
            <w:tcW w:w="1438" w:type="dxa"/>
            <w:hideMark/>
          </w:tcPr>
          <w:p w14:paraId="68AEFEB9" w14:textId="70CEE919" w:rsidR="000B7D51" w:rsidRPr="00C040E8" w:rsidRDefault="000B7D51" w:rsidP="000B7D51">
            <w:pPr>
              <w:rPr>
                <w:rFonts w:ascii="Calibri" w:hAnsi="Calibri" w:cs="Calibri"/>
                <w:color w:val="000000"/>
                <w:szCs w:val="22"/>
                <w:lang w:val="en-US" w:bidi="he-IL"/>
              </w:rPr>
            </w:pPr>
            <w:r w:rsidRPr="00C040E8">
              <w:rPr>
                <w:rFonts w:ascii="Calibri" w:hAnsi="Calibri" w:cs="Calibri"/>
                <w:color w:val="000000"/>
                <w:szCs w:val="22"/>
                <w:lang w:val="en-US" w:bidi="he-IL"/>
              </w:rPr>
              <w:t xml:space="preserve">"For DMG and EDMG, an FTM session shall be preceded..."  This </w:t>
            </w:r>
            <w:proofErr w:type="spellStart"/>
            <w:r w:rsidRPr="00C040E8">
              <w:rPr>
                <w:rFonts w:ascii="Calibri" w:hAnsi="Calibri" w:cs="Calibri"/>
                <w:color w:val="000000"/>
                <w:szCs w:val="22"/>
                <w:lang w:val="en-US" w:bidi="he-IL"/>
              </w:rPr>
              <w:t>pargraph</w:t>
            </w:r>
            <w:proofErr w:type="spellEnd"/>
            <w:r w:rsidRPr="00C040E8">
              <w:rPr>
                <w:rFonts w:ascii="Calibri" w:hAnsi="Calibri" w:cs="Calibri"/>
                <w:color w:val="000000"/>
                <w:szCs w:val="22"/>
                <w:lang w:val="en-US" w:bidi="he-IL"/>
              </w:rPr>
              <w:t xml:space="preserve"> shall be </w:t>
            </w:r>
            <w:proofErr w:type="spellStart"/>
            <w:r w:rsidRPr="00C040E8">
              <w:rPr>
                <w:rFonts w:ascii="Calibri" w:hAnsi="Calibri" w:cs="Calibri"/>
                <w:color w:val="000000"/>
                <w:szCs w:val="22"/>
                <w:lang w:val="en-US" w:bidi="he-IL"/>
              </w:rPr>
              <w:t>remvoed</w:t>
            </w:r>
            <w:proofErr w:type="spellEnd"/>
            <w:r w:rsidRPr="00C040E8">
              <w:rPr>
                <w:rFonts w:ascii="Calibri" w:hAnsi="Calibri" w:cs="Calibri"/>
                <w:color w:val="000000"/>
                <w:szCs w:val="22"/>
                <w:lang w:val="en-US" w:bidi="he-IL"/>
              </w:rPr>
              <w:t xml:space="preserve"> as it contradicts </w:t>
            </w:r>
            <w:r w:rsidRPr="00C040E8">
              <w:rPr>
                <w:rFonts w:ascii="Calibri" w:hAnsi="Calibri" w:cs="Calibri"/>
                <w:color w:val="000000"/>
                <w:szCs w:val="22"/>
                <w:lang w:val="en-US" w:bidi="he-IL"/>
              </w:rPr>
              <w:lastRenderedPageBreak/>
              <w:t xml:space="preserve">the previous </w:t>
            </w:r>
            <w:proofErr w:type="spellStart"/>
            <w:r w:rsidRPr="00C040E8">
              <w:rPr>
                <w:rFonts w:ascii="Calibri" w:hAnsi="Calibri" w:cs="Calibri"/>
                <w:color w:val="000000"/>
                <w:szCs w:val="22"/>
                <w:lang w:val="en-US" w:bidi="he-IL"/>
              </w:rPr>
              <w:t>pargraph</w:t>
            </w:r>
            <w:proofErr w:type="spellEnd"/>
            <w:r w:rsidRPr="00C040E8">
              <w:rPr>
                <w:rFonts w:ascii="Calibri" w:hAnsi="Calibri" w:cs="Calibri"/>
                <w:color w:val="000000"/>
                <w:szCs w:val="22"/>
                <w:lang w:val="en-US" w:bidi="he-IL"/>
              </w:rPr>
              <w:t>.  DMG devices cannot perform first path beamforming training</w:t>
            </w:r>
          </w:p>
        </w:tc>
        <w:tc>
          <w:tcPr>
            <w:tcW w:w="1432" w:type="dxa"/>
            <w:hideMark/>
          </w:tcPr>
          <w:p w14:paraId="1C6EE8C9" w14:textId="4CD14E2E" w:rsidR="000B7D51" w:rsidRPr="00C040E8" w:rsidRDefault="000B7D51" w:rsidP="000B7D51">
            <w:pPr>
              <w:rPr>
                <w:sz w:val="20"/>
                <w:lang w:val="en-US" w:bidi="he-IL"/>
              </w:rPr>
            </w:pPr>
            <w:r w:rsidRPr="00C040E8">
              <w:rPr>
                <w:rFonts w:ascii="Calibri" w:hAnsi="Calibri" w:cs="Calibri"/>
                <w:color w:val="000000"/>
                <w:szCs w:val="22"/>
                <w:lang w:val="en-US" w:bidi="he-IL"/>
              </w:rPr>
              <w:lastRenderedPageBreak/>
              <w:t>remove this paragraph.</w:t>
            </w:r>
          </w:p>
        </w:tc>
        <w:tc>
          <w:tcPr>
            <w:tcW w:w="1417" w:type="dxa"/>
          </w:tcPr>
          <w:p w14:paraId="65E517DF" w14:textId="722C84D0" w:rsidR="000B7D51" w:rsidRPr="00C040E8" w:rsidRDefault="000B7D51" w:rsidP="000B7D51">
            <w:pPr>
              <w:rPr>
                <w:rFonts w:ascii="Calibri" w:hAnsi="Calibri" w:cs="Calibri"/>
                <w:color w:val="000000"/>
                <w:szCs w:val="22"/>
                <w:lang w:val="en-US" w:bidi="he-IL"/>
              </w:rPr>
            </w:pPr>
            <w:r>
              <w:t>11-19-1074</w:t>
            </w:r>
          </w:p>
        </w:tc>
      </w:tr>
      <w:tr w:rsidR="000B7D51" w:rsidRPr="000B7D51" w14:paraId="0FB45D74" w14:textId="77777777" w:rsidTr="000B7D51">
        <w:trPr>
          <w:trHeight w:val="1200"/>
        </w:trPr>
        <w:tc>
          <w:tcPr>
            <w:tcW w:w="663" w:type="dxa"/>
            <w:hideMark/>
          </w:tcPr>
          <w:p w14:paraId="696B20CB" w14:textId="77777777" w:rsidR="000B7D51" w:rsidRPr="000B7D51" w:rsidRDefault="000B7D51" w:rsidP="000B7D51">
            <w:pPr>
              <w:jc w:val="right"/>
              <w:rPr>
                <w:rFonts w:ascii="Calibri" w:hAnsi="Calibri" w:cs="Calibri"/>
                <w:color w:val="000000"/>
                <w:szCs w:val="22"/>
                <w:lang w:val="en-US" w:bidi="he-IL"/>
              </w:rPr>
            </w:pPr>
            <w:r w:rsidRPr="000B7D51">
              <w:rPr>
                <w:rFonts w:ascii="Calibri" w:hAnsi="Calibri" w:cs="Calibri"/>
                <w:color w:val="000000"/>
                <w:szCs w:val="22"/>
                <w:lang w:val="en-US" w:bidi="he-IL"/>
              </w:rPr>
              <w:t>1239</w:t>
            </w:r>
          </w:p>
        </w:tc>
        <w:tc>
          <w:tcPr>
            <w:tcW w:w="830" w:type="dxa"/>
            <w:hideMark/>
          </w:tcPr>
          <w:p w14:paraId="4DD5EBF5" w14:textId="77777777" w:rsidR="000B7D51" w:rsidRPr="000B7D51" w:rsidRDefault="000B7D51" w:rsidP="000B7D51">
            <w:pPr>
              <w:jc w:val="right"/>
              <w:rPr>
                <w:rFonts w:ascii="Calibri" w:hAnsi="Calibri" w:cs="Calibri"/>
                <w:color w:val="000000"/>
                <w:szCs w:val="22"/>
                <w:lang w:val="en-US" w:bidi="he-IL"/>
              </w:rPr>
            </w:pPr>
            <w:r w:rsidRPr="000B7D51">
              <w:rPr>
                <w:rFonts w:ascii="Calibri" w:hAnsi="Calibri" w:cs="Calibri"/>
                <w:color w:val="000000"/>
                <w:szCs w:val="22"/>
                <w:lang w:val="en-US" w:bidi="he-IL"/>
              </w:rPr>
              <w:t>79.22</w:t>
            </w:r>
          </w:p>
        </w:tc>
        <w:tc>
          <w:tcPr>
            <w:tcW w:w="1371" w:type="dxa"/>
            <w:hideMark/>
          </w:tcPr>
          <w:p w14:paraId="22C9E92D" w14:textId="77777777" w:rsidR="000B7D51" w:rsidRPr="000B7D51" w:rsidRDefault="000B7D51" w:rsidP="000B7D51">
            <w:pPr>
              <w:rPr>
                <w:rFonts w:ascii="Calibri" w:hAnsi="Calibri" w:cs="Calibri"/>
                <w:color w:val="000000"/>
                <w:szCs w:val="22"/>
                <w:lang w:val="en-US" w:bidi="he-IL"/>
              </w:rPr>
            </w:pPr>
            <w:r w:rsidRPr="000B7D51">
              <w:rPr>
                <w:rFonts w:ascii="Calibri" w:hAnsi="Calibri" w:cs="Calibri"/>
                <w:color w:val="000000"/>
                <w:szCs w:val="22"/>
                <w:lang w:val="en-US" w:bidi="he-IL"/>
              </w:rPr>
              <w:t>11.22.6.1</w:t>
            </w:r>
          </w:p>
        </w:tc>
        <w:tc>
          <w:tcPr>
            <w:tcW w:w="1438" w:type="dxa"/>
            <w:hideMark/>
          </w:tcPr>
          <w:p w14:paraId="37032EA7" w14:textId="30807E26" w:rsidR="000B7D51" w:rsidRPr="000B7D51" w:rsidRDefault="000B7D51" w:rsidP="000B7D51">
            <w:pPr>
              <w:rPr>
                <w:rFonts w:ascii="Calibri" w:hAnsi="Calibri" w:cs="Calibri"/>
                <w:color w:val="000000"/>
                <w:szCs w:val="22"/>
                <w:lang w:val="en-US" w:bidi="he-IL"/>
              </w:rPr>
            </w:pPr>
            <w:r w:rsidRPr="000B7D51">
              <w:rPr>
                <w:rFonts w:ascii="Calibri" w:hAnsi="Calibri" w:cs="Calibri"/>
                <w:color w:val="000000"/>
                <w:szCs w:val="22"/>
                <w:lang w:val="en-US" w:bidi="he-IL"/>
              </w:rPr>
              <w:t xml:space="preserve">"shall be preceded by a First Path Beamforming Training" - implies </w:t>
            </w:r>
            <w:proofErr w:type="spellStart"/>
            <w:r w:rsidRPr="000B7D51">
              <w:rPr>
                <w:rFonts w:ascii="Calibri" w:hAnsi="Calibri" w:cs="Calibri"/>
                <w:color w:val="000000"/>
                <w:szCs w:val="22"/>
                <w:lang w:val="en-US" w:bidi="he-IL"/>
              </w:rPr>
              <w:t>immidiately</w:t>
            </w:r>
            <w:proofErr w:type="spellEnd"/>
            <w:r w:rsidRPr="000B7D51">
              <w:rPr>
                <w:rFonts w:ascii="Calibri" w:hAnsi="Calibri" w:cs="Calibri"/>
                <w:color w:val="000000"/>
                <w:szCs w:val="22"/>
                <w:lang w:val="en-US" w:bidi="he-IL"/>
              </w:rPr>
              <w:t xml:space="preserve"> preceding?</w:t>
            </w:r>
          </w:p>
        </w:tc>
        <w:tc>
          <w:tcPr>
            <w:tcW w:w="1432" w:type="dxa"/>
            <w:hideMark/>
          </w:tcPr>
          <w:p w14:paraId="10218534" w14:textId="4C7455FD" w:rsidR="000B7D51" w:rsidRPr="000B7D51" w:rsidRDefault="000B7D51" w:rsidP="000B7D51">
            <w:pPr>
              <w:rPr>
                <w:sz w:val="20"/>
                <w:lang w:val="en-US" w:bidi="he-IL"/>
              </w:rPr>
            </w:pPr>
            <w:r w:rsidRPr="000B7D51">
              <w:rPr>
                <w:rFonts w:ascii="Calibri" w:hAnsi="Calibri" w:cs="Calibri"/>
                <w:color w:val="000000"/>
                <w:szCs w:val="22"/>
                <w:lang w:val="en-US" w:bidi="he-IL"/>
              </w:rPr>
              <w:t>replace "shall be preceded by a First Path Beamforming Training" with shall be preceded</w:t>
            </w:r>
          </w:p>
        </w:tc>
        <w:tc>
          <w:tcPr>
            <w:tcW w:w="1417" w:type="dxa"/>
          </w:tcPr>
          <w:p w14:paraId="70FFC8C5" w14:textId="6D38EFAA" w:rsidR="000B7D51" w:rsidRPr="000B7D51" w:rsidRDefault="000B7D51" w:rsidP="000B7D51">
            <w:pPr>
              <w:rPr>
                <w:rFonts w:ascii="Calibri" w:hAnsi="Calibri" w:cs="Calibri"/>
                <w:color w:val="000000"/>
                <w:szCs w:val="22"/>
                <w:lang w:val="en-US" w:bidi="he-IL"/>
              </w:rPr>
            </w:pPr>
            <w:r>
              <w:rPr>
                <w:rFonts w:ascii="Calibri" w:hAnsi="Calibri" w:cs="Calibri"/>
                <w:color w:val="000000"/>
                <w:szCs w:val="22"/>
                <w:lang w:val="en-US" w:bidi="he-IL"/>
              </w:rPr>
              <w:t>Remove</w:t>
            </w:r>
          </w:p>
        </w:tc>
      </w:tr>
    </w:tbl>
    <w:p w14:paraId="3C4BEB5B" w14:textId="77777777" w:rsidR="000B7D51" w:rsidRPr="000B7D51" w:rsidRDefault="000B7D51" w:rsidP="002C4113">
      <w:pPr>
        <w:rPr>
          <w:b/>
          <w:sz w:val="24"/>
          <w:lang w:val="en-US"/>
        </w:rPr>
      </w:pPr>
    </w:p>
    <w:p w14:paraId="691C6039" w14:textId="33F4401A" w:rsidR="002C4113" w:rsidRDefault="002C4113" w:rsidP="002C4113">
      <w:pPr>
        <w:rPr>
          <w:b/>
          <w:sz w:val="24"/>
        </w:rPr>
      </w:pPr>
      <w:r>
        <w:rPr>
          <w:b/>
          <w:sz w:val="24"/>
        </w:rPr>
        <w:t>Discussion:</w:t>
      </w:r>
    </w:p>
    <w:p w14:paraId="00A45688" w14:textId="77777777" w:rsidR="002C4113" w:rsidRDefault="002C4113" w:rsidP="002C4113">
      <w:pPr>
        <w:rPr>
          <w:bCs/>
          <w:sz w:val="24"/>
        </w:rPr>
      </w:pPr>
      <w:r>
        <w:rPr>
          <w:bCs/>
          <w:sz w:val="24"/>
        </w:rPr>
        <w:t xml:space="preserve">We do not agree with the commenter that FPBT must be mandatory for all PEDMG devices.  There are features that PEDMG devices may support, such performing direction measurement.  </w:t>
      </w:r>
    </w:p>
    <w:p w14:paraId="3B98617E" w14:textId="77777777" w:rsidR="002C4113" w:rsidRDefault="002C4113" w:rsidP="002C4113">
      <w:pPr>
        <w:rPr>
          <w:bCs/>
          <w:sz w:val="24"/>
        </w:rPr>
      </w:pPr>
      <w:r>
        <w:rPr>
          <w:bCs/>
          <w:sz w:val="24"/>
        </w:rPr>
        <w:t>We therefore thing that the text in 11.22.6.4.7 (which is an orphan anyway) should be removed.</w:t>
      </w:r>
    </w:p>
    <w:p w14:paraId="5FE1008E" w14:textId="77777777" w:rsidR="002C4113" w:rsidRDefault="002C4113" w:rsidP="002C4113">
      <w:pPr>
        <w:rPr>
          <w:bCs/>
          <w:sz w:val="24"/>
        </w:rPr>
      </w:pPr>
    </w:p>
    <w:p w14:paraId="7004B143" w14:textId="77777777" w:rsidR="003C19FA" w:rsidRDefault="003C19FA" w:rsidP="003C19FA">
      <w:pPr>
        <w:rPr>
          <w:bCs/>
          <w:sz w:val="24"/>
        </w:rPr>
      </w:pPr>
    </w:p>
    <w:p w14:paraId="7F114BB3" w14:textId="77777777" w:rsidR="003C19FA" w:rsidRDefault="003C19FA" w:rsidP="003C19FA">
      <w:pPr>
        <w:rPr>
          <w:b/>
          <w:i/>
          <w:iCs/>
          <w:sz w:val="24"/>
        </w:rPr>
      </w:pPr>
      <w:r w:rsidRPr="00ED78F0">
        <w:rPr>
          <w:b/>
          <w:i/>
          <w:iCs/>
          <w:sz w:val="24"/>
          <w:highlight w:val="yellow"/>
        </w:rPr>
        <w:t>TGaz Editor: Remove the text in P126L5-6 (11.2.6.4.7)</w:t>
      </w:r>
    </w:p>
    <w:p w14:paraId="559215AD" w14:textId="2C079543" w:rsidR="003C19FA" w:rsidRDefault="003C19FA" w:rsidP="003C19FA">
      <w:pPr>
        <w:rPr>
          <w:b/>
          <w:i/>
          <w:iCs/>
          <w:sz w:val="24"/>
        </w:rPr>
      </w:pPr>
      <w:r>
        <w:rPr>
          <w:b/>
          <w:i/>
          <w:iCs/>
          <w:sz w:val="24"/>
        </w:rPr>
        <w:t xml:space="preserve">TGaz Editor: </w:t>
      </w:r>
      <w:r w:rsidR="00CD2855">
        <w:rPr>
          <w:b/>
          <w:i/>
          <w:iCs/>
          <w:sz w:val="24"/>
        </w:rPr>
        <w:t>Change</w:t>
      </w:r>
      <w:r>
        <w:rPr>
          <w:b/>
          <w:i/>
          <w:iCs/>
          <w:sz w:val="24"/>
        </w:rPr>
        <w:t xml:space="preserve"> of the first paragraph of </w:t>
      </w:r>
      <w:r w:rsidRPr="00956A5B">
        <w:rPr>
          <w:b/>
          <w:i/>
          <w:iCs/>
          <w:sz w:val="24"/>
        </w:rPr>
        <w:t>11.22.6.4.7.1 General</w:t>
      </w:r>
      <w:r>
        <w:rPr>
          <w:b/>
          <w:i/>
          <w:iCs/>
          <w:sz w:val="24"/>
        </w:rPr>
        <w:t>:</w:t>
      </w:r>
    </w:p>
    <w:p w14:paraId="60566D3B" w14:textId="7E95097C" w:rsidR="003C19FA" w:rsidRPr="00350F6D" w:rsidRDefault="00CD2855" w:rsidP="003C19FA">
      <w:pPr>
        <w:jc w:val="both"/>
        <w:rPr>
          <w:bCs/>
          <w:szCs w:val="22"/>
        </w:rPr>
      </w:pPr>
      <w:r>
        <w:rPr>
          <w:szCs w:val="22"/>
        </w:rPr>
        <w:t xml:space="preserve">(#2381) An PEDMG ISTA and RSTA that have both indicated support for first path beam forming by setting to one the First Path Training Supported field in the Beamforming Capability subelement of the EDMG Capability element, shall perform first path beamforming training as defined in 10.43.10.6 </w:t>
      </w:r>
      <w:ins w:id="0" w:author="Assaf Kasher - 201904" w:date="2019-07-17T14:31:00Z">
        <w:r>
          <w:rPr>
            <w:szCs w:val="22"/>
          </w:rPr>
          <w:t>(</w:t>
        </w:r>
      </w:ins>
      <w:r>
        <w:rPr>
          <w:szCs w:val="22"/>
        </w:rPr>
        <w:t>First path beamforming training</w:t>
      </w:r>
      <w:ins w:id="1" w:author="Assaf Kasher - 201904" w:date="2019-07-17T14:31:00Z">
        <w:r>
          <w:rPr>
            <w:szCs w:val="22"/>
          </w:rPr>
          <w:t>) before performing and FTM exchange</w:t>
        </w:r>
      </w:ins>
      <w:r>
        <w:rPr>
          <w:szCs w:val="22"/>
        </w:rPr>
        <w:t>.</w:t>
      </w:r>
      <w:ins w:id="2" w:author="Assaf Kasher - 201904" w:date="2019-07-17T14:32:00Z">
        <w:r w:rsidRPr="00CD2855">
          <w:rPr>
            <w:bCs/>
            <w:szCs w:val="22"/>
          </w:rPr>
          <w:t xml:space="preserve"> </w:t>
        </w:r>
        <w:r>
          <w:rPr>
            <w:bCs/>
            <w:szCs w:val="22"/>
          </w:rPr>
          <w:t>An RSTA that has set the First Path Training Supported field to 1 that receives an FTM request from an ISTA that has set this field to 0, may refuse the request</w:t>
        </w:r>
      </w:ins>
      <w:r w:rsidR="003C19FA">
        <w:rPr>
          <w:bCs/>
          <w:szCs w:val="22"/>
        </w:rPr>
        <w:t>.</w:t>
      </w:r>
    </w:p>
    <w:p w14:paraId="6EA95309" w14:textId="77777777" w:rsidR="003C19FA" w:rsidRDefault="003C19FA" w:rsidP="003C19FA">
      <w:pPr>
        <w:jc w:val="both"/>
        <w:rPr>
          <w:bCs/>
          <w:sz w:val="24"/>
        </w:rPr>
      </w:pPr>
    </w:p>
    <w:p w14:paraId="70E381F8" w14:textId="77777777" w:rsidR="003C19FA" w:rsidRDefault="003C19FA" w:rsidP="003C19FA"/>
    <w:p w14:paraId="3C5B8E16" w14:textId="77777777" w:rsidR="002C4113" w:rsidRDefault="002C4113" w:rsidP="002C4113">
      <w:pPr>
        <w:jc w:val="both"/>
        <w:rPr>
          <w:bCs/>
          <w:sz w:val="24"/>
        </w:rPr>
      </w:pPr>
    </w:p>
    <w:p w14:paraId="1F66B5C4" w14:textId="77777777" w:rsidR="002C4113" w:rsidRDefault="002C4113" w:rsidP="002C4113">
      <w:pPr>
        <w:jc w:val="both"/>
        <w:rPr>
          <w:b/>
          <w:i/>
          <w:iCs/>
          <w:sz w:val="24"/>
        </w:rPr>
      </w:pPr>
      <w:r>
        <w:rPr>
          <w:b/>
          <w:i/>
          <w:iCs/>
          <w:sz w:val="24"/>
        </w:rPr>
        <w:t>TGaz Editor: Change the text in P91L32-33 as follows:</w:t>
      </w:r>
    </w:p>
    <w:p w14:paraId="4257ED88" w14:textId="40C5A385" w:rsidR="002C4113" w:rsidRPr="006B21B5" w:rsidRDefault="002C4113" w:rsidP="002C4113">
      <w:pPr>
        <w:jc w:val="both"/>
        <w:rPr>
          <w:b/>
          <w:i/>
          <w:iCs/>
          <w:sz w:val="24"/>
        </w:rPr>
      </w:pPr>
      <w:r w:rsidRPr="00350F6D">
        <w:rPr>
          <w:szCs w:val="22"/>
        </w:rPr>
        <w:t xml:space="preserve">capabilities element to 1. A STA shall not set the Secure ToF Supported field to 1 if it has not also set </w:t>
      </w:r>
      <w:ins w:id="3" w:author="Assaf Kasher - 201904" w:date="2019-05-16T11:26:00Z">
        <w:r w:rsidRPr="00350F6D">
          <w:rPr>
            <w:szCs w:val="22"/>
          </w:rPr>
          <w:t>to 1</w:t>
        </w:r>
      </w:ins>
      <w:r w:rsidR="00BF327A">
        <w:rPr>
          <w:szCs w:val="22"/>
        </w:rPr>
        <w:t xml:space="preserve"> </w:t>
      </w:r>
      <w:r w:rsidRPr="00350F6D">
        <w:rPr>
          <w:szCs w:val="22"/>
        </w:rPr>
        <w:t xml:space="preserve">the First Path Training Supported </w:t>
      </w:r>
      <w:proofErr w:type="spellStart"/>
      <w:r w:rsidRPr="00350F6D">
        <w:rPr>
          <w:szCs w:val="22"/>
        </w:rPr>
        <w:t>field</w:t>
      </w:r>
      <w:del w:id="4" w:author="Assaf Kasher - 201904" w:date="2019-05-16T11:26:00Z">
        <w:r w:rsidRPr="00350F6D" w:rsidDel="008102D1">
          <w:rPr>
            <w:szCs w:val="22"/>
          </w:rPr>
          <w:delText xml:space="preserve"> </w:delText>
        </w:r>
      </w:del>
      <w:ins w:id="5" w:author="Assaf Kasher - 201904" w:date="2019-05-16T11:27:00Z">
        <w:r w:rsidRPr="00350F6D">
          <w:rPr>
            <w:szCs w:val="22"/>
          </w:rPr>
          <w:t>in</w:t>
        </w:r>
        <w:proofErr w:type="spellEnd"/>
        <w:r w:rsidRPr="00350F6D">
          <w:rPr>
            <w:szCs w:val="22"/>
          </w:rPr>
          <w:t xml:space="preserve"> the </w:t>
        </w:r>
      </w:ins>
      <w:ins w:id="6" w:author="Assaf Kasher - 201904" w:date="2019-05-16T11:26:00Z">
        <w:r w:rsidRPr="00350F6D">
          <w:rPr>
            <w:bCs/>
            <w:szCs w:val="22"/>
          </w:rPr>
          <w:t>Beamforming Capability subelement of the EDMG Capability element</w:t>
        </w:r>
        <w:r w:rsidRPr="00350F6D" w:rsidDel="008102D1">
          <w:rPr>
            <w:szCs w:val="22"/>
          </w:rPr>
          <w:t xml:space="preserve"> </w:t>
        </w:r>
      </w:ins>
      <w:del w:id="7" w:author="Assaf Kasher - 201904" w:date="2019-05-16T11:26:00Z">
        <w:r w:rsidRPr="00350F6D" w:rsidDel="008102D1">
          <w:rPr>
            <w:szCs w:val="22"/>
          </w:rPr>
          <w:delText>to 1</w:delText>
        </w:r>
      </w:del>
      <w:r>
        <w:rPr>
          <w:szCs w:val="22"/>
        </w:rPr>
        <w:t>.</w:t>
      </w:r>
    </w:p>
    <w:p w14:paraId="42403F44" w14:textId="77777777" w:rsidR="002C4113" w:rsidRDefault="002C4113" w:rsidP="002C4113">
      <w:pPr>
        <w:rPr>
          <w:b/>
          <w:i/>
          <w:iCs/>
          <w:sz w:val="24"/>
        </w:rPr>
      </w:pPr>
    </w:p>
    <w:tbl>
      <w:tblPr>
        <w:tblStyle w:val="TableGrid"/>
        <w:tblW w:w="0" w:type="auto"/>
        <w:tblLook w:val="04A0" w:firstRow="1" w:lastRow="0" w:firstColumn="1" w:lastColumn="0" w:noHBand="0" w:noVBand="1"/>
      </w:tblPr>
      <w:tblGrid>
        <w:gridCol w:w="656"/>
        <w:gridCol w:w="888"/>
        <w:gridCol w:w="1206"/>
        <w:gridCol w:w="2157"/>
        <w:gridCol w:w="2238"/>
        <w:gridCol w:w="2205"/>
      </w:tblGrid>
      <w:tr w:rsidR="00EA5484" w:rsidRPr="0099495A" w14:paraId="6F106677" w14:textId="77777777" w:rsidTr="000768D3">
        <w:trPr>
          <w:trHeight w:val="1200"/>
        </w:trPr>
        <w:tc>
          <w:tcPr>
            <w:tcW w:w="656" w:type="dxa"/>
            <w:hideMark/>
          </w:tcPr>
          <w:p w14:paraId="32CAFBB6" w14:textId="77777777" w:rsidR="0099495A" w:rsidRPr="0099495A" w:rsidRDefault="0099495A" w:rsidP="0099495A">
            <w:pPr>
              <w:rPr>
                <w:lang w:val="en-US"/>
              </w:rPr>
            </w:pPr>
            <w:r w:rsidRPr="0099495A">
              <w:t>2348</w:t>
            </w:r>
          </w:p>
        </w:tc>
        <w:tc>
          <w:tcPr>
            <w:tcW w:w="888" w:type="dxa"/>
            <w:hideMark/>
          </w:tcPr>
          <w:p w14:paraId="30273269" w14:textId="77777777" w:rsidR="0099495A" w:rsidRPr="0099495A" w:rsidRDefault="0099495A" w:rsidP="0099495A">
            <w:r w:rsidRPr="0099495A">
              <w:t>119.05</w:t>
            </w:r>
          </w:p>
        </w:tc>
        <w:tc>
          <w:tcPr>
            <w:tcW w:w="1206" w:type="dxa"/>
            <w:hideMark/>
          </w:tcPr>
          <w:p w14:paraId="6AC5AFF2" w14:textId="77777777" w:rsidR="0099495A" w:rsidRPr="0099495A" w:rsidRDefault="0099495A" w:rsidP="0099495A">
            <w:r w:rsidRPr="0099495A">
              <w:t>11.24.6.4.7</w:t>
            </w:r>
          </w:p>
        </w:tc>
        <w:tc>
          <w:tcPr>
            <w:tcW w:w="2157" w:type="dxa"/>
            <w:hideMark/>
          </w:tcPr>
          <w:p w14:paraId="3CFBD3E5" w14:textId="77777777" w:rsidR="0099495A" w:rsidRPr="0099495A" w:rsidRDefault="0099495A" w:rsidP="0099495A">
            <w:r w:rsidRPr="0099495A">
              <w:t>Several terms are used for best path AWV, i.e. best path AWV and regular AWV.</w:t>
            </w:r>
          </w:p>
        </w:tc>
        <w:tc>
          <w:tcPr>
            <w:tcW w:w="2238" w:type="dxa"/>
            <w:hideMark/>
          </w:tcPr>
          <w:p w14:paraId="23FCD122" w14:textId="77777777" w:rsidR="0099495A" w:rsidRPr="0099495A" w:rsidRDefault="0099495A" w:rsidP="0099495A">
            <w:r w:rsidRPr="0099495A">
              <w:t>Please unify. No preference which term. I think 11ay uses best path AWV</w:t>
            </w:r>
          </w:p>
        </w:tc>
        <w:tc>
          <w:tcPr>
            <w:tcW w:w="2205" w:type="dxa"/>
            <w:hideMark/>
          </w:tcPr>
          <w:p w14:paraId="34EFD022" w14:textId="14A8CF9E" w:rsidR="0099495A" w:rsidRPr="0099495A" w:rsidRDefault="00EA5484" w:rsidP="0099495A">
            <w:r>
              <w:t>Revise (accept in principle)</w:t>
            </w:r>
          </w:p>
        </w:tc>
      </w:tr>
    </w:tbl>
    <w:p w14:paraId="7F918206" w14:textId="0A8B309F" w:rsidR="000768D3" w:rsidRPr="000768D3" w:rsidRDefault="000768D3">
      <w:pPr>
        <w:rPr>
          <w:b/>
          <w:bCs/>
          <w:i/>
          <w:iCs/>
        </w:rPr>
      </w:pPr>
      <w:r>
        <w:rPr>
          <w:b/>
          <w:bCs/>
          <w:i/>
          <w:iCs/>
        </w:rPr>
        <w:t>TGaz Editor: Modify the text inP120L24 as follows</w:t>
      </w:r>
    </w:p>
    <w:p w14:paraId="09DFD13C" w14:textId="03104DE4" w:rsidR="00F117D0" w:rsidRDefault="000768D3">
      <w:r>
        <w:t xml:space="preserve">ISTA is a LOS assessment FTM PPDU. A LOS assessment FTM burst over the </w:t>
      </w:r>
      <w:del w:id="8" w:author="Assaf Kasher - 201904" w:date="2019-07-08T18:56:00Z">
        <w:r w:rsidDel="00504918">
          <w:delText xml:space="preserve">regular </w:delText>
        </w:r>
      </w:del>
      <w:ins w:id="9" w:author="Assaf Kasher - 201904" w:date="2019-07-08T18:56:00Z">
        <w:r w:rsidR="00504918">
          <w:t xml:space="preserve">best path </w:t>
        </w:r>
      </w:ins>
      <w:r>
        <w:t xml:space="preserve">AWV is </w:t>
      </w:r>
    </w:p>
    <w:p w14:paraId="2388E132" w14:textId="511C05DE" w:rsidR="00F117D0" w:rsidRDefault="00F117D0"/>
    <w:tbl>
      <w:tblPr>
        <w:tblStyle w:val="TableGrid"/>
        <w:tblW w:w="0" w:type="auto"/>
        <w:tblLook w:val="04A0" w:firstRow="1" w:lastRow="0" w:firstColumn="1" w:lastColumn="0" w:noHBand="0" w:noVBand="1"/>
      </w:tblPr>
      <w:tblGrid>
        <w:gridCol w:w="663"/>
        <w:gridCol w:w="879"/>
        <w:gridCol w:w="1386"/>
        <w:gridCol w:w="2278"/>
        <w:gridCol w:w="2297"/>
        <w:gridCol w:w="1847"/>
      </w:tblGrid>
      <w:tr w:rsidR="00F117D0" w:rsidRPr="00F117D0" w14:paraId="607B69B1" w14:textId="77777777" w:rsidTr="00A52AE5">
        <w:trPr>
          <w:trHeight w:val="1800"/>
        </w:trPr>
        <w:tc>
          <w:tcPr>
            <w:tcW w:w="663" w:type="dxa"/>
            <w:hideMark/>
          </w:tcPr>
          <w:p w14:paraId="590271DB" w14:textId="77777777" w:rsidR="00F117D0" w:rsidRPr="00F117D0" w:rsidRDefault="00F117D0" w:rsidP="00F117D0">
            <w:pPr>
              <w:rPr>
                <w:lang w:val="en-US"/>
              </w:rPr>
            </w:pPr>
            <w:r w:rsidRPr="00F117D0">
              <w:lastRenderedPageBreak/>
              <w:t>2345</w:t>
            </w:r>
          </w:p>
        </w:tc>
        <w:tc>
          <w:tcPr>
            <w:tcW w:w="879" w:type="dxa"/>
            <w:hideMark/>
          </w:tcPr>
          <w:p w14:paraId="4DD6D505" w14:textId="77777777" w:rsidR="00F117D0" w:rsidRPr="00F117D0" w:rsidRDefault="00F117D0" w:rsidP="00F117D0">
            <w:r w:rsidRPr="00F117D0">
              <w:t>119.08</w:t>
            </w:r>
          </w:p>
        </w:tc>
        <w:tc>
          <w:tcPr>
            <w:tcW w:w="1386" w:type="dxa"/>
            <w:hideMark/>
          </w:tcPr>
          <w:p w14:paraId="45B70153" w14:textId="77777777" w:rsidR="00F117D0" w:rsidRPr="00F117D0" w:rsidRDefault="00F117D0" w:rsidP="00F117D0">
            <w:r w:rsidRPr="00F117D0">
              <w:t>11.22.6.4.7.1</w:t>
            </w:r>
          </w:p>
        </w:tc>
        <w:tc>
          <w:tcPr>
            <w:tcW w:w="2278" w:type="dxa"/>
            <w:hideMark/>
          </w:tcPr>
          <w:p w14:paraId="18BAA532" w14:textId="77777777" w:rsidR="00F117D0" w:rsidRPr="00F117D0" w:rsidRDefault="00F117D0" w:rsidP="00F117D0">
            <w:r w:rsidRPr="00F117D0">
              <w:t xml:space="preserve">"that does not require AOA or AOD" </w:t>
            </w:r>
            <w:proofErr w:type="spellStart"/>
            <w:r w:rsidRPr="00F117D0">
              <w:t>measurments</w:t>
            </w:r>
            <w:proofErr w:type="spellEnd"/>
            <w:r w:rsidRPr="00F117D0">
              <w:t xml:space="preserve"> is not clear, because AOD/AOD measurements may apparently be done for DMG devices</w:t>
            </w:r>
          </w:p>
        </w:tc>
        <w:tc>
          <w:tcPr>
            <w:tcW w:w="2297" w:type="dxa"/>
            <w:hideMark/>
          </w:tcPr>
          <w:p w14:paraId="4B60330C" w14:textId="77777777" w:rsidR="00F117D0" w:rsidRPr="00F117D0" w:rsidRDefault="00F117D0" w:rsidP="00F117D0">
            <w:r w:rsidRPr="00F117D0">
              <w:t>Please clarify what is the trigger field value for PDMG with AOA/AOD measurements. It can't be 1 and it can't be 2 as 2 is for EDMG only.</w:t>
            </w:r>
          </w:p>
        </w:tc>
        <w:tc>
          <w:tcPr>
            <w:tcW w:w="1847" w:type="dxa"/>
            <w:hideMark/>
          </w:tcPr>
          <w:p w14:paraId="449342ED" w14:textId="70D939AD" w:rsidR="00F117D0" w:rsidRPr="00F117D0" w:rsidRDefault="000856A8" w:rsidP="00F117D0">
            <w:r>
              <w:t>Corrected in D1.2</w:t>
            </w:r>
          </w:p>
        </w:tc>
      </w:tr>
      <w:tr w:rsidR="00F117D0" w:rsidRPr="00F117D0" w14:paraId="73846E1E" w14:textId="77777777" w:rsidTr="00A52AE5">
        <w:trPr>
          <w:trHeight w:val="8100"/>
        </w:trPr>
        <w:tc>
          <w:tcPr>
            <w:tcW w:w="663" w:type="dxa"/>
            <w:hideMark/>
          </w:tcPr>
          <w:p w14:paraId="1574AAC0" w14:textId="77777777" w:rsidR="00F117D0" w:rsidRPr="00F117D0" w:rsidRDefault="00F117D0" w:rsidP="00F117D0">
            <w:pPr>
              <w:jc w:val="right"/>
              <w:rPr>
                <w:rFonts w:ascii="Calibri" w:hAnsi="Calibri" w:cs="Calibri"/>
                <w:color w:val="000000"/>
                <w:szCs w:val="22"/>
                <w:lang w:val="en-US" w:bidi="he-IL"/>
              </w:rPr>
            </w:pPr>
            <w:r w:rsidRPr="00F117D0">
              <w:rPr>
                <w:rFonts w:ascii="Calibri" w:hAnsi="Calibri" w:cs="Calibri"/>
                <w:color w:val="000000"/>
                <w:szCs w:val="22"/>
                <w:lang w:val="en-US" w:bidi="he-IL"/>
              </w:rPr>
              <w:t>1442</w:t>
            </w:r>
          </w:p>
        </w:tc>
        <w:tc>
          <w:tcPr>
            <w:tcW w:w="879" w:type="dxa"/>
            <w:hideMark/>
          </w:tcPr>
          <w:p w14:paraId="37C74604" w14:textId="77777777" w:rsidR="00F117D0" w:rsidRPr="00F117D0" w:rsidRDefault="00F117D0" w:rsidP="00F117D0">
            <w:pPr>
              <w:jc w:val="right"/>
              <w:rPr>
                <w:rFonts w:ascii="Calibri" w:hAnsi="Calibri" w:cs="Calibri"/>
                <w:color w:val="000000"/>
                <w:szCs w:val="22"/>
                <w:lang w:val="en-US" w:bidi="he-IL"/>
              </w:rPr>
            </w:pPr>
            <w:r w:rsidRPr="00F117D0">
              <w:rPr>
                <w:rFonts w:ascii="Calibri" w:hAnsi="Calibri" w:cs="Calibri"/>
                <w:color w:val="000000"/>
                <w:szCs w:val="22"/>
                <w:lang w:val="en-US" w:bidi="he-IL"/>
              </w:rPr>
              <w:t>119.08</w:t>
            </w:r>
          </w:p>
        </w:tc>
        <w:tc>
          <w:tcPr>
            <w:tcW w:w="1386" w:type="dxa"/>
            <w:hideMark/>
          </w:tcPr>
          <w:p w14:paraId="72D5DF1E"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11.22.6.4.7.1</w:t>
            </w:r>
          </w:p>
        </w:tc>
        <w:tc>
          <w:tcPr>
            <w:tcW w:w="2278" w:type="dxa"/>
            <w:hideMark/>
          </w:tcPr>
          <w:p w14:paraId="11DD6FAC"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"A PDMG/PEDMG ISTA/RSTA performs an FTM exchange that does not require AOA or AOD</w:t>
            </w:r>
            <w:r w:rsidRPr="00F117D0">
              <w:rPr>
                <w:rFonts w:ascii="Calibri" w:hAnsi="Calibri" w:cs="Calibri"/>
                <w:color w:val="000000"/>
                <w:szCs w:val="22"/>
                <w:lang w:val="en-US" w:bidi="he-IL"/>
              </w:rPr>
              <w:br/>
              <w:t>measurements as defined in 11.24.6.4.1, with the trigger field set to 1 in the Fine Timing</w:t>
            </w:r>
            <w:r w:rsidRPr="00F117D0">
              <w:rPr>
                <w:rFonts w:ascii="Calibri" w:hAnsi="Calibri" w:cs="Calibri"/>
                <w:color w:val="000000"/>
                <w:szCs w:val="22"/>
                <w:lang w:val="en-US" w:bidi="he-IL"/>
              </w:rPr>
              <w:br/>
              <w:t xml:space="preserve">Measurement Request initiating the exchange."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here is not clear. If PEDMG STA, capable of doing First Path beamforming but does not require AOA or AOD measurement, would still request trigger 1? On the </w:t>
            </w:r>
            <w:proofErr w:type="spellStart"/>
            <w:r w:rsidRPr="00F117D0">
              <w:rPr>
                <w:rFonts w:ascii="Calibri" w:hAnsi="Calibri" w:cs="Calibri"/>
                <w:color w:val="000000"/>
                <w:szCs w:val="22"/>
                <w:lang w:val="en-US" w:bidi="he-IL"/>
              </w:rPr>
              <w:t>otehr</w:t>
            </w:r>
            <w:proofErr w:type="spellEnd"/>
            <w:r w:rsidRPr="00F117D0">
              <w:rPr>
                <w:rFonts w:ascii="Calibri" w:hAnsi="Calibri" w:cs="Calibri"/>
                <w:color w:val="000000"/>
                <w:szCs w:val="22"/>
                <w:lang w:val="en-US" w:bidi="he-IL"/>
              </w:rPr>
              <w:t xml:space="preserve"> hand, if Trigger 1 is intended for non-directional measurements, then this contradicts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in 11.22.6.4.7.2 where PDMG (which cannot perform First Path Beamforming thus can only use trigger 1) still requests directional measurements.</w:t>
            </w:r>
          </w:p>
        </w:tc>
        <w:tc>
          <w:tcPr>
            <w:tcW w:w="2297" w:type="dxa"/>
            <w:hideMark/>
          </w:tcPr>
          <w:p w14:paraId="7711D101"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 xml:space="preserve">please write the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more clearly.</w:t>
            </w:r>
          </w:p>
        </w:tc>
        <w:tc>
          <w:tcPr>
            <w:tcW w:w="1847" w:type="dxa"/>
            <w:hideMark/>
          </w:tcPr>
          <w:p w14:paraId="018C040F" w14:textId="24C1B438" w:rsidR="00F117D0" w:rsidRPr="00F117D0" w:rsidRDefault="000856A8" w:rsidP="00F117D0">
            <w:pPr>
              <w:rPr>
                <w:rFonts w:ascii="Calibri" w:hAnsi="Calibri" w:cs="Calibri"/>
                <w:color w:val="000000"/>
                <w:szCs w:val="22"/>
                <w:lang w:val="en-US" w:bidi="he-IL"/>
              </w:rPr>
            </w:pPr>
            <w:r>
              <w:t>Corrected in D1.2</w:t>
            </w:r>
          </w:p>
        </w:tc>
      </w:tr>
      <w:tr w:rsidR="00A52AE5" w14:paraId="7B28DE6B" w14:textId="77777777" w:rsidTr="00A52AE5">
        <w:trPr>
          <w:trHeight w:val="1200"/>
        </w:trPr>
        <w:tc>
          <w:tcPr>
            <w:tcW w:w="663" w:type="dxa"/>
            <w:hideMark/>
          </w:tcPr>
          <w:p w14:paraId="2B37E2E7" w14:textId="77777777" w:rsidR="00A52AE5" w:rsidRDefault="00A52AE5" w:rsidP="00C02E50">
            <w:pPr>
              <w:jc w:val="right"/>
              <w:rPr>
                <w:rFonts w:ascii="Calibri" w:hAnsi="Calibri" w:cs="Calibri"/>
                <w:color w:val="000000"/>
                <w:szCs w:val="22"/>
                <w:lang w:val="en-US" w:bidi="he-IL"/>
              </w:rPr>
            </w:pPr>
            <w:r>
              <w:rPr>
                <w:rFonts w:ascii="Calibri" w:hAnsi="Calibri" w:cs="Calibri"/>
                <w:color w:val="000000"/>
                <w:szCs w:val="22"/>
              </w:rPr>
              <w:t>2346</w:t>
            </w:r>
          </w:p>
        </w:tc>
        <w:tc>
          <w:tcPr>
            <w:tcW w:w="879" w:type="dxa"/>
            <w:hideMark/>
          </w:tcPr>
          <w:p w14:paraId="1A087AAF" w14:textId="77777777" w:rsidR="00A52AE5" w:rsidRDefault="00A52AE5" w:rsidP="00C02E50">
            <w:pPr>
              <w:jc w:val="right"/>
              <w:rPr>
                <w:rFonts w:ascii="Calibri" w:hAnsi="Calibri" w:cs="Calibri"/>
                <w:color w:val="000000"/>
                <w:szCs w:val="22"/>
              </w:rPr>
            </w:pPr>
            <w:r>
              <w:rPr>
                <w:rFonts w:ascii="Calibri" w:hAnsi="Calibri" w:cs="Calibri"/>
                <w:color w:val="000000"/>
                <w:szCs w:val="22"/>
              </w:rPr>
              <w:t>119.08</w:t>
            </w:r>
          </w:p>
        </w:tc>
        <w:tc>
          <w:tcPr>
            <w:tcW w:w="1386" w:type="dxa"/>
            <w:hideMark/>
          </w:tcPr>
          <w:p w14:paraId="525738FB" w14:textId="77777777" w:rsidR="00A52AE5" w:rsidRDefault="00A52AE5" w:rsidP="00C02E50">
            <w:pPr>
              <w:rPr>
                <w:rFonts w:ascii="Calibri" w:hAnsi="Calibri" w:cs="Calibri"/>
                <w:color w:val="000000"/>
                <w:szCs w:val="22"/>
              </w:rPr>
            </w:pPr>
            <w:r>
              <w:rPr>
                <w:rFonts w:ascii="Calibri" w:hAnsi="Calibri" w:cs="Calibri"/>
                <w:color w:val="000000"/>
                <w:szCs w:val="22"/>
              </w:rPr>
              <w:t>11.22.6.4.7.1</w:t>
            </w:r>
          </w:p>
        </w:tc>
        <w:tc>
          <w:tcPr>
            <w:tcW w:w="2278" w:type="dxa"/>
            <w:hideMark/>
          </w:tcPr>
          <w:p w14:paraId="7731D1DE" w14:textId="77777777" w:rsidR="00A52AE5" w:rsidRDefault="00A52AE5" w:rsidP="00C02E50">
            <w:pPr>
              <w:rPr>
                <w:rFonts w:ascii="Calibri" w:hAnsi="Calibri" w:cs="Calibri"/>
                <w:color w:val="000000"/>
                <w:szCs w:val="22"/>
              </w:rPr>
            </w:pPr>
            <w:r>
              <w:rPr>
                <w:rFonts w:ascii="Calibri" w:hAnsi="Calibri" w:cs="Calibri"/>
                <w:color w:val="000000"/>
                <w:szCs w:val="22"/>
              </w:rPr>
              <w:t xml:space="preserve">For trigger field 1, it's not clear which AWV shall be used by the STA for FTM frame and ACK as it is done for </w:t>
            </w:r>
            <w:proofErr w:type="spellStart"/>
            <w:r>
              <w:rPr>
                <w:rFonts w:ascii="Calibri" w:hAnsi="Calibri" w:cs="Calibri"/>
                <w:color w:val="000000"/>
                <w:szCs w:val="22"/>
              </w:rPr>
              <w:t>tigger</w:t>
            </w:r>
            <w:proofErr w:type="spellEnd"/>
            <w:r>
              <w:rPr>
                <w:rFonts w:ascii="Calibri" w:hAnsi="Calibri" w:cs="Calibri"/>
                <w:color w:val="000000"/>
                <w:szCs w:val="22"/>
              </w:rPr>
              <w:t xml:space="preserve"> field 2. This may result in different AWVs applied for (a) </w:t>
            </w:r>
            <w:r>
              <w:rPr>
                <w:rFonts w:ascii="Calibri" w:hAnsi="Calibri" w:cs="Calibri"/>
                <w:color w:val="000000"/>
                <w:szCs w:val="22"/>
              </w:rPr>
              <w:lastRenderedPageBreak/>
              <w:t>each STA or (b) each frame</w:t>
            </w:r>
          </w:p>
        </w:tc>
        <w:tc>
          <w:tcPr>
            <w:tcW w:w="2297" w:type="dxa"/>
            <w:hideMark/>
          </w:tcPr>
          <w:p w14:paraId="4D4D25F0" w14:textId="77777777" w:rsidR="00A52AE5" w:rsidRDefault="00A52AE5" w:rsidP="00C02E50">
            <w:pPr>
              <w:rPr>
                <w:rFonts w:ascii="Calibri" w:hAnsi="Calibri" w:cs="Calibri"/>
                <w:color w:val="000000"/>
                <w:szCs w:val="22"/>
              </w:rPr>
            </w:pPr>
            <w:r>
              <w:rPr>
                <w:rFonts w:ascii="Calibri" w:hAnsi="Calibri" w:cs="Calibri"/>
                <w:color w:val="000000"/>
                <w:szCs w:val="22"/>
              </w:rPr>
              <w:lastRenderedPageBreak/>
              <w:t xml:space="preserve">Please clarify similarly to what has been done for trigger field 2. If one would like to keep open if first path AWV or non-first path AWV should be used, it is still required to specify </w:t>
            </w:r>
            <w:r>
              <w:rPr>
                <w:rFonts w:ascii="Calibri" w:hAnsi="Calibri" w:cs="Calibri"/>
                <w:color w:val="000000"/>
                <w:szCs w:val="22"/>
              </w:rPr>
              <w:lastRenderedPageBreak/>
              <w:t>that it is same for case (a) + (b)</w:t>
            </w:r>
          </w:p>
        </w:tc>
        <w:tc>
          <w:tcPr>
            <w:tcW w:w="1847" w:type="dxa"/>
            <w:hideMark/>
          </w:tcPr>
          <w:p w14:paraId="23B53E6F" w14:textId="66CFD1DF" w:rsidR="00A52AE5" w:rsidRDefault="000856A8" w:rsidP="00C02E50">
            <w:pPr>
              <w:rPr>
                <w:rFonts w:ascii="Calibri" w:hAnsi="Calibri" w:cs="Calibri"/>
                <w:color w:val="000000"/>
                <w:szCs w:val="22"/>
              </w:rPr>
            </w:pPr>
            <w:r>
              <w:lastRenderedPageBreak/>
              <w:t>Revise – corrected in D1.2</w:t>
            </w:r>
          </w:p>
        </w:tc>
      </w:tr>
    </w:tbl>
    <w:p w14:paraId="3BCC8085" w14:textId="77777777" w:rsidR="00F117D0" w:rsidRPr="00F117D0" w:rsidRDefault="00F117D0">
      <w:pPr>
        <w:rPr>
          <w:lang w:val="en-US"/>
        </w:rPr>
      </w:pPr>
    </w:p>
    <w:p w14:paraId="1607A376" w14:textId="77777777" w:rsidR="00F117D0" w:rsidRDefault="00F117D0"/>
    <w:p w14:paraId="03843C77" w14:textId="43C93061" w:rsidR="00F117D0" w:rsidRDefault="00ED78F0">
      <w:pPr>
        <w:rPr>
          <w:b/>
          <w:bCs/>
          <w:i/>
          <w:iCs/>
        </w:rPr>
      </w:pPr>
      <w:r>
        <w:rPr>
          <w:b/>
          <w:bCs/>
          <w:i/>
          <w:iCs/>
        </w:rPr>
        <w:t xml:space="preserve">TGaz Editor: Change the text in </w:t>
      </w:r>
      <w:r w:rsidR="00C02E50">
        <w:rPr>
          <w:b/>
          <w:bCs/>
          <w:i/>
          <w:iCs/>
        </w:rPr>
        <w:t>p12L18-29 (11.22.6.4.7.1):</w:t>
      </w:r>
    </w:p>
    <w:p w14:paraId="329CA016" w14:textId="71EC1BE4" w:rsidR="00C02E50" w:rsidRPr="00C02E50" w:rsidRDefault="00C02E50">
      <w:r>
        <w:rPr>
          <w:szCs w:val="22"/>
        </w:rPr>
        <w:t xml:space="preserve">timing Measurement Request that initiates the exchange. In both cases the </w:t>
      </w:r>
      <w:del w:id="10" w:author="Assaf Kasher - 201904" w:date="2019-07-17T12:34:00Z">
        <w:r w:rsidDel="00C02E50">
          <w:rPr>
            <w:szCs w:val="22"/>
          </w:rPr>
          <w:delText xml:space="preserve">same </w:delText>
        </w:r>
      </w:del>
      <w:ins w:id="11" w:author="Assaf Kasher - 201904" w:date="2019-07-17T12:34:00Z">
        <w:r>
          <w:rPr>
            <w:szCs w:val="22"/>
          </w:rPr>
          <w:t xml:space="preserve">best path </w:t>
        </w:r>
      </w:ins>
      <w:r>
        <w:rPr>
          <w:szCs w:val="22"/>
        </w:rPr>
        <w:t>AWV used for</w:t>
      </w:r>
      <w:r>
        <w:rPr>
          <w:sz w:val="23"/>
          <w:szCs w:val="23"/>
        </w:rPr>
        <w:t xml:space="preserve"> </w:t>
      </w:r>
      <w:r>
        <w:rPr>
          <w:szCs w:val="22"/>
        </w:rPr>
        <w:t xml:space="preserve">data transfer between the devices shall be used for transmission and reception of the </w:t>
      </w:r>
      <w:proofErr w:type="gramStart"/>
      <w:r>
        <w:rPr>
          <w:szCs w:val="22"/>
        </w:rPr>
        <w:t xml:space="preserve">preamble </w:t>
      </w:r>
      <w:r>
        <w:rPr>
          <w:sz w:val="23"/>
          <w:szCs w:val="23"/>
        </w:rPr>
        <w:t xml:space="preserve"> </w:t>
      </w:r>
      <w:r>
        <w:rPr>
          <w:szCs w:val="22"/>
        </w:rPr>
        <w:t>and</w:t>
      </w:r>
      <w:proofErr w:type="gramEnd"/>
      <w:r>
        <w:rPr>
          <w:szCs w:val="22"/>
        </w:rPr>
        <w:t xml:space="preserve"> data portion of the PPDUs.. </w:t>
      </w:r>
      <w:r>
        <w:rPr>
          <w:b/>
          <w:bCs/>
          <w:szCs w:val="22"/>
        </w:rPr>
        <w:t>(#1442, 2345, 2346)</w:t>
      </w:r>
    </w:p>
    <w:p w14:paraId="2C609B53" w14:textId="69F2367A" w:rsidR="00EB3148" w:rsidRDefault="00EB3148"/>
    <w:p w14:paraId="0C20C914" w14:textId="60CEC72D" w:rsidR="000856A8" w:rsidRDefault="000856A8"/>
    <w:p w14:paraId="7F354C87" w14:textId="77777777" w:rsidR="000856A8" w:rsidRDefault="000856A8" w:rsidP="000856A8">
      <w:pPr>
        <w:rPr>
          <w:lang w:val="en-US"/>
        </w:rPr>
      </w:pPr>
    </w:p>
    <w:p w14:paraId="3AC5CC28" w14:textId="77777777" w:rsidR="000856A8" w:rsidRDefault="000856A8" w:rsidP="000856A8">
      <w:pPr>
        <w:rPr>
          <w:lang w:val="en-US"/>
        </w:rPr>
      </w:pPr>
      <w:r>
        <w:rPr>
          <w:lang w:val="en-US"/>
        </w:rPr>
        <w:t>Proposed Spec changes:</w:t>
      </w:r>
    </w:p>
    <w:p w14:paraId="5135F0C6" w14:textId="77777777" w:rsidR="000856A8" w:rsidRDefault="000856A8" w:rsidP="000856A8">
      <w:pPr>
        <w:rPr>
          <w:b/>
          <w:bCs/>
          <w:i/>
          <w:iCs/>
          <w:lang w:val="en-US"/>
        </w:rPr>
      </w:pPr>
      <w:r>
        <w:rPr>
          <w:b/>
          <w:bCs/>
          <w:i/>
          <w:iCs/>
          <w:lang w:val="en-US"/>
        </w:rPr>
        <w:t>TGaz Editor: Add the following line to Table 43 – TXVECTOR and RXVECTOR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0856A8" w:rsidRPr="00B42525" w14:paraId="13ADB852" w14:textId="77777777" w:rsidTr="00846146">
        <w:trPr>
          <w:cantSplit/>
          <w:trHeight w:val="720"/>
          <w:jc w:val="center"/>
        </w:trPr>
        <w:tc>
          <w:tcPr>
            <w:tcW w:w="640" w:type="dxa"/>
            <w:vMerge w:val="restart"/>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extDirection w:val="btLr"/>
          </w:tcPr>
          <w:p w14:paraId="1D62B865" w14:textId="77777777" w:rsidR="000856A8" w:rsidRPr="00B42525" w:rsidRDefault="000856A8" w:rsidP="00846146">
            <w:pPr>
              <w:pStyle w:val="IEEEStdsTableData-Left"/>
              <w:rPr>
                <w:u w:val="single"/>
              </w:rPr>
            </w:pPr>
            <w:r>
              <w:rPr>
                <w:u w:val="single"/>
              </w:rPr>
              <w:t>FIRST_PATH_AWV_TRN</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48B3B6" w14:textId="77777777" w:rsidR="000856A8" w:rsidRPr="00B42525" w:rsidRDefault="000856A8" w:rsidP="00846146">
            <w:pPr>
              <w:pStyle w:val="IEEEStdsTableData-Left"/>
              <w:rPr>
                <w:u w:val="single"/>
              </w:rPr>
            </w:pPr>
            <w:r w:rsidRPr="00B42525">
              <w:rPr>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32FB9" w14:textId="77777777" w:rsidR="000856A8" w:rsidRDefault="000856A8" w:rsidP="00846146">
            <w:pPr>
              <w:pStyle w:val="IEEEStdsTableData-Left"/>
              <w:rPr>
                <w:u w:val="single"/>
              </w:rPr>
            </w:pPr>
            <w:r>
              <w:rPr>
                <w:u w:val="single"/>
              </w:rPr>
              <w:t>Enumerated Type</w:t>
            </w:r>
          </w:p>
          <w:p w14:paraId="07EAA78C" w14:textId="77777777" w:rsidR="000856A8" w:rsidRDefault="000856A8" w:rsidP="00846146">
            <w:pPr>
              <w:pStyle w:val="IEEEStdsTableData-Left"/>
              <w:rPr>
                <w:u w:val="single"/>
              </w:rPr>
            </w:pPr>
            <w:r>
              <w:rPr>
                <w:u w:val="single"/>
              </w:rPr>
              <w:t>FIRST_PATH_AWV_ON_TRN</w:t>
            </w:r>
          </w:p>
          <w:p w14:paraId="502A6972" w14:textId="77777777" w:rsidR="000856A8" w:rsidRDefault="000856A8" w:rsidP="00846146">
            <w:pPr>
              <w:pStyle w:val="IEEEStdsTableData-Left"/>
              <w:rPr>
                <w:u w:val="single"/>
              </w:rPr>
            </w:pPr>
            <w:r>
              <w:rPr>
                <w:u w:val="single"/>
              </w:rPr>
              <w:t>BEST_PATH_AWV_ON_TRN</w:t>
            </w:r>
          </w:p>
          <w:p w14:paraId="061C0E1D" w14:textId="77777777" w:rsidR="000856A8" w:rsidRPr="00B42525" w:rsidRDefault="000856A8" w:rsidP="00846146">
            <w:pPr>
              <w:pStyle w:val="IEEEStdsTableData-Left"/>
              <w:rPr>
                <w:u w:val="single"/>
              </w:rPr>
            </w:pPr>
            <w:r>
              <w:rPr>
                <w:u w:val="single"/>
              </w:rPr>
              <w:t>Indicates whether the TRN field of the PPDU is transmitted using the first path AWV or the best path AWV.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61DE3" w14:textId="77777777" w:rsidR="000856A8" w:rsidRPr="00B42525" w:rsidRDefault="000856A8" w:rsidP="00846146">
            <w:pPr>
              <w:pStyle w:val="IEEEStdsTableData-Left"/>
              <w:rPr>
                <w:u w:val="single"/>
              </w:rPr>
            </w:pPr>
            <w:r w:rsidRPr="00B42525">
              <w:rPr>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C585DF" w14:textId="77777777" w:rsidR="000856A8" w:rsidRPr="00B42525" w:rsidRDefault="000856A8" w:rsidP="00846146">
            <w:pPr>
              <w:pStyle w:val="IEEEStdsTableData-Left"/>
              <w:rPr>
                <w:u w:val="single"/>
              </w:rPr>
            </w:pPr>
            <w:r w:rsidRPr="00B42525">
              <w:rPr>
                <w:u w:val="single"/>
              </w:rPr>
              <w:t>N</w:t>
            </w:r>
          </w:p>
        </w:tc>
      </w:tr>
      <w:tr w:rsidR="000856A8" w:rsidRPr="00E04260" w14:paraId="2579547E" w14:textId="77777777" w:rsidTr="00846146">
        <w:trPr>
          <w:cantSplit/>
          <w:trHeight w:val="720"/>
          <w:jc w:val="center"/>
        </w:trPr>
        <w:tc>
          <w:tcPr>
            <w:tcW w:w="640" w:type="dxa"/>
            <w:vMerge/>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extDirection w:val="btLr"/>
          </w:tcPr>
          <w:p w14:paraId="0A84E275" w14:textId="77777777" w:rsidR="000856A8" w:rsidRPr="00E04260" w:rsidRDefault="000856A8" w:rsidP="00846146">
            <w:pPr>
              <w:pStyle w:val="IEEEStdsTableData-Left"/>
              <w:rPr>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F04C9E" w14:textId="77777777" w:rsidR="000856A8" w:rsidRPr="00E04260" w:rsidRDefault="000856A8" w:rsidP="00846146">
            <w:pPr>
              <w:pStyle w:val="IEEEStdsTableData-Left"/>
              <w:rPr>
                <w:u w:val="single"/>
              </w:rPr>
            </w:pPr>
            <w:r w:rsidRPr="00E04260">
              <w:rPr>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80005" w14:textId="77777777" w:rsidR="000856A8" w:rsidRPr="00E04260" w:rsidRDefault="000856A8" w:rsidP="00846146">
            <w:pPr>
              <w:pStyle w:val="IEEEStdsTableData-Left"/>
              <w:rPr>
                <w:u w:val="single"/>
              </w:rPr>
            </w:pPr>
            <w:r w:rsidRPr="00E04260">
              <w:rPr>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E5A99E" w14:textId="77777777" w:rsidR="000856A8" w:rsidRPr="00E04260" w:rsidRDefault="000856A8" w:rsidP="00846146">
            <w:pPr>
              <w:pStyle w:val="IEEEStdsTableData-Left"/>
              <w:rPr>
                <w:u w:val="single"/>
              </w:rPr>
            </w:pPr>
            <w:r w:rsidRPr="00E04260">
              <w:rPr>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8D828" w14:textId="77777777" w:rsidR="000856A8" w:rsidRPr="00E04260" w:rsidRDefault="000856A8" w:rsidP="00846146">
            <w:pPr>
              <w:pStyle w:val="IEEEStdsTableData-Left"/>
              <w:rPr>
                <w:u w:val="single"/>
              </w:rPr>
            </w:pPr>
            <w:r w:rsidRPr="00E04260">
              <w:rPr>
                <w:u w:val="single"/>
              </w:rPr>
              <w:t>N</w:t>
            </w:r>
          </w:p>
        </w:tc>
      </w:tr>
    </w:tbl>
    <w:p w14:paraId="77BBEB0D" w14:textId="77777777" w:rsidR="000856A8" w:rsidRDefault="000856A8">
      <w:pPr>
        <w:rPr>
          <w:ins w:id="12" w:author="Assaf Kasher - 201904" w:date="2019-07-17T13:23:00Z"/>
        </w:rPr>
      </w:pPr>
      <w:bookmarkStart w:id="13" w:name="_GoBack"/>
      <w:bookmarkEnd w:id="13"/>
    </w:p>
    <w:p w14:paraId="7276984E" w14:textId="4ABDE431" w:rsidR="009A1B20" w:rsidRDefault="009A1B20">
      <w:pPr>
        <w:rPr>
          <w:ins w:id="14" w:author="Assaf Kasher - 201904" w:date="2019-07-17T13:23:00Z"/>
        </w:rPr>
      </w:pPr>
    </w:p>
    <w:p w14:paraId="5E36DFFE" w14:textId="77777777" w:rsidR="009A1B20" w:rsidRDefault="009A1B20" w:rsidP="009A1B20">
      <w:pPr>
        <w:rPr>
          <w:b/>
          <w:bCs/>
          <w:i/>
          <w:iCs/>
          <w:lang w:val="en-US"/>
        </w:rPr>
      </w:pPr>
      <w:r>
        <w:rPr>
          <w:b/>
          <w:bCs/>
          <w:i/>
          <w:iCs/>
          <w:lang w:val="en-US"/>
        </w:rPr>
        <w:t xml:space="preserve">TGaz Editor: Modify the last line of table 54 </w:t>
      </w:r>
      <w:r w:rsidRPr="001C6CB2">
        <w:rPr>
          <w:b/>
          <w:bCs/>
          <w:i/>
          <w:iCs/>
          <w:lang w:val="en-US"/>
        </w:rPr>
        <w:t>EDMG-MCS field definition when the Number of SS field is 0</w:t>
      </w:r>
      <w:r>
        <w:rPr>
          <w:b/>
          <w:bCs/>
          <w:i/>
          <w:iCs/>
          <w:lang w:val="en-US"/>
        </w:rPr>
        <w:t xml:space="preserve"> as follows:</w:t>
      </w:r>
    </w:p>
    <w:p w14:paraId="7A3BFA4C" w14:textId="77777777" w:rsidR="009A1B20" w:rsidRDefault="009A1B20" w:rsidP="009A1B2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96"/>
        <w:gridCol w:w="396"/>
        <w:gridCol w:w="8123"/>
      </w:tblGrid>
      <w:tr w:rsidR="009A1B20" w14:paraId="5C9464CA" w14:textId="77777777" w:rsidTr="00846146">
        <w:trPr>
          <w:ins w:id="15" w:author="Assaf Kasher" w:date="2019-04-23T15:18:00Z"/>
        </w:trPr>
        <w:tc>
          <w:tcPr>
            <w:tcW w:w="0" w:type="auto"/>
            <w:tcBorders>
              <w:top w:val="single" w:sz="4" w:space="0" w:color="auto"/>
              <w:left w:val="single" w:sz="4" w:space="0" w:color="auto"/>
              <w:bottom w:val="single" w:sz="4" w:space="0" w:color="auto"/>
              <w:right w:val="single" w:sz="4" w:space="0" w:color="auto"/>
            </w:tcBorders>
          </w:tcPr>
          <w:p w14:paraId="69FE2C72" w14:textId="77777777" w:rsidR="009A1B20" w:rsidRPr="001C6CB2" w:rsidRDefault="009A1B20" w:rsidP="00846146">
            <w:pPr>
              <w:pStyle w:val="IEEEStdsTableData-Left"/>
              <w:rPr>
                <w:ins w:id="16" w:author="Assaf Kasher" w:date="2019-04-23T15:18:00Z"/>
                <w:u w:val="single"/>
                <w:rPrChange w:id="17" w:author="Assaf Kasher" w:date="2019-04-23T15:18:00Z">
                  <w:rPr>
                    <w:ins w:id="18" w:author="Assaf Kasher" w:date="2019-04-23T15:18:00Z"/>
                  </w:rPr>
                </w:rPrChange>
              </w:rPr>
            </w:pPr>
            <w:ins w:id="19" w:author="Assaf Kasher" w:date="2019-04-23T15:18:00Z">
              <w:r w:rsidRPr="001C6CB2">
                <w:rPr>
                  <w:u w:val="single"/>
                  <w:rPrChange w:id="20" w:author="Assaf Kasher" w:date="2019-04-23T15:18:00Z">
                    <w:rPr/>
                  </w:rPrChange>
                </w:rPr>
                <w:t>First Path AWV TRN</w:t>
              </w:r>
            </w:ins>
          </w:p>
        </w:tc>
        <w:tc>
          <w:tcPr>
            <w:tcW w:w="0" w:type="auto"/>
            <w:tcBorders>
              <w:top w:val="single" w:sz="4" w:space="0" w:color="auto"/>
              <w:left w:val="single" w:sz="4" w:space="0" w:color="auto"/>
              <w:bottom w:val="single" w:sz="4" w:space="0" w:color="auto"/>
              <w:right w:val="single" w:sz="4" w:space="0" w:color="auto"/>
            </w:tcBorders>
          </w:tcPr>
          <w:p w14:paraId="56FBEE8D" w14:textId="77777777" w:rsidR="009A1B20" w:rsidRPr="004D0589" w:rsidRDefault="009A1B20" w:rsidP="00846146">
            <w:pPr>
              <w:pStyle w:val="IEEEStdsTableData-Left"/>
              <w:rPr>
                <w:ins w:id="21" w:author="Assaf Kasher" w:date="2019-04-23T15:18:00Z"/>
                <w:u w:val="single"/>
              </w:rPr>
            </w:pPr>
            <w:ins w:id="22" w:author="Assaf Kasher" w:date="2019-04-23T15:18:00Z">
              <w:r>
                <w:rPr>
                  <w:u w:val="single"/>
                </w:rPr>
                <w:t>1</w:t>
              </w:r>
            </w:ins>
          </w:p>
        </w:tc>
        <w:tc>
          <w:tcPr>
            <w:tcW w:w="0" w:type="auto"/>
            <w:tcBorders>
              <w:top w:val="single" w:sz="4" w:space="0" w:color="auto"/>
              <w:left w:val="single" w:sz="4" w:space="0" w:color="auto"/>
              <w:bottom w:val="single" w:sz="4" w:space="0" w:color="auto"/>
              <w:right w:val="single" w:sz="4" w:space="0" w:color="auto"/>
            </w:tcBorders>
          </w:tcPr>
          <w:p w14:paraId="19FB6899" w14:textId="77777777" w:rsidR="009A1B20" w:rsidRPr="004D0589" w:rsidRDefault="009A1B20" w:rsidP="00846146">
            <w:pPr>
              <w:pStyle w:val="IEEEStdsTableData-Left"/>
              <w:rPr>
                <w:ins w:id="23" w:author="Assaf Kasher" w:date="2019-04-23T15:18:00Z"/>
                <w:u w:val="single"/>
              </w:rPr>
            </w:pPr>
            <w:ins w:id="24" w:author="Assaf Kasher" w:date="2019-04-23T15:19:00Z">
              <w:r>
                <w:rPr>
                  <w:u w:val="single"/>
                </w:rPr>
                <w:t>8</w:t>
              </w:r>
            </w:ins>
          </w:p>
        </w:tc>
        <w:tc>
          <w:tcPr>
            <w:tcW w:w="0" w:type="auto"/>
            <w:tcBorders>
              <w:top w:val="single" w:sz="4" w:space="0" w:color="auto"/>
              <w:left w:val="single" w:sz="4" w:space="0" w:color="auto"/>
              <w:bottom w:val="single" w:sz="4" w:space="0" w:color="auto"/>
              <w:right w:val="single" w:sz="4" w:space="0" w:color="auto"/>
            </w:tcBorders>
          </w:tcPr>
          <w:p w14:paraId="5CE87319" w14:textId="77777777" w:rsidR="009A1B20" w:rsidRPr="001C6CB2" w:rsidRDefault="009A1B20" w:rsidP="00846146">
            <w:pPr>
              <w:pStyle w:val="IEEEStdsTableData-Left"/>
              <w:rPr>
                <w:ins w:id="25" w:author="Assaf Kasher" w:date="2019-04-23T15:18:00Z"/>
                <w:u w:val="single"/>
                <w:rPrChange w:id="26" w:author="Assaf Kasher" w:date="2019-04-23T15:24:00Z">
                  <w:rPr>
                    <w:ins w:id="27" w:author="Assaf Kasher" w:date="2019-04-23T15:18:00Z"/>
                  </w:rPr>
                </w:rPrChange>
              </w:rPr>
            </w:pPr>
            <w:ins w:id="28" w:author="Assaf Kasher" w:date="2019-04-23T15:19:00Z">
              <w:r w:rsidRPr="001C6CB2">
                <w:rPr>
                  <w:u w:val="single"/>
                  <w:rPrChange w:id="29" w:author="Assaf Kasher" w:date="2019-04-23T15:24:00Z">
                    <w:rPr/>
                  </w:rPrChange>
                </w:rPr>
                <w:t xml:space="preserve">When set to 1, indicates that the TRN field is transmitted </w:t>
              </w:r>
            </w:ins>
            <w:ins w:id="30" w:author="Assaf Kasher" w:date="2019-04-23T15:20:00Z">
              <w:r w:rsidRPr="001C6CB2">
                <w:rPr>
                  <w:u w:val="single"/>
                  <w:rPrChange w:id="31" w:author="Assaf Kasher" w:date="2019-04-23T15:24:00Z">
                    <w:rPr/>
                  </w:rPrChange>
                </w:rPr>
                <w:t xml:space="preserve">(and shall be received) </w:t>
              </w:r>
            </w:ins>
            <w:ins w:id="32" w:author="Assaf Kasher" w:date="2019-04-23T15:19:00Z">
              <w:r w:rsidRPr="001C6CB2">
                <w:rPr>
                  <w:u w:val="single"/>
                  <w:rPrChange w:id="33" w:author="Assaf Kasher" w:date="2019-04-23T15:24:00Z">
                    <w:rPr/>
                  </w:rPrChange>
                </w:rPr>
                <w:t>using the first path AWV</w:t>
              </w:r>
            </w:ins>
            <w:ins w:id="34" w:author="Assaf Kasher" w:date="2019-04-23T15:23:00Z">
              <w:r w:rsidRPr="001C6CB2">
                <w:rPr>
                  <w:u w:val="single"/>
                  <w:rPrChange w:id="35" w:author="Assaf Kasher" w:date="2019-04-23T15:24:00Z">
                    <w:rPr/>
                  </w:rPrChange>
                </w:rPr>
                <w:t xml:space="preserve"> antenna setting.   Otherwise the TRN field </w:t>
              </w:r>
            </w:ins>
            <w:ins w:id="36" w:author="Assaf Kasher" w:date="2019-04-23T15:24:00Z">
              <w:r w:rsidRPr="001C6CB2">
                <w:rPr>
                  <w:u w:val="single"/>
                  <w:rPrChange w:id="37" w:author="Assaf Kasher" w:date="2019-04-23T15:24:00Z">
                    <w:rPr/>
                  </w:rPrChange>
                </w:rPr>
                <w:t xml:space="preserve">is </w:t>
              </w:r>
            </w:ins>
            <w:r w:rsidRPr="00052CAC">
              <w:rPr>
                <w:u w:val="single"/>
              </w:rPr>
              <w:t>transmitted and</w:t>
            </w:r>
            <w:ins w:id="38" w:author="Assaf Kasher" w:date="2019-04-23T15:24:00Z">
              <w:r w:rsidRPr="001C6CB2">
                <w:rPr>
                  <w:u w:val="single"/>
                  <w:rPrChange w:id="39" w:author="Assaf Kasher" w:date="2019-04-23T15:24:00Z">
                    <w:rPr/>
                  </w:rPrChange>
                </w:rPr>
                <w:t xml:space="preserve"> shall be received using the best path AWV antenna setting.</w:t>
              </w:r>
            </w:ins>
            <w:ins w:id="40" w:author="Assaf Kasher" w:date="2019-04-23T15:19:00Z">
              <w:r w:rsidRPr="001C6CB2">
                <w:rPr>
                  <w:u w:val="single"/>
                  <w:rPrChange w:id="41" w:author="Assaf Kasher" w:date="2019-04-23T15:24:00Z">
                    <w:rPr/>
                  </w:rPrChange>
                </w:rPr>
                <w:t xml:space="preserve"> </w:t>
              </w:r>
            </w:ins>
          </w:p>
        </w:tc>
      </w:tr>
      <w:tr w:rsidR="009A1B20" w14:paraId="09890F69" w14:textId="77777777" w:rsidTr="00846146">
        <w:tc>
          <w:tcPr>
            <w:tcW w:w="0" w:type="auto"/>
            <w:tcBorders>
              <w:top w:val="single" w:sz="4" w:space="0" w:color="auto"/>
              <w:left w:val="single" w:sz="4" w:space="0" w:color="auto"/>
              <w:bottom w:val="single" w:sz="4" w:space="0" w:color="auto"/>
              <w:right w:val="single" w:sz="4" w:space="0" w:color="auto"/>
            </w:tcBorders>
            <w:hideMark/>
          </w:tcPr>
          <w:p w14:paraId="43EB8A00" w14:textId="77777777" w:rsidR="009A1B20" w:rsidRDefault="009A1B20" w:rsidP="00846146">
            <w:pPr>
              <w:pStyle w:val="IEEEStdsTableData-Left"/>
            </w:pPr>
            <w:r>
              <w:t>Reserved</w:t>
            </w:r>
          </w:p>
        </w:tc>
        <w:tc>
          <w:tcPr>
            <w:tcW w:w="0" w:type="auto"/>
            <w:tcBorders>
              <w:top w:val="single" w:sz="4" w:space="0" w:color="auto"/>
              <w:left w:val="single" w:sz="4" w:space="0" w:color="auto"/>
              <w:bottom w:val="single" w:sz="4" w:space="0" w:color="auto"/>
              <w:right w:val="single" w:sz="4" w:space="0" w:color="auto"/>
            </w:tcBorders>
            <w:hideMark/>
          </w:tcPr>
          <w:p w14:paraId="3E19FC10" w14:textId="77777777" w:rsidR="009A1B20" w:rsidRPr="004D0589" w:rsidRDefault="009A1B20" w:rsidP="00846146">
            <w:pPr>
              <w:pStyle w:val="IEEEStdsTableData-Left"/>
              <w:rPr>
                <w:u w:val="single"/>
              </w:rPr>
            </w:pPr>
            <w:del w:id="42" w:author="Assaf Kasher" w:date="2019-04-23T15:19:00Z">
              <w:r w:rsidRPr="004D0589" w:rsidDel="001C6CB2">
                <w:rPr>
                  <w:u w:val="single"/>
                </w:rPr>
                <w:delText>8</w:delText>
              </w:r>
            </w:del>
            <w:ins w:id="43" w:author="Assaf Kasher" w:date="2019-04-23T15:19:00Z">
              <w:r>
                <w:rPr>
                  <w:u w:val="single"/>
                </w:rPr>
                <w:t>7</w:t>
              </w:r>
            </w:ins>
          </w:p>
        </w:tc>
        <w:tc>
          <w:tcPr>
            <w:tcW w:w="0" w:type="auto"/>
            <w:tcBorders>
              <w:top w:val="single" w:sz="4" w:space="0" w:color="auto"/>
              <w:left w:val="single" w:sz="4" w:space="0" w:color="auto"/>
              <w:bottom w:val="single" w:sz="4" w:space="0" w:color="auto"/>
              <w:right w:val="single" w:sz="4" w:space="0" w:color="auto"/>
            </w:tcBorders>
            <w:hideMark/>
          </w:tcPr>
          <w:p w14:paraId="05E7D865" w14:textId="77777777" w:rsidR="009A1B20" w:rsidRPr="004D0589" w:rsidRDefault="009A1B20" w:rsidP="00846146">
            <w:pPr>
              <w:pStyle w:val="IEEEStdsTableData-Left"/>
              <w:rPr>
                <w:u w:val="single"/>
              </w:rPr>
            </w:pPr>
            <w:del w:id="44" w:author="Assaf Kasher" w:date="2019-04-23T15:19:00Z">
              <w:r w:rsidRPr="004D0589" w:rsidDel="001C6CB2">
                <w:rPr>
                  <w:u w:val="single"/>
                </w:rPr>
                <w:delText>8</w:delText>
              </w:r>
            </w:del>
            <w:ins w:id="45" w:author="Assaf Kasher" w:date="2019-04-23T15:19:00Z">
              <w:r>
                <w:rPr>
                  <w:u w:val="single"/>
                </w:rPr>
                <w:t>9</w:t>
              </w:r>
            </w:ins>
          </w:p>
        </w:tc>
        <w:tc>
          <w:tcPr>
            <w:tcW w:w="0" w:type="auto"/>
            <w:tcBorders>
              <w:top w:val="single" w:sz="4" w:space="0" w:color="auto"/>
              <w:left w:val="single" w:sz="4" w:space="0" w:color="auto"/>
              <w:bottom w:val="single" w:sz="4" w:space="0" w:color="auto"/>
              <w:right w:val="single" w:sz="4" w:space="0" w:color="auto"/>
            </w:tcBorders>
          </w:tcPr>
          <w:p w14:paraId="2A65415B" w14:textId="77777777" w:rsidR="009A1B20" w:rsidRDefault="009A1B20" w:rsidP="00846146">
            <w:pPr>
              <w:pStyle w:val="IEEEStdsTableData-Left"/>
            </w:pPr>
          </w:p>
        </w:tc>
      </w:tr>
    </w:tbl>
    <w:p w14:paraId="6A20F054" w14:textId="77777777" w:rsidR="009A1B20" w:rsidRDefault="009A1B20" w:rsidP="009A1B20">
      <w:pPr>
        <w:rPr>
          <w:lang w:val="en-US"/>
        </w:rPr>
      </w:pPr>
    </w:p>
    <w:p w14:paraId="0CB0C7C5" w14:textId="77777777" w:rsidR="009A1B20" w:rsidRDefault="009A1B20" w:rsidP="009A1B20">
      <w:pPr>
        <w:rPr>
          <w:lang w:val="en-US"/>
        </w:rPr>
      </w:pPr>
    </w:p>
    <w:p w14:paraId="74EC90B4" w14:textId="77777777" w:rsidR="009A1B20" w:rsidRDefault="009A1B20" w:rsidP="009A1B20">
      <w:pPr>
        <w:rPr>
          <w:b/>
          <w:bCs/>
          <w:i/>
          <w:iCs/>
          <w:lang w:val="en-US"/>
        </w:rPr>
      </w:pPr>
      <w:r>
        <w:rPr>
          <w:b/>
          <w:bCs/>
          <w:i/>
          <w:iCs/>
          <w:lang w:val="en-US"/>
        </w:rPr>
        <w:t>TGaz Editor: Add the following subclause after 11.22.6.4.7.3</w:t>
      </w:r>
    </w:p>
    <w:p w14:paraId="327835D0" w14:textId="77777777" w:rsidR="009A1B20" w:rsidRDefault="009A1B20" w:rsidP="009A1B20">
      <w:pPr>
        <w:rPr>
          <w:rFonts w:asciiTheme="minorBidi" w:hAnsiTheme="minorBidi" w:cstheme="minorBidi"/>
        </w:rPr>
      </w:pPr>
      <w:r w:rsidRPr="00F57F68">
        <w:rPr>
          <w:rFonts w:asciiTheme="minorBidi" w:hAnsiTheme="minorBidi" w:cstheme="minorBidi"/>
          <w:b/>
          <w:bCs/>
        </w:rPr>
        <w:t xml:space="preserve">11.22.6.4.7.4 </w:t>
      </w:r>
      <w:r>
        <w:rPr>
          <w:rFonts w:asciiTheme="minorBidi" w:hAnsiTheme="minorBidi" w:cstheme="minorBidi"/>
          <w:b/>
          <w:bCs/>
        </w:rPr>
        <w:t>First Path AWV</w:t>
      </w:r>
      <w:r w:rsidRPr="00F57F68">
        <w:rPr>
          <w:rFonts w:asciiTheme="minorBidi" w:hAnsiTheme="minorBidi" w:cstheme="minorBidi"/>
          <w:b/>
          <w:bCs/>
        </w:rPr>
        <w:t xml:space="preserve"> FTM exchange</w:t>
      </w:r>
      <w:r w:rsidRPr="00F57F68">
        <w:rPr>
          <w:rFonts w:asciiTheme="minorBidi" w:hAnsiTheme="minorBidi" w:cstheme="minorBidi"/>
        </w:rPr>
        <w:t xml:space="preserve"> </w:t>
      </w:r>
    </w:p>
    <w:p w14:paraId="48B5401B" w14:textId="77777777" w:rsidR="009A1B20" w:rsidRDefault="009A1B20" w:rsidP="009A1B20">
      <w:r>
        <w:rPr>
          <w:rFonts w:asciiTheme="majorBidi" w:hAnsiTheme="majorBidi" w:cstheme="majorBidi"/>
        </w:rPr>
        <w:t xml:space="preserve">A first path AWV FTM burst is started when an ISTA sends the RSTA a Fine Timing Measurement Request frame with trigger field set to 2.  </w:t>
      </w:r>
      <w:r w:rsidRPr="00080F42">
        <w:t xml:space="preserve">An </w:t>
      </w:r>
      <w:r>
        <w:t>PEDMG</w:t>
      </w:r>
      <w:r w:rsidRPr="00080F42">
        <w:t xml:space="preserve"> ISTA may send a Fine Timing Measurement Request frame with the trigger set to 2 only if the RSTA has set the First Path Training Supported subfield to 1 in the Beamforming field of the EDMG capabilities element and the ISTA and RSTA have performed beamforming training for first path as defined in 10.</w:t>
      </w:r>
      <w:r>
        <w:t>43</w:t>
      </w:r>
      <w:r w:rsidRPr="00080F42">
        <w:t xml:space="preserve">.9.6.   </w:t>
      </w:r>
      <w:r>
        <w:t xml:space="preserve">All the Fine Timing Measurement frames sent from the RSTA to the ISTA during the FTM burst and all the ACK frames sent from the RSTA to the ISTA in response the Fine Timing Measurement Frame shall have the setting described in </w:t>
      </w:r>
      <w:r>
        <w:fldChar w:fldCharType="begin"/>
      </w:r>
      <w:r>
        <w:instrText xml:space="preserve"> REF _Ref6930326 \h </w:instrText>
      </w:r>
      <w:r>
        <w:fldChar w:fldCharType="separate"/>
      </w:r>
      <w:r>
        <w:t xml:space="preserve">Table </w:t>
      </w:r>
      <w:r>
        <w:rPr>
          <w:noProof/>
        </w:rPr>
        <w:t>1</w:t>
      </w:r>
      <w:r>
        <w:fldChar w:fldCharType="end"/>
      </w:r>
      <w:r>
        <w:t xml:space="preserve"> (</w:t>
      </w:r>
      <w:r>
        <w:rPr>
          <w:lang w:val="en-US"/>
        </w:rPr>
        <w:t>TXVECTOR parameter setting for first path AWV FTM exchange), except when used of AOD and AOA estimation</w:t>
      </w:r>
      <w:r>
        <w:t>:</w:t>
      </w:r>
    </w:p>
    <w:p w14:paraId="6C6939F3" w14:textId="77777777" w:rsidR="009A1B20" w:rsidRDefault="009A1B20" w:rsidP="009A1B20">
      <w:pPr>
        <w:pStyle w:val="Caption"/>
        <w:keepNext/>
        <w:jc w:val="center"/>
      </w:pPr>
      <w:bookmarkStart w:id="46" w:name="_Ref6930326"/>
      <w:r>
        <w:t xml:space="preserve">Table </w:t>
      </w:r>
      <w:r>
        <w:fldChar w:fldCharType="begin"/>
      </w:r>
      <w:r>
        <w:instrText xml:space="preserve"> SEQ Table \* ARABIC </w:instrText>
      </w:r>
      <w:r>
        <w:fldChar w:fldCharType="separate"/>
      </w:r>
      <w:r>
        <w:rPr>
          <w:noProof/>
        </w:rPr>
        <w:t>1</w:t>
      </w:r>
      <w:r>
        <w:fldChar w:fldCharType="end"/>
      </w:r>
      <w:bookmarkEnd w:id="46"/>
      <w:r>
        <w:rPr>
          <w:lang w:val="en-US"/>
        </w:rPr>
        <w:t>- TXVECTOR parameter setting for first path AWV FTM exchange</w:t>
      </w:r>
    </w:p>
    <w:tbl>
      <w:tblPr>
        <w:tblStyle w:val="TableGrid"/>
        <w:tblW w:w="0" w:type="auto"/>
        <w:tblInd w:w="1165" w:type="dxa"/>
        <w:tblLook w:val="04A0" w:firstRow="1" w:lastRow="0" w:firstColumn="1" w:lastColumn="0" w:noHBand="0" w:noVBand="1"/>
      </w:tblPr>
      <w:tblGrid>
        <w:gridCol w:w="3510"/>
        <w:gridCol w:w="3600"/>
      </w:tblGrid>
      <w:tr w:rsidR="009A1B20" w14:paraId="67426EA9" w14:textId="77777777" w:rsidTr="00846146">
        <w:tc>
          <w:tcPr>
            <w:tcW w:w="3510" w:type="dxa"/>
          </w:tcPr>
          <w:p w14:paraId="1BE11FEF" w14:textId="77777777" w:rsidR="009A1B20" w:rsidRDefault="009A1B20" w:rsidP="00846146">
            <w:pPr>
              <w:rPr>
                <w:rFonts w:asciiTheme="majorBidi" w:hAnsiTheme="majorBidi" w:cstheme="majorBidi"/>
              </w:rPr>
            </w:pPr>
            <w:r>
              <w:rPr>
                <w:rFonts w:asciiTheme="majorBidi" w:hAnsiTheme="majorBidi" w:cstheme="majorBidi"/>
              </w:rPr>
              <w:t>TXVECTOR Parameter</w:t>
            </w:r>
          </w:p>
        </w:tc>
        <w:tc>
          <w:tcPr>
            <w:tcW w:w="3600" w:type="dxa"/>
          </w:tcPr>
          <w:p w14:paraId="2692C2A8" w14:textId="77777777" w:rsidR="009A1B20" w:rsidRDefault="009A1B20" w:rsidP="00846146">
            <w:pPr>
              <w:rPr>
                <w:rFonts w:asciiTheme="majorBidi" w:hAnsiTheme="majorBidi" w:cstheme="majorBidi"/>
              </w:rPr>
            </w:pPr>
            <w:r>
              <w:rPr>
                <w:rFonts w:asciiTheme="majorBidi" w:hAnsiTheme="majorBidi" w:cstheme="majorBidi"/>
              </w:rPr>
              <w:t>Value</w:t>
            </w:r>
          </w:p>
        </w:tc>
      </w:tr>
      <w:tr w:rsidR="009A1B20" w14:paraId="5984D6D5" w14:textId="77777777" w:rsidTr="00846146">
        <w:tc>
          <w:tcPr>
            <w:tcW w:w="3510" w:type="dxa"/>
          </w:tcPr>
          <w:p w14:paraId="7A9C3C1B" w14:textId="77777777" w:rsidR="009A1B20" w:rsidRDefault="009A1B20" w:rsidP="00846146">
            <w:pPr>
              <w:rPr>
                <w:rFonts w:asciiTheme="majorBidi" w:hAnsiTheme="majorBidi" w:cstheme="majorBidi"/>
              </w:rPr>
            </w:pPr>
            <w:r w:rsidRPr="001343A3">
              <w:t>EDMG</w:t>
            </w:r>
            <w:r>
              <w:t>_</w:t>
            </w:r>
            <w:r w:rsidRPr="001343A3">
              <w:t>PACKET</w:t>
            </w:r>
            <w:r>
              <w:t>_</w:t>
            </w:r>
            <w:r w:rsidRPr="001343A3">
              <w:t>TYPE</w:t>
            </w:r>
          </w:p>
        </w:tc>
        <w:tc>
          <w:tcPr>
            <w:tcW w:w="3600" w:type="dxa"/>
          </w:tcPr>
          <w:p w14:paraId="56BADB88" w14:textId="77777777" w:rsidR="009A1B20" w:rsidRDefault="009A1B20" w:rsidP="00846146">
            <w:pPr>
              <w:rPr>
                <w:rFonts w:asciiTheme="majorBidi" w:hAnsiTheme="majorBidi" w:cstheme="majorBidi"/>
              </w:rPr>
            </w:pPr>
            <w:r w:rsidRPr="00CC61D1">
              <w:t>EDMG-TRN-T-PACKET</w:t>
            </w:r>
          </w:p>
        </w:tc>
      </w:tr>
      <w:tr w:rsidR="009A1B20" w14:paraId="23C808E6" w14:textId="77777777" w:rsidTr="00846146">
        <w:tc>
          <w:tcPr>
            <w:tcW w:w="3510" w:type="dxa"/>
          </w:tcPr>
          <w:p w14:paraId="58328ED5" w14:textId="77777777" w:rsidR="009A1B20" w:rsidRDefault="009A1B20" w:rsidP="00846146">
            <w:pPr>
              <w:rPr>
                <w:rFonts w:asciiTheme="majorBidi" w:hAnsiTheme="majorBidi" w:cstheme="majorBidi"/>
              </w:rPr>
            </w:pPr>
            <w:r>
              <w:t>EDMG_TRN_LEN</w:t>
            </w:r>
          </w:p>
        </w:tc>
        <w:tc>
          <w:tcPr>
            <w:tcW w:w="3600" w:type="dxa"/>
          </w:tcPr>
          <w:p w14:paraId="269E58F9" w14:textId="1577E029" w:rsidR="009A1B20" w:rsidRDefault="00392343" w:rsidP="00846146">
            <w:pPr>
              <w:rPr>
                <w:rFonts w:asciiTheme="majorBidi" w:hAnsiTheme="majorBidi" w:cstheme="majorBidi"/>
              </w:rPr>
            </w:pPr>
            <w:r>
              <w:rPr>
                <w:rFonts w:asciiTheme="majorBidi" w:hAnsiTheme="majorBidi" w:cstheme="majorBidi"/>
              </w:rPr>
              <w:t>4</w:t>
            </w:r>
          </w:p>
        </w:tc>
      </w:tr>
      <w:tr w:rsidR="009A1B20" w14:paraId="5A771258" w14:textId="77777777" w:rsidTr="00846146">
        <w:tc>
          <w:tcPr>
            <w:tcW w:w="3510" w:type="dxa"/>
          </w:tcPr>
          <w:p w14:paraId="4C0A1B1F" w14:textId="77777777" w:rsidR="009A1B20" w:rsidRDefault="009A1B20" w:rsidP="00846146">
            <w:pPr>
              <w:rPr>
                <w:rFonts w:asciiTheme="majorBidi" w:hAnsiTheme="majorBidi" w:cstheme="majorBidi"/>
              </w:rPr>
            </w:pPr>
            <w:r>
              <w:t>RX_TRN_PER_TX_TRN</w:t>
            </w:r>
          </w:p>
        </w:tc>
        <w:tc>
          <w:tcPr>
            <w:tcW w:w="3600" w:type="dxa"/>
          </w:tcPr>
          <w:p w14:paraId="3ABF5D9D" w14:textId="77777777" w:rsidR="009A1B20" w:rsidRDefault="009A1B20" w:rsidP="00846146">
            <w:pPr>
              <w:rPr>
                <w:rFonts w:asciiTheme="majorBidi" w:hAnsiTheme="majorBidi" w:cstheme="majorBidi"/>
              </w:rPr>
            </w:pPr>
            <w:r>
              <w:rPr>
                <w:rFonts w:asciiTheme="majorBidi" w:hAnsiTheme="majorBidi" w:cstheme="majorBidi"/>
              </w:rPr>
              <w:t>1</w:t>
            </w:r>
          </w:p>
        </w:tc>
      </w:tr>
      <w:tr w:rsidR="009A1B20" w14:paraId="2B3DAD4F" w14:textId="77777777" w:rsidTr="00846146">
        <w:tc>
          <w:tcPr>
            <w:tcW w:w="3510" w:type="dxa"/>
          </w:tcPr>
          <w:p w14:paraId="2507B0A8" w14:textId="77777777" w:rsidR="009A1B20" w:rsidRDefault="009A1B20" w:rsidP="00846146">
            <w:pPr>
              <w:rPr>
                <w:rFonts w:asciiTheme="majorBidi" w:hAnsiTheme="majorBidi" w:cstheme="majorBidi"/>
              </w:rPr>
            </w:pPr>
            <w:r>
              <w:t>EDMG_TRN_P</w:t>
            </w:r>
          </w:p>
        </w:tc>
        <w:tc>
          <w:tcPr>
            <w:tcW w:w="3600" w:type="dxa"/>
          </w:tcPr>
          <w:p w14:paraId="3310EC15" w14:textId="77777777" w:rsidR="009A1B20" w:rsidRDefault="009A1B20" w:rsidP="00846146">
            <w:pPr>
              <w:rPr>
                <w:rFonts w:asciiTheme="majorBidi" w:hAnsiTheme="majorBidi" w:cstheme="majorBidi"/>
              </w:rPr>
            </w:pPr>
            <w:r>
              <w:rPr>
                <w:rFonts w:asciiTheme="majorBidi" w:hAnsiTheme="majorBidi" w:cstheme="majorBidi"/>
              </w:rPr>
              <w:t>0</w:t>
            </w:r>
          </w:p>
        </w:tc>
      </w:tr>
      <w:tr w:rsidR="009A1B20" w14:paraId="1D686EA0" w14:textId="77777777" w:rsidTr="00846146">
        <w:tc>
          <w:tcPr>
            <w:tcW w:w="3510" w:type="dxa"/>
          </w:tcPr>
          <w:p w14:paraId="782E74B4" w14:textId="77777777" w:rsidR="009A1B20" w:rsidRDefault="009A1B20" w:rsidP="00846146">
            <w:pPr>
              <w:tabs>
                <w:tab w:val="left" w:pos="3073"/>
              </w:tabs>
              <w:rPr>
                <w:rFonts w:asciiTheme="majorBidi" w:hAnsiTheme="majorBidi" w:cstheme="majorBidi"/>
              </w:rPr>
            </w:pPr>
            <w:r w:rsidRPr="00DA6C03">
              <w:rPr>
                <w:rFonts w:asciiTheme="majorBidi" w:hAnsiTheme="majorBidi" w:cstheme="majorBidi"/>
              </w:rPr>
              <w:t>EDMG</w:t>
            </w:r>
            <w:r>
              <w:rPr>
                <w:rFonts w:asciiTheme="majorBidi" w:hAnsiTheme="majorBidi" w:cstheme="majorBidi"/>
              </w:rPr>
              <w:t>_</w:t>
            </w:r>
            <w:r w:rsidRPr="00DA6C03">
              <w:rPr>
                <w:rFonts w:asciiTheme="majorBidi" w:hAnsiTheme="majorBidi" w:cstheme="majorBidi"/>
              </w:rPr>
              <w:t>TRN</w:t>
            </w:r>
            <w:r>
              <w:rPr>
                <w:rFonts w:asciiTheme="majorBidi" w:hAnsiTheme="majorBidi" w:cstheme="majorBidi"/>
              </w:rPr>
              <w:t>_</w:t>
            </w:r>
            <w:r w:rsidRPr="00DA6C03">
              <w:rPr>
                <w:rFonts w:asciiTheme="majorBidi" w:hAnsiTheme="majorBidi" w:cstheme="majorBidi"/>
              </w:rPr>
              <w:t>M</w:t>
            </w:r>
          </w:p>
        </w:tc>
        <w:tc>
          <w:tcPr>
            <w:tcW w:w="3600" w:type="dxa"/>
          </w:tcPr>
          <w:p w14:paraId="294028C2" w14:textId="772797A1" w:rsidR="009A1B20" w:rsidRDefault="00392343" w:rsidP="00846146">
            <w:pPr>
              <w:rPr>
                <w:rFonts w:asciiTheme="majorBidi" w:hAnsiTheme="majorBidi" w:cstheme="majorBidi"/>
              </w:rPr>
            </w:pPr>
            <w:r>
              <w:rPr>
                <w:rFonts w:asciiTheme="majorBidi" w:hAnsiTheme="majorBidi" w:cstheme="majorBidi"/>
              </w:rPr>
              <w:t xml:space="preserve">4 </w:t>
            </w:r>
          </w:p>
        </w:tc>
      </w:tr>
      <w:tr w:rsidR="009A1B20" w14:paraId="3431F9C6" w14:textId="77777777" w:rsidTr="00846146">
        <w:tc>
          <w:tcPr>
            <w:tcW w:w="3510" w:type="dxa"/>
          </w:tcPr>
          <w:p w14:paraId="4A68A2ED" w14:textId="77777777" w:rsidR="009A1B20" w:rsidRDefault="009A1B20" w:rsidP="00846146">
            <w:pPr>
              <w:rPr>
                <w:rFonts w:asciiTheme="majorBidi" w:hAnsiTheme="majorBidi" w:cstheme="majorBidi"/>
              </w:rPr>
            </w:pPr>
            <w:r>
              <w:lastRenderedPageBreak/>
              <w:t>EDMG_TRN_N</w:t>
            </w:r>
          </w:p>
        </w:tc>
        <w:tc>
          <w:tcPr>
            <w:tcW w:w="3600" w:type="dxa"/>
          </w:tcPr>
          <w:p w14:paraId="2B3F3DC8" w14:textId="77777777" w:rsidR="009A1B20" w:rsidRDefault="009A1B20" w:rsidP="00846146">
            <w:pPr>
              <w:rPr>
                <w:rFonts w:asciiTheme="majorBidi" w:hAnsiTheme="majorBidi" w:cstheme="majorBidi"/>
              </w:rPr>
            </w:pPr>
            <w:r>
              <w:rPr>
                <w:rFonts w:asciiTheme="majorBidi" w:hAnsiTheme="majorBidi" w:cstheme="majorBidi"/>
              </w:rPr>
              <w:t>3</w:t>
            </w:r>
          </w:p>
        </w:tc>
      </w:tr>
      <w:tr w:rsidR="009A1B20" w14:paraId="59742891" w14:textId="77777777" w:rsidTr="00846146">
        <w:tc>
          <w:tcPr>
            <w:tcW w:w="3510" w:type="dxa"/>
          </w:tcPr>
          <w:p w14:paraId="7C47EBC8" w14:textId="77777777" w:rsidR="009A1B20" w:rsidRDefault="009A1B20" w:rsidP="00846146">
            <w:pPr>
              <w:rPr>
                <w:rFonts w:asciiTheme="majorBidi" w:hAnsiTheme="majorBidi" w:cstheme="majorBidi"/>
              </w:rPr>
            </w:pPr>
            <w:r>
              <w:t>TRN_SEQ_LENGTH</w:t>
            </w:r>
          </w:p>
        </w:tc>
        <w:tc>
          <w:tcPr>
            <w:tcW w:w="3600" w:type="dxa"/>
          </w:tcPr>
          <w:p w14:paraId="6E2D431A" w14:textId="77777777" w:rsidR="009A1B20" w:rsidRDefault="009A1B20" w:rsidP="00846146">
            <w:pPr>
              <w:rPr>
                <w:rFonts w:asciiTheme="majorBidi" w:hAnsiTheme="majorBidi" w:cstheme="majorBidi"/>
              </w:rPr>
            </w:pPr>
            <w:r>
              <w:rPr>
                <w:rFonts w:asciiTheme="majorBidi" w:hAnsiTheme="majorBidi" w:cstheme="majorBidi"/>
              </w:rPr>
              <w:t>Normal</w:t>
            </w:r>
          </w:p>
        </w:tc>
      </w:tr>
      <w:tr w:rsidR="009A1B20" w14:paraId="24088E65" w14:textId="77777777" w:rsidTr="00846146">
        <w:tc>
          <w:tcPr>
            <w:tcW w:w="3510" w:type="dxa"/>
          </w:tcPr>
          <w:p w14:paraId="584520B6" w14:textId="77777777" w:rsidR="009A1B20" w:rsidRDefault="009A1B20" w:rsidP="00846146">
            <w:r w:rsidRPr="00DA6C03">
              <w:t>FIRST_PATH_AWV_TRN</w:t>
            </w:r>
          </w:p>
        </w:tc>
        <w:tc>
          <w:tcPr>
            <w:tcW w:w="3600" w:type="dxa"/>
          </w:tcPr>
          <w:p w14:paraId="6F04BE61" w14:textId="77777777" w:rsidR="009A1B20" w:rsidRDefault="009A1B20" w:rsidP="00846146">
            <w:pPr>
              <w:rPr>
                <w:rFonts w:asciiTheme="majorBidi" w:hAnsiTheme="majorBidi" w:cstheme="majorBidi"/>
              </w:rPr>
            </w:pPr>
            <w:r w:rsidRPr="00DA6C03">
              <w:rPr>
                <w:rFonts w:asciiTheme="majorBidi" w:hAnsiTheme="majorBidi" w:cstheme="majorBidi"/>
              </w:rPr>
              <w:t>FIRST_PATH_AWV_ON_TRN</w:t>
            </w:r>
          </w:p>
        </w:tc>
      </w:tr>
    </w:tbl>
    <w:p w14:paraId="774B759B" w14:textId="77777777" w:rsidR="009A1B20" w:rsidRDefault="009A1B20" w:rsidP="009A1B20">
      <w:pPr>
        <w:rPr>
          <w:rFonts w:asciiTheme="majorBidi" w:hAnsiTheme="majorBidi" w:cstheme="majorBidi"/>
        </w:rPr>
      </w:pPr>
      <w:r>
        <w:rPr>
          <w:rFonts w:asciiTheme="majorBidi" w:hAnsiTheme="majorBidi" w:cstheme="majorBidi"/>
        </w:rPr>
        <w:t>The setting of TXVECTOR when the frames are used for AOA and AOD estimation is described in 11.2.6.7.4.2.</w:t>
      </w:r>
    </w:p>
    <w:p w14:paraId="24EBAF00" w14:textId="77777777" w:rsidR="009A1B20" w:rsidRDefault="009A1B20" w:rsidP="009A1B20">
      <w:pPr>
        <w:rPr>
          <w:rFonts w:asciiTheme="majorBidi" w:hAnsiTheme="majorBidi" w:cstheme="majorBidi"/>
        </w:rPr>
      </w:pPr>
      <w:r>
        <w:rPr>
          <w:rFonts w:asciiTheme="majorBidi" w:hAnsiTheme="majorBidi" w:cstheme="majorBidi"/>
        </w:rPr>
        <w:t>When a Fine Timing Measurement frame is sent with the FIRST_PATH_AWV_TRN parameter set to FIRST_PATH_AWV_ON_TRN the Ack frame sent in response to this frame shall have the FIRST_PATH_AWV_TRN parameter set to FIRST_PATH_AWV_ON_TRN.  In both these frames the TRN field shall be received by the ISTA and RSTA using the first path AWV receive antenna setting.</w:t>
      </w:r>
    </w:p>
    <w:p w14:paraId="00A557DD" w14:textId="77777777" w:rsidR="009A1B20" w:rsidRDefault="009A1B20" w:rsidP="009A1B20">
      <w:pPr>
        <w:rPr>
          <w:rFonts w:asciiTheme="majorBidi" w:hAnsiTheme="majorBidi" w:cstheme="majorBidi"/>
        </w:rPr>
      </w:pPr>
    </w:p>
    <w:p w14:paraId="622869FD" w14:textId="77777777" w:rsidR="009A1B20" w:rsidRDefault="009A1B20" w:rsidP="009A1B20">
      <w:pPr>
        <w:rPr>
          <w:rFonts w:asciiTheme="majorBidi" w:hAnsiTheme="majorBidi" w:cstheme="majorBidi"/>
          <w:b/>
          <w:bCs/>
          <w:i/>
          <w:iCs/>
        </w:rPr>
      </w:pPr>
      <w:r>
        <w:rPr>
          <w:rFonts w:asciiTheme="majorBidi" w:hAnsiTheme="majorBidi" w:cstheme="majorBidi"/>
          <w:b/>
          <w:bCs/>
          <w:i/>
          <w:iCs/>
        </w:rPr>
        <w:t>TGaz Editor: Modify the text in P119L29-37 as follows:</w:t>
      </w:r>
    </w:p>
    <w:p w14:paraId="4376EB4C" w14:textId="77777777" w:rsidR="009A1B20" w:rsidRPr="00AB1CE1" w:rsidDel="00AB1CE1" w:rsidRDefault="009A1B20" w:rsidP="009A1B20">
      <w:pPr>
        <w:rPr>
          <w:del w:id="47" w:author="Assaf Kasher - 201904" w:date="2019-04-29T16:06:00Z"/>
          <w:rFonts w:asciiTheme="majorBidi" w:hAnsiTheme="majorBidi" w:cstheme="majorBidi"/>
        </w:rPr>
      </w:pPr>
      <w:ins w:id="48" w:author="Assaf Kasher - 201904" w:date="2019-04-29T16:04:00Z">
        <w:r>
          <w:rPr>
            <w:rFonts w:asciiTheme="majorBidi" w:hAnsiTheme="majorBidi" w:cstheme="majorBidi"/>
          </w:rPr>
          <w:t xml:space="preserve">An FTM exchange </w:t>
        </w:r>
      </w:ins>
      <w:ins w:id="49" w:author="Assaf Kasher - 201904" w:date="2019-04-29T16:05:00Z">
        <w:r>
          <w:rPr>
            <w:rFonts w:asciiTheme="majorBidi" w:hAnsiTheme="majorBidi" w:cstheme="majorBidi"/>
          </w:rPr>
          <w:t>in which the trigger field in the Fine Timing Measurement Request that initiated the exchange is set to 2 is denoted as a first path AWV FTM exc</w:t>
        </w:r>
      </w:ins>
      <w:ins w:id="50" w:author="Assaf Kasher - 201904" w:date="2019-04-29T16:06:00Z">
        <w:r>
          <w:rPr>
            <w:rFonts w:asciiTheme="majorBidi" w:hAnsiTheme="majorBidi" w:cstheme="majorBidi"/>
          </w:rPr>
          <w:t>hange.</w:t>
        </w:r>
      </w:ins>
    </w:p>
    <w:p w14:paraId="442DA67D" w14:textId="77777777" w:rsidR="009A1B20" w:rsidDel="00AB1CE1" w:rsidRDefault="009A1B20" w:rsidP="009A1B20">
      <w:pPr>
        <w:rPr>
          <w:del w:id="51" w:author="Assaf Kasher - 201904" w:date="2019-04-29T16:06:00Z"/>
          <w:rFonts w:asciiTheme="majorBidi" w:hAnsiTheme="majorBidi" w:cstheme="majorBidi"/>
          <w:b/>
          <w:bCs/>
          <w:i/>
          <w:iCs/>
        </w:rPr>
      </w:pPr>
    </w:p>
    <w:p w14:paraId="2658E81F" w14:textId="77777777" w:rsidR="009A1B20" w:rsidRPr="00063A74" w:rsidRDefault="009A1B20" w:rsidP="009A1B20">
      <w:pPr>
        <w:pStyle w:val="IEEEStdsParagraph"/>
        <w:rPr>
          <w:sz w:val="22"/>
          <w:lang w:bidi="he-IL"/>
        </w:rPr>
      </w:pPr>
      <w:r w:rsidRPr="00063A74">
        <w:rPr>
          <w:sz w:val="22"/>
          <w:lang w:bidi="he-IL"/>
        </w:rPr>
        <w:t>In a Direction Measurement FTM pair that agreed on R2I AOA, the ISTA shall add a TRN field to the FTM frames in the exchanges specified by the Direction Measurement Density field by setting the TRN_LEN to the value of the L_RX field sent by the RSTA and PACKET_TYPE to 0.</w:t>
      </w:r>
      <w:ins w:id="52" w:author="Assaf Kasher - 201904" w:date="2019-04-29T16:03:00Z">
        <w:r>
          <w:rPr>
            <w:sz w:val="22"/>
            <w:lang w:bidi="he-IL"/>
          </w:rPr>
          <w:t xml:space="preserve">  </w:t>
        </w:r>
      </w:ins>
      <w:ins w:id="53" w:author="Assaf Kasher - 201904" w:date="2019-04-29T16:06:00Z">
        <w:r>
          <w:rPr>
            <w:sz w:val="22"/>
            <w:lang w:bidi="he-IL"/>
          </w:rPr>
          <w:t xml:space="preserve">In a </w:t>
        </w:r>
        <w:r>
          <w:rPr>
            <w:rFonts w:asciiTheme="majorBidi" w:hAnsiTheme="majorBidi" w:cstheme="majorBidi"/>
          </w:rPr>
          <w:t xml:space="preserve">first path AWV FTM exchange the ISTA shall set the </w:t>
        </w:r>
      </w:ins>
      <w:ins w:id="54" w:author="Assaf Kasher - 201904" w:date="2019-04-29T16:07:00Z">
        <w:r>
          <w:rPr>
            <w:rFonts w:asciiTheme="majorBidi" w:hAnsiTheme="majorBidi" w:cstheme="majorBidi"/>
          </w:rPr>
          <w:t>FIRST_PATH_AWV_TRN TXVECTOR parameter set to FIRST_PATH_AWV_ON_TRN in the Fine Timing Meas</w:t>
        </w:r>
      </w:ins>
      <w:ins w:id="55" w:author="Assaf Kasher - 201904" w:date="2019-04-29T16:08:00Z">
        <w:r>
          <w:rPr>
            <w:rFonts w:asciiTheme="majorBidi" w:hAnsiTheme="majorBidi" w:cstheme="majorBidi"/>
          </w:rPr>
          <w:t>urement frames it sends to the RSTA.  The ISTA may receive the TRN field using implementation dependent AWV settings</w:t>
        </w:r>
      </w:ins>
      <w:ins w:id="56" w:author="Assaf Kasher - 201904" w:date="2019-04-29T16:09:00Z">
        <w:r>
          <w:rPr>
            <w:rFonts w:asciiTheme="majorBidi" w:hAnsiTheme="majorBidi" w:cstheme="majorBidi"/>
          </w:rPr>
          <w:t>.</w:t>
        </w:r>
      </w:ins>
    </w:p>
    <w:p w14:paraId="3BCDB784" w14:textId="77777777" w:rsidR="009A1B20" w:rsidRPr="00063A74" w:rsidRDefault="009A1B20" w:rsidP="009A1B20">
      <w:pPr>
        <w:pStyle w:val="IEEEStdsParagraph"/>
        <w:rPr>
          <w:sz w:val="22"/>
          <w:lang w:bidi="he-IL"/>
        </w:rPr>
      </w:pPr>
      <w:r w:rsidRPr="00063A74">
        <w:rPr>
          <w:sz w:val="22"/>
          <w:lang w:bidi="he-IL"/>
        </w:rPr>
        <w:t xml:space="preserve">In a Direction Measurement FTM pair that agreed on I2R AOA, the RSTA shall add a TRN field to the </w:t>
      </w:r>
      <w:del w:id="57" w:author="Assaf Kasher - 201904" w:date="2019-04-29T16:14:00Z">
        <w:r w:rsidRPr="00063A74" w:rsidDel="002043AB">
          <w:rPr>
            <w:sz w:val="22"/>
            <w:lang w:bidi="he-IL"/>
          </w:rPr>
          <w:delText xml:space="preserve">ACK </w:delText>
        </w:r>
      </w:del>
      <w:ins w:id="58" w:author="Assaf Kasher - 201904" w:date="2019-04-29T16:14:00Z">
        <w:r w:rsidRPr="00063A74">
          <w:rPr>
            <w:sz w:val="22"/>
            <w:lang w:bidi="he-IL"/>
          </w:rPr>
          <w:t>A</w:t>
        </w:r>
        <w:r>
          <w:rPr>
            <w:sz w:val="22"/>
            <w:lang w:bidi="he-IL"/>
          </w:rPr>
          <w:t>ck</w:t>
        </w:r>
        <w:r w:rsidRPr="00063A74">
          <w:rPr>
            <w:sz w:val="22"/>
            <w:lang w:bidi="he-IL"/>
          </w:rPr>
          <w:t xml:space="preserve"> </w:t>
        </w:r>
      </w:ins>
      <w:r w:rsidRPr="00063A74">
        <w:rPr>
          <w:sz w:val="22"/>
          <w:lang w:bidi="he-IL"/>
        </w:rPr>
        <w:t xml:space="preserve">frames in the exchanges specified by the Direction Measurement Density field by setting the TRN_LEN to the value of the L_RX field of the DMG Direction Measurement Parameters received from the ISTA and PACKET_TYPE to 0. </w:t>
      </w:r>
      <w:del w:id="59" w:author="Assaf Kasher - 201904" w:date="2019-04-29T16:09:00Z">
        <w:r w:rsidRPr="00063A74" w:rsidDel="00AB1CE1">
          <w:rPr>
            <w:sz w:val="22"/>
            <w:lang w:bidi="he-IL"/>
          </w:rPr>
          <w:delText xml:space="preserve"> </w:delText>
        </w:r>
      </w:del>
      <w:ins w:id="60" w:author="Assaf Kasher - 201904" w:date="2019-04-29T16:09:00Z">
        <w:r>
          <w:rPr>
            <w:sz w:val="22"/>
            <w:lang w:bidi="he-IL"/>
          </w:rPr>
          <w:t xml:space="preserve">In a </w:t>
        </w:r>
        <w:r>
          <w:rPr>
            <w:rFonts w:asciiTheme="majorBidi" w:hAnsiTheme="majorBidi" w:cstheme="majorBidi"/>
          </w:rPr>
          <w:t xml:space="preserve">first path AWV FTM exchange the RSTA shall set the FIRST_PATH_AWV_TRN TXVECTOR parameter set to FIRST_PATH_AWV_ON_TRN in the Ack frames it sends to the RSTA. </w:t>
        </w:r>
      </w:ins>
      <w:ins w:id="61" w:author="Assaf Kasher - 201904" w:date="2019-04-29T16:10:00Z">
        <w:r>
          <w:rPr>
            <w:rFonts w:asciiTheme="majorBidi" w:hAnsiTheme="majorBidi" w:cstheme="majorBidi"/>
          </w:rPr>
          <w:t xml:space="preserve"> The RSTA may receive the TRN field using </w:t>
        </w:r>
      </w:ins>
      <w:ins w:id="62" w:author="Assaf Kasher - 201904" w:date="2019-04-29T16:15:00Z">
        <w:r>
          <w:rPr>
            <w:rFonts w:asciiTheme="majorBidi" w:hAnsiTheme="majorBidi" w:cstheme="majorBidi"/>
          </w:rPr>
          <w:t>implementation</w:t>
        </w:r>
      </w:ins>
      <w:ins w:id="63" w:author="Assaf Kasher - 201904" w:date="2019-04-29T16:10:00Z">
        <w:r>
          <w:rPr>
            <w:rFonts w:asciiTheme="majorBidi" w:hAnsiTheme="majorBidi" w:cstheme="majorBidi"/>
          </w:rPr>
          <w:t xml:space="preserve"> dependent AWV setting.  </w:t>
        </w:r>
      </w:ins>
      <w:r w:rsidRPr="00063A74">
        <w:rPr>
          <w:sz w:val="22"/>
          <w:lang w:bidi="he-IL"/>
        </w:rPr>
        <w:t>The RSTA shall provide the AOA measurement results in the Direction Measurement Result element included in the next FTM frame sent to the ISTA.</w:t>
      </w:r>
    </w:p>
    <w:p w14:paraId="5E061D04" w14:textId="77777777" w:rsidR="009A1B20" w:rsidRPr="00063A74" w:rsidRDefault="009A1B20" w:rsidP="009A1B20">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 to a non-zero value and PACKET_TYPE to 1.</w:t>
      </w:r>
      <w:ins w:id="64" w:author="Assaf Kasher - 201904" w:date="2019-04-29T16:10:00Z">
        <w:r>
          <w:rPr>
            <w:sz w:val="22"/>
            <w:lang w:bidi="he-IL"/>
          </w:rPr>
          <w:t xml:space="preserve">  </w:t>
        </w:r>
      </w:ins>
      <w:ins w:id="65" w:author="Assaf Kasher - 201904" w:date="2019-04-29T16:11:00Z">
        <w:r>
          <w:rPr>
            <w:sz w:val="22"/>
            <w:lang w:bidi="he-IL"/>
          </w:rPr>
          <w:t xml:space="preserve">In a </w:t>
        </w:r>
        <w:r>
          <w:rPr>
            <w:rFonts w:asciiTheme="majorBidi" w:hAnsiTheme="majorBidi" w:cstheme="majorBidi"/>
          </w:rPr>
          <w:t xml:space="preserve">first path AWV FTM exchange the ISTA shall set the FIRST_PATH_AWV_TRN TXVECTOR parameter set to FIRST_PATH_AWV_ON_TRN in the Fine Timing Measurement frames it sends to the RSTA.  The RSTA shall receive the TRN field using </w:t>
        </w:r>
      </w:ins>
      <w:ins w:id="66" w:author="Assaf Kasher - 201904" w:date="2019-04-29T16:12:00Z">
        <w:r>
          <w:rPr>
            <w:rFonts w:asciiTheme="majorBidi" w:hAnsiTheme="majorBidi" w:cstheme="majorBidi"/>
          </w:rPr>
          <w:t>the first path AWV setting.  The ISTA may use implementation dependent AWV (such as sectors) in the TRN field.</w:t>
        </w:r>
      </w:ins>
    </w:p>
    <w:p w14:paraId="2B940908" w14:textId="77777777" w:rsidR="009A1B20" w:rsidRPr="00AB1CE1" w:rsidRDefault="009A1B20" w:rsidP="009A1B20">
      <w:pPr>
        <w:pStyle w:val="IEEEStdsParagraph"/>
        <w:rPr>
          <w:rFonts w:asciiTheme="majorBidi" w:hAnsiTheme="majorBidi" w:cstheme="majorBidi"/>
          <w:b/>
          <w:bCs/>
          <w:i/>
          <w:iCs/>
        </w:rPr>
        <w:pPrChange w:id="67" w:author="Assaf Kasher - 201904" w:date="2019-04-29T16:14:00Z">
          <w:pPr/>
        </w:pPrChange>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 to a non-zero value and PACKET_TYPE to 1.</w:t>
      </w:r>
      <w:ins w:id="68" w:author="Assaf Kasher - 201904" w:date="2019-04-29T16:13:00Z">
        <w:r>
          <w:rPr>
            <w:lang w:bidi="he-IL"/>
          </w:rPr>
          <w:t xml:space="preserve"> </w:t>
        </w:r>
      </w:ins>
      <w:r w:rsidRPr="00063A74">
        <w:rPr>
          <w:sz w:val="22"/>
          <w:lang w:bidi="he-IL"/>
        </w:rPr>
        <w:t xml:space="preserve"> </w:t>
      </w:r>
      <w:ins w:id="69" w:author="Assaf Kasher - 201904" w:date="2019-04-29T16:13:00Z">
        <w:r>
          <w:rPr>
            <w:sz w:val="22"/>
            <w:lang w:bidi="he-IL"/>
          </w:rPr>
          <w:t xml:space="preserve">In a </w:t>
        </w:r>
        <w:r>
          <w:rPr>
            <w:rFonts w:asciiTheme="majorBidi" w:hAnsiTheme="majorBidi" w:cstheme="majorBidi"/>
          </w:rPr>
          <w:t xml:space="preserve">first path AWV FTM exchange the RSTA shall set the FIRST_PATH_AWV_TRN TXVECTOR parameter set to FIRST_PATH_AWV_ON_TRN in the Ack frames it sends to the RSTA.  </w:t>
        </w:r>
      </w:ins>
      <w:ins w:id="70" w:author="Assaf Kasher - 201904" w:date="2019-04-29T16:14:00Z">
        <w:r>
          <w:rPr>
            <w:rFonts w:asciiTheme="majorBidi" w:hAnsiTheme="majorBidi" w:cstheme="majorBidi"/>
          </w:rPr>
          <w:t xml:space="preserve">The ISTA shall receive the TRN field using the first path AWV setting.  The RSTA may use implementation dependent AWV (such as sectors) in the TRN field.  </w:t>
        </w:r>
      </w:ins>
      <w: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append a Channel Measurement Feedback element to the Fine Timing Measurement frames sent to the ISTA following the reception of the Ack frames with PACKET-TYPE equal to </w:t>
      </w:r>
      <w:r w:rsidRPr="00E17BD3">
        <w:t>TRN-T-PACKET</w:t>
      </w:r>
      <w:r>
        <w:t xml:space="preserve"> or EDMG-PACKET-TYPE equal to EDMG-TRN-T-PACKET and TRN-LEN greater than 0 or EDMG-TRN-LEN greater than 0.</w:t>
      </w:r>
    </w:p>
    <w:p w14:paraId="71E80F61" w14:textId="77777777" w:rsidR="009A1B20" w:rsidRPr="009A1B20" w:rsidRDefault="009A1B20">
      <w:pPr>
        <w:rPr>
          <w:ins w:id="71" w:author="Assaf Kasher - 201904" w:date="2019-07-17T13:23:00Z"/>
          <w:lang w:val="en-US"/>
          <w:rPrChange w:id="72" w:author="Assaf Kasher - 201904" w:date="2019-07-17T13:23:00Z">
            <w:rPr>
              <w:ins w:id="73" w:author="Assaf Kasher - 201904" w:date="2019-07-17T13:23:00Z"/>
            </w:rPr>
          </w:rPrChange>
        </w:rPr>
      </w:pPr>
    </w:p>
    <w:p w14:paraId="105723FA" w14:textId="5DAC0C4C" w:rsidR="00CA09B2" w:rsidRDefault="00CA09B2">
      <w:r>
        <w:br w:type="page"/>
      </w:r>
      <w:r>
        <w:lastRenderedPageBreak/>
        <w:t>[place document body text here]</w:t>
      </w:r>
    </w:p>
    <w:p w14:paraId="7A0BFA2B" w14:textId="77777777" w:rsidR="00CA09B2" w:rsidRDefault="00CA09B2"/>
    <w:p w14:paraId="38894759" w14:textId="77777777" w:rsidR="00CA09B2" w:rsidRDefault="00CA09B2"/>
    <w:p w14:paraId="0582E166" w14:textId="77777777" w:rsidR="00CA09B2" w:rsidRDefault="00CA09B2">
      <w:pPr>
        <w:rPr>
          <w:b/>
          <w:sz w:val="24"/>
        </w:rPr>
      </w:pPr>
      <w:r>
        <w:br w:type="page"/>
      </w:r>
      <w:r>
        <w:rPr>
          <w:b/>
          <w:sz w:val="24"/>
        </w:rPr>
        <w:lastRenderedPageBreak/>
        <w:t>References:</w:t>
      </w:r>
    </w:p>
    <w:p w14:paraId="090DC526" w14:textId="77777777" w:rsidR="00CA09B2" w:rsidRDefault="00CA09B2"/>
    <w:sectPr w:rsidR="00CA09B2" w:rsidSect="000B7D51">
      <w:headerReference w:type="default" r:id="rId7"/>
      <w:footerReference w:type="default" r:id="rId8"/>
      <w:pgSz w:w="12240" w:h="15840" w:code="1"/>
      <w:pgMar w:top="1080" w:right="576" w:bottom="1080" w:left="72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CC689" w14:textId="77777777" w:rsidR="003A4CC8" w:rsidRDefault="003A4CC8">
      <w:r>
        <w:separator/>
      </w:r>
    </w:p>
  </w:endnote>
  <w:endnote w:type="continuationSeparator" w:id="0">
    <w:p w14:paraId="44B1AD40" w14:textId="77777777" w:rsidR="003A4CC8" w:rsidRDefault="003A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9853" w14:textId="77777777" w:rsidR="00C02E50" w:rsidRDefault="00C02E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w:t>
      </w:r>
    </w:fldSimple>
  </w:p>
  <w:p w14:paraId="027A6A05" w14:textId="77777777" w:rsidR="00C02E50" w:rsidRDefault="00C02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F3CF8" w14:textId="77777777" w:rsidR="003A4CC8" w:rsidRDefault="003A4CC8">
      <w:r>
        <w:separator/>
      </w:r>
    </w:p>
  </w:footnote>
  <w:footnote w:type="continuationSeparator" w:id="0">
    <w:p w14:paraId="18A0E936" w14:textId="77777777" w:rsidR="003A4CC8" w:rsidRDefault="003A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4026" w14:textId="77777777" w:rsidR="00C02E50" w:rsidRDefault="00C02E50">
    <w:pPr>
      <w:pStyle w:val="Header"/>
      <w:tabs>
        <w:tab w:val="clear" w:pos="6480"/>
        <w:tab w:val="center" w:pos="4680"/>
        <w:tab w:val="right" w:pos="9360"/>
      </w:tabs>
    </w:pPr>
    <w:fldSimple w:instr=" KEYWORDS  \* MERGEFORMAT ">
      <w:r>
        <w:t>July 2019</w:t>
      </w:r>
    </w:fldSimple>
    <w:r>
      <w:tab/>
    </w:r>
    <w:r>
      <w:tab/>
    </w:r>
    <w:fldSimple w:instr=" TITLE  \* MERGEFORMAT ">
      <w:r>
        <w:t>doc.: IEEE 802.11-19/1074r0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14"/>
    <w:rsid w:val="000768D3"/>
    <w:rsid w:val="000856A8"/>
    <w:rsid w:val="000B7D51"/>
    <w:rsid w:val="001D723B"/>
    <w:rsid w:val="0029020B"/>
    <w:rsid w:val="002C4113"/>
    <w:rsid w:val="002D44BE"/>
    <w:rsid w:val="00392343"/>
    <w:rsid w:val="003A4CC8"/>
    <w:rsid w:val="003C19FA"/>
    <w:rsid w:val="003D39EC"/>
    <w:rsid w:val="00405B98"/>
    <w:rsid w:val="00442037"/>
    <w:rsid w:val="004B064B"/>
    <w:rsid w:val="004D2974"/>
    <w:rsid w:val="00504918"/>
    <w:rsid w:val="0062440B"/>
    <w:rsid w:val="00685BD5"/>
    <w:rsid w:val="006C0727"/>
    <w:rsid w:val="006E145F"/>
    <w:rsid w:val="0072051B"/>
    <w:rsid w:val="0076409E"/>
    <w:rsid w:val="00770572"/>
    <w:rsid w:val="00891EEA"/>
    <w:rsid w:val="00973BCA"/>
    <w:rsid w:val="0099495A"/>
    <w:rsid w:val="009A1B20"/>
    <w:rsid w:val="009F2FBC"/>
    <w:rsid w:val="00A52AE5"/>
    <w:rsid w:val="00AA427C"/>
    <w:rsid w:val="00B15614"/>
    <w:rsid w:val="00B45EF5"/>
    <w:rsid w:val="00BE68C2"/>
    <w:rsid w:val="00BF327A"/>
    <w:rsid w:val="00C02E50"/>
    <w:rsid w:val="00C040E8"/>
    <w:rsid w:val="00CA09B2"/>
    <w:rsid w:val="00CD2855"/>
    <w:rsid w:val="00DC5A7B"/>
    <w:rsid w:val="00EA5484"/>
    <w:rsid w:val="00EB3148"/>
    <w:rsid w:val="00EC558B"/>
    <w:rsid w:val="00ED78F0"/>
    <w:rsid w:val="00EE2114"/>
    <w:rsid w:val="00F117D0"/>
    <w:rsid w:val="00F55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5D237"/>
  <w15:chartTrackingRefBased/>
  <w15:docId w15:val="{9644A8EA-76FA-4B2E-81CB-E9DA2731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C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1B20"/>
    <w:rPr>
      <w:rFonts w:ascii="Segoe UI" w:hAnsi="Segoe UI" w:cs="Segoe UI"/>
      <w:sz w:val="18"/>
      <w:szCs w:val="18"/>
    </w:rPr>
  </w:style>
  <w:style w:type="character" w:customStyle="1" w:styleId="BalloonTextChar">
    <w:name w:val="Balloon Text Char"/>
    <w:basedOn w:val="DefaultParagraphFont"/>
    <w:link w:val="BalloonText"/>
    <w:rsid w:val="009A1B20"/>
    <w:rPr>
      <w:rFonts w:ascii="Segoe UI" w:hAnsi="Segoe UI" w:cs="Segoe UI"/>
      <w:sz w:val="18"/>
      <w:szCs w:val="18"/>
      <w:lang w:val="en-GB" w:bidi="ar-SA"/>
    </w:rPr>
  </w:style>
  <w:style w:type="paragraph" w:customStyle="1" w:styleId="IEEEStdsTableData-Left">
    <w:name w:val="IEEEStds Table Data - Left"/>
    <w:basedOn w:val="Normal"/>
    <w:rsid w:val="009A1B20"/>
    <w:pPr>
      <w:keepNext/>
      <w:keepLines/>
    </w:pPr>
    <w:rPr>
      <w:rFonts w:eastAsia="MS Mincho"/>
      <w:sz w:val="18"/>
      <w:lang w:val="en-US" w:eastAsia="ja-JP"/>
    </w:rPr>
  </w:style>
  <w:style w:type="paragraph" w:styleId="Caption">
    <w:name w:val="caption"/>
    <w:basedOn w:val="Normal"/>
    <w:next w:val="Normal"/>
    <w:unhideWhenUsed/>
    <w:qFormat/>
    <w:rsid w:val="009A1B20"/>
    <w:pPr>
      <w:spacing w:after="200"/>
    </w:pPr>
    <w:rPr>
      <w:i/>
      <w:iCs/>
      <w:color w:val="44546A" w:themeColor="text2"/>
      <w:sz w:val="18"/>
      <w:szCs w:val="18"/>
    </w:rPr>
  </w:style>
  <w:style w:type="paragraph" w:customStyle="1" w:styleId="IEEEStdsParagraph">
    <w:name w:val="IEEEStds Paragraph"/>
    <w:link w:val="IEEEStdsParagraphChar"/>
    <w:rsid w:val="009A1B20"/>
    <w:pPr>
      <w:spacing w:after="240"/>
      <w:jc w:val="both"/>
    </w:pPr>
    <w:rPr>
      <w:rFonts w:eastAsia="MS Mincho"/>
      <w:lang w:eastAsia="ja-JP" w:bidi="ar-SA"/>
    </w:rPr>
  </w:style>
  <w:style w:type="character" w:customStyle="1" w:styleId="IEEEStdsParagraphChar">
    <w:name w:val="IEEEStds Paragraph Char"/>
    <w:link w:val="IEEEStdsParagraph"/>
    <w:rsid w:val="009A1B20"/>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848">
      <w:bodyDiv w:val="1"/>
      <w:marLeft w:val="0"/>
      <w:marRight w:val="0"/>
      <w:marTop w:val="0"/>
      <w:marBottom w:val="0"/>
      <w:divBdr>
        <w:top w:val="none" w:sz="0" w:space="0" w:color="auto"/>
        <w:left w:val="none" w:sz="0" w:space="0" w:color="auto"/>
        <w:bottom w:val="none" w:sz="0" w:space="0" w:color="auto"/>
        <w:right w:val="none" w:sz="0" w:space="0" w:color="auto"/>
      </w:divBdr>
    </w:div>
    <w:div w:id="232744095">
      <w:bodyDiv w:val="1"/>
      <w:marLeft w:val="0"/>
      <w:marRight w:val="0"/>
      <w:marTop w:val="0"/>
      <w:marBottom w:val="0"/>
      <w:divBdr>
        <w:top w:val="none" w:sz="0" w:space="0" w:color="auto"/>
        <w:left w:val="none" w:sz="0" w:space="0" w:color="auto"/>
        <w:bottom w:val="none" w:sz="0" w:space="0" w:color="auto"/>
        <w:right w:val="none" w:sz="0" w:space="0" w:color="auto"/>
      </w:divBdr>
    </w:div>
    <w:div w:id="319776521">
      <w:bodyDiv w:val="1"/>
      <w:marLeft w:val="0"/>
      <w:marRight w:val="0"/>
      <w:marTop w:val="0"/>
      <w:marBottom w:val="0"/>
      <w:divBdr>
        <w:top w:val="none" w:sz="0" w:space="0" w:color="auto"/>
        <w:left w:val="none" w:sz="0" w:space="0" w:color="auto"/>
        <w:bottom w:val="none" w:sz="0" w:space="0" w:color="auto"/>
        <w:right w:val="none" w:sz="0" w:space="0" w:color="auto"/>
      </w:divBdr>
    </w:div>
    <w:div w:id="1376857261">
      <w:bodyDiv w:val="1"/>
      <w:marLeft w:val="0"/>
      <w:marRight w:val="0"/>
      <w:marTop w:val="0"/>
      <w:marBottom w:val="0"/>
      <w:divBdr>
        <w:top w:val="none" w:sz="0" w:space="0" w:color="auto"/>
        <w:left w:val="none" w:sz="0" w:space="0" w:color="auto"/>
        <w:bottom w:val="none" w:sz="0" w:space="0" w:color="auto"/>
        <w:right w:val="none" w:sz="0" w:space="0" w:color="auto"/>
      </w:divBdr>
    </w:div>
    <w:div w:id="1515415513">
      <w:bodyDiv w:val="1"/>
      <w:marLeft w:val="0"/>
      <w:marRight w:val="0"/>
      <w:marTop w:val="0"/>
      <w:marBottom w:val="0"/>
      <w:divBdr>
        <w:top w:val="none" w:sz="0" w:space="0" w:color="auto"/>
        <w:left w:val="none" w:sz="0" w:space="0" w:color="auto"/>
        <w:bottom w:val="none" w:sz="0" w:space="0" w:color="auto"/>
        <w:right w:val="none" w:sz="0" w:space="0" w:color="auto"/>
      </w:divBdr>
    </w:div>
    <w:div w:id="1518500865">
      <w:bodyDiv w:val="1"/>
      <w:marLeft w:val="0"/>
      <w:marRight w:val="0"/>
      <w:marTop w:val="0"/>
      <w:marBottom w:val="0"/>
      <w:divBdr>
        <w:top w:val="none" w:sz="0" w:space="0" w:color="auto"/>
        <w:left w:val="none" w:sz="0" w:space="0" w:color="auto"/>
        <w:bottom w:val="none" w:sz="0" w:space="0" w:color="auto"/>
        <w:right w:val="none" w:sz="0" w:space="0" w:color="auto"/>
      </w:divBdr>
    </w:div>
    <w:div w:id="1771779065">
      <w:bodyDiv w:val="1"/>
      <w:marLeft w:val="0"/>
      <w:marRight w:val="0"/>
      <w:marTop w:val="0"/>
      <w:marBottom w:val="0"/>
      <w:divBdr>
        <w:top w:val="none" w:sz="0" w:space="0" w:color="auto"/>
        <w:left w:val="none" w:sz="0" w:space="0" w:color="auto"/>
        <w:bottom w:val="none" w:sz="0" w:space="0" w:color="auto"/>
        <w:right w:val="none" w:sz="0" w:space="0" w:color="auto"/>
      </w:divBdr>
    </w:div>
    <w:div w:id="1778209382">
      <w:bodyDiv w:val="1"/>
      <w:marLeft w:val="0"/>
      <w:marRight w:val="0"/>
      <w:marTop w:val="0"/>
      <w:marBottom w:val="0"/>
      <w:divBdr>
        <w:top w:val="none" w:sz="0" w:space="0" w:color="auto"/>
        <w:left w:val="none" w:sz="0" w:space="0" w:color="auto"/>
        <w:bottom w:val="none" w:sz="0" w:space="0" w:color="auto"/>
        <w:right w:val="none" w:sz="0" w:space="0" w:color="auto"/>
      </w:divBdr>
    </w:div>
    <w:div w:id="18888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6EB5-A9B0-4BDD-883E-A221F6F2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144</TotalTime>
  <Pages>10</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802.11-19/1074r0</vt:lpstr>
    </vt:vector>
  </TitlesOfParts>
  <Company>Some Company</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802.11-19/1074r0</dc:title>
  <dc:subject>Submission</dc:subject>
  <dc:creator>Assaf Kasher - 201904;Assaf Kasher 201907</dc:creator>
  <cp:keywords>July 2019</cp:keywords>
  <dc:description>Assaf Kasher</dc:description>
  <cp:lastModifiedBy>Assaf Kasher - 201904</cp:lastModifiedBy>
  <cp:revision>5</cp:revision>
  <cp:lastPrinted>1899-12-31T23:00:00Z</cp:lastPrinted>
  <dcterms:created xsi:type="dcterms:W3CDTF">2019-07-11T12:54:00Z</dcterms:created>
  <dcterms:modified xsi:type="dcterms:W3CDTF">2019-07-17T20:24:00Z</dcterms:modified>
</cp:coreProperties>
</file>