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907CAC">
            <w:pPr>
              <w:pStyle w:val="T2"/>
            </w:pPr>
            <w:proofErr w:type="spellStart"/>
            <w:r>
              <w:t>TGmd</w:t>
            </w:r>
            <w:proofErr w:type="spellEnd"/>
            <w:r>
              <w:t xml:space="preserve"> </w:t>
            </w:r>
            <w:r w:rsidR="00681C91">
              <w:t>201</w:t>
            </w:r>
            <w:r w:rsidR="00C274C2">
              <w:t>9 May and June</w:t>
            </w:r>
            <w:r w:rsidR="00907CAC">
              <w:t xml:space="preserve"> </w:t>
            </w:r>
            <w:r w:rsidR="003870FE">
              <w:t xml:space="preserve">teleconference </w:t>
            </w:r>
            <w:r>
              <w:t>agenda</w:t>
            </w:r>
            <w:r w:rsidR="006A3B5C">
              <w:t>s</w:t>
            </w:r>
          </w:p>
        </w:tc>
      </w:tr>
      <w:tr w:rsidR="00CA09B2">
        <w:trPr>
          <w:trHeight w:val="359"/>
          <w:jc w:val="center"/>
        </w:trPr>
        <w:tc>
          <w:tcPr>
            <w:tcW w:w="9576" w:type="dxa"/>
            <w:gridSpan w:val="5"/>
            <w:vAlign w:val="center"/>
          </w:tcPr>
          <w:p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9-05-2</w:t>
            </w:r>
            <w:r w:rsidR="00EE1E88">
              <w:rPr>
                <w:b w:val="0"/>
                <w:sz w:val="20"/>
              </w:rPr>
              <w:t>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 xml:space="preserve">This document contains the draft agenda for the </w:t>
                            </w:r>
                            <w:r w:rsidR="00C274C2">
                              <w:t>May and June</w:t>
                            </w:r>
                            <w:r w:rsidR="00907CAC">
                              <w:t xml:space="preserve"> 2019</w:t>
                            </w:r>
                            <w:r>
                              <w:t xml:space="preserve"> </w:t>
                            </w:r>
                            <w:proofErr w:type="spellStart"/>
                            <w:r>
                              <w:t>TGmd</w:t>
                            </w:r>
                            <w:proofErr w:type="spellEnd"/>
                            <w:r>
                              <w:t xml:space="preserve"> teleconferences (</w:t>
                            </w:r>
                            <w:r w:rsidR="00C274C2">
                              <w:t>May 24, May 31, June 21 and June 28</w:t>
                            </w:r>
                            <w:r>
                              <w:t>.</w:t>
                            </w:r>
                          </w:p>
                          <w:p w:rsidR="00195E6A" w:rsidRDefault="00195E6A">
                            <w:pPr>
                              <w:jc w:val="both"/>
                            </w:pPr>
                          </w:p>
                          <w:p w:rsidR="00876043" w:rsidRDefault="0099003A" w:rsidP="00907CAC">
                            <w:pPr>
                              <w:jc w:val="both"/>
                            </w:pPr>
                            <w:r>
                              <w:t>R0: Initial draft</w:t>
                            </w:r>
                          </w:p>
                          <w:p w:rsidR="00AE6BA2" w:rsidRDefault="00AE6BA2" w:rsidP="00907CAC">
                            <w:pPr>
                              <w:jc w:val="both"/>
                            </w:pPr>
                            <w:r>
                              <w:t>R1:</w:t>
                            </w:r>
                            <w:r w:rsidR="00EE1E88">
                              <w:t xml:space="preserve"> Updates to comment resolution topics, agenda items: </w:t>
                            </w:r>
                            <w:proofErr w:type="spellStart"/>
                            <w:r w:rsidR="00EE1E88">
                              <w:t>a.iv</w:t>
                            </w:r>
                            <w:proofErr w:type="spellEnd"/>
                            <w:r w:rsidR="00EE1E88">
                              <w:t xml:space="preserve">, </w:t>
                            </w:r>
                            <w:proofErr w:type="spellStart"/>
                            <w:r w:rsidR="00EE1E88">
                              <w:t>a.v</w:t>
                            </w:r>
                            <w:proofErr w:type="spellEnd"/>
                            <w:r w:rsidR="00EE1E88">
                              <w:t xml:space="preserve">, </w:t>
                            </w:r>
                            <w:proofErr w:type="spellStart"/>
                            <w:r w:rsidR="00EE1E88">
                              <w:t>b.iv</w:t>
                            </w:r>
                            <w:proofErr w:type="spellEnd"/>
                          </w:p>
                          <w:p w:rsidR="00221EA3" w:rsidRDefault="00221EA3">
                            <w:pPr>
                              <w:jc w:val="both"/>
                            </w:pPr>
                          </w:p>
                          <w:p w:rsidR="00221EA3" w:rsidRDefault="00221EA3">
                            <w:pPr>
                              <w:jc w:val="both"/>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21EA3" w:rsidRDefault="00221EA3">
                      <w:pPr>
                        <w:pStyle w:val="T1"/>
                        <w:spacing w:after="120"/>
                      </w:pPr>
                      <w:r>
                        <w:t>Abstract</w:t>
                      </w:r>
                    </w:p>
                    <w:p w:rsidR="00221EA3" w:rsidRDefault="00221EA3">
                      <w:pPr>
                        <w:jc w:val="both"/>
                      </w:pPr>
                      <w:r>
                        <w:t xml:space="preserve">This document contains the draft agenda for the </w:t>
                      </w:r>
                      <w:r w:rsidR="00C274C2">
                        <w:t>May and June</w:t>
                      </w:r>
                      <w:r w:rsidR="00907CAC">
                        <w:t xml:space="preserve"> 2019</w:t>
                      </w:r>
                      <w:r>
                        <w:t xml:space="preserve"> </w:t>
                      </w:r>
                      <w:proofErr w:type="spellStart"/>
                      <w:r>
                        <w:t>TGmd</w:t>
                      </w:r>
                      <w:proofErr w:type="spellEnd"/>
                      <w:r>
                        <w:t xml:space="preserve"> teleconferences (</w:t>
                      </w:r>
                      <w:r w:rsidR="00C274C2">
                        <w:t>May 24, May 31, June 21 and June 28</w:t>
                      </w:r>
                      <w:r>
                        <w:t>.</w:t>
                      </w:r>
                    </w:p>
                    <w:p w:rsidR="00195E6A" w:rsidRDefault="00195E6A">
                      <w:pPr>
                        <w:jc w:val="both"/>
                      </w:pPr>
                    </w:p>
                    <w:p w:rsidR="00876043" w:rsidRDefault="0099003A" w:rsidP="00907CAC">
                      <w:pPr>
                        <w:jc w:val="both"/>
                      </w:pPr>
                      <w:r>
                        <w:t>R0: Initial draft</w:t>
                      </w:r>
                    </w:p>
                    <w:p w:rsidR="00AE6BA2" w:rsidRDefault="00AE6BA2" w:rsidP="00907CAC">
                      <w:pPr>
                        <w:jc w:val="both"/>
                      </w:pPr>
                      <w:r>
                        <w:t>R1:</w:t>
                      </w:r>
                      <w:r w:rsidR="00EE1E88">
                        <w:t xml:space="preserve"> Updates to comment resolution topics, agenda items: </w:t>
                      </w:r>
                      <w:proofErr w:type="spellStart"/>
                      <w:r w:rsidR="00EE1E88">
                        <w:t>a.iv</w:t>
                      </w:r>
                      <w:proofErr w:type="spellEnd"/>
                      <w:r w:rsidR="00EE1E88">
                        <w:t xml:space="preserve">, </w:t>
                      </w:r>
                      <w:proofErr w:type="spellStart"/>
                      <w:r w:rsidR="00EE1E88">
                        <w:t>a.v</w:t>
                      </w:r>
                      <w:proofErr w:type="spellEnd"/>
                      <w:r w:rsidR="00EE1E88">
                        <w:t xml:space="preserve">, </w:t>
                      </w:r>
                      <w:proofErr w:type="spellStart"/>
                      <w:r w:rsidR="00EE1E88">
                        <w:t>b.iv</w:t>
                      </w:r>
                      <w:proofErr w:type="spellEnd"/>
                    </w:p>
                    <w:p w:rsidR="00221EA3" w:rsidRDefault="00221EA3">
                      <w:pPr>
                        <w:jc w:val="both"/>
                      </w:pPr>
                    </w:p>
                    <w:p w:rsidR="00221EA3" w:rsidRDefault="00221EA3">
                      <w:pPr>
                        <w:jc w:val="both"/>
                      </w:pPr>
                      <w:bookmarkStart w:id="1" w:name="_GoBack"/>
                      <w:bookmarkEnd w:id="1"/>
                    </w:p>
                  </w:txbxContent>
                </v:textbox>
              </v:shape>
            </w:pict>
          </mc:Fallback>
        </mc:AlternateContent>
      </w:r>
    </w:p>
    <w:p w:rsidR="003870FE" w:rsidRDefault="003870FE" w:rsidP="003870FE">
      <w:pPr>
        <w:pStyle w:val="Heading1"/>
      </w:pPr>
      <w:r>
        <w:br w:type="page"/>
      </w:r>
    </w:p>
    <w:p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99003A">
        <w:rPr>
          <w:rFonts w:ascii="Times New Roman" w:hAnsi="Times New Roman"/>
        </w:rPr>
        <w:t>May</w:t>
      </w:r>
      <w:r w:rsidR="005E6700">
        <w:rPr>
          <w:rFonts w:ascii="Times New Roman" w:hAnsi="Times New Roman"/>
        </w:rPr>
        <w:t xml:space="preserve"> and June</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w:t>
      </w:r>
      <w:r w:rsidR="0099003A">
        <w:t xml:space="preserve"> 4</w:t>
      </w:r>
      <w:r w:rsidR="003870FE" w:rsidRPr="00EE0424">
        <w:t xml:space="preserve"> </w:t>
      </w:r>
      <w:r w:rsidR="003870FE" w:rsidRPr="00EE0424">
        <w:rPr>
          <w:rStyle w:val="il"/>
        </w:rPr>
        <w:t>teleconferences</w:t>
      </w:r>
      <w:r>
        <w:t xml:space="preserve"> before the </w:t>
      </w:r>
      <w:r w:rsidR="001C3978">
        <w:t>July</w:t>
      </w:r>
      <w:r w:rsidR="00BE167C">
        <w:t xml:space="preserve"> 2019</w:t>
      </w:r>
      <w:r w:rsidR="003870FE" w:rsidRPr="00EE0424">
        <w:t xml:space="preserve"> session: </w:t>
      </w:r>
      <w:r w:rsidR="005E6700">
        <w:t>May 24, 31 and June 21, 28</w:t>
      </w:r>
      <w:r w:rsidR="006A3B5C">
        <w:t xml:space="preserve"> </w:t>
      </w:r>
      <w:r w:rsidR="003870FE" w:rsidRPr="00EE0424">
        <w:rPr>
          <w:lang w:val="en-US"/>
        </w:rPr>
        <w:t xml:space="preserve">at 10am Eastern </w:t>
      </w:r>
      <w:r w:rsidR="0099003A">
        <w:rPr>
          <w:lang w:val="en-US"/>
        </w:rPr>
        <w:t>(2</w:t>
      </w:r>
      <w:r w:rsidR="00BE167C">
        <w:rPr>
          <w:lang w:val="en-US"/>
        </w:rPr>
        <w:t xml:space="preserve"> hours) </w:t>
      </w:r>
      <w:r w:rsidR="006A3B5C">
        <w:rPr>
          <w:lang w:val="en-US"/>
        </w:rPr>
        <w:t xml:space="preserve">for the purpose of </w:t>
      </w:r>
      <w:r w:rsidR="00BE167C">
        <w:rPr>
          <w:lang w:val="en-US"/>
        </w:rPr>
        <w:t>Letter Ballot 236</w:t>
      </w:r>
      <w:r w:rsidR="003870FE" w:rsidRPr="00EE0424">
        <w:rPr>
          <w:lang w:val="en-US"/>
        </w:rPr>
        <w:t xml:space="preserve"> comment resolution and presentations. </w:t>
      </w:r>
    </w:p>
    <w:p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7010B7" w:rsidRDefault="007010B7">
      <w:pPr>
        <w:rPr>
          <w:b/>
          <w:sz w:val="24"/>
        </w:rPr>
      </w:pPr>
    </w:p>
    <w:p w:rsidR="003870FE" w:rsidRPr="007010B7" w:rsidRDefault="003870FE" w:rsidP="003870FE">
      <w:pPr>
        <w:spacing w:before="100" w:beforeAutospacing="1" w:after="100" w:afterAutospacing="1"/>
        <w:rPr>
          <w:b/>
          <w:sz w:val="24"/>
        </w:rPr>
      </w:pPr>
      <w:r w:rsidRPr="007010B7">
        <w:rPr>
          <w:b/>
          <w:sz w:val="24"/>
        </w:rPr>
        <w:t xml:space="preserve">The draft agenda for the </w:t>
      </w:r>
      <w:r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p>
    <w:p w:rsidR="00F764FD" w:rsidRPr="00EE0424" w:rsidRDefault="00F764FD" w:rsidP="00A4768A">
      <w:pPr>
        <w:pStyle w:val="m-4890597653018465012gmail-msolistparagraph"/>
        <w:contextualSpacing/>
      </w:pPr>
      <w:r>
        <w:rPr>
          <w:sz w:val="22"/>
          <w:szCs w:val="22"/>
        </w:rPr>
        <w:tab/>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6A3B5C" w:rsidRPr="0099003A" w:rsidRDefault="00BE167C" w:rsidP="006A3B5C">
      <w:pPr>
        <w:numPr>
          <w:ilvl w:val="0"/>
          <w:numId w:val="15"/>
        </w:numPr>
        <w:spacing w:after="160"/>
        <w:rPr>
          <w:color w:val="000000" w:themeColor="text1"/>
          <w:sz w:val="24"/>
          <w:szCs w:val="24"/>
          <w:lang w:eastAsia="en-GB"/>
        </w:rPr>
      </w:pPr>
      <w:r w:rsidRPr="0099003A">
        <w:rPr>
          <w:b/>
          <w:bCs/>
          <w:color w:val="000000" w:themeColor="text1"/>
          <w:sz w:val="20"/>
          <w:lang w:eastAsia="en-GB"/>
        </w:rPr>
        <w:t>2019-0</w:t>
      </w:r>
      <w:r w:rsidR="00C274C2">
        <w:rPr>
          <w:b/>
          <w:bCs/>
          <w:color w:val="000000" w:themeColor="text1"/>
          <w:sz w:val="20"/>
          <w:lang w:eastAsia="en-GB"/>
        </w:rPr>
        <w:t>5-24</w:t>
      </w:r>
      <w:r w:rsidR="006A3B5C" w:rsidRPr="0099003A">
        <w:rPr>
          <w:b/>
          <w:bCs/>
          <w:color w:val="000000" w:themeColor="text1"/>
          <w:sz w:val="20"/>
          <w:lang w:eastAsia="en-GB"/>
        </w:rPr>
        <w:t xml:space="preserve"> </w:t>
      </w:r>
    </w:p>
    <w:p w:rsidR="007D2CA6" w:rsidRPr="007D2CA6" w:rsidRDefault="00093CF5" w:rsidP="007D2CA6">
      <w:pPr>
        <w:numPr>
          <w:ilvl w:val="1"/>
          <w:numId w:val="15"/>
        </w:numPr>
        <w:spacing w:after="160"/>
        <w:rPr>
          <w:color w:val="000000" w:themeColor="text1"/>
          <w:sz w:val="20"/>
        </w:rPr>
      </w:pPr>
      <w:r>
        <w:rPr>
          <w:color w:val="000000" w:themeColor="text1"/>
          <w:sz w:val="20"/>
          <w:lang w:val="en-US"/>
        </w:rPr>
        <w:t xml:space="preserve">CIDs 2309, 2310 - </w:t>
      </w:r>
      <w:r w:rsidR="007D2CA6" w:rsidRPr="007D2CA6">
        <w:rPr>
          <w:color w:val="000000" w:themeColor="text1"/>
          <w:sz w:val="20"/>
          <w:lang w:val="en-US"/>
        </w:rPr>
        <w:t xml:space="preserve">11-19-656 – George </w:t>
      </w:r>
      <w:r w:rsidR="001C3978">
        <w:rPr>
          <w:color w:val="000000" w:themeColor="text1"/>
          <w:sz w:val="20"/>
          <w:lang w:val="en-US"/>
        </w:rPr>
        <w:t>CALCEV</w:t>
      </w:r>
    </w:p>
    <w:p w:rsidR="007D2CA6" w:rsidRPr="007D2CA6" w:rsidRDefault="007D2CA6" w:rsidP="007D2CA6">
      <w:pPr>
        <w:numPr>
          <w:ilvl w:val="1"/>
          <w:numId w:val="15"/>
        </w:numPr>
        <w:spacing w:after="160"/>
        <w:rPr>
          <w:color w:val="000000" w:themeColor="text1"/>
          <w:sz w:val="20"/>
        </w:rPr>
      </w:pPr>
      <w:r>
        <w:rPr>
          <w:color w:val="000000" w:themeColor="text1"/>
          <w:sz w:val="20"/>
          <w:lang w:val="en-US"/>
        </w:rPr>
        <w:t>CID</w:t>
      </w:r>
      <w:r w:rsidR="00093CF5">
        <w:rPr>
          <w:color w:val="000000" w:themeColor="text1"/>
          <w:sz w:val="20"/>
          <w:lang w:val="en-US"/>
        </w:rPr>
        <w:t>s</w:t>
      </w:r>
      <w:r>
        <w:rPr>
          <w:color w:val="000000" w:themeColor="text1"/>
          <w:sz w:val="20"/>
          <w:lang w:val="en-US"/>
        </w:rPr>
        <w:t xml:space="preserve"> </w:t>
      </w:r>
      <w:r w:rsidR="00093CF5">
        <w:rPr>
          <w:color w:val="000000" w:themeColor="text1"/>
          <w:sz w:val="20"/>
          <w:lang w:val="en-US"/>
        </w:rPr>
        <w:t xml:space="preserve">2596, </w:t>
      </w:r>
      <w:r w:rsidRPr="007D2CA6">
        <w:rPr>
          <w:color w:val="000000" w:themeColor="text1"/>
          <w:sz w:val="20"/>
          <w:lang w:val="en-US"/>
        </w:rPr>
        <w:t xml:space="preserve">CID 2366 – direction of resolution? – Mark </w:t>
      </w:r>
      <w:r w:rsidR="001C3978">
        <w:rPr>
          <w:color w:val="000000" w:themeColor="text1"/>
          <w:sz w:val="20"/>
          <w:lang w:val="en-US"/>
        </w:rPr>
        <w:t>RISON</w:t>
      </w:r>
    </w:p>
    <w:p w:rsidR="002538E4" w:rsidRPr="002538E4" w:rsidRDefault="007D2CA6" w:rsidP="007D2CA6">
      <w:pPr>
        <w:numPr>
          <w:ilvl w:val="1"/>
          <w:numId w:val="15"/>
        </w:numPr>
        <w:spacing w:after="160"/>
        <w:rPr>
          <w:color w:val="000000" w:themeColor="text1"/>
          <w:sz w:val="20"/>
        </w:rPr>
      </w:pPr>
      <w:r w:rsidRPr="007D2CA6">
        <w:rPr>
          <w:color w:val="000000" w:themeColor="text1"/>
          <w:sz w:val="20"/>
          <w:lang w:val="en-US"/>
        </w:rPr>
        <w:t xml:space="preserve">GEN CIDs – Jon </w:t>
      </w:r>
      <w:r w:rsidR="001C3978">
        <w:rPr>
          <w:color w:val="000000" w:themeColor="text1"/>
          <w:sz w:val="20"/>
          <w:lang w:val="en-US"/>
        </w:rPr>
        <w:t>ROSDAHL</w:t>
      </w:r>
      <w:r w:rsidRPr="007D2CA6">
        <w:rPr>
          <w:color w:val="000000" w:themeColor="text1"/>
          <w:sz w:val="20"/>
          <w:lang w:val="en-US"/>
        </w:rPr>
        <w:t>, 11-19-838 CID 2446</w:t>
      </w:r>
    </w:p>
    <w:p w:rsidR="00EE1E88" w:rsidRPr="00EE1E88" w:rsidRDefault="002538E4" w:rsidP="00EE1E88">
      <w:pPr>
        <w:numPr>
          <w:ilvl w:val="1"/>
          <w:numId w:val="15"/>
        </w:numPr>
        <w:spacing w:after="160"/>
        <w:rPr>
          <w:color w:val="000000" w:themeColor="text1"/>
          <w:sz w:val="20"/>
        </w:rPr>
      </w:pPr>
      <w:r w:rsidRPr="002538E4">
        <w:rPr>
          <w:color w:val="000000" w:themeColor="text1"/>
          <w:sz w:val="20"/>
          <w:lang w:val="en-US"/>
        </w:rPr>
        <w:t xml:space="preserve">CIDS </w:t>
      </w:r>
      <w:r w:rsidRPr="002538E4">
        <w:rPr>
          <w:bCs/>
          <w:color w:val="000000" w:themeColor="text1"/>
          <w:sz w:val="20"/>
          <w:lang w:val="en-US"/>
        </w:rPr>
        <w:t>2081, 2082, 2083, 2088</w:t>
      </w:r>
      <w:r w:rsidR="00E66275">
        <w:rPr>
          <w:bCs/>
          <w:color w:val="000000" w:themeColor="text1"/>
          <w:sz w:val="20"/>
          <w:lang w:val="en-US"/>
        </w:rPr>
        <w:t xml:space="preserve"> (MAC), 2601(PHY) </w:t>
      </w:r>
      <w:r w:rsidRPr="002538E4">
        <w:rPr>
          <w:bCs/>
          <w:color w:val="000000" w:themeColor="text1"/>
          <w:sz w:val="20"/>
          <w:lang w:val="en-US"/>
        </w:rPr>
        <w:t>- pulled from Motion in Atlanta</w:t>
      </w:r>
    </w:p>
    <w:p w:rsidR="007D2CA6" w:rsidRPr="00EE1E88" w:rsidRDefault="00EE1E88" w:rsidP="00EE1E88">
      <w:pPr>
        <w:numPr>
          <w:ilvl w:val="1"/>
          <w:numId w:val="15"/>
        </w:numPr>
        <w:spacing w:after="160"/>
        <w:rPr>
          <w:color w:val="000000" w:themeColor="text1"/>
          <w:sz w:val="20"/>
        </w:rPr>
      </w:pPr>
      <w:r w:rsidRPr="005E6700">
        <w:rPr>
          <w:color w:val="000000" w:themeColor="text1"/>
          <w:sz w:val="20"/>
          <w:lang w:val="en-US"/>
        </w:rPr>
        <w:t xml:space="preserve">PHY CIDs – Mike </w:t>
      </w:r>
      <w:r>
        <w:rPr>
          <w:color w:val="000000" w:themeColor="text1"/>
          <w:sz w:val="20"/>
          <w:lang w:val="en-US"/>
        </w:rPr>
        <w:t>MONTEMURRO</w:t>
      </w:r>
      <w:r>
        <w:rPr>
          <w:color w:val="000000" w:themeColor="text1"/>
          <w:sz w:val="20"/>
        </w:rPr>
        <w:br/>
      </w:r>
    </w:p>
    <w:p w:rsidR="007D2CA6" w:rsidRDefault="00C274C2" w:rsidP="007D2CA6">
      <w:pPr>
        <w:numPr>
          <w:ilvl w:val="0"/>
          <w:numId w:val="15"/>
        </w:numPr>
        <w:spacing w:after="160"/>
        <w:rPr>
          <w:color w:val="000000" w:themeColor="text1"/>
          <w:sz w:val="24"/>
          <w:szCs w:val="24"/>
          <w:lang w:eastAsia="en-GB"/>
        </w:rPr>
      </w:pPr>
      <w:r>
        <w:rPr>
          <w:b/>
          <w:bCs/>
          <w:color w:val="000000" w:themeColor="text1"/>
          <w:sz w:val="20"/>
          <w:lang w:eastAsia="en-GB"/>
        </w:rPr>
        <w:t>2019-05-31</w:t>
      </w:r>
      <w:r w:rsidR="00BE167C" w:rsidRPr="0099003A">
        <w:rPr>
          <w:b/>
          <w:bCs/>
          <w:color w:val="000000" w:themeColor="text1"/>
          <w:sz w:val="20"/>
          <w:lang w:eastAsia="en-GB"/>
        </w:rPr>
        <w:t xml:space="preserve"> </w:t>
      </w:r>
    </w:p>
    <w:p w:rsidR="007D2CA6" w:rsidRPr="005E6700" w:rsidRDefault="007D2CA6" w:rsidP="007D2CA6">
      <w:pPr>
        <w:numPr>
          <w:ilvl w:val="1"/>
          <w:numId w:val="15"/>
        </w:numPr>
        <w:spacing w:after="160"/>
        <w:rPr>
          <w:color w:val="000000" w:themeColor="text1"/>
          <w:sz w:val="20"/>
          <w:lang w:eastAsia="en-GB"/>
        </w:rPr>
      </w:pPr>
      <w:r w:rsidRPr="005E6700">
        <w:rPr>
          <w:color w:val="000000" w:themeColor="text1"/>
          <w:sz w:val="20"/>
        </w:rPr>
        <w:t xml:space="preserve">CIDs 2312 and 2313 </w:t>
      </w:r>
      <w:r w:rsidRPr="005E6700">
        <w:rPr>
          <w:color w:val="000000" w:themeColor="text1"/>
          <w:sz w:val="20"/>
          <w:lang w:val="en-US"/>
        </w:rPr>
        <w:t xml:space="preserve"> – </w:t>
      </w:r>
      <w:r w:rsidRPr="005E6700">
        <w:rPr>
          <w:color w:val="000000" w:themeColor="text1"/>
          <w:sz w:val="20"/>
        </w:rPr>
        <w:t xml:space="preserve">11-19-261 – </w:t>
      </w:r>
      <w:proofErr w:type="spellStart"/>
      <w:r w:rsidRPr="005E6700">
        <w:rPr>
          <w:color w:val="000000" w:themeColor="text1"/>
          <w:sz w:val="20"/>
        </w:rPr>
        <w:t>Yujin</w:t>
      </w:r>
      <w:proofErr w:type="spellEnd"/>
      <w:r w:rsidRPr="005E6700">
        <w:rPr>
          <w:color w:val="000000" w:themeColor="text1"/>
          <w:sz w:val="20"/>
        </w:rPr>
        <w:t xml:space="preserve"> </w:t>
      </w:r>
      <w:r w:rsidR="001C3978">
        <w:rPr>
          <w:color w:val="000000" w:themeColor="text1"/>
          <w:sz w:val="20"/>
        </w:rPr>
        <w:t>NOH</w:t>
      </w:r>
    </w:p>
    <w:p w:rsidR="00093CF5" w:rsidRPr="005E6700" w:rsidRDefault="00093CF5" w:rsidP="007D2CA6">
      <w:pPr>
        <w:numPr>
          <w:ilvl w:val="1"/>
          <w:numId w:val="15"/>
        </w:numPr>
        <w:spacing w:after="160"/>
        <w:rPr>
          <w:color w:val="000000" w:themeColor="text1"/>
          <w:sz w:val="20"/>
        </w:rPr>
      </w:pPr>
      <w:r w:rsidRPr="005E6700">
        <w:rPr>
          <w:color w:val="000000" w:themeColor="text1"/>
          <w:sz w:val="20"/>
          <w:lang w:val="en-US"/>
        </w:rPr>
        <w:t xml:space="preserve">CIDs 2435, 2303, 2517, 2518 – 11-19-549 – </w:t>
      </w:r>
      <w:proofErr w:type="spellStart"/>
      <w:r w:rsidRPr="005E6700">
        <w:rPr>
          <w:color w:val="000000" w:themeColor="text1"/>
          <w:sz w:val="20"/>
          <w:lang w:val="en-US"/>
        </w:rPr>
        <w:t>Yongho</w:t>
      </w:r>
      <w:proofErr w:type="spellEnd"/>
      <w:r w:rsidRPr="005E6700">
        <w:rPr>
          <w:color w:val="000000" w:themeColor="text1"/>
          <w:sz w:val="20"/>
          <w:lang w:val="en-US"/>
        </w:rPr>
        <w:t xml:space="preserve"> </w:t>
      </w:r>
      <w:r w:rsidR="001C3978">
        <w:rPr>
          <w:color w:val="000000" w:themeColor="text1"/>
          <w:sz w:val="20"/>
          <w:lang w:val="en-US"/>
        </w:rPr>
        <w:t>SEOK</w:t>
      </w:r>
    </w:p>
    <w:p w:rsidR="00EE1E88" w:rsidRPr="00EE1E88" w:rsidRDefault="007D2CA6" w:rsidP="00EE1E88">
      <w:pPr>
        <w:numPr>
          <w:ilvl w:val="1"/>
          <w:numId w:val="15"/>
        </w:numPr>
        <w:spacing w:after="160"/>
        <w:rPr>
          <w:color w:val="000000" w:themeColor="text1"/>
          <w:sz w:val="20"/>
        </w:rPr>
      </w:pPr>
      <w:r w:rsidRPr="005E6700">
        <w:rPr>
          <w:color w:val="000000" w:themeColor="text1"/>
          <w:sz w:val="20"/>
          <w:lang w:val="en-US"/>
        </w:rPr>
        <w:t xml:space="preserve">11aj CIDs – Michael </w:t>
      </w:r>
      <w:r w:rsidR="001C3978">
        <w:rPr>
          <w:color w:val="000000" w:themeColor="text1"/>
          <w:sz w:val="20"/>
          <w:lang w:val="en-US"/>
        </w:rPr>
        <w:t>MONTEMURRO</w:t>
      </w:r>
      <w:r w:rsidR="00EE1E88" w:rsidRPr="00EE1E88">
        <w:rPr>
          <w:color w:val="000000" w:themeColor="text1"/>
          <w:sz w:val="20"/>
          <w:lang w:val="en-US"/>
        </w:rPr>
        <w:t xml:space="preserve"> </w:t>
      </w:r>
    </w:p>
    <w:p w:rsidR="007D2CA6" w:rsidRPr="00EE1E88" w:rsidRDefault="00EE1E88" w:rsidP="00EE1E88">
      <w:pPr>
        <w:numPr>
          <w:ilvl w:val="1"/>
          <w:numId w:val="15"/>
        </w:numPr>
        <w:spacing w:after="160"/>
        <w:rPr>
          <w:color w:val="000000" w:themeColor="text1"/>
          <w:sz w:val="20"/>
        </w:rPr>
      </w:pPr>
      <w:r>
        <w:rPr>
          <w:color w:val="000000" w:themeColor="text1"/>
          <w:sz w:val="20"/>
          <w:lang w:val="en-US"/>
        </w:rPr>
        <w:t xml:space="preserve">CIDs in </w:t>
      </w:r>
      <w:r w:rsidRPr="007D2CA6">
        <w:rPr>
          <w:color w:val="000000" w:themeColor="text1"/>
          <w:sz w:val="20"/>
          <w:lang w:val="en-US"/>
        </w:rPr>
        <w:t xml:space="preserve">11-19-841 - Carlos </w:t>
      </w:r>
      <w:r>
        <w:rPr>
          <w:color w:val="000000" w:themeColor="text1"/>
          <w:sz w:val="20"/>
          <w:lang w:val="en-US"/>
        </w:rPr>
        <w:t>CORDEIRO</w:t>
      </w:r>
      <w:r w:rsidR="00093CF5" w:rsidRPr="00EE1E88">
        <w:rPr>
          <w:color w:val="000000" w:themeColor="text1"/>
          <w:lang w:val="en-US"/>
        </w:rPr>
        <w:br/>
      </w:r>
    </w:p>
    <w:p w:rsidR="006A3B5C" w:rsidRPr="007D2CA6" w:rsidRDefault="0099003A" w:rsidP="00981091">
      <w:pPr>
        <w:numPr>
          <w:ilvl w:val="0"/>
          <w:numId w:val="16"/>
        </w:numPr>
        <w:spacing w:after="160"/>
        <w:rPr>
          <w:b/>
          <w:color w:val="000000" w:themeColor="text1"/>
          <w:sz w:val="20"/>
          <w:lang w:eastAsia="en-GB"/>
        </w:rPr>
      </w:pPr>
      <w:r w:rsidRPr="007D2CA6">
        <w:rPr>
          <w:b/>
          <w:color w:val="000000" w:themeColor="text1"/>
          <w:sz w:val="20"/>
          <w:lang w:eastAsia="en-GB"/>
        </w:rPr>
        <w:t>2019-</w:t>
      </w:r>
      <w:r w:rsidR="00C274C2" w:rsidRPr="007D2CA6">
        <w:rPr>
          <w:b/>
          <w:color w:val="000000" w:themeColor="text1"/>
          <w:sz w:val="20"/>
          <w:lang w:eastAsia="en-GB"/>
        </w:rPr>
        <w:t>06-21</w:t>
      </w:r>
      <w:r w:rsidR="00BE167C" w:rsidRPr="007D2CA6">
        <w:rPr>
          <w:b/>
          <w:color w:val="000000" w:themeColor="text1"/>
          <w:sz w:val="20"/>
          <w:lang w:eastAsia="en-GB"/>
        </w:rPr>
        <w:t xml:space="preserve"> </w:t>
      </w:r>
    </w:p>
    <w:p w:rsidR="00CD0BB8" w:rsidRPr="00093CF5" w:rsidRDefault="005E6700" w:rsidP="00CD0BB8">
      <w:pPr>
        <w:numPr>
          <w:ilvl w:val="1"/>
          <w:numId w:val="17"/>
        </w:numPr>
        <w:spacing w:after="160"/>
        <w:rPr>
          <w:color w:val="000000" w:themeColor="text1"/>
          <w:sz w:val="20"/>
        </w:rPr>
      </w:pPr>
      <w:r>
        <w:rPr>
          <w:color w:val="000000" w:themeColor="text1"/>
          <w:sz w:val="20"/>
          <w:lang w:val="en-US"/>
        </w:rPr>
        <w:t xml:space="preserve">CID 2656 - </w:t>
      </w:r>
      <w:r w:rsidR="00CD0BB8" w:rsidRPr="00093CF5">
        <w:rPr>
          <w:color w:val="000000" w:themeColor="text1"/>
          <w:sz w:val="20"/>
          <w:lang w:val="en-US"/>
        </w:rPr>
        <w:t xml:space="preserve">11-19-306 – Matthew </w:t>
      </w:r>
      <w:r w:rsidR="001C3978">
        <w:rPr>
          <w:color w:val="000000" w:themeColor="text1"/>
          <w:sz w:val="20"/>
          <w:lang w:val="en-US"/>
        </w:rPr>
        <w:t>FISCHER</w:t>
      </w:r>
    </w:p>
    <w:p w:rsidR="00CD0BB8" w:rsidRPr="00093CF5" w:rsidRDefault="005E6700" w:rsidP="00CD0BB8">
      <w:pPr>
        <w:numPr>
          <w:ilvl w:val="1"/>
          <w:numId w:val="17"/>
        </w:numPr>
        <w:spacing w:after="160"/>
        <w:rPr>
          <w:color w:val="000000" w:themeColor="text1"/>
          <w:sz w:val="20"/>
        </w:rPr>
      </w:pPr>
      <w:r>
        <w:rPr>
          <w:color w:val="000000" w:themeColor="text1"/>
          <w:sz w:val="20"/>
          <w:lang w:val="en-US"/>
        </w:rPr>
        <w:t xml:space="preserve">CID 2004, </w:t>
      </w:r>
      <w:r w:rsidR="00CD0BB8" w:rsidRPr="00093CF5">
        <w:rPr>
          <w:color w:val="000000" w:themeColor="text1"/>
          <w:sz w:val="20"/>
          <w:lang w:val="en-US"/>
        </w:rPr>
        <w:t xml:space="preserve">2007 – 11-19-405, 11-19-396  – </w:t>
      </w:r>
      <w:proofErr w:type="spellStart"/>
      <w:r w:rsidR="00CD0BB8" w:rsidRPr="00093CF5">
        <w:rPr>
          <w:color w:val="000000" w:themeColor="text1"/>
          <w:sz w:val="20"/>
          <w:lang w:val="en-US"/>
        </w:rPr>
        <w:t>Abhi</w:t>
      </w:r>
      <w:proofErr w:type="spellEnd"/>
      <w:r w:rsidR="00CD0BB8" w:rsidRPr="00093CF5">
        <w:rPr>
          <w:color w:val="000000" w:themeColor="text1"/>
          <w:sz w:val="20"/>
          <w:lang w:val="en-US"/>
        </w:rPr>
        <w:t xml:space="preserve"> </w:t>
      </w:r>
      <w:r w:rsidR="001C3978">
        <w:rPr>
          <w:color w:val="000000" w:themeColor="text1"/>
          <w:sz w:val="20"/>
          <w:lang w:val="en-US"/>
        </w:rPr>
        <w:t>PATIL</w:t>
      </w:r>
    </w:p>
    <w:p w:rsidR="00093CF5" w:rsidRPr="00093CF5" w:rsidRDefault="00093CF5" w:rsidP="00093CF5">
      <w:pPr>
        <w:numPr>
          <w:ilvl w:val="1"/>
          <w:numId w:val="17"/>
        </w:numPr>
        <w:spacing w:after="160"/>
        <w:rPr>
          <w:color w:val="000000" w:themeColor="text1"/>
          <w:sz w:val="20"/>
        </w:rPr>
      </w:pPr>
      <w:r w:rsidRPr="00093CF5">
        <w:rPr>
          <w:color w:val="000000" w:themeColor="text1"/>
          <w:sz w:val="20"/>
          <w:lang w:val="en-US"/>
        </w:rPr>
        <w:lastRenderedPageBreak/>
        <w:t>11-19-720, 1</w:t>
      </w:r>
      <w:r w:rsidR="00FB2BAC">
        <w:rPr>
          <w:color w:val="000000" w:themeColor="text1"/>
          <w:sz w:val="20"/>
          <w:lang w:val="en-US"/>
        </w:rPr>
        <w:t xml:space="preserve">1-19-721, 11-19-586r5 – Thomas </w:t>
      </w:r>
      <w:r w:rsidR="001C3978">
        <w:rPr>
          <w:color w:val="000000" w:themeColor="text1"/>
          <w:sz w:val="20"/>
          <w:lang w:val="en-US"/>
        </w:rPr>
        <w:t>DERHAM</w:t>
      </w:r>
    </w:p>
    <w:p w:rsidR="00093CF5" w:rsidRPr="00093CF5" w:rsidRDefault="00093CF5" w:rsidP="00093CF5">
      <w:pPr>
        <w:numPr>
          <w:ilvl w:val="1"/>
          <w:numId w:val="17"/>
        </w:numPr>
        <w:spacing w:after="160"/>
        <w:rPr>
          <w:color w:val="000000" w:themeColor="text1"/>
          <w:sz w:val="20"/>
        </w:rPr>
      </w:pPr>
      <w:r w:rsidRPr="00093CF5">
        <w:rPr>
          <w:color w:val="000000" w:themeColor="text1"/>
          <w:sz w:val="20"/>
          <w:lang w:val="en-US"/>
        </w:rPr>
        <w:t xml:space="preserve">11-19-839 – Dorothy </w:t>
      </w:r>
      <w:r w:rsidR="001C3978">
        <w:rPr>
          <w:color w:val="000000" w:themeColor="text1"/>
          <w:sz w:val="20"/>
          <w:lang w:val="en-US"/>
        </w:rPr>
        <w:t>STANLEY</w:t>
      </w:r>
      <w:r>
        <w:rPr>
          <w:color w:val="000000" w:themeColor="text1"/>
          <w:sz w:val="20"/>
          <w:lang w:val="en-US"/>
        </w:rPr>
        <w:br/>
      </w:r>
    </w:p>
    <w:p w:rsidR="006A3B5C" w:rsidRPr="00093CF5" w:rsidRDefault="00C274C2" w:rsidP="006A3B5C">
      <w:pPr>
        <w:numPr>
          <w:ilvl w:val="0"/>
          <w:numId w:val="17"/>
        </w:numPr>
        <w:spacing w:after="160"/>
        <w:rPr>
          <w:color w:val="000000" w:themeColor="text1"/>
          <w:sz w:val="24"/>
          <w:szCs w:val="24"/>
          <w:lang w:eastAsia="en-GB"/>
        </w:rPr>
      </w:pPr>
      <w:r>
        <w:rPr>
          <w:b/>
          <w:bCs/>
          <w:color w:val="000000" w:themeColor="text1"/>
          <w:sz w:val="20"/>
          <w:lang w:eastAsia="en-GB"/>
        </w:rPr>
        <w:t>2019-06-28</w:t>
      </w:r>
    </w:p>
    <w:p w:rsidR="00093CF5" w:rsidRPr="00093CF5" w:rsidRDefault="00093CF5" w:rsidP="00093CF5">
      <w:pPr>
        <w:numPr>
          <w:ilvl w:val="1"/>
          <w:numId w:val="17"/>
        </w:numPr>
        <w:spacing w:after="160"/>
        <w:rPr>
          <w:color w:val="000000" w:themeColor="text1"/>
        </w:rPr>
      </w:pPr>
      <w:r w:rsidRPr="00093CF5">
        <w:rPr>
          <w:color w:val="000000" w:themeColor="text1"/>
          <w:lang w:val="en-US"/>
        </w:rPr>
        <w:t xml:space="preserve">CID 2300, 2642, 2402, 2388 – 11-19-574 – Graham </w:t>
      </w:r>
      <w:r w:rsidR="001C3978">
        <w:rPr>
          <w:color w:val="000000" w:themeColor="text1"/>
          <w:lang w:val="en-US"/>
        </w:rPr>
        <w:t>SMITH</w:t>
      </w:r>
    </w:p>
    <w:p w:rsidR="00093CF5" w:rsidRPr="00093CF5" w:rsidRDefault="005E6700" w:rsidP="00093CF5">
      <w:pPr>
        <w:numPr>
          <w:ilvl w:val="1"/>
          <w:numId w:val="17"/>
        </w:numPr>
        <w:spacing w:after="160"/>
        <w:rPr>
          <w:color w:val="000000" w:themeColor="text1"/>
        </w:rPr>
      </w:pPr>
      <w:r>
        <w:rPr>
          <w:color w:val="000000" w:themeColor="text1"/>
          <w:lang w:val="en-US"/>
        </w:rPr>
        <w:t xml:space="preserve">CID 2234 - </w:t>
      </w:r>
      <w:r w:rsidR="001C3978">
        <w:rPr>
          <w:color w:val="000000" w:themeColor="text1"/>
          <w:lang w:val="en-US"/>
        </w:rPr>
        <w:t>11-19-610 – Emily QI</w:t>
      </w:r>
      <w:r w:rsidR="00093CF5">
        <w:rPr>
          <w:color w:val="000000" w:themeColor="text1"/>
          <w:lang w:val="en-US"/>
        </w:rPr>
        <w:t xml:space="preserve"> – Edward</w:t>
      </w:r>
      <w:r w:rsidR="001C3978">
        <w:rPr>
          <w:color w:val="000000" w:themeColor="text1"/>
          <w:lang w:val="en-US"/>
        </w:rPr>
        <w:t xml:space="preserve"> AU</w:t>
      </w:r>
      <w:r w:rsidR="00093CF5">
        <w:rPr>
          <w:color w:val="000000" w:themeColor="text1"/>
          <w:lang w:val="en-US"/>
        </w:rPr>
        <w:t xml:space="preserve"> to present</w:t>
      </w:r>
    </w:p>
    <w:p w:rsidR="00093CF5" w:rsidRPr="00093CF5" w:rsidRDefault="00093CF5" w:rsidP="00093CF5">
      <w:pPr>
        <w:numPr>
          <w:ilvl w:val="1"/>
          <w:numId w:val="17"/>
        </w:numPr>
        <w:spacing w:after="160"/>
        <w:rPr>
          <w:color w:val="000000" w:themeColor="text1"/>
        </w:rPr>
      </w:pPr>
      <w:r w:rsidRPr="00093CF5">
        <w:rPr>
          <w:color w:val="000000" w:themeColor="text1"/>
          <w:lang w:val="en-US"/>
        </w:rPr>
        <w:t xml:space="preserve">CID 2115 – 11-19-660  – Ganesh </w:t>
      </w:r>
      <w:r w:rsidR="001C3978">
        <w:rPr>
          <w:color w:val="000000" w:themeColor="text1"/>
          <w:lang w:val="en-US"/>
        </w:rPr>
        <w:t>VENKATESAN</w:t>
      </w:r>
    </w:p>
    <w:p w:rsidR="00093CF5" w:rsidRPr="00093CF5" w:rsidRDefault="00093CF5" w:rsidP="00093CF5">
      <w:pPr>
        <w:numPr>
          <w:ilvl w:val="1"/>
          <w:numId w:val="17"/>
        </w:numPr>
        <w:spacing w:after="160"/>
        <w:rPr>
          <w:color w:val="000000" w:themeColor="text1"/>
        </w:rPr>
      </w:pPr>
      <w:r w:rsidRPr="00093CF5">
        <w:rPr>
          <w:color w:val="000000" w:themeColor="text1"/>
          <w:lang w:val="en-US"/>
        </w:rPr>
        <w:t xml:space="preserve">MAC CIDs – Mark </w:t>
      </w:r>
      <w:r w:rsidR="001C3978">
        <w:rPr>
          <w:color w:val="000000" w:themeColor="text1"/>
          <w:lang w:val="en-US"/>
        </w:rPr>
        <w:t>HAMILTON</w:t>
      </w:r>
    </w:p>
    <w:p w:rsidR="00DB1B9E" w:rsidRPr="00093CF5" w:rsidRDefault="00DB1B9E" w:rsidP="00093CF5">
      <w:pPr>
        <w:spacing w:after="160"/>
        <w:rPr>
          <w:color w:val="000000" w:themeColor="text1"/>
          <w:sz w:val="24"/>
          <w:szCs w:val="24"/>
          <w:lang w:eastAsia="en-GB"/>
        </w:rPr>
      </w:pPr>
    </w:p>
    <w:p w:rsidR="007010B7" w:rsidRDefault="007010B7" w:rsidP="007010B7">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Pr>
          <w:sz w:val="22"/>
          <w:szCs w:val="22"/>
        </w:rPr>
        <w:t xml:space="preserve">: </w:t>
      </w:r>
    </w:p>
    <w:p w:rsidR="00093CF5" w:rsidRDefault="00093CF5" w:rsidP="007010B7">
      <w:pPr>
        <w:numPr>
          <w:ilvl w:val="1"/>
          <w:numId w:val="20"/>
        </w:numPr>
        <w:spacing w:after="160"/>
        <w:rPr>
          <w:bCs/>
          <w:sz w:val="20"/>
          <w:lang w:eastAsia="en-GB"/>
        </w:rPr>
      </w:pPr>
      <w:r>
        <w:rPr>
          <w:bCs/>
          <w:sz w:val="20"/>
          <w:lang w:eastAsia="en-GB"/>
        </w:rPr>
        <w:t>Review of remaining CIDs – insufficient detail</w:t>
      </w:r>
    </w:p>
    <w:p w:rsidR="00093CF5" w:rsidRPr="00093CF5" w:rsidRDefault="00093CF5" w:rsidP="0075715F">
      <w:pPr>
        <w:numPr>
          <w:ilvl w:val="2"/>
          <w:numId w:val="20"/>
        </w:numPr>
        <w:spacing w:after="160"/>
        <w:rPr>
          <w:bCs/>
          <w:sz w:val="20"/>
          <w:lang w:eastAsia="en-GB"/>
        </w:rPr>
      </w:pPr>
      <w:r w:rsidRPr="00093CF5">
        <w:rPr>
          <w:bCs/>
          <w:sz w:val="20"/>
          <w:lang w:eastAsia="en-GB"/>
        </w:rPr>
        <w:t>July</w:t>
      </w:r>
      <w:r w:rsidR="007010B7" w:rsidRPr="00093CF5">
        <w:rPr>
          <w:bCs/>
          <w:sz w:val="20"/>
          <w:lang w:eastAsia="en-GB"/>
        </w:rPr>
        <w:t xml:space="preserve"> meeting planning</w:t>
      </w:r>
      <w:r w:rsidRPr="00093CF5">
        <w:rPr>
          <w:bCs/>
          <w:sz w:val="20"/>
          <w:lang w:eastAsia="en-GB"/>
        </w:rPr>
        <w:t xml:space="preserve"> </w:t>
      </w:r>
      <w:r>
        <w:rPr>
          <w:bCs/>
          <w:sz w:val="20"/>
          <w:lang w:eastAsia="en-GB"/>
        </w:rPr>
        <w:t xml:space="preserve"> - </w:t>
      </w:r>
      <w:r w:rsidRPr="00093CF5">
        <w:rPr>
          <w:bCs/>
          <w:sz w:val="20"/>
          <w:lang w:eastAsia="en-GB"/>
        </w:rPr>
        <w:t>5 timeslots planned</w:t>
      </w:r>
    </w:p>
    <w:p w:rsidR="00093CF5" w:rsidRDefault="00093CF5" w:rsidP="00093CF5">
      <w:pPr>
        <w:numPr>
          <w:ilvl w:val="2"/>
          <w:numId w:val="20"/>
        </w:numPr>
        <w:spacing w:after="160"/>
        <w:rPr>
          <w:bCs/>
          <w:sz w:val="20"/>
          <w:lang w:eastAsia="en-GB"/>
        </w:rPr>
      </w:pPr>
      <w:r>
        <w:rPr>
          <w:bCs/>
          <w:sz w:val="20"/>
          <w:lang w:eastAsia="en-GB"/>
        </w:rPr>
        <w:t>Monday PM1</w:t>
      </w:r>
    </w:p>
    <w:p w:rsidR="00093CF5" w:rsidRDefault="00093CF5" w:rsidP="00093CF5">
      <w:pPr>
        <w:numPr>
          <w:ilvl w:val="2"/>
          <w:numId w:val="20"/>
        </w:numPr>
        <w:spacing w:after="160"/>
        <w:rPr>
          <w:bCs/>
          <w:sz w:val="20"/>
          <w:lang w:eastAsia="en-GB"/>
        </w:rPr>
      </w:pPr>
      <w:r>
        <w:rPr>
          <w:bCs/>
          <w:sz w:val="20"/>
          <w:lang w:eastAsia="en-GB"/>
        </w:rPr>
        <w:t>Tuesday PM1, PM2</w:t>
      </w:r>
    </w:p>
    <w:p w:rsidR="00093CF5" w:rsidRPr="00093CF5" w:rsidRDefault="00093CF5" w:rsidP="00093CF5">
      <w:pPr>
        <w:numPr>
          <w:ilvl w:val="2"/>
          <w:numId w:val="20"/>
        </w:numPr>
        <w:spacing w:after="160"/>
        <w:rPr>
          <w:bCs/>
          <w:sz w:val="20"/>
          <w:lang w:eastAsia="en-GB"/>
        </w:rPr>
      </w:pPr>
      <w:r>
        <w:rPr>
          <w:bCs/>
          <w:sz w:val="20"/>
          <w:lang w:eastAsia="en-GB"/>
        </w:rPr>
        <w:t>Thursday PM1, PM2</w:t>
      </w:r>
    </w:p>
    <w:p w:rsidR="007010B7" w:rsidRPr="00EE0424" w:rsidRDefault="007010B7" w:rsidP="007010B7">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7010B7" w:rsidRPr="009D10C9" w:rsidRDefault="007010B7" w:rsidP="007010B7">
      <w:pPr>
        <w:spacing w:after="100" w:afterAutospacing="1"/>
        <w:ind w:left="720"/>
        <w:rPr>
          <w:color w:val="000000" w:themeColor="text1"/>
          <w:sz w:val="20"/>
          <w:lang w:eastAsia="en-GB"/>
        </w:rPr>
      </w:pPr>
    </w:p>
    <w:p w:rsidR="007010B7" w:rsidRDefault="007010B7">
      <w:pPr>
        <w:rPr>
          <w:color w:val="000000" w:themeColor="text1"/>
          <w:sz w:val="20"/>
          <w:lang w:eastAsia="en-GB"/>
        </w:rPr>
      </w:pPr>
      <w:r>
        <w:rPr>
          <w:color w:val="000000" w:themeColor="text1"/>
          <w:sz w:val="20"/>
          <w:lang w:eastAsia="en-GB"/>
        </w:rPr>
        <w:br w:type="page"/>
      </w:r>
    </w:p>
    <w:p w:rsidR="009D10C9" w:rsidRPr="0099003A" w:rsidRDefault="009D10C9" w:rsidP="009D10C9">
      <w:pPr>
        <w:spacing w:after="160"/>
        <w:rPr>
          <w:b/>
          <w:bCs/>
          <w:color w:val="000000" w:themeColor="text1"/>
          <w:sz w:val="20"/>
          <w:lang w:eastAsia="en-GB"/>
        </w:rPr>
      </w:pP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13"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14"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15"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16"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17"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18" w:tgtFrame="_blank" w:history="1">
        <w:r>
          <w:rPr>
            <w:rStyle w:val="Hyperlink"/>
            <w:sz w:val="20"/>
            <w:lang w:val="en-US"/>
          </w:rPr>
          <w:t>http://</w:t>
        </w:r>
      </w:hyperlink>
      <w:hyperlink r:id="rId19"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0"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21"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22"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3BA" w:rsidRDefault="00FE53BA">
      <w:r>
        <w:separator/>
      </w:r>
    </w:p>
  </w:endnote>
  <w:endnote w:type="continuationSeparator" w:id="0">
    <w:p w:rsidR="00FE53BA" w:rsidRDefault="00FE5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EE1E88">
      <w:rPr>
        <w:noProof/>
      </w:rPr>
      <w:t>5</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3BA" w:rsidRDefault="00FE53BA">
      <w:r>
        <w:separator/>
      </w:r>
    </w:p>
  </w:footnote>
  <w:footnote w:type="continuationSeparator" w:id="0">
    <w:p w:rsidR="00FE53BA" w:rsidRDefault="00FE5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876043">
    <w:pPr>
      <w:pStyle w:val="Header"/>
      <w:tabs>
        <w:tab w:val="clear" w:pos="6480"/>
        <w:tab w:val="center" w:pos="4680"/>
        <w:tab w:val="right" w:pos="9360"/>
      </w:tabs>
    </w:pPr>
    <w:r>
      <w:t>M</w:t>
    </w:r>
    <w:r w:rsidR="006B7F84">
      <w:t>ay</w:t>
    </w:r>
    <w:r w:rsidR="00DE2334">
      <w:t xml:space="preserve"> 2019</w:t>
    </w:r>
    <w:r w:rsidR="00221EA3">
      <w:tab/>
    </w:r>
    <w:r w:rsidR="00221EA3">
      <w:tab/>
    </w:r>
    <w:fldSimple w:instr=" TITLE  \* MERGEFORMAT ">
      <w:r w:rsidR="001C3978">
        <w:t>doc.: IEEE 802.11-19/0958r</w:t>
      </w:r>
      <w:r w:rsidR="00AE6BA2">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7"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4"/>
  </w:num>
  <w:num w:numId="3">
    <w:abstractNumId w:val="15"/>
  </w:num>
  <w:num w:numId="4">
    <w:abstractNumId w:val="4"/>
  </w:num>
  <w:num w:numId="5">
    <w:abstractNumId w:val="5"/>
  </w:num>
  <w:num w:numId="6">
    <w:abstractNumId w:val="7"/>
  </w:num>
  <w:num w:numId="7">
    <w:abstractNumId w:val="12"/>
  </w:num>
  <w:num w:numId="8">
    <w:abstractNumId w:val="0"/>
  </w:num>
  <w:num w:numId="9">
    <w:abstractNumId w:val="13"/>
  </w:num>
  <w:num w:numId="10">
    <w:abstractNumId w:val="10"/>
  </w:num>
  <w:num w:numId="11">
    <w:abstractNumId w:val="6"/>
  </w:num>
  <w:num w:numId="12">
    <w:abstractNumId w:val="9"/>
  </w:num>
  <w:num w:numId="13">
    <w:abstractNumId w:val="8"/>
  </w:num>
  <w:num w:numId="14">
    <w:abstractNumId w:val="1"/>
  </w:num>
  <w:num w:numId="15">
    <w:abstractNumId w:val="3"/>
  </w:num>
  <w:num w:numId="16">
    <w:abstractNumId w:val="3"/>
    <w:lvlOverride w:ilvl="1">
      <w:startOverride w:val="1"/>
    </w:lvlOverride>
  </w:num>
  <w:num w:numId="17">
    <w:abstractNumId w:val="3"/>
    <w:lvlOverride w:ilvl="1">
      <w:startOverride w:val="1"/>
    </w:lvlOverride>
  </w:num>
  <w:num w:numId="18">
    <w:abstractNumId w:val="3"/>
    <w:lvlOverride w:ilvl="1">
      <w:startOverride w:val="1"/>
    </w:lvlOverride>
  </w:num>
  <w:num w:numId="19">
    <w:abstractNumId w:val="3"/>
    <w:lvlOverride w:ilvl="1">
      <w:startOverride w:val="1"/>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F14"/>
    <w:rsid w:val="0002253B"/>
    <w:rsid w:val="00022A35"/>
    <w:rsid w:val="00053FA5"/>
    <w:rsid w:val="0005427D"/>
    <w:rsid w:val="0005462F"/>
    <w:rsid w:val="00062A2C"/>
    <w:rsid w:val="00070B7E"/>
    <w:rsid w:val="00082588"/>
    <w:rsid w:val="00086D19"/>
    <w:rsid w:val="000919D8"/>
    <w:rsid w:val="00093CF5"/>
    <w:rsid w:val="000A4B48"/>
    <w:rsid w:val="000A6057"/>
    <w:rsid w:val="000A6628"/>
    <w:rsid w:val="000A6D9C"/>
    <w:rsid w:val="000C5FDC"/>
    <w:rsid w:val="000D3B68"/>
    <w:rsid w:val="001001B4"/>
    <w:rsid w:val="00121219"/>
    <w:rsid w:val="00125E27"/>
    <w:rsid w:val="001311FF"/>
    <w:rsid w:val="00151C37"/>
    <w:rsid w:val="0017208D"/>
    <w:rsid w:val="00180C6D"/>
    <w:rsid w:val="001916F1"/>
    <w:rsid w:val="00195E6A"/>
    <w:rsid w:val="001A5E36"/>
    <w:rsid w:val="001B3714"/>
    <w:rsid w:val="001C3978"/>
    <w:rsid w:val="001D723B"/>
    <w:rsid w:val="001E0003"/>
    <w:rsid w:val="001E2522"/>
    <w:rsid w:val="001E65F8"/>
    <w:rsid w:val="001F1534"/>
    <w:rsid w:val="001F1CE3"/>
    <w:rsid w:val="001F5B79"/>
    <w:rsid w:val="00202462"/>
    <w:rsid w:val="00205068"/>
    <w:rsid w:val="00221EA3"/>
    <w:rsid w:val="002261CA"/>
    <w:rsid w:val="00234BDA"/>
    <w:rsid w:val="0024755A"/>
    <w:rsid w:val="002538E4"/>
    <w:rsid w:val="00254EC0"/>
    <w:rsid w:val="0025730C"/>
    <w:rsid w:val="0026071A"/>
    <w:rsid w:val="00262BCB"/>
    <w:rsid w:val="002667CF"/>
    <w:rsid w:val="00284C85"/>
    <w:rsid w:val="0029020B"/>
    <w:rsid w:val="002924EA"/>
    <w:rsid w:val="0029275E"/>
    <w:rsid w:val="00296F47"/>
    <w:rsid w:val="002A175F"/>
    <w:rsid w:val="002B69A3"/>
    <w:rsid w:val="002B6B51"/>
    <w:rsid w:val="002C16B5"/>
    <w:rsid w:val="002C241A"/>
    <w:rsid w:val="002C585A"/>
    <w:rsid w:val="002D1F23"/>
    <w:rsid w:val="002D44BE"/>
    <w:rsid w:val="002D651C"/>
    <w:rsid w:val="002D6D50"/>
    <w:rsid w:val="002D7EF1"/>
    <w:rsid w:val="002E12EC"/>
    <w:rsid w:val="002F7CCC"/>
    <w:rsid w:val="00305A11"/>
    <w:rsid w:val="00334B91"/>
    <w:rsid w:val="0033661F"/>
    <w:rsid w:val="00345A86"/>
    <w:rsid w:val="00347E32"/>
    <w:rsid w:val="00353EE4"/>
    <w:rsid w:val="00367ADA"/>
    <w:rsid w:val="003745DD"/>
    <w:rsid w:val="00377346"/>
    <w:rsid w:val="00382A58"/>
    <w:rsid w:val="00385377"/>
    <w:rsid w:val="00385B60"/>
    <w:rsid w:val="003870FE"/>
    <w:rsid w:val="003938A5"/>
    <w:rsid w:val="003B0D66"/>
    <w:rsid w:val="003D1FB0"/>
    <w:rsid w:val="003D39CC"/>
    <w:rsid w:val="003D3F99"/>
    <w:rsid w:val="003F2BA4"/>
    <w:rsid w:val="003F3792"/>
    <w:rsid w:val="00402498"/>
    <w:rsid w:val="004026AE"/>
    <w:rsid w:val="00405976"/>
    <w:rsid w:val="00425849"/>
    <w:rsid w:val="00431D5A"/>
    <w:rsid w:val="0043373B"/>
    <w:rsid w:val="00440B44"/>
    <w:rsid w:val="00442037"/>
    <w:rsid w:val="00442909"/>
    <w:rsid w:val="004846DF"/>
    <w:rsid w:val="004A5947"/>
    <w:rsid w:val="004A61F3"/>
    <w:rsid w:val="004B064B"/>
    <w:rsid w:val="004B4A90"/>
    <w:rsid w:val="004B79F1"/>
    <w:rsid w:val="004C1FA9"/>
    <w:rsid w:val="004D2594"/>
    <w:rsid w:val="004F74E7"/>
    <w:rsid w:val="00503C1B"/>
    <w:rsid w:val="00525AB5"/>
    <w:rsid w:val="00531689"/>
    <w:rsid w:val="00535FE9"/>
    <w:rsid w:val="005408AF"/>
    <w:rsid w:val="005C1FA9"/>
    <w:rsid w:val="005C2C31"/>
    <w:rsid w:val="005E6700"/>
    <w:rsid w:val="005F2098"/>
    <w:rsid w:val="006026E2"/>
    <w:rsid w:val="00605EFF"/>
    <w:rsid w:val="00607229"/>
    <w:rsid w:val="0062440B"/>
    <w:rsid w:val="0063582B"/>
    <w:rsid w:val="00640CD3"/>
    <w:rsid w:val="00641D31"/>
    <w:rsid w:val="006430EC"/>
    <w:rsid w:val="0065617A"/>
    <w:rsid w:val="0066402A"/>
    <w:rsid w:val="00666398"/>
    <w:rsid w:val="00667552"/>
    <w:rsid w:val="006762B4"/>
    <w:rsid w:val="00677B0D"/>
    <w:rsid w:val="00680E0B"/>
    <w:rsid w:val="00681C91"/>
    <w:rsid w:val="00682D17"/>
    <w:rsid w:val="0069620E"/>
    <w:rsid w:val="006A3B5C"/>
    <w:rsid w:val="006B7484"/>
    <w:rsid w:val="006B7F84"/>
    <w:rsid w:val="006C0727"/>
    <w:rsid w:val="006C417A"/>
    <w:rsid w:val="006C6FCD"/>
    <w:rsid w:val="006D0278"/>
    <w:rsid w:val="006D4E68"/>
    <w:rsid w:val="006D72AC"/>
    <w:rsid w:val="006D73D4"/>
    <w:rsid w:val="006E145F"/>
    <w:rsid w:val="006F7C40"/>
    <w:rsid w:val="007010B7"/>
    <w:rsid w:val="00715F0D"/>
    <w:rsid w:val="00722DEB"/>
    <w:rsid w:val="007457D1"/>
    <w:rsid w:val="00757637"/>
    <w:rsid w:val="00767AAD"/>
    <w:rsid w:val="00767EF0"/>
    <w:rsid w:val="00770572"/>
    <w:rsid w:val="00773D2B"/>
    <w:rsid w:val="00774E24"/>
    <w:rsid w:val="00786B85"/>
    <w:rsid w:val="007913A2"/>
    <w:rsid w:val="00796777"/>
    <w:rsid w:val="007A733A"/>
    <w:rsid w:val="007B29DA"/>
    <w:rsid w:val="007B2FB3"/>
    <w:rsid w:val="007B3FB2"/>
    <w:rsid w:val="007B7B36"/>
    <w:rsid w:val="007C397A"/>
    <w:rsid w:val="007C488E"/>
    <w:rsid w:val="007C69AE"/>
    <w:rsid w:val="007D2BDE"/>
    <w:rsid w:val="007D2CA6"/>
    <w:rsid w:val="007D33AF"/>
    <w:rsid w:val="007F0578"/>
    <w:rsid w:val="007F1A45"/>
    <w:rsid w:val="007F42BE"/>
    <w:rsid w:val="00804AA3"/>
    <w:rsid w:val="00824259"/>
    <w:rsid w:val="00862B14"/>
    <w:rsid w:val="00865DE0"/>
    <w:rsid w:val="00876043"/>
    <w:rsid w:val="00876F9C"/>
    <w:rsid w:val="00880375"/>
    <w:rsid w:val="00891ECA"/>
    <w:rsid w:val="00892086"/>
    <w:rsid w:val="00893D94"/>
    <w:rsid w:val="008A1BB3"/>
    <w:rsid w:val="008B39C2"/>
    <w:rsid w:val="008B41EB"/>
    <w:rsid w:val="008C3598"/>
    <w:rsid w:val="008D09B3"/>
    <w:rsid w:val="008D24F9"/>
    <w:rsid w:val="008E0C43"/>
    <w:rsid w:val="008E490E"/>
    <w:rsid w:val="008F01ED"/>
    <w:rsid w:val="00907CAC"/>
    <w:rsid w:val="0091466A"/>
    <w:rsid w:val="00914B7E"/>
    <w:rsid w:val="009417FA"/>
    <w:rsid w:val="009421D1"/>
    <w:rsid w:val="00953419"/>
    <w:rsid w:val="00967BA9"/>
    <w:rsid w:val="00971399"/>
    <w:rsid w:val="009736BC"/>
    <w:rsid w:val="0099003A"/>
    <w:rsid w:val="00997B55"/>
    <w:rsid w:val="009A08D4"/>
    <w:rsid w:val="009A2474"/>
    <w:rsid w:val="009C21E5"/>
    <w:rsid w:val="009D10C9"/>
    <w:rsid w:val="009E00BB"/>
    <w:rsid w:val="009F2FBC"/>
    <w:rsid w:val="009F7726"/>
    <w:rsid w:val="00A07449"/>
    <w:rsid w:val="00A11715"/>
    <w:rsid w:val="00A21D02"/>
    <w:rsid w:val="00A255FF"/>
    <w:rsid w:val="00A3257A"/>
    <w:rsid w:val="00A35B52"/>
    <w:rsid w:val="00A42F08"/>
    <w:rsid w:val="00A4768A"/>
    <w:rsid w:val="00A526B4"/>
    <w:rsid w:val="00A6296C"/>
    <w:rsid w:val="00A66896"/>
    <w:rsid w:val="00A77013"/>
    <w:rsid w:val="00A877EF"/>
    <w:rsid w:val="00A91637"/>
    <w:rsid w:val="00AA25D0"/>
    <w:rsid w:val="00AA396C"/>
    <w:rsid w:val="00AA427C"/>
    <w:rsid w:val="00AA68EF"/>
    <w:rsid w:val="00AA74B5"/>
    <w:rsid w:val="00AB0731"/>
    <w:rsid w:val="00AB28C0"/>
    <w:rsid w:val="00AB574B"/>
    <w:rsid w:val="00AB643A"/>
    <w:rsid w:val="00AD3D95"/>
    <w:rsid w:val="00AD4128"/>
    <w:rsid w:val="00AE6BA2"/>
    <w:rsid w:val="00AF09C3"/>
    <w:rsid w:val="00AF1565"/>
    <w:rsid w:val="00AF1F11"/>
    <w:rsid w:val="00B0614C"/>
    <w:rsid w:val="00B11929"/>
    <w:rsid w:val="00B12639"/>
    <w:rsid w:val="00B131A6"/>
    <w:rsid w:val="00B150DB"/>
    <w:rsid w:val="00B21611"/>
    <w:rsid w:val="00B35459"/>
    <w:rsid w:val="00B40291"/>
    <w:rsid w:val="00B412D6"/>
    <w:rsid w:val="00B51D9C"/>
    <w:rsid w:val="00B52EE4"/>
    <w:rsid w:val="00B54A7A"/>
    <w:rsid w:val="00B76C38"/>
    <w:rsid w:val="00B844DA"/>
    <w:rsid w:val="00B92EDB"/>
    <w:rsid w:val="00B946D4"/>
    <w:rsid w:val="00BA0E3C"/>
    <w:rsid w:val="00BA38AB"/>
    <w:rsid w:val="00BA4BA3"/>
    <w:rsid w:val="00BA6A69"/>
    <w:rsid w:val="00BB14C9"/>
    <w:rsid w:val="00BB3D28"/>
    <w:rsid w:val="00BC040B"/>
    <w:rsid w:val="00BC0975"/>
    <w:rsid w:val="00BC7898"/>
    <w:rsid w:val="00BE167C"/>
    <w:rsid w:val="00BE58FE"/>
    <w:rsid w:val="00BE68C2"/>
    <w:rsid w:val="00C1375A"/>
    <w:rsid w:val="00C14F2C"/>
    <w:rsid w:val="00C22A45"/>
    <w:rsid w:val="00C23C2B"/>
    <w:rsid w:val="00C260D7"/>
    <w:rsid w:val="00C26961"/>
    <w:rsid w:val="00C273EE"/>
    <w:rsid w:val="00C274C2"/>
    <w:rsid w:val="00C32316"/>
    <w:rsid w:val="00C34240"/>
    <w:rsid w:val="00C4042B"/>
    <w:rsid w:val="00C42399"/>
    <w:rsid w:val="00C4584F"/>
    <w:rsid w:val="00C561D7"/>
    <w:rsid w:val="00C74FEC"/>
    <w:rsid w:val="00C83620"/>
    <w:rsid w:val="00C87487"/>
    <w:rsid w:val="00C917FF"/>
    <w:rsid w:val="00C938E1"/>
    <w:rsid w:val="00C96A98"/>
    <w:rsid w:val="00C979C9"/>
    <w:rsid w:val="00CA09B2"/>
    <w:rsid w:val="00CA4864"/>
    <w:rsid w:val="00CA654E"/>
    <w:rsid w:val="00CB169D"/>
    <w:rsid w:val="00CB360C"/>
    <w:rsid w:val="00CD0BB8"/>
    <w:rsid w:val="00CE5B03"/>
    <w:rsid w:val="00CF2FAD"/>
    <w:rsid w:val="00D01A22"/>
    <w:rsid w:val="00D12548"/>
    <w:rsid w:val="00D34516"/>
    <w:rsid w:val="00D34D3F"/>
    <w:rsid w:val="00D60B8D"/>
    <w:rsid w:val="00D60ED7"/>
    <w:rsid w:val="00D6163D"/>
    <w:rsid w:val="00D72C64"/>
    <w:rsid w:val="00D80C77"/>
    <w:rsid w:val="00D8338F"/>
    <w:rsid w:val="00D9043B"/>
    <w:rsid w:val="00D925FA"/>
    <w:rsid w:val="00DA1EBD"/>
    <w:rsid w:val="00DA3831"/>
    <w:rsid w:val="00DB004D"/>
    <w:rsid w:val="00DB1B9E"/>
    <w:rsid w:val="00DB43BD"/>
    <w:rsid w:val="00DB4BF0"/>
    <w:rsid w:val="00DB54E8"/>
    <w:rsid w:val="00DB717A"/>
    <w:rsid w:val="00DC358C"/>
    <w:rsid w:val="00DC3EDA"/>
    <w:rsid w:val="00DC5A7B"/>
    <w:rsid w:val="00DD1FBD"/>
    <w:rsid w:val="00DD5C9D"/>
    <w:rsid w:val="00DE170D"/>
    <w:rsid w:val="00DE2334"/>
    <w:rsid w:val="00DF24A7"/>
    <w:rsid w:val="00E07ADA"/>
    <w:rsid w:val="00E1249C"/>
    <w:rsid w:val="00E12B58"/>
    <w:rsid w:val="00E164FA"/>
    <w:rsid w:val="00E17EF7"/>
    <w:rsid w:val="00E34584"/>
    <w:rsid w:val="00E36A42"/>
    <w:rsid w:val="00E44339"/>
    <w:rsid w:val="00E66275"/>
    <w:rsid w:val="00E86FB5"/>
    <w:rsid w:val="00E906E7"/>
    <w:rsid w:val="00E94410"/>
    <w:rsid w:val="00EA529A"/>
    <w:rsid w:val="00EB2A06"/>
    <w:rsid w:val="00EB2BFA"/>
    <w:rsid w:val="00EB6437"/>
    <w:rsid w:val="00EB74E8"/>
    <w:rsid w:val="00EB7A13"/>
    <w:rsid w:val="00EC67F1"/>
    <w:rsid w:val="00ED7A60"/>
    <w:rsid w:val="00EE0424"/>
    <w:rsid w:val="00EE1E88"/>
    <w:rsid w:val="00EE7F15"/>
    <w:rsid w:val="00EF0DA6"/>
    <w:rsid w:val="00EF1FCB"/>
    <w:rsid w:val="00EF2870"/>
    <w:rsid w:val="00F03332"/>
    <w:rsid w:val="00F056F5"/>
    <w:rsid w:val="00F171C8"/>
    <w:rsid w:val="00F17508"/>
    <w:rsid w:val="00F239CE"/>
    <w:rsid w:val="00F27841"/>
    <w:rsid w:val="00F315B1"/>
    <w:rsid w:val="00F357AC"/>
    <w:rsid w:val="00F438D5"/>
    <w:rsid w:val="00F46524"/>
    <w:rsid w:val="00F5701C"/>
    <w:rsid w:val="00F64500"/>
    <w:rsid w:val="00F756AB"/>
    <w:rsid w:val="00F7620E"/>
    <w:rsid w:val="00F764FD"/>
    <w:rsid w:val="00F83A07"/>
    <w:rsid w:val="00F86613"/>
    <w:rsid w:val="00FA1744"/>
    <w:rsid w:val="00FB10A4"/>
    <w:rsid w:val="00FB2BAC"/>
    <w:rsid w:val="00FD6AD4"/>
    <w:rsid w:val="00FE03E5"/>
    <w:rsid w:val="00FE1BE1"/>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https://www.ieee.org/about/corporate/governance/p7-8.html" TargetMode="External"/><Relationship Id="rId18" Type="http://schemas.openxmlformats.org/officeDocument/2006/relationships/hyperlink" Target="http://www.ieee802.org/PNP/approved/IEEE_802_WG_PandP_v19.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ec/dcn/16/ec-16-0180-05-00EC-ieee-802-participation-slide.pptx" TargetMode="External"/><Relationship Id="rId7" Type="http://schemas.openxmlformats.org/officeDocument/2006/relationships/endnotes" Target="endnot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standards.ieee.org/about/sasb/pat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andards.ieee.org/develop/policies/bylaws/sect6-7.html" TargetMode="External"/><Relationship Id="rId20"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tandards.ieee.org/content/dam/ieee-standards/standards/web/documents/other/antitrust.pdf" TargetMode="External"/><Relationship Id="rId23" Type="http://schemas.openxmlformats.org/officeDocument/2006/relationships/header" Target="header1.xml"/><Relationship Id="rId10" Type="http://schemas.openxmlformats.org/officeDocument/2006/relationships/hyperlink" Target="http://grouper.ieee.org/groups/802/11/joinme.html" TargetMode="External"/><Relationship Id="rId19" Type="http://schemas.openxmlformats.org/officeDocument/2006/relationships/hyperlink" Target="http://www.ieee802.org/PNP/approved/IEEE_802_WG_PandP_v19.pdf"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standards.ieee.org/faqs/affiliation.html" TargetMode="External"/><Relationship Id="rId22"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382C5-1430-4981-854D-7526D01B0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24</TotalTime>
  <Pages>5</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802.11-19/0958r1</vt:lpstr>
    </vt:vector>
  </TitlesOfParts>
  <Company>HP Enterprise</Company>
  <LinksUpToDate>false</LinksUpToDate>
  <CharactersWithSpaces>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802.11-19/0958r1</dc:title>
  <dc:subject>Agenda</dc:subject>
  <dc:creator>Dorothy Stanley</dc:creator>
  <cp:keywords>May 2019</cp:keywords>
  <dc:description>D.Stanley, HP Enterprise</dc:description>
  <cp:lastModifiedBy>Stanley, Dorothy</cp:lastModifiedBy>
  <cp:revision>6</cp:revision>
  <cp:lastPrinted>2019-05-20T20:59:00Z</cp:lastPrinted>
  <dcterms:created xsi:type="dcterms:W3CDTF">2019-05-20T23:05:00Z</dcterms:created>
  <dcterms:modified xsi:type="dcterms:W3CDTF">2019-05-23T13:10:00Z</dcterms:modified>
</cp:coreProperties>
</file>