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B6ABB" w14:textId="77777777" w:rsidR="00CA09B2" w:rsidRPr="000C0FEB" w:rsidRDefault="00CA09B2">
      <w:pPr>
        <w:pStyle w:val="T1"/>
        <w:pBdr>
          <w:bottom w:val="single" w:sz="6" w:space="0" w:color="auto"/>
        </w:pBdr>
        <w:spacing w:after="240"/>
      </w:pPr>
      <w:r w:rsidRPr="000C0FEB">
        <w:t>IEEE P802.11</w:t>
      </w:r>
      <w:r w:rsidRPr="000C0FE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845"/>
        <w:gridCol w:w="2493"/>
      </w:tblGrid>
      <w:tr w:rsidR="00CA09B2" w:rsidRPr="000C0FEB" w14:paraId="4670AD3A" w14:textId="77777777" w:rsidTr="00F22571">
        <w:trPr>
          <w:trHeight w:val="485"/>
          <w:jc w:val="center"/>
        </w:trPr>
        <w:tc>
          <w:tcPr>
            <w:tcW w:w="9576" w:type="dxa"/>
            <w:gridSpan w:val="5"/>
            <w:vAlign w:val="center"/>
          </w:tcPr>
          <w:p w14:paraId="6CBA6990" w14:textId="319FC58E" w:rsidR="00CA09B2" w:rsidRPr="000C0FEB" w:rsidRDefault="0079753E" w:rsidP="00F22571">
            <w:pPr>
              <w:pStyle w:val="T2"/>
            </w:pPr>
            <w:r w:rsidRPr="000C0FEB">
              <w:t xml:space="preserve">802.11 </w:t>
            </w:r>
            <w:proofErr w:type="spellStart"/>
            <w:r w:rsidR="00F22571">
              <w:t>TGaz</w:t>
            </w:r>
            <w:proofErr w:type="spellEnd"/>
            <w:r w:rsidR="00FA5712" w:rsidRPr="000C0FEB">
              <w:t xml:space="preserve"> </w:t>
            </w:r>
            <w:r w:rsidR="000F4F3C" w:rsidRPr="000C0FEB">
              <w:t>PAR</w:t>
            </w:r>
            <w:r w:rsidR="00F22571">
              <w:t xml:space="preserve"> Extension</w:t>
            </w:r>
          </w:p>
        </w:tc>
      </w:tr>
      <w:tr w:rsidR="00CA09B2" w:rsidRPr="000C0FEB" w14:paraId="35AFB351" w14:textId="77777777" w:rsidTr="00F22571">
        <w:trPr>
          <w:trHeight w:val="359"/>
          <w:jc w:val="center"/>
        </w:trPr>
        <w:tc>
          <w:tcPr>
            <w:tcW w:w="9576" w:type="dxa"/>
            <w:gridSpan w:val="5"/>
            <w:vAlign w:val="center"/>
          </w:tcPr>
          <w:p w14:paraId="6BB263E8" w14:textId="0AFF4C1C" w:rsidR="00CA09B2" w:rsidRPr="000C0FEB" w:rsidRDefault="00CA09B2" w:rsidP="0037090B">
            <w:pPr>
              <w:pStyle w:val="T2"/>
              <w:ind w:left="0"/>
              <w:rPr>
                <w:sz w:val="20"/>
              </w:rPr>
            </w:pPr>
            <w:r w:rsidRPr="000C0FEB">
              <w:rPr>
                <w:sz w:val="20"/>
              </w:rPr>
              <w:t>Date:</w:t>
            </w:r>
            <w:r w:rsidRPr="000C0FEB">
              <w:rPr>
                <w:b w:val="0"/>
                <w:sz w:val="20"/>
              </w:rPr>
              <w:t xml:space="preserve">  </w:t>
            </w:r>
            <w:r w:rsidR="0079753E" w:rsidRPr="000C0FEB">
              <w:rPr>
                <w:b w:val="0"/>
                <w:sz w:val="20"/>
              </w:rPr>
              <w:t>201</w:t>
            </w:r>
            <w:r w:rsidR="0037090B">
              <w:rPr>
                <w:b w:val="0"/>
                <w:sz w:val="20"/>
              </w:rPr>
              <w:t>9</w:t>
            </w:r>
            <w:r w:rsidR="0079753E" w:rsidRPr="000C0FEB">
              <w:rPr>
                <w:b w:val="0"/>
                <w:sz w:val="20"/>
              </w:rPr>
              <w:t>-</w:t>
            </w:r>
            <w:r w:rsidR="00EC5C2B" w:rsidRPr="000C0FEB">
              <w:rPr>
                <w:b w:val="0"/>
                <w:sz w:val="20"/>
              </w:rPr>
              <w:t>0</w:t>
            </w:r>
            <w:r w:rsidR="0037090B">
              <w:rPr>
                <w:b w:val="0"/>
                <w:sz w:val="20"/>
              </w:rPr>
              <w:t>5</w:t>
            </w:r>
            <w:r w:rsidR="000F4F3C" w:rsidRPr="000C0FEB">
              <w:rPr>
                <w:b w:val="0"/>
                <w:sz w:val="20"/>
              </w:rPr>
              <w:t>-</w:t>
            </w:r>
            <w:r w:rsidR="0037090B">
              <w:rPr>
                <w:b w:val="0"/>
                <w:sz w:val="20"/>
              </w:rPr>
              <w:t>06</w:t>
            </w:r>
          </w:p>
        </w:tc>
      </w:tr>
      <w:tr w:rsidR="00CA09B2" w:rsidRPr="000C0FEB" w14:paraId="13C7F6E5" w14:textId="77777777" w:rsidTr="00F22571">
        <w:trPr>
          <w:cantSplit/>
          <w:jc w:val="center"/>
        </w:trPr>
        <w:tc>
          <w:tcPr>
            <w:tcW w:w="9576" w:type="dxa"/>
            <w:gridSpan w:val="5"/>
            <w:vAlign w:val="center"/>
          </w:tcPr>
          <w:p w14:paraId="307F03F7" w14:textId="77777777" w:rsidR="00CA09B2" w:rsidRPr="000C0FEB" w:rsidRDefault="00CA09B2">
            <w:pPr>
              <w:pStyle w:val="T2"/>
              <w:spacing w:after="0"/>
              <w:ind w:left="0" w:right="0"/>
              <w:jc w:val="left"/>
              <w:rPr>
                <w:sz w:val="20"/>
              </w:rPr>
            </w:pPr>
            <w:r w:rsidRPr="000C0FEB">
              <w:rPr>
                <w:sz w:val="20"/>
              </w:rPr>
              <w:t>Author(s):</w:t>
            </w:r>
          </w:p>
        </w:tc>
      </w:tr>
      <w:tr w:rsidR="00CA09B2" w:rsidRPr="000C0FEB" w14:paraId="606DCF4A" w14:textId="77777777" w:rsidTr="0037090B">
        <w:trPr>
          <w:jc w:val="center"/>
        </w:trPr>
        <w:tc>
          <w:tcPr>
            <w:tcW w:w="1908" w:type="dxa"/>
            <w:vAlign w:val="center"/>
          </w:tcPr>
          <w:p w14:paraId="795772B3" w14:textId="77777777" w:rsidR="00CA09B2" w:rsidRPr="000C0FEB" w:rsidRDefault="00CA09B2">
            <w:pPr>
              <w:pStyle w:val="T2"/>
              <w:spacing w:after="0"/>
              <w:ind w:left="0" w:right="0"/>
              <w:jc w:val="left"/>
              <w:rPr>
                <w:sz w:val="20"/>
              </w:rPr>
            </w:pPr>
            <w:r w:rsidRPr="000C0FEB">
              <w:rPr>
                <w:sz w:val="20"/>
              </w:rPr>
              <w:t>Name</w:t>
            </w:r>
          </w:p>
        </w:tc>
        <w:tc>
          <w:tcPr>
            <w:tcW w:w="1800" w:type="dxa"/>
            <w:vAlign w:val="center"/>
          </w:tcPr>
          <w:p w14:paraId="2AD8301E" w14:textId="77777777" w:rsidR="00CA09B2" w:rsidRPr="000C0FEB" w:rsidRDefault="0062440B">
            <w:pPr>
              <w:pStyle w:val="T2"/>
              <w:spacing w:after="0"/>
              <w:ind w:left="0" w:right="0"/>
              <w:jc w:val="left"/>
              <w:rPr>
                <w:sz w:val="20"/>
              </w:rPr>
            </w:pPr>
            <w:r w:rsidRPr="000C0FEB">
              <w:rPr>
                <w:sz w:val="20"/>
              </w:rPr>
              <w:t>Affiliation</w:t>
            </w:r>
          </w:p>
        </w:tc>
        <w:tc>
          <w:tcPr>
            <w:tcW w:w="1530" w:type="dxa"/>
            <w:vAlign w:val="center"/>
          </w:tcPr>
          <w:p w14:paraId="42BAC8BD" w14:textId="77777777" w:rsidR="00CA09B2" w:rsidRPr="000C0FEB" w:rsidRDefault="00CA09B2">
            <w:pPr>
              <w:pStyle w:val="T2"/>
              <w:spacing w:after="0"/>
              <w:ind w:left="0" w:right="0"/>
              <w:jc w:val="left"/>
              <w:rPr>
                <w:sz w:val="20"/>
              </w:rPr>
            </w:pPr>
            <w:r w:rsidRPr="000C0FEB">
              <w:rPr>
                <w:sz w:val="20"/>
              </w:rPr>
              <w:t>Address</w:t>
            </w:r>
          </w:p>
        </w:tc>
        <w:tc>
          <w:tcPr>
            <w:tcW w:w="1845" w:type="dxa"/>
            <w:vAlign w:val="center"/>
          </w:tcPr>
          <w:p w14:paraId="12B3CC56" w14:textId="77777777" w:rsidR="00CA09B2" w:rsidRPr="000C0FEB" w:rsidRDefault="00CA09B2">
            <w:pPr>
              <w:pStyle w:val="T2"/>
              <w:spacing w:after="0"/>
              <w:ind w:left="0" w:right="0"/>
              <w:jc w:val="left"/>
              <w:rPr>
                <w:sz w:val="20"/>
              </w:rPr>
            </w:pPr>
            <w:r w:rsidRPr="000C0FEB">
              <w:rPr>
                <w:sz w:val="20"/>
              </w:rPr>
              <w:t>Phone</w:t>
            </w:r>
          </w:p>
        </w:tc>
        <w:tc>
          <w:tcPr>
            <w:tcW w:w="2493" w:type="dxa"/>
            <w:vAlign w:val="center"/>
          </w:tcPr>
          <w:p w14:paraId="16B2B245" w14:textId="77777777" w:rsidR="00CA09B2" w:rsidRPr="000C0FEB" w:rsidRDefault="008F39ED">
            <w:pPr>
              <w:pStyle w:val="T2"/>
              <w:spacing w:after="0"/>
              <w:ind w:left="0" w:right="0"/>
              <w:jc w:val="left"/>
              <w:rPr>
                <w:sz w:val="20"/>
              </w:rPr>
            </w:pPr>
            <w:r w:rsidRPr="000C0FEB">
              <w:rPr>
                <w:sz w:val="20"/>
              </w:rPr>
              <w:t>E</w:t>
            </w:r>
            <w:r w:rsidR="00CA09B2" w:rsidRPr="000C0FEB">
              <w:rPr>
                <w:sz w:val="20"/>
              </w:rPr>
              <w:t>mail</w:t>
            </w:r>
          </w:p>
        </w:tc>
      </w:tr>
      <w:tr w:rsidR="000F4F3C" w:rsidRPr="000C0FEB" w14:paraId="73FA315D" w14:textId="77777777" w:rsidTr="0037090B">
        <w:trPr>
          <w:jc w:val="center"/>
        </w:trPr>
        <w:tc>
          <w:tcPr>
            <w:tcW w:w="1908" w:type="dxa"/>
            <w:vAlign w:val="center"/>
          </w:tcPr>
          <w:p w14:paraId="6FB63BFF" w14:textId="77777777" w:rsidR="000F4F3C" w:rsidRPr="000C0FEB" w:rsidRDefault="003C2CBD" w:rsidP="000F4F3C">
            <w:pPr>
              <w:pStyle w:val="T2"/>
              <w:spacing w:before="100" w:beforeAutospacing="1" w:after="100" w:afterAutospacing="1"/>
              <w:ind w:left="0" w:right="0"/>
              <w:rPr>
                <w:b w:val="0"/>
                <w:sz w:val="20"/>
                <w:lang w:val="en-US" w:eastAsia="zh-CN"/>
              </w:rPr>
            </w:pPr>
            <w:r w:rsidRPr="000C0FEB">
              <w:rPr>
                <w:b w:val="0"/>
                <w:sz w:val="20"/>
                <w:lang w:val="en-US" w:eastAsia="zh-CN"/>
              </w:rPr>
              <w:t>Jonathan Segev</w:t>
            </w:r>
          </w:p>
        </w:tc>
        <w:tc>
          <w:tcPr>
            <w:tcW w:w="1800" w:type="dxa"/>
            <w:vAlign w:val="center"/>
          </w:tcPr>
          <w:p w14:paraId="3D2897FA" w14:textId="77777777" w:rsidR="000F4F3C" w:rsidRPr="000C0FEB" w:rsidRDefault="00A74DEC" w:rsidP="000F4F3C">
            <w:pPr>
              <w:pStyle w:val="T2"/>
              <w:spacing w:before="100" w:beforeAutospacing="1" w:after="100" w:afterAutospacing="1"/>
              <w:ind w:left="0" w:right="0"/>
              <w:rPr>
                <w:b w:val="0"/>
                <w:sz w:val="20"/>
                <w:lang w:val="en-US" w:eastAsia="zh-CN"/>
              </w:rPr>
            </w:pPr>
            <w:r w:rsidRPr="000C0FEB">
              <w:rPr>
                <w:b w:val="0"/>
                <w:sz w:val="20"/>
                <w:lang w:val="en-US" w:eastAsia="zh-CN"/>
              </w:rPr>
              <w:t>Intel Corporation</w:t>
            </w:r>
          </w:p>
        </w:tc>
        <w:tc>
          <w:tcPr>
            <w:tcW w:w="1530" w:type="dxa"/>
            <w:vAlign w:val="center"/>
          </w:tcPr>
          <w:p w14:paraId="595B32DA" w14:textId="77777777" w:rsidR="0079753E" w:rsidRPr="000C0FEB" w:rsidRDefault="0079753E" w:rsidP="000F4F3C">
            <w:pPr>
              <w:pStyle w:val="T2"/>
              <w:spacing w:before="100" w:beforeAutospacing="1" w:after="100" w:afterAutospacing="1"/>
              <w:ind w:left="0" w:right="0"/>
              <w:rPr>
                <w:b w:val="0"/>
                <w:sz w:val="20"/>
                <w:lang w:val="en-US" w:eastAsia="zh-CN"/>
              </w:rPr>
            </w:pPr>
          </w:p>
        </w:tc>
        <w:tc>
          <w:tcPr>
            <w:tcW w:w="1845" w:type="dxa"/>
            <w:vAlign w:val="center"/>
          </w:tcPr>
          <w:p w14:paraId="1ABAB7A7" w14:textId="02894743" w:rsidR="000F4F3C" w:rsidRPr="000C0FEB" w:rsidRDefault="0037090B" w:rsidP="000F4F3C">
            <w:pPr>
              <w:pStyle w:val="T2"/>
              <w:spacing w:before="100" w:beforeAutospacing="1" w:after="100" w:afterAutospacing="1"/>
              <w:ind w:left="0" w:right="0"/>
              <w:rPr>
                <w:b w:val="0"/>
                <w:sz w:val="20"/>
                <w:lang w:val="en-US" w:eastAsia="zh-CN"/>
              </w:rPr>
            </w:pPr>
            <w:r>
              <w:rPr>
                <w:b w:val="0"/>
                <w:sz w:val="20"/>
                <w:lang w:val="en-US"/>
              </w:rPr>
              <w:t>+1-408-203-3337</w:t>
            </w:r>
          </w:p>
        </w:tc>
        <w:tc>
          <w:tcPr>
            <w:tcW w:w="2493" w:type="dxa"/>
            <w:vAlign w:val="center"/>
          </w:tcPr>
          <w:p w14:paraId="08244F13" w14:textId="77777777" w:rsidR="000F4F3C" w:rsidRPr="000C0FEB" w:rsidRDefault="003C2CBD" w:rsidP="000F4F3C">
            <w:pPr>
              <w:pStyle w:val="T2"/>
              <w:spacing w:before="100" w:beforeAutospacing="1" w:after="100" w:afterAutospacing="1"/>
              <w:ind w:left="0" w:right="0"/>
              <w:rPr>
                <w:b w:val="0"/>
                <w:sz w:val="20"/>
                <w:lang w:val="en-US"/>
              </w:rPr>
            </w:pPr>
            <w:r w:rsidRPr="000C0FEB">
              <w:rPr>
                <w:b w:val="0"/>
                <w:sz w:val="20"/>
              </w:rPr>
              <w:t>jonathan.segev@intel.com</w:t>
            </w:r>
          </w:p>
        </w:tc>
      </w:tr>
      <w:tr w:rsidR="000E18EA" w:rsidRPr="007E6833" w14:paraId="373C2CBD" w14:textId="77777777" w:rsidTr="0037090B">
        <w:trPr>
          <w:jc w:val="center"/>
        </w:trPr>
        <w:tc>
          <w:tcPr>
            <w:tcW w:w="1908" w:type="dxa"/>
          </w:tcPr>
          <w:p w14:paraId="65AFA0A7" w14:textId="1EFEB032" w:rsidR="000E18EA" w:rsidRPr="000E18EA" w:rsidRDefault="000E18EA" w:rsidP="007E6833">
            <w:pPr>
              <w:pStyle w:val="T2"/>
              <w:spacing w:after="0"/>
              <w:ind w:left="0" w:right="0"/>
              <w:rPr>
                <w:b w:val="0"/>
                <w:sz w:val="20"/>
              </w:rPr>
            </w:pPr>
          </w:p>
        </w:tc>
        <w:tc>
          <w:tcPr>
            <w:tcW w:w="1800" w:type="dxa"/>
          </w:tcPr>
          <w:p w14:paraId="1DB312CB" w14:textId="01D9E3A4" w:rsidR="000E18EA" w:rsidRPr="000E18EA" w:rsidRDefault="000E18EA" w:rsidP="007E6833">
            <w:pPr>
              <w:pStyle w:val="T2"/>
              <w:spacing w:after="0"/>
              <w:ind w:left="0" w:right="0"/>
              <w:rPr>
                <w:b w:val="0"/>
                <w:sz w:val="20"/>
              </w:rPr>
            </w:pPr>
          </w:p>
        </w:tc>
        <w:tc>
          <w:tcPr>
            <w:tcW w:w="1530" w:type="dxa"/>
          </w:tcPr>
          <w:p w14:paraId="79E4AD57" w14:textId="77777777" w:rsidR="000E18EA" w:rsidRPr="000E18EA" w:rsidRDefault="000E18EA">
            <w:pPr>
              <w:pStyle w:val="T2"/>
              <w:spacing w:after="0"/>
              <w:ind w:left="0" w:right="0"/>
              <w:rPr>
                <w:b w:val="0"/>
                <w:sz w:val="20"/>
                <w:highlight w:val="yellow"/>
              </w:rPr>
            </w:pPr>
          </w:p>
        </w:tc>
        <w:tc>
          <w:tcPr>
            <w:tcW w:w="1845" w:type="dxa"/>
          </w:tcPr>
          <w:p w14:paraId="54DADA44" w14:textId="77777777" w:rsidR="000E18EA" w:rsidRPr="000E18EA" w:rsidRDefault="000E18EA">
            <w:pPr>
              <w:pStyle w:val="T2"/>
              <w:spacing w:after="0"/>
              <w:ind w:left="0" w:right="0"/>
              <w:rPr>
                <w:b w:val="0"/>
                <w:sz w:val="20"/>
                <w:highlight w:val="yellow"/>
              </w:rPr>
            </w:pPr>
          </w:p>
        </w:tc>
        <w:tc>
          <w:tcPr>
            <w:tcW w:w="2493" w:type="dxa"/>
          </w:tcPr>
          <w:p w14:paraId="6AF43FB0" w14:textId="3387F54A" w:rsidR="000E18EA" w:rsidRPr="000E18EA" w:rsidRDefault="000E18EA">
            <w:pPr>
              <w:pStyle w:val="T2"/>
              <w:spacing w:after="0"/>
              <w:ind w:left="0" w:right="0"/>
              <w:rPr>
                <w:b w:val="0"/>
                <w:sz w:val="20"/>
              </w:rPr>
            </w:pPr>
          </w:p>
        </w:tc>
      </w:tr>
    </w:tbl>
    <w:p w14:paraId="0350D3DC" w14:textId="04C2898B" w:rsidR="00311D92" w:rsidRDefault="00311D92">
      <w:pPr>
        <w:pStyle w:val="T1"/>
        <w:spacing w:after="120"/>
        <w:rPr>
          <w:sz w:val="22"/>
        </w:rPr>
      </w:pPr>
      <w:r w:rsidRPr="000C0FEB">
        <w:rPr>
          <w:noProof/>
          <w:lang w:val="en-US" w:bidi="he-IL"/>
        </w:rPr>
        <mc:AlternateContent>
          <mc:Choice Requires="wps">
            <w:drawing>
              <wp:anchor distT="0" distB="0" distL="114300" distR="114300" simplePos="0" relativeHeight="251657728" behindDoc="0" locked="0" layoutInCell="0" allowOverlap="1" wp14:anchorId="61EBB1DE" wp14:editId="53229E23">
                <wp:simplePos x="0" y="0"/>
                <wp:positionH relativeFrom="column">
                  <wp:posOffset>-76517</wp:posOffset>
                </wp:positionH>
                <wp:positionV relativeFrom="paragraph">
                  <wp:posOffset>153035</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C93D" w14:textId="77777777" w:rsidR="003026CF" w:rsidRPr="00A85451" w:rsidRDefault="003026CF">
                            <w:pPr>
                              <w:pStyle w:val="T1"/>
                              <w:spacing w:after="120"/>
                              <w:rPr>
                                <w:sz w:val="32"/>
                              </w:rPr>
                            </w:pPr>
                            <w:r w:rsidRPr="00A85451">
                              <w:rPr>
                                <w:sz w:val="32"/>
                              </w:rPr>
                              <w:t>Abstract</w:t>
                            </w:r>
                          </w:p>
                          <w:p w14:paraId="442A2850" w14:textId="6BA545DD" w:rsidR="003026CF" w:rsidRDefault="003026CF" w:rsidP="00F22571">
                            <w:pPr>
                              <w:jc w:val="both"/>
                              <w:rPr>
                                <w:sz w:val="24"/>
                              </w:rPr>
                            </w:pPr>
                            <w:r w:rsidRPr="00A85451">
                              <w:rPr>
                                <w:sz w:val="24"/>
                              </w:rPr>
                              <w:t>Th</w:t>
                            </w:r>
                            <w:r>
                              <w:rPr>
                                <w:sz w:val="24"/>
                              </w:rPr>
                              <w:t xml:space="preserve">is submission includes the IEEE 802.11 </w:t>
                            </w:r>
                            <w:proofErr w:type="spellStart"/>
                            <w:r>
                              <w:rPr>
                                <w:sz w:val="24"/>
                              </w:rPr>
                              <w:t>TGaz</w:t>
                            </w:r>
                            <w:proofErr w:type="spellEnd"/>
                            <w:r>
                              <w:rPr>
                                <w:sz w:val="24"/>
                              </w:rPr>
                              <w:t xml:space="preserve"> (Next Generation Positioning) TG PAR extension.</w:t>
                            </w:r>
                          </w:p>
                          <w:p w14:paraId="20596858" w14:textId="77777777" w:rsidR="003026CF" w:rsidRDefault="003026CF" w:rsidP="000F4F3C">
                            <w:pPr>
                              <w:jc w:val="both"/>
                              <w:rPr>
                                <w:sz w:val="24"/>
                              </w:rPr>
                            </w:pPr>
                          </w:p>
                          <w:p w14:paraId="2104C54C" w14:textId="77777777" w:rsidR="003026CF" w:rsidRDefault="003026CF" w:rsidP="00316D2D">
                            <w:pPr>
                              <w:jc w:val="both"/>
                              <w:rPr>
                                <w:sz w:val="24"/>
                              </w:rPr>
                            </w:pPr>
                          </w:p>
                          <w:p w14:paraId="4F11B978" w14:textId="77777777" w:rsidR="003026CF" w:rsidRDefault="003026CF" w:rsidP="000F4F3C">
                            <w:pPr>
                              <w:jc w:val="both"/>
                              <w:rPr>
                                <w:sz w:val="24"/>
                              </w:rPr>
                            </w:pPr>
                            <w:r>
                              <w:rPr>
                                <w:sz w:val="24"/>
                              </w:rPr>
                              <w:tab/>
                            </w:r>
                          </w:p>
                          <w:p w14:paraId="760507A8" w14:textId="77777777" w:rsidR="003026CF" w:rsidRPr="00A85451" w:rsidRDefault="003026CF" w:rsidP="000F4F3C">
                            <w:pPr>
                              <w:jc w:val="both"/>
                              <w:rPr>
                                <w:sz w:val="24"/>
                              </w:rPr>
                            </w:pPr>
                            <w:r>
                              <w:rPr>
                                <w:sz w:val="24"/>
                              </w:rPr>
                              <w:tab/>
                            </w:r>
                          </w:p>
                          <w:p w14:paraId="3A03BAC8" w14:textId="77777777" w:rsidR="003026CF" w:rsidRPr="00A85451" w:rsidRDefault="003026CF"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BB1DE" id="_x0000_t202" coordsize="21600,21600" o:spt="202" path="m,l,21600r21600,l21600,xe">
                <v:stroke joinstyle="miter"/>
                <v:path gradientshapeok="t" o:connecttype="rect"/>
              </v:shapetype>
              <v:shape id="Text Box 3" o:spid="_x0000_s1026" type="#_x0000_t202" style="position:absolute;left:0;text-align:left;margin-left:-6pt;margin-top:12.0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" o:allowincell="f" stroked="f">
                <v:textbox>
                  <w:txbxContent>
                    <w:p w14:paraId="7D79C93D" w14:textId="77777777" w:rsidR="003026CF" w:rsidRPr="00A85451" w:rsidRDefault="003026CF">
                      <w:pPr>
                        <w:pStyle w:val="T1"/>
                        <w:spacing w:after="120"/>
                        <w:rPr>
                          <w:sz w:val="32"/>
                        </w:rPr>
                      </w:pPr>
                      <w:r w:rsidRPr="00A85451">
                        <w:rPr>
                          <w:sz w:val="32"/>
                        </w:rPr>
                        <w:t>Abstract</w:t>
                      </w:r>
                    </w:p>
                    <w:p w14:paraId="442A2850" w14:textId="6BA545DD" w:rsidR="003026CF" w:rsidRDefault="003026CF" w:rsidP="00F22571">
                      <w:pPr>
                        <w:jc w:val="both"/>
                        <w:rPr>
                          <w:sz w:val="24"/>
                        </w:rPr>
                      </w:pPr>
                      <w:r w:rsidRPr="00A85451">
                        <w:rPr>
                          <w:sz w:val="24"/>
                        </w:rPr>
                        <w:t>Th</w:t>
                      </w:r>
                      <w:r>
                        <w:rPr>
                          <w:sz w:val="24"/>
                        </w:rPr>
                        <w:t xml:space="preserve">is submission includes the IEEE 802.11 </w:t>
                      </w:r>
                      <w:proofErr w:type="spellStart"/>
                      <w:r>
                        <w:rPr>
                          <w:sz w:val="24"/>
                        </w:rPr>
                        <w:t>TGaz</w:t>
                      </w:r>
                      <w:proofErr w:type="spellEnd"/>
                      <w:r>
                        <w:rPr>
                          <w:sz w:val="24"/>
                        </w:rPr>
                        <w:t xml:space="preserve"> (Next Generation Positioning) TG PAR extension.</w:t>
                      </w:r>
                    </w:p>
                    <w:p w14:paraId="20596858" w14:textId="77777777" w:rsidR="003026CF" w:rsidRDefault="003026CF" w:rsidP="000F4F3C">
                      <w:pPr>
                        <w:jc w:val="both"/>
                        <w:rPr>
                          <w:sz w:val="24"/>
                        </w:rPr>
                      </w:pPr>
                    </w:p>
                    <w:p w14:paraId="2104C54C" w14:textId="77777777" w:rsidR="003026CF" w:rsidRDefault="003026CF" w:rsidP="00316D2D">
                      <w:pPr>
                        <w:jc w:val="both"/>
                        <w:rPr>
                          <w:sz w:val="24"/>
                        </w:rPr>
                      </w:pPr>
                    </w:p>
                    <w:p w14:paraId="4F11B978" w14:textId="77777777" w:rsidR="003026CF" w:rsidRDefault="003026CF" w:rsidP="000F4F3C">
                      <w:pPr>
                        <w:jc w:val="both"/>
                        <w:rPr>
                          <w:sz w:val="24"/>
                        </w:rPr>
                      </w:pPr>
                      <w:r>
                        <w:rPr>
                          <w:sz w:val="24"/>
                        </w:rPr>
                        <w:tab/>
                      </w:r>
                    </w:p>
                    <w:p w14:paraId="760507A8" w14:textId="77777777" w:rsidR="003026CF" w:rsidRPr="00A85451" w:rsidRDefault="003026CF" w:rsidP="000F4F3C">
                      <w:pPr>
                        <w:jc w:val="both"/>
                        <w:rPr>
                          <w:sz w:val="24"/>
                        </w:rPr>
                      </w:pPr>
                      <w:r>
                        <w:rPr>
                          <w:sz w:val="24"/>
                        </w:rPr>
                        <w:tab/>
                      </w:r>
                    </w:p>
                    <w:p w14:paraId="3A03BAC8" w14:textId="77777777" w:rsidR="003026CF" w:rsidRPr="00A85451" w:rsidRDefault="003026CF" w:rsidP="000F4F3C">
                      <w:pPr>
                        <w:jc w:val="both"/>
                        <w:rPr>
                          <w:sz w:val="24"/>
                        </w:rPr>
                      </w:pPr>
                    </w:p>
                  </w:txbxContent>
                </v:textbox>
              </v:shape>
            </w:pict>
          </mc:Fallback>
        </mc:AlternateContent>
      </w:r>
    </w:p>
    <w:p w14:paraId="4EDC6355" w14:textId="1A994396" w:rsidR="00311D92" w:rsidRDefault="00311D92">
      <w:pPr>
        <w:pStyle w:val="T1"/>
        <w:spacing w:after="120"/>
        <w:rPr>
          <w:sz w:val="22"/>
        </w:rPr>
      </w:pPr>
    </w:p>
    <w:p w14:paraId="77DB8780" w14:textId="6D3FA730" w:rsidR="00311D92" w:rsidRDefault="00311D92">
      <w:pPr>
        <w:pStyle w:val="T1"/>
        <w:spacing w:after="120"/>
        <w:rPr>
          <w:sz w:val="22"/>
        </w:rPr>
      </w:pPr>
    </w:p>
    <w:p w14:paraId="3BEA1F41" w14:textId="0F815D21" w:rsidR="00311D92" w:rsidRDefault="00311D92">
      <w:pPr>
        <w:pStyle w:val="T1"/>
        <w:spacing w:after="120"/>
        <w:rPr>
          <w:sz w:val="22"/>
        </w:rPr>
      </w:pPr>
    </w:p>
    <w:p w14:paraId="051A6D9C" w14:textId="5E1A2D86" w:rsidR="00CA09B2" w:rsidRDefault="00CA09B2" w:rsidP="00311D92"/>
    <w:p w14:paraId="2D5160FF" w14:textId="2602DF05" w:rsidR="00311D92" w:rsidRDefault="00311D92">
      <w:r>
        <w:br w:type="page"/>
      </w:r>
    </w:p>
    <w:p w14:paraId="35BAB2A0" w14:textId="77777777" w:rsidR="003026CF" w:rsidRDefault="003026CF" w:rsidP="003026CF">
      <w:pPr>
        <w:spacing w:line="259" w:lineRule="auto"/>
      </w:pPr>
      <w:r>
        <w:rPr>
          <w:b/>
          <w:sz w:val="29"/>
        </w:rPr>
        <w:lastRenderedPageBreak/>
        <w:t>P802.11az</w:t>
      </w:r>
    </w:p>
    <w:p w14:paraId="566378CB" w14:textId="77777777" w:rsidR="003026CF" w:rsidRDefault="003026CF" w:rsidP="003026CF">
      <w:pPr>
        <w:spacing w:line="259" w:lineRule="auto"/>
        <w:ind w:left="-5"/>
      </w:pPr>
      <w:r>
        <w:rPr>
          <w:color w:val="993300"/>
        </w:rPr>
        <w:t>This PAR is valid until 31-Dec-2019.</w:t>
      </w:r>
    </w:p>
    <w:p w14:paraId="411DE753" w14:textId="77777777" w:rsidR="003026CF" w:rsidRDefault="003026CF" w:rsidP="003026CF">
      <w:pPr>
        <w:ind w:left="-5"/>
      </w:pPr>
      <w:r>
        <w:rPr>
          <w:b/>
        </w:rPr>
        <w:t>PAR Extension Request Date:</w:t>
      </w:r>
      <w:r>
        <w:t xml:space="preserve"> 7-May-2019</w:t>
      </w:r>
    </w:p>
    <w:p w14:paraId="3340445A" w14:textId="77777777" w:rsidR="003026CF" w:rsidRDefault="003026CF" w:rsidP="003026CF">
      <w:pPr>
        <w:ind w:left="-5"/>
      </w:pPr>
      <w:r>
        <w:rPr>
          <w:b/>
        </w:rPr>
        <w:t>Extension Request Submitter Email:</w:t>
      </w:r>
      <w:r>
        <w:t xml:space="preserve"> </w:t>
      </w:r>
      <w:r>
        <w:rPr>
          <w:u w:val="single" w:color="000000"/>
        </w:rPr>
        <w:t>dstanley1389@gmail.com</w:t>
      </w:r>
    </w:p>
    <w:p w14:paraId="438B0B6F" w14:textId="77777777" w:rsidR="003026CF" w:rsidRDefault="003026CF" w:rsidP="003026CF">
      <w:pPr>
        <w:ind w:left="-5"/>
      </w:pPr>
      <w:r>
        <w:rPr>
          <w:b/>
        </w:rPr>
        <w:t>Number of Previous Extensions Requested:</w:t>
      </w:r>
      <w:r>
        <w:t xml:space="preserve"> 0</w:t>
      </w:r>
    </w:p>
    <w:p w14:paraId="484279E4" w14:textId="77777777" w:rsidR="003026CF" w:rsidRDefault="003026CF" w:rsidP="003026CF">
      <w:pPr>
        <w:numPr>
          <w:ilvl w:val="0"/>
          <w:numId w:val="15"/>
        </w:numPr>
        <w:spacing w:after="5" w:line="254" w:lineRule="auto"/>
        <w:ind w:right="39" w:hanging="200"/>
      </w:pPr>
      <w:r>
        <w:rPr>
          <w:b/>
        </w:rPr>
        <w:t>Number of years that the extension is being requested:</w:t>
      </w:r>
      <w:r>
        <w:t xml:space="preserve"> 2</w:t>
      </w:r>
    </w:p>
    <w:p w14:paraId="394AEE21" w14:textId="77777777" w:rsidR="003026CF" w:rsidRDefault="003026CF" w:rsidP="003026CF">
      <w:pPr>
        <w:numPr>
          <w:ilvl w:val="0"/>
          <w:numId w:val="15"/>
        </w:numPr>
        <w:spacing w:after="5" w:line="254" w:lineRule="auto"/>
        <w:ind w:right="39" w:hanging="200"/>
      </w:pPr>
      <w:r w:rsidRPr="0096673B">
        <w:rPr>
          <w:b/>
        </w:rPr>
        <w:t>Why an Extension is Required (include actions to complete):</w:t>
      </w:r>
      <w:r>
        <w:t xml:space="preserve"> P802.11az has completed a successful initial WG letter ballot on March of 2019, with approval results of 79.15%, the draft is currently in comment resolution and projected to go through a set of recirculation followed by sponsor ballot. An extension is needed to complete Working Group and Sponsor balloting of the draft amendment, with an expectation to proceed to SA ballot in March 2020. </w:t>
      </w:r>
    </w:p>
    <w:p w14:paraId="0A9E3AB6" w14:textId="77777777" w:rsidR="003026CF" w:rsidRDefault="003026CF" w:rsidP="003026CF">
      <w:pPr>
        <w:ind w:left="-5" w:right="5692"/>
      </w:pPr>
      <w:r>
        <w:rPr>
          <w:b/>
        </w:rPr>
        <w:t>3.1. What date did you begin writing the first draft:</w:t>
      </w:r>
      <w:r>
        <w:t xml:space="preserve"> January </w:t>
      </w:r>
      <w:proofErr w:type="gramStart"/>
      <w:r>
        <w:t>2018</w:t>
      </w:r>
      <w:proofErr w:type="gramEnd"/>
    </w:p>
    <w:p w14:paraId="733F1FF8" w14:textId="7DC5B9B3" w:rsidR="003026CF" w:rsidRDefault="003026CF" w:rsidP="00621D53">
      <w:pPr>
        <w:ind w:left="-5" w:right="4"/>
      </w:pPr>
      <w:r>
        <w:rPr>
          <w:b/>
        </w:rPr>
        <w:t>3.</w:t>
      </w:r>
      <w:r w:rsidR="00621D53">
        <w:rPr>
          <w:b/>
        </w:rPr>
        <w:t xml:space="preserve">2. How many people are actively </w:t>
      </w:r>
      <w:r>
        <w:rPr>
          <w:b/>
        </w:rPr>
        <w:t>working on the project:</w:t>
      </w:r>
      <w:r>
        <w:t xml:space="preserve"> </w:t>
      </w:r>
      <w:proofErr w:type="gramStart"/>
      <w:r w:rsidR="00621D53">
        <w:t>50</w:t>
      </w:r>
      <w:proofErr w:type="gramEnd"/>
    </w:p>
    <w:p w14:paraId="5CEFFCB1" w14:textId="77777777" w:rsidR="00621D53" w:rsidRDefault="003026CF" w:rsidP="00621D53">
      <w:pPr>
        <w:numPr>
          <w:ilvl w:val="1"/>
          <w:numId w:val="16"/>
        </w:numPr>
        <w:spacing w:after="5" w:line="254" w:lineRule="auto"/>
        <w:ind w:left="426" w:hanging="426"/>
      </w:pPr>
      <w:r>
        <w:rPr>
          <w:b/>
        </w:rPr>
        <w:t>How many times a year does the working group meet?</w:t>
      </w:r>
    </w:p>
    <w:p w14:paraId="0004C7E1" w14:textId="77777777" w:rsidR="00621D53" w:rsidRDefault="003026CF" w:rsidP="00621D53">
      <w:pPr>
        <w:spacing w:after="5" w:line="254" w:lineRule="auto"/>
        <w:ind w:left="426"/>
      </w:pPr>
      <w:r w:rsidRPr="00621D53">
        <w:rPr>
          <w:b/>
        </w:rPr>
        <w:t>In person:</w:t>
      </w:r>
      <w:r>
        <w:t xml:space="preserve"> 7</w:t>
      </w:r>
    </w:p>
    <w:p w14:paraId="06DA2C77" w14:textId="5274AC53" w:rsidR="003026CF" w:rsidRDefault="003026CF" w:rsidP="00621D53">
      <w:pPr>
        <w:spacing w:after="5" w:line="254" w:lineRule="auto"/>
        <w:ind w:left="426"/>
      </w:pPr>
      <w:r>
        <w:rPr>
          <w:b/>
        </w:rPr>
        <w:t>Via teleconference:</w:t>
      </w:r>
      <w:r>
        <w:t xml:space="preserve"> 10</w:t>
      </w:r>
    </w:p>
    <w:p w14:paraId="7AE895F0" w14:textId="77777777" w:rsidR="003026CF" w:rsidRPr="00621D53" w:rsidRDefault="003026CF" w:rsidP="00621D53">
      <w:pPr>
        <w:numPr>
          <w:ilvl w:val="1"/>
          <w:numId w:val="16"/>
        </w:numPr>
        <w:spacing w:after="5" w:line="254" w:lineRule="auto"/>
        <w:ind w:left="426" w:hanging="426"/>
        <w:rPr>
          <w:b/>
        </w:rPr>
      </w:pPr>
      <w:r>
        <w:rPr>
          <w:b/>
        </w:rPr>
        <w:t>How many times a year is a draft circulated to the working group:</w:t>
      </w:r>
      <w:r w:rsidRPr="00621D53">
        <w:rPr>
          <w:b/>
        </w:rPr>
        <w:t xml:space="preserve"> 2</w:t>
      </w:r>
    </w:p>
    <w:p w14:paraId="47CD07AE" w14:textId="30C5D01A" w:rsidR="003026CF" w:rsidRPr="00621D53" w:rsidRDefault="003026CF" w:rsidP="00621D53">
      <w:pPr>
        <w:numPr>
          <w:ilvl w:val="1"/>
          <w:numId w:val="16"/>
        </w:numPr>
        <w:spacing w:after="5" w:line="254" w:lineRule="auto"/>
        <w:ind w:left="426" w:hanging="426"/>
        <w:rPr>
          <w:b/>
        </w:rPr>
      </w:pPr>
      <w:r>
        <w:rPr>
          <w:b/>
        </w:rPr>
        <w:t>What percentage of the Draft is stable:</w:t>
      </w:r>
      <w:r w:rsidRPr="00621D53">
        <w:rPr>
          <w:b/>
        </w:rPr>
        <w:t xml:space="preserve"> 80</w:t>
      </w:r>
      <w:r w:rsidR="00621D53" w:rsidRPr="00621D53">
        <w:rPr>
          <w:b/>
        </w:rPr>
        <w:t>-90</w:t>
      </w:r>
      <w:r w:rsidRPr="00621D53">
        <w:rPr>
          <w:b/>
        </w:rPr>
        <w:t>%</w:t>
      </w:r>
    </w:p>
    <w:p w14:paraId="1FAC82D8" w14:textId="7192F668" w:rsidR="003026CF" w:rsidRDefault="003026CF" w:rsidP="00621D53">
      <w:pPr>
        <w:numPr>
          <w:ilvl w:val="1"/>
          <w:numId w:val="16"/>
        </w:numPr>
        <w:spacing w:after="5" w:line="254" w:lineRule="auto"/>
        <w:ind w:left="426" w:hanging="426"/>
      </w:pPr>
      <w:r>
        <w:rPr>
          <w:b/>
        </w:rPr>
        <w:t>How many significant work revisions has the Draft been through:</w:t>
      </w:r>
      <w:r w:rsidR="00621D53">
        <w:t xml:space="preserve"> 8</w:t>
      </w:r>
    </w:p>
    <w:p w14:paraId="382449C6" w14:textId="77777777" w:rsidR="003026CF" w:rsidRDefault="003026CF" w:rsidP="003026CF">
      <w:pPr>
        <w:numPr>
          <w:ilvl w:val="0"/>
          <w:numId w:val="17"/>
        </w:numPr>
        <w:spacing w:after="5" w:line="254" w:lineRule="auto"/>
        <w:ind w:hanging="200"/>
      </w:pPr>
      <w:r>
        <w:rPr>
          <w:b/>
        </w:rPr>
        <w:t>When will/did initial sponsor balloting begin:</w:t>
      </w:r>
      <w:r>
        <w:t xml:space="preserve"> March-2020</w:t>
      </w:r>
    </w:p>
    <w:p w14:paraId="632EF856" w14:textId="77777777" w:rsidR="003026CF" w:rsidRDefault="003026CF" w:rsidP="003026CF">
      <w:pPr>
        <w:ind w:left="-5"/>
      </w:pPr>
      <w:r>
        <w:rPr>
          <w:b/>
        </w:rPr>
        <w:t xml:space="preserve">When do you expect to submit the proposed standard to </w:t>
      </w:r>
      <w:proofErr w:type="spellStart"/>
      <w:r>
        <w:rPr>
          <w:b/>
        </w:rPr>
        <w:t>RevCom</w:t>
      </w:r>
      <w:proofErr w:type="spellEnd"/>
      <w:r>
        <w:rPr>
          <w:b/>
        </w:rPr>
        <w:t>:</w:t>
      </w:r>
      <w:r>
        <w:t xml:space="preserve"> Mar-</w:t>
      </w:r>
      <w:proofErr w:type="gramStart"/>
      <w:r>
        <w:t>2021</w:t>
      </w:r>
      <w:proofErr w:type="gramEnd"/>
    </w:p>
    <w:p w14:paraId="1BF9D90E" w14:textId="77777777" w:rsidR="003026CF" w:rsidRDefault="003026CF" w:rsidP="003026CF">
      <w:pPr>
        <w:ind w:left="-5"/>
      </w:pPr>
      <w:r>
        <w:rPr>
          <w:b/>
        </w:rPr>
        <w:t>Has this document already been adopted by another source? (</w:t>
      </w:r>
      <w:proofErr w:type="gramStart"/>
      <w:r>
        <w:rPr>
          <w:b/>
        </w:rPr>
        <w:t>if</w:t>
      </w:r>
      <w:proofErr w:type="gramEnd"/>
      <w:r>
        <w:rPr>
          <w:b/>
        </w:rPr>
        <w:t xml:space="preserve"> so please identify):</w:t>
      </w:r>
      <w:r>
        <w:t xml:space="preserve"> No</w:t>
      </w:r>
    </w:p>
    <w:p w14:paraId="5B08B172" w14:textId="77777777" w:rsidR="003026CF" w:rsidRDefault="003026CF" w:rsidP="003026CF">
      <w:pPr>
        <w:spacing w:after="184" w:line="259" w:lineRule="auto"/>
        <w:ind w:right="-6"/>
      </w:pPr>
      <w:r>
        <w:rPr>
          <w:rFonts w:ascii="Calibri" w:eastAsia="Calibri" w:hAnsi="Calibri" w:cs="Calibri"/>
          <w:noProof/>
        </w:rPr>
        <mc:AlternateContent>
          <mc:Choice Requires="wpg">
            <w:drawing>
              <wp:inline distT="0" distB="0" distL="0" distR="0" wp14:anchorId="00734E7A" wp14:editId="62965F5B">
                <wp:extent cx="7315200" cy="10160"/>
                <wp:effectExtent l="0" t="0" r="0" b="0"/>
                <wp:docPr id="2207" name="Group 2207"/>
                <wp:cNvGraphicFramePr/>
                <a:graphic xmlns:a="http://schemas.openxmlformats.org/drawingml/2006/main">
                  <a:graphicData uri="http://schemas.microsoft.com/office/word/2010/wordprocessingGroup">
                    <wpg:wgp>
                      <wpg:cNvGrpSpPr/>
                      <wpg:grpSpPr>
                        <a:xfrm>
                          <a:off x="0" y="0"/>
                          <a:ext cx="7315200" cy="10160"/>
                          <a:chOff x="0" y="0"/>
                          <a:chExt cx="7315200" cy="10160"/>
                        </a:xfrm>
                      </wpg:grpSpPr>
                      <wps:wsp>
                        <wps:cNvPr id="2930" name="Shape 2930"/>
                        <wps:cNvSpPr/>
                        <wps:spPr>
                          <a:xfrm>
                            <a:off x="0" y="0"/>
                            <a:ext cx="7315200" cy="10160"/>
                          </a:xfrm>
                          <a:custGeom>
                            <a:avLst/>
                            <a:gdLst/>
                            <a:ahLst/>
                            <a:cxnLst/>
                            <a:rect l="0" t="0" r="0" b="0"/>
                            <a:pathLst>
                              <a:path w="7315200" h="10160">
                                <a:moveTo>
                                  <a:pt x="0" y="0"/>
                                </a:moveTo>
                                <a:lnTo>
                                  <a:pt x="7315200" y="0"/>
                                </a:lnTo>
                                <a:lnTo>
                                  <a:pt x="73152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CC180E" id="Group 2207" o:spid="_x0000_s1026" style="width:8in;height:.8pt;mso-position-horizontal-relative:char;mso-position-vertical-relative:line" coordsize="731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">
                <v:shape id="Shape 2930" o:spid="_x0000_s1027" style="position:absolute;width:73152;height:101;visibility:visible;mso-wrap-style:square;v-text-anchor:top" coordsize="73152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I+MAA&#10;AADdAAAADwAAAGRycy9kb3ducmV2LnhtbERPS2vCQBC+F/wPywi9FN0YoWp0lSAInlrq4z5kxySY&#10;nQ3Z0aT/vnsQevz43pvd4Br1pC7Ung3Mpgko4sLbmksDl/NhsgQVBNli45kM/FKA3Xb0tsHM+p5/&#10;6HmSUsUQDhkaqETaTOtQVOQwTH1LHLmb7xxKhF2pbYd9DHeNTpPkUzusOTZU2NK+ouJ+ejgDi2/0&#10;5355DSv5yK8hPzr/Jakx7+MhX4MSGuRf/HIfrYF0NY/745v4BP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8I+MAAAADdAAAADwAAAAAAAAAAAAAAAACYAgAAZHJzL2Rvd25y&#10;ZXYueG1sUEsFBgAAAAAEAAQA9QAAAIUDAAAAAA==&#10;" path="m,l7315200,r,10160l,10160,,e" fillcolor="black" stroked="f" strokeweight="0">
                  <v:stroke miterlimit="83231f" joinstyle="miter"/>
                  <v:path arrowok="t" textboxrect="0,0,7315200,10160"/>
                </v:shape>
                <w10:anchorlock/>
              </v:group>
            </w:pict>
          </mc:Fallback>
        </mc:AlternateContent>
      </w:r>
    </w:p>
    <w:p w14:paraId="778C4790" w14:textId="77777777" w:rsidR="003026CF" w:rsidRDefault="003026CF" w:rsidP="003026CF">
      <w:pPr>
        <w:spacing w:line="259" w:lineRule="auto"/>
        <w:ind w:left="-5"/>
      </w:pPr>
      <w:r>
        <w:rPr>
          <w:color w:val="993300"/>
        </w:rPr>
        <w:t>For an extension request, the information on the original PAR below is not open to modification.</w:t>
      </w:r>
    </w:p>
    <w:p w14:paraId="5BA267C1" w14:textId="77777777" w:rsidR="003026CF" w:rsidRDefault="003026CF" w:rsidP="003026CF">
      <w:pPr>
        <w:spacing w:after="183" w:line="259" w:lineRule="auto"/>
        <w:ind w:right="-6"/>
      </w:pPr>
      <w:r>
        <w:rPr>
          <w:rFonts w:ascii="Calibri" w:eastAsia="Calibri" w:hAnsi="Calibri" w:cs="Calibri"/>
          <w:noProof/>
        </w:rPr>
        <mc:AlternateContent>
          <mc:Choice Requires="wpg">
            <w:drawing>
              <wp:inline distT="0" distB="0" distL="0" distR="0" wp14:anchorId="3DD51960" wp14:editId="333B4BB9">
                <wp:extent cx="7315200" cy="10160"/>
                <wp:effectExtent l="0" t="0" r="0" b="0"/>
                <wp:docPr id="2208" name="Group 2208"/>
                <wp:cNvGraphicFramePr/>
                <a:graphic xmlns:a="http://schemas.openxmlformats.org/drawingml/2006/main">
                  <a:graphicData uri="http://schemas.microsoft.com/office/word/2010/wordprocessingGroup">
                    <wpg:wgp>
                      <wpg:cNvGrpSpPr/>
                      <wpg:grpSpPr>
                        <a:xfrm>
                          <a:off x="0" y="0"/>
                          <a:ext cx="7315200" cy="10160"/>
                          <a:chOff x="0" y="0"/>
                          <a:chExt cx="7315200" cy="10160"/>
                        </a:xfrm>
                      </wpg:grpSpPr>
                      <wps:wsp>
                        <wps:cNvPr id="2931" name="Shape 2931"/>
                        <wps:cNvSpPr/>
                        <wps:spPr>
                          <a:xfrm>
                            <a:off x="0" y="0"/>
                            <a:ext cx="7315200" cy="10160"/>
                          </a:xfrm>
                          <a:custGeom>
                            <a:avLst/>
                            <a:gdLst/>
                            <a:ahLst/>
                            <a:cxnLst/>
                            <a:rect l="0" t="0" r="0" b="0"/>
                            <a:pathLst>
                              <a:path w="7315200" h="10160">
                                <a:moveTo>
                                  <a:pt x="0" y="0"/>
                                </a:moveTo>
                                <a:lnTo>
                                  <a:pt x="7315200" y="0"/>
                                </a:lnTo>
                                <a:lnTo>
                                  <a:pt x="73152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BA9B17" id="Group 2208" o:spid="_x0000_s1026" style="width:8in;height:.8pt;mso-position-horizontal-relative:char;mso-position-vertical-relative:line" coordsize="731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">
                <v:shape id="Shape 2931" o:spid="_x0000_s1027" style="position:absolute;width:73152;height:101;visibility:visible;mso-wrap-style:square;v-text-anchor:top" coordsize="73152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tY8QA&#10;AADdAAAADwAAAGRycy9kb3ducmV2LnhtbESPQWvCQBSE7wX/w/KEXorZmEJroqsEoeCppVrvj+wz&#10;CWbfhuzTpP++Wyj0OMzMN8xmN7lO3WkIrWcDyyQFRVx523Jt4Ov0tliBCoJssfNMBr4pwG47e9hg&#10;Yf3In3Q/Sq0ihEOBBhqRvtA6VA05DInviaN38YNDiXKotR1wjHDX6SxNX7TDluNCgz3tG6qux5sz&#10;8PqB/jSuziGXp/IcyoPz75IZ8zifyjUooUn+w3/tgzWQ5c9L+H0Tn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zrWPEAAAA3QAAAA8AAAAAAAAAAAAAAAAAmAIAAGRycy9k&#10;b3ducmV2LnhtbFBLBQYAAAAABAAEAPUAAACJAwAAAAA=&#10;" path="m,l7315200,r,10160l,10160,,e" fillcolor="black" stroked="f" strokeweight="0">
                  <v:stroke miterlimit="83231f" joinstyle="miter"/>
                  <v:path arrowok="t" textboxrect="0,0,7315200,10160"/>
                </v:shape>
                <w10:anchorlock/>
              </v:group>
            </w:pict>
          </mc:Fallback>
        </mc:AlternateContent>
      </w:r>
    </w:p>
    <w:p w14:paraId="1E47B369" w14:textId="77777777" w:rsidR="00621D53" w:rsidRDefault="00621D53">
      <w:pPr>
        <w:rPr>
          <w:lang w:val="en-US"/>
        </w:rPr>
      </w:pPr>
    </w:p>
    <w:p w14:paraId="3FBA915F" w14:textId="77777777" w:rsidR="00621D53" w:rsidRDefault="00621D53">
      <w:pPr>
        <w:rPr>
          <w:lang w:val="en-US"/>
        </w:rPr>
      </w:pPr>
    </w:p>
    <w:p w14:paraId="6D3FC17E" w14:textId="4EDD82C1" w:rsidR="00621D53" w:rsidRPr="00621D53" w:rsidRDefault="00621D53" w:rsidP="00621D53">
      <w:pPr>
        <w:rPr>
          <w:lang w:val="en-US"/>
        </w:rPr>
      </w:pPr>
      <w:r w:rsidRPr="00621D53">
        <w:rPr>
          <w:lang w:val="en-US"/>
        </w:rPr>
        <w:t xml:space="preserve">5.1 </w:t>
      </w:r>
      <w:r w:rsidRPr="00621D53">
        <w:rPr>
          <w:b/>
          <w:bCs/>
          <w:lang w:val="en-US"/>
        </w:rPr>
        <w:t>Approximate number of people expected to be actively involved in the development of this project:</w:t>
      </w:r>
      <w:r w:rsidRPr="00621D53">
        <w:rPr>
          <w:lang w:val="en-US"/>
        </w:rPr>
        <w:t xml:space="preserve"> 100</w:t>
      </w:r>
    </w:p>
    <w:p w14:paraId="3097F639" w14:textId="77777777" w:rsidR="00621D53" w:rsidRDefault="00621D53" w:rsidP="00621D53">
      <w:pPr>
        <w:rPr>
          <w:lang w:val="en-US"/>
        </w:rPr>
      </w:pPr>
      <w:r w:rsidRPr="00621D53">
        <w:rPr>
          <w:b/>
          <w:bCs/>
          <w:lang w:val="en-US"/>
        </w:rPr>
        <w:t>5.2</w:t>
      </w:r>
      <w:proofErr w:type="gramStart"/>
      <w:r w:rsidRPr="00621D53">
        <w:rPr>
          <w:b/>
          <w:bCs/>
          <w:lang w:val="en-US"/>
        </w:rPr>
        <w:t>.a</w:t>
      </w:r>
      <w:proofErr w:type="gramEnd"/>
      <w:r w:rsidRPr="00621D53">
        <w:rPr>
          <w:b/>
          <w:bCs/>
          <w:lang w:val="en-US"/>
        </w:rPr>
        <w:t>. Scope of the complete standard:</w:t>
      </w:r>
      <w:r w:rsidRPr="00621D53">
        <w:rPr>
          <w:lang w:val="en-US"/>
        </w:rPr>
        <w:t xml:space="preserve"> The scope of this standard is to define one medium access control (MAC) and several physical layer</w:t>
      </w:r>
      <w:r>
        <w:rPr>
          <w:lang w:val="en-US"/>
        </w:rPr>
        <w:t xml:space="preserve"> </w:t>
      </w:r>
      <w:r w:rsidRPr="00621D53">
        <w:rPr>
          <w:lang w:val="en-US"/>
        </w:rPr>
        <w:t>(PHY) specifications for wireless connectivity for fixed, portable, and moving stations (STAs) within a local area.</w:t>
      </w:r>
    </w:p>
    <w:p w14:paraId="083B5200" w14:textId="77777777" w:rsidR="00621D53" w:rsidRDefault="00621D53" w:rsidP="00621D53">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21D53" w14:paraId="1C56C148" w14:textId="77777777" w:rsidTr="00621D53">
        <w:tc>
          <w:tcPr>
            <w:tcW w:w="4675" w:type="dxa"/>
          </w:tcPr>
          <w:p w14:paraId="5B9EE726" w14:textId="76EEE851" w:rsidR="00621D53" w:rsidRPr="00621D53" w:rsidRDefault="00621D53" w:rsidP="00621D53">
            <w:pPr>
              <w:rPr>
                <w:lang w:val="en-US"/>
              </w:rPr>
            </w:pPr>
            <w:r>
              <w:rPr>
                <w:b/>
                <w:bCs/>
                <w:lang w:val="en-US"/>
              </w:rPr>
              <w:t xml:space="preserve"> </w:t>
            </w:r>
            <w:r w:rsidRPr="00621D53">
              <w:rPr>
                <w:b/>
                <w:bCs/>
                <w:lang w:val="en-US"/>
              </w:rPr>
              <w:t xml:space="preserve">5.2.b. Scope of the project: </w:t>
            </w:r>
            <w:r w:rsidRPr="00621D53">
              <w:rPr>
                <w:lang w:val="en-US"/>
              </w:rPr>
              <w:t>This amendment defines modifications to</w:t>
            </w:r>
            <w:r>
              <w:rPr>
                <w:lang w:val="en-US"/>
              </w:rPr>
              <w:t xml:space="preserve"> </w:t>
            </w:r>
            <w:r w:rsidRPr="00621D53">
              <w:rPr>
                <w:lang w:val="en-US"/>
              </w:rPr>
              <w:t>both the IEEE 802.11 medium access control layer (MAC) and</w:t>
            </w:r>
            <w:r>
              <w:rPr>
                <w:lang w:val="en-US"/>
              </w:rPr>
              <w:t xml:space="preserve"> </w:t>
            </w:r>
            <w:r w:rsidRPr="00621D53">
              <w:rPr>
                <w:lang w:val="en-US"/>
              </w:rPr>
              <w:t>physical layers (PHY) of High Throughput (HT), Very High</w:t>
            </w:r>
            <w:r>
              <w:rPr>
                <w:lang w:val="en-US"/>
              </w:rPr>
              <w:t xml:space="preserve"> </w:t>
            </w:r>
            <w:r w:rsidRPr="00621D53">
              <w:rPr>
                <w:lang w:val="en-US"/>
              </w:rPr>
              <w:t>Throughput (VHT), Directional Multi Gigabit (DMG) and PHYs under</w:t>
            </w:r>
            <w:r>
              <w:rPr>
                <w:lang w:val="en-US"/>
              </w:rPr>
              <w:t xml:space="preserve"> </w:t>
            </w:r>
            <w:r w:rsidRPr="00621D53">
              <w:rPr>
                <w:lang w:val="en-US"/>
              </w:rPr>
              <w:t>concurrent development (e.g. High Efficiency WLAN (HEW), Next</w:t>
            </w:r>
            <w:r>
              <w:rPr>
                <w:lang w:val="en-US"/>
              </w:rPr>
              <w:t xml:space="preserve"> </w:t>
            </w:r>
            <w:r w:rsidRPr="00621D53">
              <w:rPr>
                <w:lang w:val="en-US"/>
              </w:rPr>
              <w:t>Generation 60GHz (NG60)) that enables determination of absolute and</w:t>
            </w:r>
            <w:r>
              <w:rPr>
                <w:lang w:val="en-US"/>
              </w:rPr>
              <w:t xml:space="preserve"> </w:t>
            </w:r>
            <w:r w:rsidRPr="00621D53">
              <w:rPr>
                <w:lang w:val="en-US"/>
              </w:rPr>
              <w:t>relative position with better accuracy than the Fine Timing</w:t>
            </w:r>
          </w:p>
          <w:p w14:paraId="4D2B2E95" w14:textId="0929B31B" w:rsidR="00621D53" w:rsidRPr="00621D53" w:rsidRDefault="00621D53" w:rsidP="00621D53">
            <w:pPr>
              <w:rPr>
                <w:lang w:val="en-US"/>
              </w:rPr>
            </w:pPr>
            <w:r w:rsidRPr="00621D53">
              <w:rPr>
                <w:lang w:val="en-US"/>
              </w:rPr>
              <w:t>Measurement (FTM) protocol executing on the same PHY-type, while</w:t>
            </w:r>
            <w:r>
              <w:rPr>
                <w:lang w:val="en-US"/>
              </w:rPr>
              <w:t xml:space="preserve"> </w:t>
            </w:r>
            <w:r w:rsidRPr="00621D53">
              <w:rPr>
                <w:lang w:val="en-US"/>
              </w:rPr>
              <w:t>reducing existing wireless medium use and power consumption and is</w:t>
            </w:r>
          </w:p>
          <w:p w14:paraId="411AD1E9" w14:textId="77777777" w:rsidR="00621D53" w:rsidRPr="00621D53" w:rsidRDefault="00621D53" w:rsidP="00621D53">
            <w:pPr>
              <w:rPr>
                <w:lang w:val="en-US"/>
              </w:rPr>
            </w:pPr>
            <w:proofErr w:type="gramStart"/>
            <w:r w:rsidRPr="00621D53">
              <w:rPr>
                <w:lang w:val="en-US"/>
              </w:rPr>
              <w:lastRenderedPageBreak/>
              <w:t>scalable</w:t>
            </w:r>
            <w:proofErr w:type="gramEnd"/>
            <w:r w:rsidRPr="00621D53">
              <w:rPr>
                <w:lang w:val="en-US"/>
              </w:rPr>
              <w:t xml:space="preserve"> to dense deployments. This amendment also defines</w:t>
            </w:r>
            <w:r>
              <w:rPr>
                <w:lang w:val="en-US"/>
              </w:rPr>
              <w:t xml:space="preserve"> </w:t>
            </w:r>
            <w:r w:rsidRPr="00621D53">
              <w:rPr>
                <w:lang w:val="en-US"/>
              </w:rPr>
              <w:t>modifications that enable secured exchange of measurement and</w:t>
            </w:r>
          </w:p>
          <w:p w14:paraId="3CF3BBD3" w14:textId="77777777" w:rsidR="00621D53" w:rsidRPr="00621D53" w:rsidRDefault="00621D53" w:rsidP="00621D53">
            <w:pPr>
              <w:rPr>
                <w:lang w:val="en-US"/>
              </w:rPr>
            </w:pPr>
            <w:proofErr w:type="gramStart"/>
            <w:r w:rsidRPr="00621D53">
              <w:rPr>
                <w:lang w:val="en-US"/>
              </w:rPr>
              <w:t>positioning</w:t>
            </w:r>
            <w:proofErr w:type="gramEnd"/>
            <w:r w:rsidRPr="00621D53">
              <w:rPr>
                <w:lang w:val="en-US"/>
              </w:rPr>
              <w:t xml:space="preserve"> information.</w:t>
            </w:r>
          </w:p>
          <w:p w14:paraId="6D7961DF" w14:textId="77777777" w:rsidR="00621D53" w:rsidRPr="00621D53" w:rsidRDefault="00621D53" w:rsidP="00621D53">
            <w:pPr>
              <w:rPr>
                <w:lang w:val="en-US"/>
              </w:rPr>
            </w:pPr>
            <w:r w:rsidRPr="00621D53">
              <w:rPr>
                <w:lang w:val="en-US"/>
              </w:rPr>
              <w:t>This amendment requires backward compatibility and coexistence with</w:t>
            </w:r>
          </w:p>
          <w:p w14:paraId="64AC8825" w14:textId="77777777" w:rsidR="00621D53" w:rsidRPr="00621D53" w:rsidRDefault="00621D53" w:rsidP="00621D53">
            <w:pPr>
              <w:rPr>
                <w:lang w:val="en-US"/>
              </w:rPr>
            </w:pPr>
            <w:proofErr w:type="gramStart"/>
            <w:r w:rsidRPr="00621D53">
              <w:rPr>
                <w:lang w:val="en-US"/>
              </w:rPr>
              <w:t>legacy</w:t>
            </w:r>
            <w:proofErr w:type="gramEnd"/>
            <w:r w:rsidRPr="00621D53">
              <w:rPr>
                <w:lang w:val="en-US"/>
              </w:rPr>
              <w:t xml:space="preserve"> devices. Backward compatibility with legacy 802.11 devices</w:t>
            </w:r>
          </w:p>
          <w:p w14:paraId="49EFCF14" w14:textId="77777777" w:rsidR="00621D53" w:rsidRPr="00621D53" w:rsidRDefault="00621D53" w:rsidP="00621D53">
            <w:pPr>
              <w:rPr>
                <w:lang w:val="en-US"/>
              </w:rPr>
            </w:pPr>
            <w:r w:rsidRPr="00621D53">
              <w:rPr>
                <w:lang w:val="en-US"/>
              </w:rPr>
              <w:t>implies that devices implementing this amendment shall (a) maintain</w:t>
            </w:r>
          </w:p>
          <w:p w14:paraId="0FE811BA" w14:textId="77777777" w:rsidR="00621D53" w:rsidRPr="00621D53" w:rsidRDefault="00621D53" w:rsidP="00621D53">
            <w:pPr>
              <w:rPr>
                <w:lang w:val="en-US"/>
              </w:rPr>
            </w:pPr>
            <w:r w:rsidRPr="00621D53">
              <w:rPr>
                <w:lang w:val="en-US"/>
              </w:rPr>
              <w:t>data communication compatibility and (b) support the Fine Timing</w:t>
            </w:r>
          </w:p>
          <w:p w14:paraId="36078530" w14:textId="54FCCFC8" w:rsidR="00621D53" w:rsidRDefault="00621D53" w:rsidP="00621D53">
            <w:pPr>
              <w:rPr>
                <w:b/>
                <w:bCs/>
                <w:lang w:val="en-US"/>
              </w:rPr>
            </w:pPr>
            <w:r w:rsidRPr="00621D53">
              <w:rPr>
                <w:lang w:val="en-US"/>
              </w:rPr>
              <w:t>Measurement (FTM) protocol.</w:t>
            </w:r>
          </w:p>
        </w:tc>
        <w:tc>
          <w:tcPr>
            <w:tcW w:w="4675" w:type="dxa"/>
          </w:tcPr>
          <w:p w14:paraId="6C0C02F4" w14:textId="77777777" w:rsidR="00621D53" w:rsidRPr="00621D53" w:rsidRDefault="00621D53" w:rsidP="00621D53">
            <w:pPr>
              <w:rPr>
                <w:rStyle w:val="fontstyle01"/>
                <w:rFonts w:asciiTheme="majorBidi" w:hAnsiTheme="majorBidi" w:cstheme="majorBidi"/>
                <w:color w:val="993300"/>
                <w:sz w:val="22"/>
                <w:szCs w:val="22"/>
              </w:rPr>
            </w:pPr>
            <w:r w:rsidRPr="00621D53">
              <w:rPr>
                <w:rFonts w:ascii="Times-Bold" w:hAnsi="Times-Bold"/>
                <w:b/>
                <w:bCs/>
                <w:color w:val="000000"/>
                <w:sz w:val="20"/>
              </w:rPr>
              <w:lastRenderedPageBreak/>
              <w:t xml:space="preserve">Changes in scope of the project: </w:t>
            </w:r>
            <w:r w:rsidRPr="00621D53">
              <w:rPr>
                <w:rStyle w:val="fontstyle01"/>
                <w:rFonts w:asciiTheme="majorBidi" w:hAnsiTheme="majorBidi" w:cstheme="majorBidi"/>
                <w:sz w:val="22"/>
                <w:szCs w:val="22"/>
              </w:rPr>
              <w:t>T</w:t>
            </w:r>
            <w:r w:rsidRPr="00621D53">
              <w:rPr>
                <w:rStyle w:val="fontstyle01"/>
                <w:rFonts w:asciiTheme="majorBidi" w:hAnsiTheme="majorBidi" w:cstheme="majorBidi"/>
                <w:sz w:val="22"/>
                <w:szCs w:val="22"/>
              </w:rPr>
              <w:t>his amendment defines</w:t>
            </w:r>
            <w:r w:rsidRPr="00621D53">
              <w:rPr>
                <w:rStyle w:val="fontstyle01"/>
                <w:rFonts w:asciiTheme="majorBidi" w:hAnsiTheme="majorBidi" w:cstheme="majorBidi"/>
                <w:sz w:val="22"/>
                <w:szCs w:val="22"/>
              </w:rPr>
              <w:t xml:space="preserve"> </w:t>
            </w:r>
            <w:r w:rsidRPr="00621D53">
              <w:rPr>
                <w:rStyle w:val="fontstyle01"/>
                <w:rFonts w:asciiTheme="majorBidi" w:hAnsiTheme="majorBidi" w:cstheme="majorBidi"/>
                <w:sz w:val="22"/>
                <w:szCs w:val="22"/>
              </w:rPr>
              <w:t>modifications to both the IEEE 802.11 medium access control layer</w:t>
            </w:r>
            <w:r w:rsidRPr="00621D53">
              <w:rPr>
                <w:rFonts w:asciiTheme="majorBidi" w:hAnsiTheme="majorBidi" w:cstheme="majorBidi"/>
                <w:color w:val="000000"/>
                <w:szCs w:val="22"/>
              </w:rPr>
              <w:t xml:space="preserve"> </w:t>
            </w:r>
            <w:r w:rsidRPr="00621D53">
              <w:rPr>
                <w:rStyle w:val="fontstyle01"/>
                <w:rFonts w:asciiTheme="majorBidi" w:hAnsiTheme="majorBidi" w:cstheme="majorBidi"/>
                <w:sz w:val="22"/>
                <w:szCs w:val="22"/>
              </w:rPr>
              <w:t>(MAC) and physical layers (PHY) of High Throughput (HT), Very</w:t>
            </w:r>
            <w:r w:rsidRPr="00621D53">
              <w:rPr>
                <w:rFonts w:asciiTheme="majorBidi" w:hAnsiTheme="majorBidi" w:cstheme="majorBidi"/>
                <w:color w:val="000000"/>
                <w:szCs w:val="22"/>
              </w:rPr>
              <w:t xml:space="preserve"> </w:t>
            </w:r>
            <w:r w:rsidRPr="00621D53">
              <w:rPr>
                <w:rStyle w:val="fontstyle01"/>
                <w:rFonts w:asciiTheme="majorBidi" w:hAnsiTheme="majorBidi" w:cstheme="majorBidi"/>
                <w:sz w:val="22"/>
                <w:szCs w:val="22"/>
              </w:rPr>
              <w:t>High Throughput (VHT), Directional Multi Gigabit (DMG) and PHYs</w:t>
            </w:r>
            <w:r w:rsidRPr="00621D53">
              <w:rPr>
                <w:rFonts w:asciiTheme="majorBidi" w:hAnsiTheme="majorBidi" w:cstheme="majorBidi"/>
                <w:color w:val="000000"/>
                <w:szCs w:val="22"/>
              </w:rPr>
              <w:br/>
            </w:r>
            <w:r w:rsidRPr="00621D53">
              <w:rPr>
                <w:rStyle w:val="fontstyle01"/>
                <w:rFonts w:asciiTheme="majorBidi" w:hAnsiTheme="majorBidi" w:cstheme="majorBidi"/>
                <w:sz w:val="22"/>
                <w:szCs w:val="22"/>
              </w:rPr>
              <w:t>under concurrent development (e.g. High Efficiency WLAN (HEW),</w:t>
            </w:r>
            <w:r w:rsidRPr="00621D53">
              <w:rPr>
                <w:rStyle w:val="fontstyle01"/>
                <w:rFonts w:asciiTheme="majorBidi" w:hAnsiTheme="majorBidi" w:cstheme="majorBidi"/>
                <w:sz w:val="22"/>
                <w:szCs w:val="22"/>
              </w:rPr>
              <w:t xml:space="preserve"> </w:t>
            </w:r>
            <w:r w:rsidRPr="00621D53">
              <w:rPr>
                <w:rStyle w:val="fontstyle01"/>
                <w:rFonts w:asciiTheme="majorBidi" w:hAnsiTheme="majorBidi" w:cstheme="majorBidi"/>
                <w:sz w:val="22"/>
                <w:szCs w:val="22"/>
              </w:rPr>
              <w:t>Next Generation 60GHz (NG60)) that enables determination of</w:t>
            </w:r>
            <w:r w:rsidRPr="00621D53">
              <w:rPr>
                <w:rFonts w:asciiTheme="majorBidi" w:hAnsiTheme="majorBidi" w:cstheme="majorBidi"/>
                <w:color w:val="000000"/>
                <w:szCs w:val="22"/>
              </w:rPr>
              <w:br/>
            </w:r>
            <w:r w:rsidRPr="00621D53">
              <w:rPr>
                <w:rStyle w:val="fontstyle01"/>
                <w:rFonts w:asciiTheme="majorBidi" w:hAnsiTheme="majorBidi" w:cstheme="majorBidi"/>
                <w:sz w:val="22"/>
                <w:szCs w:val="22"/>
              </w:rPr>
              <w:t xml:space="preserve">absolute and relative position with better accuracy </w:t>
            </w:r>
            <w:proofErr w:type="spellStart"/>
            <w:r w:rsidRPr="00621D53">
              <w:rPr>
                <w:rStyle w:val="fontstyle01"/>
                <w:rFonts w:asciiTheme="majorBidi" w:hAnsiTheme="majorBidi" w:cstheme="majorBidi"/>
                <w:strike/>
                <w:color w:val="808080"/>
                <w:sz w:val="22"/>
                <w:szCs w:val="22"/>
              </w:rPr>
              <w:t>with</w:t>
            </w:r>
            <w:r w:rsidRPr="00621D53">
              <w:rPr>
                <w:rStyle w:val="fontstyle01"/>
                <w:rFonts w:asciiTheme="majorBidi" w:hAnsiTheme="majorBidi" w:cstheme="majorBidi"/>
                <w:color w:val="993300"/>
                <w:sz w:val="22"/>
                <w:szCs w:val="22"/>
              </w:rPr>
              <w:t>than</w:t>
            </w:r>
            <w:proofErr w:type="spellEnd"/>
            <w:r w:rsidRPr="00621D53">
              <w:rPr>
                <w:rStyle w:val="fontstyle01"/>
                <w:rFonts w:asciiTheme="majorBidi" w:hAnsiTheme="majorBidi" w:cstheme="majorBidi"/>
                <w:color w:val="993300"/>
                <w:sz w:val="22"/>
                <w:szCs w:val="22"/>
              </w:rPr>
              <w:t xml:space="preserve"> </w:t>
            </w:r>
            <w:r w:rsidRPr="00621D53">
              <w:rPr>
                <w:rStyle w:val="fontstyle01"/>
                <w:rFonts w:asciiTheme="majorBidi" w:hAnsiTheme="majorBidi" w:cstheme="majorBidi"/>
                <w:strike/>
                <w:color w:val="808080"/>
                <w:sz w:val="22"/>
                <w:szCs w:val="22"/>
              </w:rPr>
              <w:t>respect to</w:t>
            </w:r>
            <w:r w:rsidRPr="00621D53">
              <w:rPr>
                <w:rStyle w:val="fontstyle01"/>
                <w:rFonts w:asciiTheme="majorBidi" w:hAnsiTheme="majorBidi" w:cstheme="majorBidi"/>
                <w:strike/>
                <w:color w:val="808080"/>
                <w:sz w:val="22"/>
                <w:szCs w:val="22"/>
              </w:rPr>
              <w:t xml:space="preserve"> </w:t>
            </w:r>
            <w:r w:rsidRPr="00621D53">
              <w:rPr>
                <w:rStyle w:val="fontstyle01"/>
                <w:rFonts w:asciiTheme="majorBidi" w:hAnsiTheme="majorBidi" w:cstheme="majorBidi"/>
                <w:sz w:val="22"/>
                <w:szCs w:val="22"/>
              </w:rPr>
              <w:t>the Fine Timing Measurement (FTM) protocol executing on the same</w:t>
            </w:r>
            <w:r w:rsidRPr="00621D53">
              <w:rPr>
                <w:rFonts w:asciiTheme="majorBidi" w:hAnsiTheme="majorBidi" w:cstheme="majorBidi"/>
                <w:color w:val="000000"/>
                <w:szCs w:val="22"/>
              </w:rPr>
              <w:t xml:space="preserve"> </w:t>
            </w:r>
            <w:r w:rsidRPr="00621D53">
              <w:rPr>
                <w:rStyle w:val="fontstyle01"/>
                <w:rFonts w:asciiTheme="majorBidi" w:hAnsiTheme="majorBidi" w:cstheme="majorBidi"/>
                <w:sz w:val="22"/>
                <w:szCs w:val="22"/>
              </w:rPr>
              <w:t>PHY-type, while reducing existing wireless medium use and power</w:t>
            </w:r>
            <w:r w:rsidRPr="00621D53">
              <w:rPr>
                <w:rStyle w:val="fontstyle01"/>
                <w:rFonts w:asciiTheme="majorBidi" w:hAnsiTheme="majorBidi" w:cstheme="majorBidi"/>
                <w:sz w:val="22"/>
                <w:szCs w:val="22"/>
              </w:rPr>
              <w:t xml:space="preserve"> </w:t>
            </w:r>
            <w:r w:rsidRPr="00621D53">
              <w:rPr>
                <w:rStyle w:val="fontstyle01"/>
                <w:rFonts w:asciiTheme="majorBidi" w:hAnsiTheme="majorBidi" w:cstheme="majorBidi"/>
                <w:sz w:val="22"/>
                <w:szCs w:val="22"/>
              </w:rPr>
              <w:t xml:space="preserve">consumption and is scalable to dense </w:t>
            </w:r>
            <w:r w:rsidRPr="00621D53">
              <w:rPr>
                <w:rStyle w:val="fontstyle01"/>
                <w:rFonts w:asciiTheme="majorBidi" w:hAnsiTheme="majorBidi" w:cstheme="majorBidi"/>
                <w:sz w:val="22"/>
                <w:szCs w:val="22"/>
              </w:rPr>
              <w:lastRenderedPageBreak/>
              <w:t>deployments</w:t>
            </w:r>
            <w:r w:rsidRPr="00621D53">
              <w:rPr>
                <w:rStyle w:val="fontstyle01"/>
                <w:rFonts w:asciiTheme="majorBidi" w:hAnsiTheme="majorBidi" w:cstheme="majorBidi"/>
                <w:color w:val="993300"/>
                <w:sz w:val="22"/>
                <w:szCs w:val="22"/>
              </w:rPr>
              <w:t>. This amendment</w:t>
            </w:r>
            <w:r w:rsidRPr="00621D53">
              <w:rPr>
                <w:rStyle w:val="fontstyle01"/>
                <w:rFonts w:asciiTheme="majorBidi" w:hAnsiTheme="majorBidi" w:cstheme="majorBidi"/>
                <w:color w:val="993300"/>
                <w:sz w:val="22"/>
                <w:szCs w:val="22"/>
              </w:rPr>
              <w:t xml:space="preserve"> also defines modifications that enable secured exchange of</w:t>
            </w:r>
          </w:p>
          <w:p w14:paraId="06D2651A" w14:textId="34A4CE29" w:rsidR="00621D53" w:rsidRPr="00621D53" w:rsidRDefault="00621D53" w:rsidP="00621D53">
            <w:pPr>
              <w:rPr>
                <w:rStyle w:val="fontstyle01"/>
                <w:rFonts w:asciiTheme="majorBidi" w:hAnsiTheme="majorBidi" w:cstheme="majorBidi"/>
                <w:color w:val="993300"/>
                <w:sz w:val="22"/>
                <w:szCs w:val="22"/>
              </w:rPr>
            </w:pPr>
            <w:proofErr w:type="gramStart"/>
            <w:r w:rsidRPr="00621D53">
              <w:rPr>
                <w:rStyle w:val="fontstyle01"/>
                <w:rFonts w:asciiTheme="majorBidi" w:hAnsiTheme="majorBidi" w:cstheme="majorBidi"/>
                <w:color w:val="993300"/>
                <w:sz w:val="22"/>
                <w:szCs w:val="22"/>
              </w:rPr>
              <w:t>measurement</w:t>
            </w:r>
            <w:proofErr w:type="gramEnd"/>
            <w:r w:rsidRPr="00621D53">
              <w:rPr>
                <w:rStyle w:val="fontstyle01"/>
                <w:rFonts w:asciiTheme="majorBidi" w:hAnsiTheme="majorBidi" w:cstheme="majorBidi"/>
                <w:color w:val="993300"/>
                <w:sz w:val="22"/>
                <w:szCs w:val="22"/>
              </w:rPr>
              <w:t xml:space="preserve"> and positioning information. This amendment requires backward compatibility and coexistence with legacy devices.</w:t>
            </w:r>
          </w:p>
          <w:p w14:paraId="507D444D" w14:textId="77777777" w:rsidR="00621D53" w:rsidRPr="00621D53" w:rsidRDefault="00621D53" w:rsidP="00621D53">
            <w:pPr>
              <w:rPr>
                <w:rStyle w:val="fontstyle01"/>
                <w:rFonts w:asciiTheme="majorBidi" w:hAnsiTheme="majorBidi" w:cstheme="majorBidi"/>
                <w:color w:val="993300"/>
                <w:sz w:val="22"/>
                <w:szCs w:val="22"/>
              </w:rPr>
            </w:pPr>
            <w:r w:rsidRPr="00621D53">
              <w:rPr>
                <w:rStyle w:val="fontstyle01"/>
                <w:rFonts w:asciiTheme="majorBidi" w:hAnsiTheme="majorBidi" w:cstheme="majorBidi"/>
                <w:color w:val="993300"/>
                <w:sz w:val="22"/>
                <w:szCs w:val="22"/>
              </w:rPr>
              <w:t>Backward compatibility with legacy 802.11 devices implies that</w:t>
            </w:r>
          </w:p>
          <w:p w14:paraId="70B21E1A" w14:textId="77777777" w:rsidR="00621D53" w:rsidRPr="00621D53" w:rsidRDefault="00621D53" w:rsidP="00621D53">
            <w:pPr>
              <w:rPr>
                <w:rStyle w:val="fontstyle01"/>
                <w:rFonts w:asciiTheme="majorBidi" w:hAnsiTheme="majorBidi" w:cstheme="majorBidi"/>
                <w:color w:val="993300"/>
                <w:sz w:val="22"/>
                <w:szCs w:val="22"/>
              </w:rPr>
            </w:pPr>
            <w:r w:rsidRPr="00621D53">
              <w:rPr>
                <w:rStyle w:val="fontstyle01"/>
                <w:rFonts w:asciiTheme="majorBidi" w:hAnsiTheme="majorBidi" w:cstheme="majorBidi"/>
                <w:color w:val="993300"/>
                <w:sz w:val="22"/>
                <w:szCs w:val="22"/>
              </w:rPr>
              <w:t>devices implementing this amendment shall (a) maintain data</w:t>
            </w:r>
          </w:p>
          <w:p w14:paraId="7C39CD5E" w14:textId="77777777" w:rsidR="00621D53" w:rsidRPr="00621D53" w:rsidRDefault="00621D53" w:rsidP="00621D53">
            <w:pPr>
              <w:rPr>
                <w:rStyle w:val="fontstyle01"/>
                <w:rFonts w:asciiTheme="majorBidi" w:hAnsiTheme="majorBidi" w:cstheme="majorBidi"/>
                <w:color w:val="993300"/>
                <w:sz w:val="22"/>
                <w:szCs w:val="22"/>
              </w:rPr>
            </w:pPr>
            <w:r w:rsidRPr="00621D53">
              <w:rPr>
                <w:rStyle w:val="fontstyle01"/>
                <w:rFonts w:asciiTheme="majorBidi" w:hAnsiTheme="majorBidi" w:cstheme="majorBidi"/>
                <w:color w:val="993300"/>
                <w:sz w:val="22"/>
                <w:szCs w:val="22"/>
              </w:rPr>
              <w:t>communication compatibility and (b) support the Fine Timing</w:t>
            </w:r>
          </w:p>
          <w:p w14:paraId="598D49D8" w14:textId="50888E27" w:rsidR="00621D53" w:rsidRDefault="00621D53" w:rsidP="00621D53">
            <w:pPr>
              <w:rPr>
                <w:b/>
                <w:bCs/>
                <w:lang w:val="en-US"/>
              </w:rPr>
            </w:pPr>
            <w:r w:rsidRPr="00621D53">
              <w:rPr>
                <w:rStyle w:val="fontstyle01"/>
                <w:rFonts w:asciiTheme="majorBidi" w:hAnsiTheme="majorBidi" w:cstheme="majorBidi"/>
                <w:color w:val="993300"/>
                <w:sz w:val="22"/>
                <w:szCs w:val="22"/>
              </w:rPr>
              <w:t>Measurement (FTM) protocol.</w:t>
            </w:r>
          </w:p>
        </w:tc>
      </w:tr>
    </w:tbl>
    <w:p w14:paraId="57328820" w14:textId="66C58BB6" w:rsidR="003026CF" w:rsidRPr="00621D53" w:rsidRDefault="003026CF" w:rsidP="00621D53">
      <w:pPr>
        <w:rPr>
          <w:b/>
          <w:bCs/>
          <w:lang w:val="en-US"/>
        </w:rPr>
      </w:pPr>
    </w:p>
    <w:p w14:paraId="438DAA6C" w14:textId="237ED1CB" w:rsidR="00621D53" w:rsidRPr="00621D53" w:rsidRDefault="00621D53" w:rsidP="00621D53">
      <w:pPr>
        <w:rPr>
          <w:rFonts w:asciiTheme="majorBidi" w:hAnsiTheme="majorBidi" w:cstheme="majorBidi"/>
          <w:szCs w:val="22"/>
          <w:lang w:val="en-US"/>
        </w:rPr>
      </w:pPr>
      <w:r w:rsidRPr="00621D53">
        <w:rPr>
          <w:rFonts w:asciiTheme="majorBidi" w:hAnsiTheme="majorBidi" w:cstheme="majorBidi"/>
          <w:b/>
          <w:bCs/>
          <w:color w:val="000000"/>
          <w:szCs w:val="22"/>
        </w:rPr>
        <w:t xml:space="preserve">5.3 Is the completion of this standard dependent upon the completion of another standard: </w:t>
      </w:r>
      <w:r w:rsidRPr="00621D53">
        <w:rPr>
          <w:rFonts w:asciiTheme="majorBidi" w:hAnsiTheme="majorBidi" w:cstheme="majorBidi"/>
          <w:color w:val="000000"/>
          <w:szCs w:val="22"/>
        </w:rPr>
        <w:t>Yes</w:t>
      </w:r>
      <w:r w:rsidRPr="00621D53">
        <w:rPr>
          <w:rFonts w:asciiTheme="majorBidi" w:hAnsiTheme="majorBidi" w:cstheme="majorBidi"/>
          <w:color w:val="000000"/>
          <w:szCs w:val="22"/>
        </w:rPr>
        <w:br/>
      </w:r>
      <w:r w:rsidRPr="00621D53">
        <w:rPr>
          <w:rFonts w:asciiTheme="majorBidi" w:hAnsiTheme="majorBidi" w:cstheme="majorBidi"/>
          <w:b/>
          <w:bCs/>
          <w:color w:val="000000"/>
          <w:szCs w:val="22"/>
        </w:rPr>
        <w:t xml:space="preserve">If yes please explain: </w:t>
      </w:r>
      <w:r w:rsidRPr="00621D53">
        <w:rPr>
          <w:rFonts w:asciiTheme="majorBidi" w:hAnsiTheme="majorBidi" w:cstheme="majorBidi"/>
          <w:color w:val="000000"/>
          <w:szCs w:val="22"/>
        </w:rPr>
        <w:t>The P802.11ax HEW and P802.11ay NG60 task groups are also amending the IEEE Std. 802.11. It is anticipated that the</w:t>
      </w:r>
      <w:r w:rsidRPr="00621D53">
        <w:rPr>
          <w:rFonts w:asciiTheme="majorBidi" w:hAnsiTheme="majorBidi" w:cstheme="majorBidi"/>
          <w:color w:val="000000"/>
          <w:szCs w:val="22"/>
        </w:rPr>
        <w:br/>
        <w:t>P802.11az NGP, P802.11ax HEW and P802.11ay NG60 amendments will coordinate their drafts in accordance with their expected completion</w:t>
      </w:r>
      <w:r w:rsidRPr="00621D53">
        <w:rPr>
          <w:rFonts w:asciiTheme="majorBidi" w:hAnsiTheme="majorBidi" w:cstheme="majorBidi"/>
          <w:color w:val="000000"/>
          <w:szCs w:val="22"/>
        </w:rPr>
        <w:t xml:space="preserve"> </w:t>
      </w:r>
      <w:r w:rsidRPr="00621D53">
        <w:rPr>
          <w:rFonts w:asciiTheme="majorBidi" w:hAnsiTheme="majorBidi" w:cstheme="majorBidi"/>
          <w:color w:val="000000"/>
          <w:szCs w:val="22"/>
        </w:rPr>
        <w:t>dates.</w:t>
      </w:r>
      <w:r w:rsidRPr="00621D53">
        <w:rPr>
          <w:rFonts w:asciiTheme="majorBidi" w:hAnsiTheme="majorBidi" w:cstheme="majorBidi"/>
          <w:color w:val="000000"/>
          <w:szCs w:val="22"/>
        </w:rPr>
        <w:br/>
      </w:r>
    </w:p>
    <w:p w14:paraId="507D971E"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 xml:space="preserve">5.4 </w:t>
      </w:r>
      <w:r w:rsidRPr="00621D53">
        <w:rPr>
          <w:rFonts w:asciiTheme="majorBidi" w:hAnsiTheme="majorBidi" w:cstheme="majorBidi"/>
          <w:b/>
          <w:bCs/>
          <w:szCs w:val="22"/>
          <w:lang w:val="en-US"/>
        </w:rPr>
        <w:t>Purpose:</w:t>
      </w:r>
      <w:r w:rsidRPr="00621D53">
        <w:rPr>
          <w:rFonts w:asciiTheme="majorBidi" w:hAnsiTheme="majorBidi" w:cstheme="majorBidi"/>
          <w:szCs w:val="22"/>
          <w:lang w:val="en-US"/>
        </w:rPr>
        <w:t xml:space="preserve"> 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1B2D71"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 xml:space="preserve">5.5 </w:t>
      </w:r>
      <w:r w:rsidRPr="00621D53">
        <w:rPr>
          <w:rFonts w:asciiTheme="majorBidi" w:hAnsiTheme="majorBidi" w:cstheme="majorBidi"/>
          <w:b/>
          <w:bCs/>
          <w:szCs w:val="22"/>
          <w:lang w:val="en-US"/>
        </w:rPr>
        <w:t>Need for the Project:</w:t>
      </w:r>
      <w:r w:rsidRPr="00621D53">
        <w:rPr>
          <w:rFonts w:asciiTheme="majorBidi" w:hAnsiTheme="majorBidi" w:cstheme="majorBidi"/>
          <w:szCs w:val="22"/>
          <w:lang w:val="en-US"/>
        </w:rPr>
        <w:t xml:space="preserve"> With the introduction of accurate location support to IEEE </w:t>
      </w:r>
      <w:proofErr w:type="spellStart"/>
      <w:proofErr w:type="gramStart"/>
      <w:r w:rsidRPr="00621D53">
        <w:rPr>
          <w:rFonts w:asciiTheme="majorBidi" w:hAnsiTheme="majorBidi" w:cstheme="majorBidi"/>
          <w:szCs w:val="22"/>
          <w:lang w:val="en-US"/>
        </w:rPr>
        <w:t>Std</w:t>
      </w:r>
      <w:proofErr w:type="spellEnd"/>
      <w:proofErr w:type="gramEnd"/>
      <w:r w:rsidRPr="00621D53">
        <w:rPr>
          <w:rFonts w:asciiTheme="majorBidi" w:hAnsiTheme="majorBidi" w:cstheme="majorBidi"/>
          <w:szCs w:val="22"/>
          <w:lang w:val="en-US"/>
        </w:rPr>
        <w:t xml:space="preserve"> 802.11, a broad set of mass market applications and Use Cases have been enabled.</w:t>
      </w:r>
    </w:p>
    <w:p w14:paraId="16AB3633"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 xml:space="preserve">However, as the technology penetrates the market, user expectations are for positioning services to be made available anytime, </w:t>
      </w:r>
      <w:proofErr w:type="spellStart"/>
      <w:r w:rsidRPr="00621D53">
        <w:rPr>
          <w:rFonts w:asciiTheme="majorBidi" w:hAnsiTheme="majorBidi" w:cstheme="majorBidi"/>
          <w:szCs w:val="22"/>
          <w:lang w:val="en-US"/>
        </w:rPr>
        <w:t>any place</w:t>
      </w:r>
      <w:proofErr w:type="spellEnd"/>
      <w:r w:rsidRPr="00621D53">
        <w:rPr>
          <w:rFonts w:asciiTheme="majorBidi" w:hAnsiTheme="majorBidi" w:cstheme="majorBidi"/>
          <w:szCs w:val="22"/>
          <w:lang w:val="en-US"/>
        </w:rPr>
        <w:t xml:space="preserve"> at increasing level of performance.</w:t>
      </w:r>
    </w:p>
    <w:p w14:paraId="414AF69A"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According to market research the year over year market till 2018 for 802.11 based positioning technology is expected to grow by roughly 15% for AP to STA usages and 50% for peer to peer usages year over year for the same period [2]. Thus the opportunity arises for 802.11 based systems to extend their location capabilities to new use case scenarios.</w:t>
      </w:r>
    </w:p>
    <w:p w14:paraId="73E354FF"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Current standardized technology already enables 802.11 based navigation for pedestrians, yet other usages and use cases are in need of additional positioning services:</w:t>
      </w:r>
    </w:p>
    <w:p w14:paraId="7340BFC8"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w:t>
      </w:r>
      <w:r w:rsidRPr="00621D53">
        <w:rPr>
          <w:rFonts w:asciiTheme="majorBidi" w:hAnsiTheme="majorBidi" w:cstheme="majorBidi"/>
          <w:szCs w:val="22"/>
          <w:lang w:val="en-US"/>
        </w:rPr>
        <w:tab/>
        <w:t>A more robust, accurate and precise location such as guidance to a product on a specific shelf [1</w:t>
      </w:r>
      <w:proofErr w:type="gramStart"/>
      <w:r w:rsidRPr="00621D53">
        <w:rPr>
          <w:rFonts w:asciiTheme="majorBidi" w:hAnsiTheme="majorBidi" w:cstheme="majorBidi"/>
          <w:szCs w:val="22"/>
          <w:lang w:val="en-US"/>
        </w:rPr>
        <w:t>,5</w:t>
      </w:r>
      <w:proofErr w:type="gramEnd"/>
      <w:r w:rsidRPr="00621D53">
        <w:rPr>
          <w:rFonts w:asciiTheme="majorBidi" w:hAnsiTheme="majorBidi" w:cstheme="majorBidi"/>
          <w:szCs w:val="22"/>
          <w:lang w:val="en-US"/>
        </w:rPr>
        <w:t xml:space="preserve">] while retaining the existing </w:t>
      </w:r>
      <w:proofErr w:type="spellStart"/>
      <w:r w:rsidRPr="00621D53">
        <w:rPr>
          <w:rFonts w:asciiTheme="majorBidi" w:hAnsiTheme="majorBidi" w:cstheme="majorBidi"/>
          <w:szCs w:val="22"/>
          <w:lang w:val="en-US"/>
        </w:rPr>
        <w:t>infrastructuredeployment</w:t>
      </w:r>
      <w:proofErr w:type="spellEnd"/>
      <w:r w:rsidRPr="00621D53">
        <w:rPr>
          <w:rFonts w:asciiTheme="majorBidi" w:hAnsiTheme="majorBidi" w:cstheme="majorBidi"/>
          <w:szCs w:val="22"/>
          <w:lang w:val="en-US"/>
        </w:rPr>
        <w:t xml:space="preserve"> density.</w:t>
      </w:r>
    </w:p>
    <w:p w14:paraId="160A5352"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w:t>
      </w:r>
      <w:r w:rsidRPr="00621D53">
        <w:rPr>
          <w:rFonts w:asciiTheme="majorBidi" w:hAnsiTheme="majorBidi" w:cstheme="majorBidi"/>
          <w:szCs w:val="22"/>
          <w:lang w:val="en-US"/>
        </w:rPr>
        <w:tab/>
        <w:t>A highly scalable indoor positioning system for crowded metro stations and stadiums [3</w:t>
      </w:r>
      <w:proofErr w:type="gramStart"/>
      <w:r w:rsidRPr="00621D53">
        <w:rPr>
          <w:rFonts w:asciiTheme="majorBidi" w:hAnsiTheme="majorBidi" w:cstheme="majorBidi"/>
          <w:szCs w:val="22"/>
          <w:lang w:val="en-US"/>
        </w:rPr>
        <w:t>,4,5</w:t>
      </w:r>
      <w:proofErr w:type="gramEnd"/>
      <w:r w:rsidRPr="00621D53">
        <w:rPr>
          <w:rFonts w:asciiTheme="majorBidi" w:hAnsiTheme="majorBidi" w:cstheme="majorBidi"/>
          <w:szCs w:val="22"/>
          <w:lang w:val="en-US"/>
        </w:rPr>
        <w:t>].</w:t>
      </w:r>
    </w:p>
    <w:p w14:paraId="252B276A"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w:t>
      </w:r>
      <w:r w:rsidRPr="00621D53">
        <w:rPr>
          <w:rFonts w:asciiTheme="majorBidi" w:hAnsiTheme="majorBidi" w:cstheme="majorBidi"/>
          <w:szCs w:val="22"/>
          <w:lang w:val="en-US"/>
        </w:rPr>
        <w:tab/>
        <w:t>Non-AP STA to non-AP STA positioning such as support for peer to peer connectivity and decision making [5].</w:t>
      </w:r>
    </w:p>
    <w:p w14:paraId="0393D0F3"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A secured exchange of ranging and positioning information for security related applications (such as financial transaction, unlocking door and accessing personal computer</w:t>
      </w:r>
      <w:proofErr w:type="gramStart"/>
      <w:r w:rsidRPr="00621D53">
        <w:rPr>
          <w:rFonts w:asciiTheme="majorBidi" w:hAnsiTheme="majorBidi" w:cstheme="majorBidi"/>
          <w:szCs w:val="22"/>
          <w:lang w:val="en-US"/>
        </w:rPr>
        <w:t>)[</w:t>
      </w:r>
      <w:proofErr w:type="gramEnd"/>
      <w:r w:rsidRPr="00621D53">
        <w:rPr>
          <w:rFonts w:asciiTheme="majorBidi" w:hAnsiTheme="majorBidi" w:cstheme="majorBidi"/>
          <w:szCs w:val="22"/>
          <w:lang w:val="en-US"/>
        </w:rPr>
        <w:t>6].</w:t>
      </w:r>
    </w:p>
    <w:p w14:paraId="5343112B" w14:textId="77777777" w:rsidR="00621D53" w:rsidRPr="00621D53" w:rsidRDefault="00621D53" w:rsidP="003026CF">
      <w:pPr>
        <w:rPr>
          <w:rFonts w:asciiTheme="majorBidi" w:hAnsiTheme="majorBidi" w:cstheme="majorBidi"/>
          <w:szCs w:val="22"/>
          <w:lang w:val="en-US"/>
        </w:rPr>
      </w:pPr>
    </w:p>
    <w:p w14:paraId="58C399AC"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b/>
          <w:bCs/>
          <w:szCs w:val="22"/>
          <w:lang w:val="en-US"/>
        </w:rPr>
        <w:t>5.6 Stakeholders for the Standard:</w:t>
      </w:r>
      <w:r w:rsidRPr="00621D53">
        <w:rPr>
          <w:rFonts w:asciiTheme="majorBidi" w:hAnsiTheme="majorBidi" w:cstheme="majorBidi"/>
          <w:szCs w:val="22"/>
          <w:lang w:val="en-US"/>
        </w:rPr>
        <w:t xml:space="preserve"> Manufacturers and users of semiconductors, personal computers, enterprise networking devices, consumer electronic devices, home networking equipment, mobile wearable devices, test and measurement equipment providers.</w:t>
      </w:r>
    </w:p>
    <w:p w14:paraId="62EB3971" w14:textId="30C5D18B" w:rsidR="00621D53" w:rsidRPr="00621D53" w:rsidRDefault="00621D53" w:rsidP="003026CF">
      <w:pPr>
        <w:rPr>
          <w:rFonts w:asciiTheme="majorBidi" w:hAnsiTheme="majorBidi" w:cstheme="majorBidi"/>
          <w:szCs w:val="22"/>
          <w:lang w:val="en-US"/>
        </w:rPr>
      </w:pPr>
      <w:r w:rsidRPr="00621D53">
        <w:rPr>
          <w:rFonts w:asciiTheme="majorBidi" w:eastAsia="Calibri" w:hAnsiTheme="majorBidi" w:cstheme="majorBidi"/>
          <w:noProof/>
          <w:szCs w:val="22"/>
        </w:rPr>
        <mc:AlternateContent>
          <mc:Choice Requires="wpg">
            <w:drawing>
              <wp:inline distT="0" distB="0" distL="0" distR="0" wp14:anchorId="3004939E" wp14:editId="29A012E7">
                <wp:extent cx="5943600" cy="8255"/>
                <wp:effectExtent l="0" t="0" r="0" b="0"/>
                <wp:docPr id="2" name="Group 2"/>
                <wp:cNvGraphicFramePr/>
                <a:graphic xmlns:a="http://schemas.openxmlformats.org/drawingml/2006/main">
                  <a:graphicData uri="http://schemas.microsoft.com/office/word/2010/wordprocessingGroup">
                    <wpg:wgp>
                      <wpg:cNvGrpSpPr/>
                      <wpg:grpSpPr>
                        <a:xfrm>
                          <a:off x="0" y="0"/>
                          <a:ext cx="5943600" cy="8255"/>
                          <a:chOff x="0" y="0"/>
                          <a:chExt cx="7315200" cy="10160"/>
                        </a:xfrm>
                      </wpg:grpSpPr>
                      <wps:wsp>
                        <wps:cNvPr id="3" name="Shape 2930"/>
                        <wps:cNvSpPr/>
                        <wps:spPr>
                          <a:xfrm>
                            <a:off x="0" y="0"/>
                            <a:ext cx="7315200" cy="10160"/>
                          </a:xfrm>
                          <a:custGeom>
                            <a:avLst/>
                            <a:gdLst/>
                            <a:ahLst/>
                            <a:cxnLst/>
                            <a:rect l="0" t="0" r="0" b="0"/>
                            <a:pathLst>
                              <a:path w="7315200" h="10160">
                                <a:moveTo>
                                  <a:pt x="0" y="0"/>
                                </a:moveTo>
                                <a:lnTo>
                                  <a:pt x="7315200" y="0"/>
                                </a:lnTo>
                                <a:lnTo>
                                  <a:pt x="73152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C8DA95" id="Group 2" o:spid="_x0000_s1026" style="width:468pt;height:.65pt;mso-position-horizontal-relative:char;mso-position-vertical-relative:line" coordsize="731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">
                <v:shape id="Shape 2930" o:spid="_x0000_s1027" style="position:absolute;width:73152;height:101;visibility:visible;mso-wrap-style:square;v-text-anchor:top" coordsize="73152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kX8EA&#10;AADaAAAADwAAAGRycy9kb3ducmV2LnhtbESPS2vDMBCE74H+B7GFXkIiN4U8HMvBFAo5teR1X6yN&#10;bWqtjLWN3X9fBQI9DjPzDZPtRteqG/Wh8WzgdZ6AIi69bbgycD59zNaggiBbbD2TgV8KsMufJhmm&#10;1g98oNtRKhUhHFI0UIt0qdahrMlhmPuOOHpX3zuUKPtK2x6HCHetXiTJUjtsOC7U2NF7TeX38ccZ&#10;WH2hPw3rS9jItLiEYu/8pyyMeXkeiy0ooVH+w4/23hp4g/uVeAN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rpF/BAAAA2gAAAA8AAAAAAAAAAAAAAAAAmAIAAGRycy9kb3du&#10;cmV2LnhtbFBLBQYAAAAABAAEAPUAAACGAwAAAAA=&#10;" path="m,l7315200,r,10160l,10160,,e" fillcolor="black" stroked="f" strokeweight="0">
                  <v:stroke miterlimit="83231f" joinstyle="miter"/>
                  <v:path arrowok="t" textboxrect="0,0,7315200,10160"/>
                </v:shape>
                <w10:anchorlock/>
              </v:group>
            </w:pict>
          </mc:Fallback>
        </mc:AlternateContent>
      </w:r>
      <w:r w:rsidR="003026CF" w:rsidRPr="00621D53">
        <w:rPr>
          <w:rFonts w:asciiTheme="majorBidi" w:hAnsiTheme="majorBidi" w:cstheme="majorBidi"/>
          <w:szCs w:val="22"/>
          <w:lang w:val="en-US"/>
        </w:rPr>
        <w:t xml:space="preserve"> </w:t>
      </w:r>
    </w:p>
    <w:p w14:paraId="7D020041" w14:textId="77777777" w:rsidR="00621D53" w:rsidRPr="00621D53" w:rsidRDefault="00621D53" w:rsidP="003026CF">
      <w:pPr>
        <w:rPr>
          <w:rFonts w:asciiTheme="majorBidi" w:hAnsiTheme="majorBidi" w:cstheme="majorBidi"/>
          <w:color w:val="000000"/>
          <w:szCs w:val="22"/>
        </w:rPr>
      </w:pPr>
      <w:r w:rsidRPr="00621D53">
        <w:rPr>
          <w:rFonts w:asciiTheme="majorBidi" w:hAnsiTheme="majorBidi" w:cstheme="majorBidi"/>
          <w:b/>
          <w:bCs/>
          <w:color w:val="000000"/>
          <w:szCs w:val="22"/>
        </w:rPr>
        <w:t>Intellectual Property</w:t>
      </w:r>
      <w:r w:rsidRPr="00621D53">
        <w:rPr>
          <w:rFonts w:asciiTheme="majorBidi" w:hAnsiTheme="majorBidi" w:cstheme="majorBidi"/>
          <w:b/>
          <w:bCs/>
          <w:color w:val="000000"/>
          <w:szCs w:val="22"/>
        </w:rPr>
        <w:br/>
        <w:t>6.1.a. Is the Sponsor aware of any copyright permissions needed for this project</w:t>
      </w:r>
      <w:proofErr w:type="gramStart"/>
      <w:r w:rsidRPr="00621D53">
        <w:rPr>
          <w:rFonts w:asciiTheme="majorBidi" w:hAnsiTheme="majorBidi" w:cstheme="majorBidi"/>
          <w:b/>
          <w:bCs/>
          <w:color w:val="000000"/>
          <w:szCs w:val="22"/>
        </w:rPr>
        <w:t>?:</w:t>
      </w:r>
      <w:proofErr w:type="gramEnd"/>
      <w:r w:rsidRPr="00621D53">
        <w:rPr>
          <w:rFonts w:asciiTheme="majorBidi" w:hAnsiTheme="majorBidi" w:cstheme="majorBidi"/>
          <w:b/>
          <w:bCs/>
          <w:color w:val="000000"/>
          <w:szCs w:val="22"/>
        </w:rPr>
        <w:t xml:space="preserve"> </w:t>
      </w:r>
      <w:r w:rsidRPr="00621D53">
        <w:rPr>
          <w:rFonts w:asciiTheme="majorBidi" w:hAnsiTheme="majorBidi" w:cstheme="majorBidi"/>
          <w:color w:val="000000"/>
          <w:szCs w:val="22"/>
        </w:rPr>
        <w:t>No</w:t>
      </w:r>
      <w:r w:rsidRPr="00621D53">
        <w:rPr>
          <w:rFonts w:asciiTheme="majorBidi" w:hAnsiTheme="majorBidi" w:cstheme="majorBidi"/>
          <w:color w:val="000000"/>
          <w:szCs w:val="22"/>
        </w:rPr>
        <w:br/>
      </w:r>
      <w:r w:rsidRPr="00621D53">
        <w:rPr>
          <w:rFonts w:asciiTheme="majorBidi" w:hAnsiTheme="majorBidi" w:cstheme="majorBidi"/>
          <w:b/>
          <w:bCs/>
          <w:color w:val="000000"/>
          <w:szCs w:val="22"/>
        </w:rPr>
        <w:t>6.1.b. Is the Sponsor aware of possible registration activity related to this project</w:t>
      </w:r>
      <w:proofErr w:type="gramStart"/>
      <w:r w:rsidRPr="00621D53">
        <w:rPr>
          <w:rFonts w:asciiTheme="majorBidi" w:hAnsiTheme="majorBidi" w:cstheme="majorBidi"/>
          <w:b/>
          <w:bCs/>
          <w:color w:val="000000"/>
          <w:szCs w:val="22"/>
        </w:rPr>
        <w:t>?:</w:t>
      </w:r>
      <w:proofErr w:type="gramEnd"/>
      <w:r w:rsidRPr="00621D53">
        <w:rPr>
          <w:rFonts w:asciiTheme="majorBidi" w:hAnsiTheme="majorBidi" w:cstheme="majorBidi"/>
          <w:b/>
          <w:bCs/>
          <w:color w:val="000000"/>
          <w:szCs w:val="22"/>
        </w:rPr>
        <w:t xml:space="preserve"> </w:t>
      </w:r>
      <w:r w:rsidRPr="00621D53">
        <w:rPr>
          <w:rFonts w:asciiTheme="majorBidi" w:hAnsiTheme="majorBidi" w:cstheme="majorBidi"/>
          <w:color w:val="000000"/>
          <w:szCs w:val="22"/>
        </w:rPr>
        <w:t>No</w:t>
      </w:r>
    </w:p>
    <w:p w14:paraId="37FE4A9C" w14:textId="77777777" w:rsidR="00621D53" w:rsidRPr="00621D53" w:rsidRDefault="00621D53" w:rsidP="003026CF">
      <w:pPr>
        <w:rPr>
          <w:rFonts w:asciiTheme="majorBidi" w:hAnsiTheme="majorBidi" w:cstheme="majorBidi"/>
          <w:color w:val="000000"/>
          <w:szCs w:val="22"/>
        </w:rPr>
      </w:pPr>
      <w:r w:rsidRPr="00621D53">
        <w:rPr>
          <w:rFonts w:asciiTheme="majorBidi" w:eastAsia="Calibri" w:hAnsiTheme="majorBidi" w:cstheme="majorBidi"/>
          <w:noProof/>
          <w:szCs w:val="22"/>
        </w:rPr>
        <mc:AlternateContent>
          <mc:Choice Requires="wpg">
            <w:drawing>
              <wp:inline distT="0" distB="0" distL="0" distR="0" wp14:anchorId="218C5014" wp14:editId="66D0D413">
                <wp:extent cx="5943600" cy="8255"/>
                <wp:effectExtent l="0" t="0" r="0" b="0"/>
                <wp:docPr id="4" name="Group 4"/>
                <wp:cNvGraphicFramePr/>
                <a:graphic xmlns:a="http://schemas.openxmlformats.org/drawingml/2006/main">
                  <a:graphicData uri="http://schemas.microsoft.com/office/word/2010/wordprocessingGroup">
                    <wpg:wgp>
                      <wpg:cNvGrpSpPr/>
                      <wpg:grpSpPr>
                        <a:xfrm>
                          <a:off x="0" y="0"/>
                          <a:ext cx="5943600" cy="8255"/>
                          <a:chOff x="0" y="0"/>
                          <a:chExt cx="7315200" cy="10160"/>
                        </a:xfrm>
                      </wpg:grpSpPr>
                      <wps:wsp>
                        <wps:cNvPr id="5" name="Shape 2930"/>
                        <wps:cNvSpPr/>
                        <wps:spPr>
                          <a:xfrm>
                            <a:off x="0" y="0"/>
                            <a:ext cx="7315200" cy="10160"/>
                          </a:xfrm>
                          <a:custGeom>
                            <a:avLst/>
                            <a:gdLst/>
                            <a:ahLst/>
                            <a:cxnLst/>
                            <a:rect l="0" t="0" r="0" b="0"/>
                            <a:pathLst>
                              <a:path w="7315200" h="10160">
                                <a:moveTo>
                                  <a:pt x="0" y="0"/>
                                </a:moveTo>
                                <a:lnTo>
                                  <a:pt x="7315200" y="0"/>
                                </a:lnTo>
                                <a:lnTo>
                                  <a:pt x="73152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22EED8" id="Group 4" o:spid="_x0000_s1026" style="width:468pt;height:.65pt;mso-position-horizontal-relative:char;mso-position-vertical-relative:line" coordsize="731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">
                <v:shape id="Shape 2930" o:spid="_x0000_s1027" style="position:absolute;width:73152;height:101;visibility:visible;mso-wrap-style:square;v-text-anchor:top" coordsize="73152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6ZsMEA&#10;AADaAAAADwAAAGRycy9kb3ducmV2LnhtbESPS2vDMBCE74H+B7GFXkIiN9A8HMvBFAo5teR1X6yN&#10;bWqtjLWN3X9fBQI9DjPzDZPtRteqG/Wh8WzgdZ6AIi69bbgycD59zNaggiBbbD2TgV8KsMufJhmm&#10;1g98oNtRKhUhHFI0UIt0qdahrMlhmPuOOHpX3zuUKPtK2x6HCHetXiTJUjtsOC7U2NF7TeX38ccZ&#10;WH2hPw3rS9jItLiEYu/8pyyMeXkeiy0ooVH+w4/23hp4g/uVeAN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OmbDBAAAA2gAAAA8AAAAAAAAAAAAAAAAAmAIAAGRycy9kb3du&#10;cmV2LnhtbFBLBQYAAAAABAAEAPUAAACGAwAAAAA=&#10;" path="m,l7315200,r,10160l,10160,,e" fillcolor="black" stroked="f" strokeweight="0">
                  <v:stroke miterlimit="83231f" joinstyle="miter"/>
                  <v:path arrowok="t" textboxrect="0,0,7315200,10160"/>
                </v:shape>
                <w10:anchorlock/>
              </v:group>
            </w:pict>
          </mc:Fallback>
        </mc:AlternateContent>
      </w:r>
      <w:r w:rsidRPr="00621D53">
        <w:rPr>
          <w:rFonts w:asciiTheme="majorBidi" w:hAnsiTheme="majorBidi" w:cstheme="majorBidi"/>
          <w:color w:val="000000"/>
          <w:szCs w:val="22"/>
        </w:rPr>
        <w:br/>
      </w:r>
      <w:r w:rsidRPr="00621D53">
        <w:rPr>
          <w:rFonts w:asciiTheme="majorBidi" w:hAnsiTheme="majorBidi" w:cstheme="majorBidi"/>
          <w:b/>
          <w:bCs/>
          <w:color w:val="000000"/>
          <w:szCs w:val="22"/>
        </w:rPr>
        <w:t>7.1 Are there other standards or projects with a similar scope</w:t>
      </w:r>
      <w:proofErr w:type="gramStart"/>
      <w:r w:rsidRPr="00621D53">
        <w:rPr>
          <w:rFonts w:asciiTheme="majorBidi" w:hAnsiTheme="majorBidi" w:cstheme="majorBidi"/>
          <w:b/>
          <w:bCs/>
          <w:color w:val="000000"/>
          <w:szCs w:val="22"/>
        </w:rPr>
        <w:t>?:</w:t>
      </w:r>
      <w:proofErr w:type="gramEnd"/>
      <w:r w:rsidRPr="00621D53">
        <w:rPr>
          <w:rFonts w:asciiTheme="majorBidi" w:hAnsiTheme="majorBidi" w:cstheme="majorBidi"/>
          <w:b/>
          <w:bCs/>
          <w:color w:val="000000"/>
          <w:szCs w:val="22"/>
        </w:rPr>
        <w:t xml:space="preserve"> </w:t>
      </w:r>
      <w:r w:rsidRPr="00621D53">
        <w:rPr>
          <w:rFonts w:asciiTheme="majorBidi" w:hAnsiTheme="majorBidi" w:cstheme="majorBidi"/>
          <w:color w:val="000000"/>
          <w:szCs w:val="22"/>
        </w:rPr>
        <w:t>No</w:t>
      </w:r>
      <w:r w:rsidRPr="00621D53">
        <w:rPr>
          <w:rFonts w:asciiTheme="majorBidi" w:hAnsiTheme="majorBidi" w:cstheme="majorBidi"/>
          <w:color w:val="000000"/>
          <w:szCs w:val="22"/>
        </w:rPr>
        <w:br/>
      </w:r>
      <w:r w:rsidRPr="00621D53">
        <w:rPr>
          <w:rFonts w:asciiTheme="majorBidi" w:hAnsiTheme="majorBidi" w:cstheme="majorBidi"/>
          <w:b/>
          <w:bCs/>
          <w:color w:val="000000"/>
          <w:szCs w:val="22"/>
        </w:rPr>
        <w:lastRenderedPageBreak/>
        <w:t>7.2 Joint Development</w:t>
      </w:r>
      <w:r w:rsidRPr="00621D53">
        <w:rPr>
          <w:rFonts w:asciiTheme="majorBidi" w:hAnsiTheme="majorBidi" w:cstheme="majorBidi"/>
          <w:b/>
          <w:bCs/>
          <w:color w:val="000000"/>
          <w:szCs w:val="22"/>
        </w:rPr>
        <w:br/>
        <w:t xml:space="preserve">Is it the intent to develop this document jointly with another organization?: </w:t>
      </w:r>
      <w:r w:rsidRPr="00621D53">
        <w:rPr>
          <w:rFonts w:asciiTheme="majorBidi" w:hAnsiTheme="majorBidi" w:cstheme="majorBidi"/>
          <w:color w:val="000000"/>
          <w:szCs w:val="22"/>
        </w:rPr>
        <w:t>No</w:t>
      </w:r>
    </w:p>
    <w:p w14:paraId="7284F621" w14:textId="028E5C27" w:rsidR="00621D53" w:rsidRPr="00621D53" w:rsidRDefault="00621D53">
      <w:pPr>
        <w:rPr>
          <w:rFonts w:asciiTheme="majorBidi" w:hAnsiTheme="majorBidi" w:cstheme="majorBidi"/>
          <w:b/>
          <w:bCs/>
          <w:color w:val="000000"/>
          <w:szCs w:val="22"/>
        </w:rPr>
      </w:pPr>
      <w:bookmarkStart w:id="0" w:name="_GoBack"/>
      <w:bookmarkEnd w:id="0"/>
    </w:p>
    <w:p w14:paraId="4513BE96" w14:textId="12661D76" w:rsidR="003026CF" w:rsidRPr="00621D53" w:rsidRDefault="00621D53" w:rsidP="003026CF">
      <w:pPr>
        <w:rPr>
          <w:rFonts w:asciiTheme="majorBidi" w:hAnsiTheme="majorBidi" w:cstheme="majorBidi"/>
          <w:szCs w:val="22"/>
          <w:lang w:val="en-US"/>
        </w:rPr>
      </w:pPr>
      <w:r w:rsidRPr="00621D53">
        <w:rPr>
          <w:rFonts w:asciiTheme="majorBidi" w:eastAsia="Calibri" w:hAnsiTheme="majorBidi" w:cstheme="majorBidi"/>
          <w:noProof/>
          <w:szCs w:val="22"/>
        </w:rPr>
        <mc:AlternateContent>
          <mc:Choice Requires="wpg">
            <w:drawing>
              <wp:inline distT="0" distB="0" distL="0" distR="0" wp14:anchorId="3B967CDA" wp14:editId="301E3864">
                <wp:extent cx="5943600" cy="8255"/>
                <wp:effectExtent l="0" t="0" r="0" b="0"/>
                <wp:docPr id="6" name="Group 6"/>
                <wp:cNvGraphicFramePr/>
                <a:graphic xmlns:a="http://schemas.openxmlformats.org/drawingml/2006/main">
                  <a:graphicData uri="http://schemas.microsoft.com/office/word/2010/wordprocessingGroup">
                    <wpg:wgp>
                      <wpg:cNvGrpSpPr/>
                      <wpg:grpSpPr>
                        <a:xfrm>
                          <a:off x="0" y="0"/>
                          <a:ext cx="5943600" cy="8255"/>
                          <a:chOff x="0" y="0"/>
                          <a:chExt cx="7315200" cy="10160"/>
                        </a:xfrm>
                      </wpg:grpSpPr>
                      <wps:wsp>
                        <wps:cNvPr id="7" name="Shape 2930"/>
                        <wps:cNvSpPr/>
                        <wps:spPr>
                          <a:xfrm>
                            <a:off x="0" y="0"/>
                            <a:ext cx="7315200" cy="10160"/>
                          </a:xfrm>
                          <a:custGeom>
                            <a:avLst/>
                            <a:gdLst/>
                            <a:ahLst/>
                            <a:cxnLst/>
                            <a:rect l="0" t="0" r="0" b="0"/>
                            <a:pathLst>
                              <a:path w="7315200" h="10160">
                                <a:moveTo>
                                  <a:pt x="0" y="0"/>
                                </a:moveTo>
                                <a:lnTo>
                                  <a:pt x="7315200" y="0"/>
                                </a:lnTo>
                                <a:lnTo>
                                  <a:pt x="73152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E22958" id="Group 6" o:spid="_x0000_s1026" style="width:468pt;height:.65pt;mso-position-horizontal-relative:char;mso-position-vertical-relative:line" coordsize="731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">
                <v:shape id="Shape 2930" o:spid="_x0000_s1027" style="position:absolute;width:73152;height:101;visibility:visible;mso-wrap-style:square;v-text-anchor:top" coordsize="73152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CiXMAA&#10;AADaAAAADwAAAGRycy9kb3ducmV2LnhtbESPS4vCQBCE7wv+h6EFL4tO1oOP6ChBEDyt+Lo3mTYJ&#10;ZnpCptfEf+8sLOyxqPqqqPW2d7V6Uhsqzwa+Jgko4tzbigsD18t+vAAVBNli7ZkMvCjAdjP4WGNq&#10;fccnep6lULGEQ4oGSpEm1TrkJTkME98QR+/uW4cSZVto22IXy12tp0ky0w4rjgslNrQrKX+cf5yB&#10;+RH9pVvcwlI+s1vIDs5/y9SY0bDPVqCEevkP/9EHGzn4vRJvgN6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tCiXMAAAADaAAAADwAAAAAAAAAAAAAAAACYAgAAZHJzL2Rvd25y&#10;ZXYueG1sUEsFBgAAAAAEAAQA9QAAAIUDAAAAAA==&#10;" path="m,l7315200,r,10160l,10160,,e" fillcolor="black" stroked="f" strokeweight="0">
                  <v:stroke miterlimit="83231f" joinstyle="miter"/>
                  <v:path arrowok="t" textboxrect="0,0,7315200,10160"/>
                </v:shape>
                <w10:anchorlock/>
              </v:group>
            </w:pict>
          </mc:Fallback>
        </mc:AlternateContent>
      </w:r>
      <w:r w:rsidRPr="00621D53">
        <w:rPr>
          <w:rFonts w:asciiTheme="majorBidi" w:hAnsiTheme="majorBidi" w:cstheme="majorBidi"/>
          <w:color w:val="000000"/>
          <w:szCs w:val="22"/>
        </w:rPr>
        <w:br/>
      </w:r>
      <w:r w:rsidRPr="00621D53">
        <w:rPr>
          <w:rFonts w:asciiTheme="majorBidi" w:hAnsiTheme="majorBidi" w:cstheme="majorBidi"/>
          <w:b/>
          <w:bCs/>
          <w:color w:val="000000"/>
          <w:szCs w:val="22"/>
        </w:rPr>
        <w:t xml:space="preserve">8.1 Additional Explanatory Notes: </w:t>
      </w:r>
      <w:r w:rsidRPr="00621D53">
        <w:rPr>
          <w:rFonts w:asciiTheme="majorBidi" w:hAnsiTheme="majorBidi" w:cstheme="majorBidi"/>
          <w:color w:val="993300"/>
          <w:szCs w:val="22"/>
        </w:rPr>
        <w:t>Par Modification explanation</w:t>
      </w:r>
      <w:proofErr w:type="gramStart"/>
      <w:r w:rsidRPr="00621D53">
        <w:rPr>
          <w:rFonts w:asciiTheme="majorBidi" w:hAnsiTheme="majorBidi" w:cstheme="majorBidi"/>
          <w:color w:val="993300"/>
          <w:szCs w:val="22"/>
        </w:rPr>
        <w:t>:</w:t>
      </w:r>
      <w:proofErr w:type="gramEnd"/>
      <w:r w:rsidRPr="00621D53">
        <w:rPr>
          <w:rFonts w:asciiTheme="majorBidi" w:hAnsiTheme="majorBidi" w:cstheme="majorBidi"/>
          <w:color w:val="993300"/>
          <w:szCs w:val="22"/>
        </w:rPr>
        <w:br/>
        <w:t>4.2 and 4.3 - updated new projected completion dates.</w:t>
      </w:r>
      <w:r w:rsidRPr="00621D53">
        <w:rPr>
          <w:rFonts w:asciiTheme="majorBidi" w:hAnsiTheme="majorBidi" w:cstheme="majorBidi"/>
          <w:color w:val="993300"/>
          <w:szCs w:val="22"/>
        </w:rPr>
        <w:br/>
        <w:t>5.2b - Clarify the scope to indicate that in addition to ranging methods, it also adds that the project will enable secured exchange of</w:t>
      </w:r>
      <w:r w:rsidRPr="00621D53">
        <w:rPr>
          <w:rFonts w:asciiTheme="majorBidi" w:hAnsiTheme="majorBidi" w:cstheme="majorBidi"/>
          <w:color w:val="993300"/>
          <w:szCs w:val="22"/>
        </w:rPr>
        <w:br/>
        <w:t>measurement and positioning information.</w:t>
      </w:r>
      <w:r w:rsidRPr="00621D53">
        <w:rPr>
          <w:rFonts w:asciiTheme="majorBidi" w:hAnsiTheme="majorBidi" w:cstheme="majorBidi"/>
          <w:color w:val="993300"/>
          <w:szCs w:val="22"/>
        </w:rPr>
        <w:br/>
        <w:t>5.3 - Update references to dependent projects.</w:t>
      </w:r>
      <w:r w:rsidRPr="00621D53">
        <w:rPr>
          <w:rFonts w:asciiTheme="majorBidi" w:hAnsiTheme="majorBidi" w:cstheme="majorBidi"/>
          <w:color w:val="993300"/>
          <w:szCs w:val="22"/>
        </w:rPr>
        <w:br/>
        <w:t xml:space="preserve">5.5 </w:t>
      </w:r>
      <w:proofErr w:type="gramStart"/>
      <w:r w:rsidRPr="00621D53">
        <w:rPr>
          <w:rFonts w:asciiTheme="majorBidi" w:hAnsiTheme="majorBidi" w:cstheme="majorBidi"/>
          <w:color w:val="993300"/>
          <w:szCs w:val="22"/>
        </w:rPr>
        <w:t>adds</w:t>
      </w:r>
      <w:proofErr w:type="gramEnd"/>
      <w:r w:rsidRPr="00621D53">
        <w:rPr>
          <w:rFonts w:asciiTheme="majorBidi" w:hAnsiTheme="majorBidi" w:cstheme="majorBidi"/>
          <w:color w:val="993300"/>
          <w:szCs w:val="22"/>
        </w:rPr>
        <w:t xml:space="preserve"> sentence to indicate the need for the secured exchange methods.</w:t>
      </w:r>
      <w:r w:rsidRPr="00621D53">
        <w:rPr>
          <w:rFonts w:asciiTheme="majorBidi" w:hAnsiTheme="majorBidi" w:cstheme="majorBidi"/>
          <w:color w:val="993300"/>
          <w:szCs w:val="22"/>
        </w:rPr>
        <w:br/>
        <w:t>8.1 update note for 5.2b and add Reference for security document for 5.5</w:t>
      </w:r>
      <w:r w:rsidRPr="00621D53">
        <w:rPr>
          <w:rFonts w:asciiTheme="majorBidi" w:hAnsiTheme="majorBidi" w:cstheme="majorBidi"/>
          <w:color w:val="993300"/>
          <w:szCs w:val="22"/>
        </w:rPr>
        <w:br/>
        <w:t>-------------------------------------------------------</w:t>
      </w:r>
      <w:r w:rsidRPr="00621D53">
        <w:rPr>
          <w:rFonts w:asciiTheme="majorBidi" w:hAnsiTheme="majorBidi" w:cstheme="majorBidi"/>
          <w:color w:val="993300"/>
          <w:szCs w:val="22"/>
        </w:rPr>
        <w:br/>
        <w:t xml:space="preserve">5.2.b: IEEE </w:t>
      </w:r>
      <w:proofErr w:type="spellStart"/>
      <w:r w:rsidRPr="00621D53">
        <w:rPr>
          <w:rFonts w:asciiTheme="majorBidi" w:hAnsiTheme="majorBidi" w:cstheme="majorBidi"/>
          <w:color w:val="993300"/>
          <w:szCs w:val="22"/>
        </w:rPr>
        <w:t>Std</w:t>
      </w:r>
      <w:proofErr w:type="spellEnd"/>
      <w:r w:rsidRPr="00621D53">
        <w:rPr>
          <w:rFonts w:asciiTheme="majorBidi" w:hAnsiTheme="majorBidi" w:cstheme="majorBidi"/>
          <w:color w:val="993300"/>
          <w:szCs w:val="22"/>
        </w:rPr>
        <w:t xml:space="preserve"> 802.11(TM)-2016 includes </w:t>
      </w:r>
      <w:r w:rsidRPr="00621D53">
        <w:rPr>
          <w:rFonts w:asciiTheme="majorBidi" w:hAnsiTheme="majorBidi" w:cstheme="majorBidi"/>
          <w:color w:val="000000"/>
          <w:szCs w:val="22"/>
        </w:rPr>
        <w:t xml:space="preserve">a ranging protocol named Fine Timing </w:t>
      </w:r>
      <w:r w:rsidRPr="00621D53">
        <w:rPr>
          <w:rFonts w:asciiTheme="majorBidi" w:hAnsiTheme="majorBidi" w:cstheme="majorBidi"/>
          <w:color w:val="993300"/>
          <w:szCs w:val="22"/>
        </w:rPr>
        <w:t>Measurement</w:t>
      </w:r>
      <w:r w:rsidRPr="00621D53">
        <w:rPr>
          <w:rFonts w:asciiTheme="majorBidi" w:hAnsiTheme="majorBidi" w:cstheme="majorBidi"/>
          <w:color w:val="993300"/>
          <w:szCs w:val="22"/>
        </w:rPr>
        <w:br/>
        <w:t xml:space="preserve">5.3: </w:t>
      </w:r>
      <w:r w:rsidRPr="00621D53">
        <w:rPr>
          <w:rFonts w:asciiTheme="majorBidi" w:hAnsiTheme="majorBidi" w:cstheme="majorBidi"/>
          <w:color w:val="000000"/>
          <w:szCs w:val="22"/>
        </w:rPr>
        <w:t>IEEE Std. 802.11: Standard for Information technology--Telecommunications and information exchange between systems --Local and</w:t>
      </w:r>
      <w:r w:rsidRPr="00621D53">
        <w:rPr>
          <w:rFonts w:asciiTheme="majorBidi" w:hAnsiTheme="majorBidi" w:cstheme="majorBidi"/>
          <w:color w:val="000000"/>
          <w:szCs w:val="22"/>
        </w:rPr>
        <w:br/>
        <w:t>metropolitan area networks--Specific requirements Part 11: Wireless LAN Medium Access Control (MAC) and Physical Layer (PHY)</w:t>
      </w:r>
    </w:p>
    <w:p w14:paraId="6506C3E5" w14:textId="77777777" w:rsidR="00621D53" w:rsidRPr="00621D53" w:rsidRDefault="00621D53" w:rsidP="003026CF">
      <w:pPr>
        <w:rPr>
          <w:rFonts w:asciiTheme="majorBidi" w:hAnsiTheme="majorBidi" w:cstheme="majorBidi"/>
          <w:szCs w:val="22"/>
          <w:lang w:val="en-US"/>
        </w:rPr>
      </w:pPr>
    </w:p>
    <w:p w14:paraId="4F961B21" w14:textId="77777777" w:rsidR="00621D53" w:rsidRPr="00621D53" w:rsidRDefault="00621D53" w:rsidP="003026CF">
      <w:pPr>
        <w:rPr>
          <w:rFonts w:asciiTheme="majorBidi" w:hAnsiTheme="majorBidi" w:cstheme="majorBidi"/>
          <w:szCs w:val="22"/>
          <w:lang w:val="en-US"/>
        </w:rPr>
      </w:pPr>
    </w:p>
    <w:p w14:paraId="75079BB5"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Intellectual Property</w:t>
      </w:r>
    </w:p>
    <w:p w14:paraId="3FED7207"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6.1</w:t>
      </w:r>
      <w:proofErr w:type="gramStart"/>
      <w:r w:rsidRPr="00621D53">
        <w:rPr>
          <w:rFonts w:asciiTheme="majorBidi" w:hAnsiTheme="majorBidi" w:cstheme="majorBidi"/>
          <w:szCs w:val="22"/>
          <w:lang w:val="en-US"/>
        </w:rPr>
        <w:t>.a</w:t>
      </w:r>
      <w:proofErr w:type="gramEnd"/>
      <w:r w:rsidRPr="00621D53">
        <w:rPr>
          <w:rFonts w:asciiTheme="majorBidi" w:hAnsiTheme="majorBidi" w:cstheme="majorBidi"/>
          <w:szCs w:val="22"/>
          <w:lang w:val="en-US"/>
        </w:rPr>
        <w:t>. Is the Sponsor aware of any copyright permissions needed for this project</w:t>
      </w:r>
      <w:proofErr w:type="gramStart"/>
      <w:r w:rsidRPr="00621D53">
        <w:rPr>
          <w:rFonts w:asciiTheme="majorBidi" w:hAnsiTheme="majorBidi" w:cstheme="majorBidi"/>
          <w:szCs w:val="22"/>
          <w:lang w:val="en-US"/>
        </w:rPr>
        <w:t>?:</w:t>
      </w:r>
      <w:proofErr w:type="gramEnd"/>
      <w:r w:rsidRPr="00621D53">
        <w:rPr>
          <w:rFonts w:asciiTheme="majorBidi" w:hAnsiTheme="majorBidi" w:cstheme="majorBidi"/>
          <w:szCs w:val="22"/>
          <w:lang w:val="en-US"/>
        </w:rPr>
        <w:t xml:space="preserve"> No</w:t>
      </w:r>
    </w:p>
    <w:p w14:paraId="133C5960"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6.1</w:t>
      </w:r>
      <w:proofErr w:type="gramStart"/>
      <w:r w:rsidRPr="00621D53">
        <w:rPr>
          <w:rFonts w:asciiTheme="majorBidi" w:hAnsiTheme="majorBidi" w:cstheme="majorBidi"/>
          <w:szCs w:val="22"/>
          <w:lang w:val="en-US"/>
        </w:rPr>
        <w:t>.b</w:t>
      </w:r>
      <w:proofErr w:type="gramEnd"/>
      <w:r w:rsidRPr="00621D53">
        <w:rPr>
          <w:rFonts w:asciiTheme="majorBidi" w:hAnsiTheme="majorBidi" w:cstheme="majorBidi"/>
          <w:szCs w:val="22"/>
          <w:lang w:val="en-US"/>
        </w:rPr>
        <w:t>. Is the Sponsor aware of possible registration activity related to this project</w:t>
      </w:r>
      <w:proofErr w:type="gramStart"/>
      <w:r w:rsidRPr="00621D53">
        <w:rPr>
          <w:rFonts w:asciiTheme="majorBidi" w:hAnsiTheme="majorBidi" w:cstheme="majorBidi"/>
          <w:szCs w:val="22"/>
          <w:lang w:val="en-US"/>
        </w:rPr>
        <w:t>?:</w:t>
      </w:r>
      <w:proofErr w:type="gramEnd"/>
      <w:r w:rsidRPr="00621D53">
        <w:rPr>
          <w:rFonts w:asciiTheme="majorBidi" w:hAnsiTheme="majorBidi" w:cstheme="majorBidi"/>
          <w:szCs w:val="22"/>
          <w:lang w:val="en-US"/>
        </w:rPr>
        <w:t xml:space="preserve"> No</w:t>
      </w:r>
    </w:p>
    <w:p w14:paraId="0D3D81C2"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 xml:space="preserve"> </w:t>
      </w:r>
    </w:p>
    <w:p w14:paraId="0BA7A6B4"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7.1 Are there other standards or projects with a similar scope</w:t>
      </w:r>
      <w:proofErr w:type="gramStart"/>
      <w:r w:rsidRPr="00621D53">
        <w:rPr>
          <w:rFonts w:asciiTheme="majorBidi" w:hAnsiTheme="majorBidi" w:cstheme="majorBidi"/>
          <w:szCs w:val="22"/>
          <w:lang w:val="en-US"/>
        </w:rPr>
        <w:t>?:</w:t>
      </w:r>
      <w:proofErr w:type="gramEnd"/>
      <w:r w:rsidRPr="00621D53">
        <w:rPr>
          <w:rFonts w:asciiTheme="majorBidi" w:hAnsiTheme="majorBidi" w:cstheme="majorBidi"/>
          <w:szCs w:val="22"/>
          <w:lang w:val="en-US"/>
        </w:rPr>
        <w:t xml:space="preserve"> No</w:t>
      </w:r>
    </w:p>
    <w:p w14:paraId="39B2F5D9"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7.2 Joint Development</w:t>
      </w:r>
    </w:p>
    <w:p w14:paraId="218E50FD"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Is it the intent to develop this document jointly with another organization</w:t>
      </w:r>
      <w:proofErr w:type="gramStart"/>
      <w:r w:rsidRPr="00621D53">
        <w:rPr>
          <w:rFonts w:asciiTheme="majorBidi" w:hAnsiTheme="majorBidi" w:cstheme="majorBidi"/>
          <w:szCs w:val="22"/>
          <w:lang w:val="en-US"/>
        </w:rPr>
        <w:t>?:</w:t>
      </w:r>
      <w:proofErr w:type="gramEnd"/>
      <w:r w:rsidRPr="00621D53">
        <w:rPr>
          <w:rFonts w:asciiTheme="majorBidi" w:hAnsiTheme="majorBidi" w:cstheme="majorBidi"/>
          <w:szCs w:val="22"/>
          <w:lang w:val="en-US"/>
        </w:rPr>
        <w:t xml:space="preserve"> No</w:t>
      </w:r>
    </w:p>
    <w:p w14:paraId="6BC5B480"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 xml:space="preserve"> </w:t>
      </w:r>
    </w:p>
    <w:p w14:paraId="1AAA945A"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8.1 Additional Explanatory Notes: Par Modification explanation:</w:t>
      </w:r>
    </w:p>
    <w:p w14:paraId="1D0A124B"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 xml:space="preserve">4.2 </w:t>
      </w:r>
      <w:proofErr w:type="gramStart"/>
      <w:r w:rsidRPr="00621D53">
        <w:rPr>
          <w:rFonts w:asciiTheme="majorBidi" w:hAnsiTheme="majorBidi" w:cstheme="majorBidi"/>
          <w:szCs w:val="22"/>
          <w:lang w:val="en-US"/>
        </w:rPr>
        <w:t>and</w:t>
      </w:r>
      <w:proofErr w:type="gramEnd"/>
      <w:r w:rsidRPr="00621D53">
        <w:rPr>
          <w:rFonts w:asciiTheme="majorBidi" w:hAnsiTheme="majorBidi" w:cstheme="majorBidi"/>
          <w:szCs w:val="22"/>
          <w:lang w:val="en-US"/>
        </w:rPr>
        <w:t xml:space="preserve"> 4.3 - updated new projected completion dates.</w:t>
      </w:r>
    </w:p>
    <w:p w14:paraId="266C99AB"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5.2b - Clarify the scope to indicate that in addition to ranging methods, it also adds that the project will enable secured exchange of measurement and positioning information.</w:t>
      </w:r>
    </w:p>
    <w:p w14:paraId="2F500778"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5.3 - Update references to dependent projects.</w:t>
      </w:r>
    </w:p>
    <w:p w14:paraId="2C3B51F9"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 xml:space="preserve">5.5 </w:t>
      </w:r>
      <w:proofErr w:type="gramStart"/>
      <w:r w:rsidRPr="00621D53">
        <w:rPr>
          <w:rFonts w:asciiTheme="majorBidi" w:hAnsiTheme="majorBidi" w:cstheme="majorBidi"/>
          <w:szCs w:val="22"/>
          <w:lang w:val="en-US"/>
        </w:rPr>
        <w:t>adds</w:t>
      </w:r>
      <w:proofErr w:type="gramEnd"/>
      <w:r w:rsidRPr="00621D53">
        <w:rPr>
          <w:rFonts w:asciiTheme="majorBidi" w:hAnsiTheme="majorBidi" w:cstheme="majorBidi"/>
          <w:szCs w:val="22"/>
          <w:lang w:val="en-US"/>
        </w:rPr>
        <w:t xml:space="preserve"> sentence to indicate the need for the secured exchange methods.</w:t>
      </w:r>
    </w:p>
    <w:p w14:paraId="7AC48CF4"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8.1 update note for 5.2b and add Reference for security document for 5.5</w:t>
      </w:r>
    </w:p>
    <w:p w14:paraId="61606220"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w:t>
      </w:r>
    </w:p>
    <w:p w14:paraId="49A15EA2"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5.2</w:t>
      </w:r>
      <w:proofErr w:type="gramStart"/>
      <w:r w:rsidRPr="00621D53">
        <w:rPr>
          <w:rFonts w:asciiTheme="majorBidi" w:hAnsiTheme="majorBidi" w:cstheme="majorBidi"/>
          <w:szCs w:val="22"/>
          <w:lang w:val="en-US"/>
        </w:rPr>
        <w:t>.b</w:t>
      </w:r>
      <w:proofErr w:type="gramEnd"/>
      <w:r w:rsidRPr="00621D53">
        <w:rPr>
          <w:rFonts w:asciiTheme="majorBidi" w:hAnsiTheme="majorBidi" w:cstheme="majorBidi"/>
          <w:szCs w:val="22"/>
          <w:lang w:val="en-US"/>
        </w:rPr>
        <w:t xml:space="preserve">: IEEE </w:t>
      </w:r>
      <w:proofErr w:type="spellStart"/>
      <w:r w:rsidRPr="00621D53">
        <w:rPr>
          <w:rFonts w:asciiTheme="majorBidi" w:hAnsiTheme="majorBidi" w:cstheme="majorBidi"/>
          <w:szCs w:val="22"/>
          <w:lang w:val="en-US"/>
        </w:rPr>
        <w:t>Std</w:t>
      </w:r>
      <w:proofErr w:type="spellEnd"/>
      <w:r w:rsidRPr="00621D53">
        <w:rPr>
          <w:rFonts w:asciiTheme="majorBidi" w:hAnsiTheme="majorBidi" w:cstheme="majorBidi"/>
          <w:szCs w:val="22"/>
          <w:lang w:val="en-US"/>
        </w:rPr>
        <w:t xml:space="preserve"> 802.11(TM)-2016 includes a ranging protocol named Fine Timing Measurement</w:t>
      </w:r>
    </w:p>
    <w:p w14:paraId="4EB8541A"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5.3: IEEE Std. 802.11: Standard for Information technology--Telecommunications and information exchange between systems --Local and metropolitan area networks--Specific requirements Part 11: Wireless LAN Medium Access Control (MAC) and Physical Layer (PHY) Specifications</w:t>
      </w:r>
    </w:p>
    <w:p w14:paraId="107F4ED4"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5.5: References for Clause 5.5:</w:t>
      </w:r>
    </w:p>
    <w:p w14:paraId="7EFFC546"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[1]</w:t>
      </w:r>
      <w:r w:rsidRPr="00621D53">
        <w:rPr>
          <w:rFonts w:asciiTheme="majorBidi" w:hAnsiTheme="majorBidi" w:cstheme="majorBidi"/>
          <w:szCs w:val="22"/>
          <w:lang w:val="en-US"/>
        </w:rPr>
        <w:tab/>
        <w:t>"Indoor Location Positioning Technology: Research, Start-ups and Predictions", by Grizzly Analytics Market Research, March 2013.</w:t>
      </w:r>
    </w:p>
    <w:p w14:paraId="353FF95A"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[2]</w:t>
      </w:r>
      <w:r w:rsidRPr="00621D53">
        <w:rPr>
          <w:rFonts w:asciiTheme="majorBidi" w:hAnsiTheme="majorBidi" w:cstheme="majorBidi"/>
          <w:szCs w:val="22"/>
          <w:lang w:val="en-US"/>
        </w:rPr>
        <w:tab/>
        <w:t>"Smartphone Indoor Location Technologies", by ABI Research, June 2013</w:t>
      </w:r>
    </w:p>
    <w:p w14:paraId="724DD353"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[3]</w:t>
      </w:r>
      <w:r w:rsidRPr="00621D53">
        <w:rPr>
          <w:rFonts w:asciiTheme="majorBidi" w:hAnsiTheme="majorBidi" w:cstheme="majorBidi"/>
          <w:szCs w:val="22"/>
          <w:lang w:val="en-US"/>
        </w:rPr>
        <w:tab/>
        <w:t>11-14/1235r0, "Scalable Location", by Brian Hart (Cisco Systems) et al., https://mentor.ieee.org</w:t>
      </w:r>
    </w:p>
    <w:p w14:paraId="031EE99A"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/802.11/</w:t>
      </w:r>
      <w:proofErr w:type="spellStart"/>
      <w:r w:rsidRPr="00621D53">
        <w:rPr>
          <w:rFonts w:asciiTheme="majorBidi" w:hAnsiTheme="majorBidi" w:cstheme="majorBidi"/>
          <w:szCs w:val="22"/>
          <w:lang w:val="en-US"/>
        </w:rPr>
        <w:t>dcn</w:t>
      </w:r>
      <w:proofErr w:type="spellEnd"/>
      <w:r w:rsidRPr="00621D53">
        <w:rPr>
          <w:rFonts w:asciiTheme="majorBidi" w:hAnsiTheme="majorBidi" w:cstheme="majorBidi"/>
          <w:szCs w:val="22"/>
          <w:lang w:val="en-US"/>
        </w:rPr>
        <w:t xml:space="preserve">/14/11-14-1235-00-0wng-scalable-location.pptx </w:t>
      </w:r>
    </w:p>
    <w:p w14:paraId="58FF8538" w14:textId="53F47CC1"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[4]</w:t>
      </w:r>
      <w:r w:rsidRPr="00621D53">
        <w:rPr>
          <w:rFonts w:asciiTheme="majorBidi" w:hAnsiTheme="majorBidi" w:cstheme="majorBidi"/>
          <w:szCs w:val="22"/>
          <w:lang w:val="en-US"/>
        </w:rPr>
        <w:tab/>
        <w:t>11-13/72r1, "Client Positioning using Timing Measurements between Access Points,", by Erik Lindskog (CSR Technology) et al., https://mentor.ieee.org /802.11/dcn/13/11-13-0072-01-000m-client-positioning-using-timing-measurements-between-access-points.pptx</w:t>
      </w:r>
    </w:p>
    <w:p w14:paraId="5DA6921A"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t>[5]</w:t>
      </w:r>
      <w:r w:rsidRPr="00621D53">
        <w:rPr>
          <w:rFonts w:asciiTheme="majorBidi" w:hAnsiTheme="majorBidi" w:cstheme="majorBidi"/>
          <w:szCs w:val="22"/>
          <w:lang w:val="en-US"/>
        </w:rPr>
        <w:tab/>
        <w:t>11-14/1464r2, "Next Generation Positioning Overview and Challenges", by Jonathan Segev (Intel) et al., https://mentor.ieee.org</w:t>
      </w:r>
    </w:p>
    <w:p w14:paraId="5A3FEAB3" w14:textId="77777777" w:rsidR="003026CF" w:rsidRPr="00621D53" w:rsidRDefault="003026CF" w:rsidP="003026CF">
      <w:pPr>
        <w:rPr>
          <w:rFonts w:asciiTheme="majorBidi" w:hAnsiTheme="majorBidi" w:cstheme="majorBidi"/>
          <w:szCs w:val="22"/>
          <w:lang w:val="en-US"/>
        </w:rPr>
      </w:pPr>
      <w:r w:rsidRPr="00621D53">
        <w:rPr>
          <w:rFonts w:asciiTheme="majorBidi" w:hAnsiTheme="majorBidi" w:cstheme="majorBidi"/>
          <w:szCs w:val="22"/>
          <w:lang w:val="en-US"/>
        </w:rPr>
        <w:lastRenderedPageBreak/>
        <w:t>/802.11/dcn/14/11-14-1464-02-0wng-ng-positioning-overview-and-chalanges.pptx</w:t>
      </w:r>
    </w:p>
    <w:p w14:paraId="4812553D" w14:textId="611BCD83" w:rsidR="00311D92" w:rsidRPr="00311D92" w:rsidRDefault="003026CF" w:rsidP="003026CF">
      <w:pPr>
        <w:rPr>
          <w:lang w:val="en-US"/>
        </w:rPr>
      </w:pPr>
      <w:r w:rsidRPr="00621D53">
        <w:rPr>
          <w:rFonts w:asciiTheme="majorBidi" w:hAnsiTheme="majorBidi" w:cstheme="majorBidi"/>
          <w:szCs w:val="22"/>
          <w:lang w:val="en-US"/>
        </w:rPr>
        <w:t>[6]</w:t>
      </w:r>
      <w:r w:rsidRPr="00621D53">
        <w:rPr>
          <w:rFonts w:asciiTheme="majorBidi" w:hAnsiTheme="majorBidi" w:cstheme="majorBidi"/>
          <w:szCs w:val="22"/>
          <w:lang w:val="en-US"/>
        </w:rPr>
        <w:tab/>
        <w:t>13 11-17/120r2, "Secured Location Threat Model", by Benny Abramovsky (Intel) et al., https://mentor.ieee.org /802.11/dcn/17/11-17-0120-02-00az-secured-location-</w:t>
      </w:r>
      <w:r w:rsidRPr="003026CF">
        <w:rPr>
          <w:lang w:val="en-US"/>
        </w:rPr>
        <w:t>threat-model.pptx</w:t>
      </w:r>
    </w:p>
    <w:sectPr w:rsidR="00311D92" w:rsidRPr="00311D92" w:rsidSect="00C13D2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1E745" w14:textId="77777777" w:rsidR="003A5B65" w:rsidRDefault="003A5B65">
      <w:r>
        <w:separator/>
      </w:r>
    </w:p>
  </w:endnote>
  <w:endnote w:type="continuationSeparator" w:id="0">
    <w:p w14:paraId="61C2B097" w14:textId="77777777" w:rsidR="003A5B65" w:rsidRDefault="003A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rinda">
    <w:panose1 w:val="00000400000000000000"/>
    <w:charset w:val="01"/>
    <w:family w:val="roman"/>
    <w:notTrueType/>
    <w:pitch w:val="variable"/>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A7B1" w14:textId="77777777" w:rsidR="003026CF" w:rsidRDefault="003026CF" w:rsidP="00717F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21D53">
      <w:rPr>
        <w:noProof/>
      </w:rPr>
      <w:t>2</w:t>
    </w:r>
    <w:r>
      <w:fldChar w:fldCharType="end"/>
    </w:r>
    <w:r>
      <w:tab/>
    </w:r>
    <w:fldSimple w:instr=" COMMENTS  \* MERGEFORMAT ">
      <w:r>
        <w:t>Jonathan Segev, Intel corporation</w:t>
      </w:r>
    </w:fldSimple>
  </w:p>
  <w:p w14:paraId="154F3554" w14:textId="77777777" w:rsidR="003026CF" w:rsidRDefault="003026CF"/>
  <w:p w14:paraId="587B4923" w14:textId="77777777" w:rsidR="003026CF" w:rsidRDefault="003026CF"/>
  <w:p w14:paraId="02E9AFE5" w14:textId="77777777" w:rsidR="003026CF" w:rsidRDefault="003026CF"/>
  <w:p w14:paraId="194C502B" w14:textId="77777777" w:rsidR="003026CF" w:rsidRDefault="003026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21FFB" w14:textId="77777777" w:rsidR="003A5B65" w:rsidRDefault="003A5B65">
      <w:r>
        <w:separator/>
      </w:r>
    </w:p>
  </w:footnote>
  <w:footnote w:type="continuationSeparator" w:id="0">
    <w:p w14:paraId="35EA334C" w14:textId="77777777" w:rsidR="003A5B65" w:rsidRDefault="003A5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F1A67" w14:textId="4EC24CE6" w:rsidR="003026CF" w:rsidRDefault="003026CF" w:rsidP="00621D53">
    <w:pPr>
      <w:pStyle w:val="Header"/>
      <w:tabs>
        <w:tab w:val="clear" w:pos="6480"/>
        <w:tab w:val="center" w:pos="4680"/>
        <w:tab w:val="left" w:pos="5334"/>
        <w:tab w:val="right" w:pos="9360"/>
      </w:tabs>
    </w:pPr>
    <w:fldSimple w:instr=" KEYWORDS  \* MERGEFORMAT ">
      <w:r>
        <w:t>May 2019</w:t>
      </w:r>
    </w:fldSimple>
    <w:r>
      <w:tab/>
    </w:r>
    <w:r>
      <w:tab/>
    </w:r>
    <w:r w:rsidR="00621D53">
      <w:tab/>
    </w:r>
    <w:fldSimple w:instr=" TITLE  \* MERGEFORMAT ">
      <w:r>
        <w:t>doc.: IEEE 802.11-19/732r0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772030"/>
    <w:multiLevelType w:val="multilevel"/>
    <w:tmpl w:val="0ED2FB78"/>
    <w:lvl w:ilvl="0">
      <w:start w:val="3"/>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0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E55966"/>
    <w:multiLevelType w:val="hybridMultilevel"/>
    <w:tmpl w:val="F2CC46F8"/>
    <w:lvl w:ilvl="0" w:tplc="2CE6FAA8">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3CCB38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55E1CE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5B4FC2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766DAF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3A86C1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4B8FE6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C90821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296A79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2E3F9F"/>
    <w:multiLevelType w:val="hybridMultilevel"/>
    <w:tmpl w:val="8BA6E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72085"/>
    <w:multiLevelType w:val="hybridMultilevel"/>
    <w:tmpl w:val="A5183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19017A"/>
    <w:multiLevelType w:val="hybridMultilevel"/>
    <w:tmpl w:val="E0440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028F3"/>
    <w:multiLevelType w:val="multilevel"/>
    <w:tmpl w:val="7C06893C"/>
    <w:lvl w:ilvl="0">
      <w:start w:val="4"/>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4E97BB8"/>
    <w:multiLevelType w:val="hybridMultilevel"/>
    <w:tmpl w:val="F36C1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7311F"/>
    <w:multiLevelType w:val="hybridMultilevel"/>
    <w:tmpl w:val="4B2A12BE"/>
    <w:lvl w:ilvl="0" w:tplc="01325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num>
  <w:num w:numId="2">
    <w:abstractNumId w:val="1"/>
  </w:num>
  <w:num w:numId="3">
    <w:abstractNumId w:val="2"/>
  </w:num>
  <w:num w:numId="4">
    <w:abstractNumId w:val="0"/>
  </w:num>
  <w:num w:numId="5">
    <w:abstractNumId w:val="9"/>
  </w:num>
  <w:num w:numId="6">
    <w:abstractNumId w:val="4"/>
  </w:num>
  <w:num w:numId="7">
    <w:abstractNumId w:val="3"/>
  </w:num>
  <w:num w:numId="8">
    <w:abstractNumId w:val="15"/>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7"/>
  </w:num>
  <w:num w:numId="13">
    <w:abstractNumId w:val="8"/>
  </w:num>
  <w:num w:numId="14">
    <w:abstractNumId w:val="14"/>
  </w:num>
  <w:num w:numId="15">
    <w:abstractNumId w:val="6"/>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2B38"/>
    <w:rsid w:val="00003CC1"/>
    <w:rsid w:val="00005ECE"/>
    <w:rsid w:val="00010C33"/>
    <w:rsid w:val="00013B9D"/>
    <w:rsid w:val="000169E6"/>
    <w:rsid w:val="000239E4"/>
    <w:rsid w:val="000245C3"/>
    <w:rsid w:val="00025958"/>
    <w:rsid w:val="00031DC5"/>
    <w:rsid w:val="000378D4"/>
    <w:rsid w:val="000407D4"/>
    <w:rsid w:val="00040CB3"/>
    <w:rsid w:val="00040D85"/>
    <w:rsid w:val="00043319"/>
    <w:rsid w:val="00045AEC"/>
    <w:rsid w:val="0005235C"/>
    <w:rsid w:val="000532B2"/>
    <w:rsid w:val="0005408D"/>
    <w:rsid w:val="0005584F"/>
    <w:rsid w:val="000565A7"/>
    <w:rsid w:val="00056E43"/>
    <w:rsid w:val="00057C2E"/>
    <w:rsid w:val="00065BB9"/>
    <w:rsid w:val="00065E4F"/>
    <w:rsid w:val="0008398A"/>
    <w:rsid w:val="00083F36"/>
    <w:rsid w:val="00091B03"/>
    <w:rsid w:val="00095B68"/>
    <w:rsid w:val="000A3E11"/>
    <w:rsid w:val="000B55CE"/>
    <w:rsid w:val="000B6558"/>
    <w:rsid w:val="000B7A01"/>
    <w:rsid w:val="000C0FEB"/>
    <w:rsid w:val="000C5DEC"/>
    <w:rsid w:val="000D2276"/>
    <w:rsid w:val="000D35B5"/>
    <w:rsid w:val="000D43CF"/>
    <w:rsid w:val="000D49BB"/>
    <w:rsid w:val="000D7CB1"/>
    <w:rsid w:val="000E03F6"/>
    <w:rsid w:val="000E18EA"/>
    <w:rsid w:val="000E66D0"/>
    <w:rsid w:val="000F4F3C"/>
    <w:rsid w:val="001011D2"/>
    <w:rsid w:val="00104025"/>
    <w:rsid w:val="00106DA7"/>
    <w:rsid w:val="0011197D"/>
    <w:rsid w:val="001129C6"/>
    <w:rsid w:val="00113B8A"/>
    <w:rsid w:val="00120954"/>
    <w:rsid w:val="001222D4"/>
    <w:rsid w:val="00132316"/>
    <w:rsid w:val="00133D7E"/>
    <w:rsid w:val="001420B5"/>
    <w:rsid w:val="001466D3"/>
    <w:rsid w:val="001533DB"/>
    <w:rsid w:val="00154368"/>
    <w:rsid w:val="001616F4"/>
    <w:rsid w:val="0016422D"/>
    <w:rsid w:val="001642F2"/>
    <w:rsid w:val="00174231"/>
    <w:rsid w:val="00180323"/>
    <w:rsid w:val="001813AA"/>
    <w:rsid w:val="00181D54"/>
    <w:rsid w:val="00183712"/>
    <w:rsid w:val="001931FA"/>
    <w:rsid w:val="00195886"/>
    <w:rsid w:val="00196017"/>
    <w:rsid w:val="001A0359"/>
    <w:rsid w:val="001A18EC"/>
    <w:rsid w:val="001A5CEB"/>
    <w:rsid w:val="001B562B"/>
    <w:rsid w:val="001B6F6F"/>
    <w:rsid w:val="001C2298"/>
    <w:rsid w:val="001C6195"/>
    <w:rsid w:val="001C6AA1"/>
    <w:rsid w:val="001C6C42"/>
    <w:rsid w:val="001D059D"/>
    <w:rsid w:val="001D0A25"/>
    <w:rsid w:val="001D723B"/>
    <w:rsid w:val="001D7BA6"/>
    <w:rsid w:val="001E06A6"/>
    <w:rsid w:val="001E34CF"/>
    <w:rsid w:val="001E3C7A"/>
    <w:rsid w:val="001E46B2"/>
    <w:rsid w:val="001F19F7"/>
    <w:rsid w:val="001F49C3"/>
    <w:rsid w:val="00201708"/>
    <w:rsid w:val="00201E8B"/>
    <w:rsid w:val="00204659"/>
    <w:rsid w:val="00210690"/>
    <w:rsid w:val="00217F5D"/>
    <w:rsid w:val="00223410"/>
    <w:rsid w:val="0022590B"/>
    <w:rsid w:val="0022735D"/>
    <w:rsid w:val="002418ED"/>
    <w:rsid w:val="00241CA0"/>
    <w:rsid w:val="0024262F"/>
    <w:rsid w:val="00250313"/>
    <w:rsid w:val="00254444"/>
    <w:rsid w:val="00255323"/>
    <w:rsid w:val="00255E18"/>
    <w:rsid w:val="00256790"/>
    <w:rsid w:val="00266065"/>
    <w:rsid w:val="00267DFE"/>
    <w:rsid w:val="0027325C"/>
    <w:rsid w:val="00274B37"/>
    <w:rsid w:val="0027581E"/>
    <w:rsid w:val="00275A7F"/>
    <w:rsid w:val="00276225"/>
    <w:rsid w:val="00276978"/>
    <w:rsid w:val="002772B4"/>
    <w:rsid w:val="00280858"/>
    <w:rsid w:val="0029020B"/>
    <w:rsid w:val="0029167B"/>
    <w:rsid w:val="00292EF6"/>
    <w:rsid w:val="002931BC"/>
    <w:rsid w:val="002A0436"/>
    <w:rsid w:val="002A2F5E"/>
    <w:rsid w:val="002A30B3"/>
    <w:rsid w:val="002A36FE"/>
    <w:rsid w:val="002A5B10"/>
    <w:rsid w:val="002B0EEE"/>
    <w:rsid w:val="002B1458"/>
    <w:rsid w:val="002B737F"/>
    <w:rsid w:val="002B74D0"/>
    <w:rsid w:val="002C1E2A"/>
    <w:rsid w:val="002C36F6"/>
    <w:rsid w:val="002C7E4D"/>
    <w:rsid w:val="002D171F"/>
    <w:rsid w:val="002D384C"/>
    <w:rsid w:val="002D44BE"/>
    <w:rsid w:val="002D6CD2"/>
    <w:rsid w:val="002E2CB4"/>
    <w:rsid w:val="002F0E32"/>
    <w:rsid w:val="002F20B9"/>
    <w:rsid w:val="002F5162"/>
    <w:rsid w:val="003026CF"/>
    <w:rsid w:val="003064B5"/>
    <w:rsid w:val="00311D92"/>
    <w:rsid w:val="00312764"/>
    <w:rsid w:val="00313255"/>
    <w:rsid w:val="00316D2D"/>
    <w:rsid w:val="00324CFD"/>
    <w:rsid w:val="003412BC"/>
    <w:rsid w:val="0034300E"/>
    <w:rsid w:val="0034553E"/>
    <w:rsid w:val="00346010"/>
    <w:rsid w:val="00350556"/>
    <w:rsid w:val="00364748"/>
    <w:rsid w:val="0036750F"/>
    <w:rsid w:val="0037090B"/>
    <w:rsid w:val="003752DF"/>
    <w:rsid w:val="00376DFA"/>
    <w:rsid w:val="00377D37"/>
    <w:rsid w:val="00382AA6"/>
    <w:rsid w:val="00384B63"/>
    <w:rsid w:val="003862DB"/>
    <w:rsid w:val="00386A61"/>
    <w:rsid w:val="003870CC"/>
    <w:rsid w:val="00394F23"/>
    <w:rsid w:val="003A0C24"/>
    <w:rsid w:val="003A31A0"/>
    <w:rsid w:val="003A366F"/>
    <w:rsid w:val="003A5B65"/>
    <w:rsid w:val="003A66D8"/>
    <w:rsid w:val="003B0117"/>
    <w:rsid w:val="003B0C9B"/>
    <w:rsid w:val="003B78C2"/>
    <w:rsid w:val="003C2CBD"/>
    <w:rsid w:val="003C6AED"/>
    <w:rsid w:val="003D3800"/>
    <w:rsid w:val="003D472D"/>
    <w:rsid w:val="003E10F6"/>
    <w:rsid w:val="003E3C14"/>
    <w:rsid w:val="003E5FFE"/>
    <w:rsid w:val="003F5E0C"/>
    <w:rsid w:val="003F701E"/>
    <w:rsid w:val="00416C66"/>
    <w:rsid w:val="00424F84"/>
    <w:rsid w:val="0043346F"/>
    <w:rsid w:val="004408FE"/>
    <w:rsid w:val="0044173B"/>
    <w:rsid w:val="00441BE3"/>
    <w:rsid w:val="00442037"/>
    <w:rsid w:val="004424E4"/>
    <w:rsid w:val="00443CB2"/>
    <w:rsid w:val="00447B3D"/>
    <w:rsid w:val="00457163"/>
    <w:rsid w:val="004577A2"/>
    <w:rsid w:val="00462407"/>
    <w:rsid w:val="0047113A"/>
    <w:rsid w:val="00473B6B"/>
    <w:rsid w:val="00476D4D"/>
    <w:rsid w:val="00484780"/>
    <w:rsid w:val="004920A5"/>
    <w:rsid w:val="004A4AB6"/>
    <w:rsid w:val="004B44F4"/>
    <w:rsid w:val="004C2319"/>
    <w:rsid w:val="004C3601"/>
    <w:rsid w:val="004C69F0"/>
    <w:rsid w:val="004E273B"/>
    <w:rsid w:val="004E6727"/>
    <w:rsid w:val="004E7A3F"/>
    <w:rsid w:val="004F06AD"/>
    <w:rsid w:val="004F0E1A"/>
    <w:rsid w:val="004F4DBB"/>
    <w:rsid w:val="0051257F"/>
    <w:rsid w:val="005127C0"/>
    <w:rsid w:val="0051411F"/>
    <w:rsid w:val="0052092A"/>
    <w:rsid w:val="005220FE"/>
    <w:rsid w:val="0052584B"/>
    <w:rsid w:val="00530DC8"/>
    <w:rsid w:val="00531F06"/>
    <w:rsid w:val="005332BF"/>
    <w:rsid w:val="00534EBD"/>
    <w:rsid w:val="005375BE"/>
    <w:rsid w:val="005375FB"/>
    <w:rsid w:val="00542626"/>
    <w:rsid w:val="00543874"/>
    <w:rsid w:val="00546A5D"/>
    <w:rsid w:val="005521F7"/>
    <w:rsid w:val="005534FC"/>
    <w:rsid w:val="00557248"/>
    <w:rsid w:val="00562E22"/>
    <w:rsid w:val="0056598D"/>
    <w:rsid w:val="00571C28"/>
    <w:rsid w:val="00584293"/>
    <w:rsid w:val="00585FE5"/>
    <w:rsid w:val="0059111F"/>
    <w:rsid w:val="00593524"/>
    <w:rsid w:val="005947B3"/>
    <w:rsid w:val="00595D76"/>
    <w:rsid w:val="00597F98"/>
    <w:rsid w:val="005A2281"/>
    <w:rsid w:val="005A2DAE"/>
    <w:rsid w:val="005A7CC2"/>
    <w:rsid w:val="005B0386"/>
    <w:rsid w:val="005B383A"/>
    <w:rsid w:val="005B64D3"/>
    <w:rsid w:val="005B7486"/>
    <w:rsid w:val="005C65D1"/>
    <w:rsid w:val="005C6D74"/>
    <w:rsid w:val="005D11A3"/>
    <w:rsid w:val="005D713A"/>
    <w:rsid w:val="005E4832"/>
    <w:rsid w:val="005E5BA5"/>
    <w:rsid w:val="005E5BBE"/>
    <w:rsid w:val="005F2CD0"/>
    <w:rsid w:val="005F7820"/>
    <w:rsid w:val="0060600F"/>
    <w:rsid w:val="00607203"/>
    <w:rsid w:val="006073F9"/>
    <w:rsid w:val="00607CBC"/>
    <w:rsid w:val="00610F90"/>
    <w:rsid w:val="0061629C"/>
    <w:rsid w:val="0061678F"/>
    <w:rsid w:val="00620E21"/>
    <w:rsid w:val="00621D53"/>
    <w:rsid w:val="0062440B"/>
    <w:rsid w:val="00624D7E"/>
    <w:rsid w:val="00632106"/>
    <w:rsid w:val="00635A8B"/>
    <w:rsid w:val="0063782E"/>
    <w:rsid w:val="00642465"/>
    <w:rsid w:val="00642556"/>
    <w:rsid w:val="00643523"/>
    <w:rsid w:val="00645252"/>
    <w:rsid w:val="0065316A"/>
    <w:rsid w:val="00664CE9"/>
    <w:rsid w:val="00671CD6"/>
    <w:rsid w:val="006720D4"/>
    <w:rsid w:val="00672AAC"/>
    <w:rsid w:val="00675778"/>
    <w:rsid w:val="00691B8C"/>
    <w:rsid w:val="0069283C"/>
    <w:rsid w:val="00694892"/>
    <w:rsid w:val="0069771C"/>
    <w:rsid w:val="006A080A"/>
    <w:rsid w:val="006B3212"/>
    <w:rsid w:val="006B4834"/>
    <w:rsid w:val="006B4C02"/>
    <w:rsid w:val="006C0727"/>
    <w:rsid w:val="006C1F96"/>
    <w:rsid w:val="006C53CE"/>
    <w:rsid w:val="006E09A0"/>
    <w:rsid w:val="006E109D"/>
    <w:rsid w:val="006E145F"/>
    <w:rsid w:val="006E3B73"/>
    <w:rsid w:val="006E5D23"/>
    <w:rsid w:val="006E7529"/>
    <w:rsid w:val="006F59D0"/>
    <w:rsid w:val="00701F7A"/>
    <w:rsid w:val="00704795"/>
    <w:rsid w:val="007133CD"/>
    <w:rsid w:val="0071533C"/>
    <w:rsid w:val="007158B3"/>
    <w:rsid w:val="00717025"/>
    <w:rsid w:val="00717AA6"/>
    <w:rsid w:val="00717F27"/>
    <w:rsid w:val="00727FEE"/>
    <w:rsid w:val="007303DC"/>
    <w:rsid w:val="00737CCC"/>
    <w:rsid w:val="007441EB"/>
    <w:rsid w:val="007455F0"/>
    <w:rsid w:val="00762182"/>
    <w:rsid w:val="00762653"/>
    <w:rsid w:val="00770572"/>
    <w:rsid w:val="00771CEE"/>
    <w:rsid w:val="00773666"/>
    <w:rsid w:val="00776955"/>
    <w:rsid w:val="00780A70"/>
    <w:rsid w:val="0078251A"/>
    <w:rsid w:val="007842C6"/>
    <w:rsid w:val="007866AE"/>
    <w:rsid w:val="0079594A"/>
    <w:rsid w:val="00796EAA"/>
    <w:rsid w:val="0079753E"/>
    <w:rsid w:val="007A3CD5"/>
    <w:rsid w:val="007A5D87"/>
    <w:rsid w:val="007B0A54"/>
    <w:rsid w:val="007B2F83"/>
    <w:rsid w:val="007B3E74"/>
    <w:rsid w:val="007C0845"/>
    <w:rsid w:val="007C14AB"/>
    <w:rsid w:val="007D232F"/>
    <w:rsid w:val="007D6C83"/>
    <w:rsid w:val="007E1A05"/>
    <w:rsid w:val="007E6833"/>
    <w:rsid w:val="007F0EF5"/>
    <w:rsid w:val="0081279B"/>
    <w:rsid w:val="008152FC"/>
    <w:rsid w:val="00820283"/>
    <w:rsid w:val="00823C59"/>
    <w:rsid w:val="008255E5"/>
    <w:rsid w:val="008267F8"/>
    <w:rsid w:val="00832602"/>
    <w:rsid w:val="00833283"/>
    <w:rsid w:val="00834043"/>
    <w:rsid w:val="00835574"/>
    <w:rsid w:val="00844798"/>
    <w:rsid w:val="0084721C"/>
    <w:rsid w:val="00847ACE"/>
    <w:rsid w:val="00851F01"/>
    <w:rsid w:val="00871981"/>
    <w:rsid w:val="008879EC"/>
    <w:rsid w:val="0089043E"/>
    <w:rsid w:val="0089149D"/>
    <w:rsid w:val="00893A33"/>
    <w:rsid w:val="00897A22"/>
    <w:rsid w:val="008A0218"/>
    <w:rsid w:val="008B190C"/>
    <w:rsid w:val="008B5216"/>
    <w:rsid w:val="008B6B5E"/>
    <w:rsid w:val="008C1BE0"/>
    <w:rsid w:val="008C1F06"/>
    <w:rsid w:val="008C7932"/>
    <w:rsid w:val="008D4B48"/>
    <w:rsid w:val="008D6DBF"/>
    <w:rsid w:val="008E00F9"/>
    <w:rsid w:val="008E3C6E"/>
    <w:rsid w:val="008E62F7"/>
    <w:rsid w:val="008F39ED"/>
    <w:rsid w:val="009060A5"/>
    <w:rsid w:val="00916403"/>
    <w:rsid w:val="009174C5"/>
    <w:rsid w:val="0091775F"/>
    <w:rsid w:val="0092570C"/>
    <w:rsid w:val="00926677"/>
    <w:rsid w:val="009277EC"/>
    <w:rsid w:val="009321A0"/>
    <w:rsid w:val="00934BB4"/>
    <w:rsid w:val="00937D96"/>
    <w:rsid w:val="00942EBB"/>
    <w:rsid w:val="00945392"/>
    <w:rsid w:val="00947478"/>
    <w:rsid w:val="00953886"/>
    <w:rsid w:val="00963E9C"/>
    <w:rsid w:val="009745D3"/>
    <w:rsid w:val="00976D65"/>
    <w:rsid w:val="0098025D"/>
    <w:rsid w:val="009828D5"/>
    <w:rsid w:val="00991933"/>
    <w:rsid w:val="00996A7A"/>
    <w:rsid w:val="009A628D"/>
    <w:rsid w:val="009A639A"/>
    <w:rsid w:val="009B3750"/>
    <w:rsid w:val="009B55CA"/>
    <w:rsid w:val="009C0910"/>
    <w:rsid w:val="009C1CE9"/>
    <w:rsid w:val="009C51C0"/>
    <w:rsid w:val="009C541C"/>
    <w:rsid w:val="009D0446"/>
    <w:rsid w:val="009D4F58"/>
    <w:rsid w:val="009E0BDE"/>
    <w:rsid w:val="009E7C63"/>
    <w:rsid w:val="009F6C1A"/>
    <w:rsid w:val="00A00B0B"/>
    <w:rsid w:val="00A0386D"/>
    <w:rsid w:val="00A0600D"/>
    <w:rsid w:val="00A07941"/>
    <w:rsid w:val="00A102BE"/>
    <w:rsid w:val="00A16002"/>
    <w:rsid w:val="00A2380E"/>
    <w:rsid w:val="00A24D54"/>
    <w:rsid w:val="00A30165"/>
    <w:rsid w:val="00A31DF9"/>
    <w:rsid w:val="00A3403D"/>
    <w:rsid w:val="00A74DEC"/>
    <w:rsid w:val="00A77158"/>
    <w:rsid w:val="00A85451"/>
    <w:rsid w:val="00A96585"/>
    <w:rsid w:val="00A96966"/>
    <w:rsid w:val="00AA427C"/>
    <w:rsid w:val="00AB066B"/>
    <w:rsid w:val="00AB35B1"/>
    <w:rsid w:val="00AB3810"/>
    <w:rsid w:val="00AC3ABA"/>
    <w:rsid w:val="00AC3E71"/>
    <w:rsid w:val="00AD4D8D"/>
    <w:rsid w:val="00AD4F3D"/>
    <w:rsid w:val="00AD6709"/>
    <w:rsid w:val="00AD7834"/>
    <w:rsid w:val="00AE280E"/>
    <w:rsid w:val="00AE2817"/>
    <w:rsid w:val="00AE7956"/>
    <w:rsid w:val="00AF0ACE"/>
    <w:rsid w:val="00AF297A"/>
    <w:rsid w:val="00AF48E5"/>
    <w:rsid w:val="00B1119C"/>
    <w:rsid w:val="00B11647"/>
    <w:rsid w:val="00B17FD6"/>
    <w:rsid w:val="00B32E80"/>
    <w:rsid w:val="00B36BE8"/>
    <w:rsid w:val="00B402E8"/>
    <w:rsid w:val="00B5424F"/>
    <w:rsid w:val="00B670B9"/>
    <w:rsid w:val="00B67DD3"/>
    <w:rsid w:val="00B72695"/>
    <w:rsid w:val="00B76A21"/>
    <w:rsid w:val="00B801FB"/>
    <w:rsid w:val="00B97DE9"/>
    <w:rsid w:val="00BA0A70"/>
    <w:rsid w:val="00BA53DF"/>
    <w:rsid w:val="00BA5446"/>
    <w:rsid w:val="00BB52C8"/>
    <w:rsid w:val="00BB5515"/>
    <w:rsid w:val="00BB6D89"/>
    <w:rsid w:val="00BB7962"/>
    <w:rsid w:val="00BC1F71"/>
    <w:rsid w:val="00BC31E7"/>
    <w:rsid w:val="00BC7B5B"/>
    <w:rsid w:val="00BE2B23"/>
    <w:rsid w:val="00BE38C4"/>
    <w:rsid w:val="00BE5954"/>
    <w:rsid w:val="00BE5ED0"/>
    <w:rsid w:val="00BE68C2"/>
    <w:rsid w:val="00BF3C05"/>
    <w:rsid w:val="00BF67FC"/>
    <w:rsid w:val="00C128E2"/>
    <w:rsid w:val="00C13D20"/>
    <w:rsid w:val="00C1501F"/>
    <w:rsid w:val="00C31E94"/>
    <w:rsid w:val="00C4340D"/>
    <w:rsid w:val="00C45556"/>
    <w:rsid w:val="00C62E10"/>
    <w:rsid w:val="00C7622E"/>
    <w:rsid w:val="00C77CA2"/>
    <w:rsid w:val="00C83B01"/>
    <w:rsid w:val="00C871EB"/>
    <w:rsid w:val="00C94338"/>
    <w:rsid w:val="00CA007D"/>
    <w:rsid w:val="00CA09B2"/>
    <w:rsid w:val="00CA1D87"/>
    <w:rsid w:val="00CA230D"/>
    <w:rsid w:val="00CB1257"/>
    <w:rsid w:val="00CB166A"/>
    <w:rsid w:val="00CB64E1"/>
    <w:rsid w:val="00CC26D7"/>
    <w:rsid w:val="00CD17F1"/>
    <w:rsid w:val="00CD215C"/>
    <w:rsid w:val="00CD630C"/>
    <w:rsid w:val="00CF269D"/>
    <w:rsid w:val="00CF5D34"/>
    <w:rsid w:val="00CF76C2"/>
    <w:rsid w:val="00D04B12"/>
    <w:rsid w:val="00D134D3"/>
    <w:rsid w:val="00D163F2"/>
    <w:rsid w:val="00D20348"/>
    <w:rsid w:val="00D26269"/>
    <w:rsid w:val="00D32286"/>
    <w:rsid w:val="00D3261B"/>
    <w:rsid w:val="00D35878"/>
    <w:rsid w:val="00D412B5"/>
    <w:rsid w:val="00D4223B"/>
    <w:rsid w:val="00D43BC2"/>
    <w:rsid w:val="00D4414B"/>
    <w:rsid w:val="00D45587"/>
    <w:rsid w:val="00D47D01"/>
    <w:rsid w:val="00D51073"/>
    <w:rsid w:val="00D541DF"/>
    <w:rsid w:val="00D54414"/>
    <w:rsid w:val="00D57F23"/>
    <w:rsid w:val="00D62C11"/>
    <w:rsid w:val="00D64021"/>
    <w:rsid w:val="00D64939"/>
    <w:rsid w:val="00D6685C"/>
    <w:rsid w:val="00D70AF6"/>
    <w:rsid w:val="00D712CC"/>
    <w:rsid w:val="00D718B3"/>
    <w:rsid w:val="00D7291A"/>
    <w:rsid w:val="00D76B39"/>
    <w:rsid w:val="00D8070E"/>
    <w:rsid w:val="00D80BB6"/>
    <w:rsid w:val="00D856A3"/>
    <w:rsid w:val="00D90CF0"/>
    <w:rsid w:val="00D93FBB"/>
    <w:rsid w:val="00D94946"/>
    <w:rsid w:val="00DA32E3"/>
    <w:rsid w:val="00DA46A5"/>
    <w:rsid w:val="00DA7B6A"/>
    <w:rsid w:val="00DB25CE"/>
    <w:rsid w:val="00DB2C16"/>
    <w:rsid w:val="00DB3BA4"/>
    <w:rsid w:val="00DB599E"/>
    <w:rsid w:val="00DC348D"/>
    <w:rsid w:val="00DC5646"/>
    <w:rsid w:val="00DC5A7B"/>
    <w:rsid w:val="00DD663E"/>
    <w:rsid w:val="00DD7138"/>
    <w:rsid w:val="00DE2C2B"/>
    <w:rsid w:val="00DE6211"/>
    <w:rsid w:val="00DF73A9"/>
    <w:rsid w:val="00E13E54"/>
    <w:rsid w:val="00E163C7"/>
    <w:rsid w:val="00E2382C"/>
    <w:rsid w:val="00E25307"/>
    <w:rsid w:val="00E30D45"/>
    <w:rsid w:val="00E40E62"/>
    <w:rsid w:val="00E4678C"/>
    <w:rsid w:val="00E46B28"/>
    <w:rsid w:val="00E46CE2"/>
    <w:rsid w:val="00E503DF"/>
    <w:rsid w:val="00E50CA4"/>
    <w:rsid w:val="00E5413D"/>
    <w:rsid w:val="00E57110"/>
    <w:rsid w:val="00E621F1"/>
    <w:rsid w:val="00E622A6"/>
    <w:rsid w:val="00E67B09"/>
    <w:rsid w:val="00E748F7"/>
    <w:rsid w:val="00E750D9"/>
    <w:rsid w:val="00E76ED6"/>
    <w:rsid w:val="00E80EF6"/>
    <w:rsid w:val="00E82BF9"/>
    <w:rsid w:val="00E83980"/>
    <w:rsid w:val="00E846E8"/>
    <w:rsid w:val="00E8635F"/>
    <w:rsid w:val="00E865BB"/>
    <w:rsid w:val="00E91810"/>
    <w:rsid w:val="00E95E08"/>
    <w:rsid w:val="00E96352"/>
    <w:rsid w:val="00E97DF6"/>
    <w:rsid w:val="00EA1AA6"/>
    <w:rsid w:val="00EA6AF3"/>
    <w:rsid w:val="00EC3414"/>
    <w:rsid w:val="00EC59FC"/>
    <w:rsid w:val="00EC5C2B"/>
    <w:rsid w:val="00EE08E2"/>
    <w:rsid w:val="00EE182B"/>
    <w:rsid w:val="00EE31EC"/>
    <w:rsid w:val="00EE32AA"/>
    <w:rsid w:val="00EE3906"/>
    <w:rsid w:val="00EE46EA"/>
    <w:rsid w:val="00EE4BB1"/>
    <w:rsid w:val="00EF58AA"/>
    <w:rsid w:val="00EF7A70"/>
    <w:rsid w:val="00F00EC3"/>
    <w:rsid w:val="00F01FA0"/>
    <w:rsid w:val="00F11451"/>
    <w:rsid w:val="00F15E16"/>
    <w:rsid w:val="00F163B2"/>
    <w:rsid w:val="00F203BC"/>
    <w:rsid w:val="00F22571"/>
    <w:rsid w:val="00F26F2C"/>
    <w:rsid w:val="00F5550B"/>
    <w:rsid w:val="00F576ED"/>
    <w:rsid w:val="00F60833"/>
    <w:rsid w:val="00F61544"/>
    <w:rsid w:val="00F61C71"/>
    <w:rsid w:val="00F82003"/>
    <w:rsid w:val="00F9339F"/>
    <w:rsid w:val="00F94203"/>
    <w:rsid w:val="00F96B5F"/>
    <w:rsid w:val="00FA1628"/>
    <w:rsid w:val="00FA2AA8"/>
    <w:rsid w:val="00FA2B74"/>
    <w:rsid w:val="00FA4F83"/>
    <w:rsid w:val="00FA5712"/>
    <w:rsid w:val="00FA65AC"/>
    <w:rsid w:val="00FB0FB6"/>
    <w:rsid w:val="00FB1B00"/>
    <w:rsid w:val="00FC0A21"/>
    <w:rsid w:val="00FD23BB"/>
    <w:rsid w:val="00FE1A12"/>
    <w:rsid w:val="00FE55B3"/>
    <w:rsid w:val="00FE6AEA"/>
    <w:rsid w:val="00FF279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74F817"/>
  <w15:docId w15:val="{CEA7B5F1-125E-4F49-8790-6DB8D825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PlainText">
    <w:name w:val="Plain Text"/>
    <w:basedOn w:val="Normal"/>
    <w:link w:val="PlainTextChar"/>
    <w:uiPriority w:val="99"/>
    <w:unhideWhenUsed/>
    <w:rsid w:val="00557248"/>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57248"/>
    <w:rPr>
      <w:rFonts w:ascii="Calibri" w:eastAsiaTheme="minorHAnsi" w:hAnsi="Calibri" w:cstheme="minorBidi"/>
      <w:sz w:val="22"/>
      <w:szCs w:val="21"/>
    </w:rPr>
  </w:style>
  <w:style w:type="paragraph" w:styleId="CommentSubject">
    <w:name w:val="annotation subject"/>
    <w:basedOn w:val="CommentText"/>
    <w:next w:val="CommentText"/>
    <w:link w:val="CommentSubjectChar"/>
    <w:semiHidden/>
    <w:unhideWhenUsed/>
    <w:rsid w:val="00180323"/>
    <w:rPr>
      <w:rFonts w:eastAsia="Times New Roman"/>
      <w:b/>
      <w:bCs/>
      <w:sz w:val="20"/>
      <w:szCs w:val="20"/>
    </w:rPr>
  </w:style>
  <w:style w:type="character" w:customStyle="1" w:styleId="CommentSubjectChar">
    <w:name w:val="Comment Subject Char"/>
    <w:basedOn w:val="CommentTextChar"/>
    <w:link w:val="CommentSubject"/>
    <w:semiHidden/>
    <w:rsid w:val="00180323"/>
    <w:rPr>
      <w:rFonts w:eastAsia="SimSun"/>
      <w:b/>
      <w:bCs/>
      <w:sz w:val="24"/>
      <w:szCs w:val="24"/>
      <w:lang w:val="en-GB"/>
    </w:rPr>
  </w:style>
  <w:style w:type="paragraph" w:styleId="Revision">
    <w:name w:val="Revision"/>
    <w:hidden/>
    <w:uiPriority w:val="99"/>
    <w:semiHidden/>
    <w:rsid w:val="00002B38"/>
    <w:rPr>
      <w:sz w:val="22"/>
      <w:lang w:val="en-GB"/>
    </w:rPr>
  </w:style>
  <w:style w:type="paragraph" w:customStyle="1" w:styleId="Default">
    <w:name w:val="Default"/>
    <w:uiPriority w:val="99"/>
    <w:rsid w:val="002C7E4D"/>
    <w:pPr>
      <w:widowControl w:val="0"/>
      <w:autoSpaceDE w:val="0"/>
      <w:autoSpaceDN w:val="0"/>
      <w:adjustRightInd w:val="0"/>
    </w:pPr>
    <w:rPr>
      <w:rFonts w:cs="Vrinda"/>
      <w:color w:val="000000"/>
      <w:sz w:val="24"/>
      <w:szCs w:val="24"/>
      <w:lang w:bidi="bn-BD"/>
    </w:rPr>
  </w:style>
  <w:style w:type="table" w:styleId="TableGrid">
    <w:name w:val="Table Grid"/>
    <w:basedOn w:val="TableNormal"/>
    <w:rsid w:val="0062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21D53"/>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70804585">
      <w:bodyDiv w:val="1"/>
      <w:marLeft w:val="0"/>
      <w:marRight w:val="0"/>
      <w:marTop w:val="0"/>
      <w:marBottom w:val="0"/>
      <w:divBdr>
        <w:top w:val="none" w:sz="0" w:space="0" w:color="auto"/>
        <w:left w:val="none" w:sz="0" w:space="0" w:color="auto"/>
        <w:bottom w:val="none" w:sz="0" w:space="0" w:color="auto"/>
        <w:right w:val="none" w:sz="0" w:space="0" w:color="auto"/>
      </w:divBdr>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561916234">
      <w:bodyDiv w:val="1"/>
      <w:marLeft w:val="0"/>
      <w:marRight w:val="0"/>
      <w:marTop w:val="0"/>
      <w:marBottom w:val="0"/>
      <w:divBdr>
        <w:top w:val="none" w:sz="0" w:space="0" w:color="auto"/>
        <w:left w:val="none" w:sz="0" w:space="0" w:color="auto"/>
        <w:bottom w:val="none" w:sz="0" w:space="0" w:color="auto"/>
        <w:right w:val="none" w:sz="0" w:space="0" w:color="auto"/>
      </w:divBdr>
    </w:div>
    <w:div w:id="820658177">
      <w:bodyDiv w:val="1"/>
      <w:marLeft w:val="0"/>
      <w:marRight w:val="0"/>
      <w:marTop w:val="0"/>
      <w:marBottom w:val="0"/>
      <w:divBdr>
        <w:top w:val="none" w:sz="0" w:space="0" w:color="auto"/>
        <w:left w:val="none" w:sz="0" w:space="0" w:color="auto"/>
        <w:bottom w:val="none" w:sz="0" w:space="0" w:color="auto"/>
        <w:right w:val="none" w:sz="0" w:space="0" w:color="auto"/>
      </w:divBdr>
    </w:div>
    <w:div w:id="931742861">
      <w:bodyDiv w:val="1"/>
      <w:marLeft w:val="0"/>
      <w:marRight w:val="0"/>
      <w:marTop w:val="0"/>
      <w:marBottom w:val="0"/>
      <w:divBdr>
        <w:top w:val="none" w:sz="0" w:space="0" w:color="auto"/>
        <w:left w:val="none" w:sz="0" w:space="0" w:color="auto"/>
        <w:bottom w:val="none" w:sz="0" w:space="0" w:color="auto"/>
        <w:right w:val="none" w:sz="0" w:space="0" w:color="auto"/>
      </w:divBdr>
    </w:div>
    <w:div w:id="98744081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11985851">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60719103">
      <w:bodyDiv w:val="1"/>
      <w:marLeft w:val="0"/>
      <w:marRight w:val="0"/>
      <w:marTop w:val="0"/>
      <w:marBottom w:val="0"/>
      <w:divBdr>
        <w:top w:val="none" w:sz="0" w:space="0" w:color="auto"/>
        <w:left w:val="none" w:sz="0" w:space="0" w:color="auto"/>
        <w:bottom w:val="none" w:sz="0" w:space="0" w:color="auto"/>
        <w:right w:val="none" w:sz="0" w:space="0" w:color="auto"/>
      </w:divBdr>
    </w:div>
    <w:div w:id="1964918673">
      <w:bodyDiv w:val="1"/>
      <w:marLeft w:val="0"/>
      <w:marRight w:val="0"/>
      <w:marTop w:val="0"/>
      <w:marBottom w:val="0"/>
      <w:divBdr>
        <w:top w:val="none" w:sz="0" w:space="0" w:color="auto"/>
        <w:left w:val="none" w:sz="0" w:space="0" w:color="auto"/>
        <w:bottom w:val="none" w:sz="0" w:space="0" w:color="auto"/>
        <w:right w:val="none" w:sz="0" w:space="0" w:color="auto"/>
      </w:divBdr>
    </w:div>
    <w:div w:id="1970431692">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7746-D6B0-4244-A75F-05BC51AF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3137</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802.11-19/732r0</vt:lpstr>
    </vt:vector>
  </TitlesOfParts>
  <Company>Intel Corporation</Company>
  <LinksUpToDate>false</LinksUpToDate>
  <CharactersWithSpaces>9939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802.11-19/732r0</dc:title>
  <dc:subject>Submission</dc:subject>
  <dc:creator>Jonathan Segev</dc:creator>
  <cp:keywords>May 2019</cp:keywords>
  <dc:description>Jonathan Segev, Intel corporation</dc:description>
  <cp:lastModifiedBy>Segev, Jonathan</cp:lastModifiedBy>
  <cp:revision>3</cp:revision>
  <cp:lastPrinted>1901-01-01T18:00:00Z</cp:lastPrinted>
  <dcterms:created xsi:type="dcterms:W3CDTF">2019-05-06T18:15:00Z</dcterms:created>
  <dcterms:modified xsi:type="dcterms:W3CDTF">2019-05-08T22:48:00Z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sflag">
    <vt:lpwstr>1395141693</vt:lpwstr>
  </property>
  <property fmtid="{D5CDD505-2E9C-101B-9397-08002B2CF9AE}" pid="13" name="_AdHocReviewCycleID">
    <vt:i4>913741159</vt:i4>
  </property>
  <property fmtid="{D5CDD505-2E9C-101B-9397-08002B2CF9AE}" pid="14" name="_NewReviewCycle">
    <vt:lpwstr/>
  </property>
  <property fmtid="{D5CDD505-2E9C-101B-9397-08002B2CF9AE}" pid="15" name="_EmailSubject">
    <vt:lpwstr>Uploading NGP PAR to Mentor -- need your feedback ASAP, please</vt:lpwstr>
  </property>
  <property fmtid="{D5CDD505-2E9C-101B-9397-08002B2CF9AE}" pid="16" name="_AuthorEmail">
    <vt:lpwstr>pdua@qca.qualcomm.com</vt:lpwstr>
  </property>
  <property fmtid="{D5CDD505-2E9C-101B-9397-08002B2CF9AE}" pid="17" name="_AuthorEmailDisplayName">
    <vt:lpwstr>Dua, Praveen</vt:lpwstr>
  </property>
  <property fmtid="{D5CDD505-2E9C-101B-9397-08002B2CF9AE}" pid="18" name="_PreviousAdHocReviewCycleID">
    <vt:i4>-1720068302</vt:i4>
  </property>
  <property fmtid="{D5CDD505-2E9C-101B-9397-08002B2CF9AE}" pid="19" name="_ReviewingToolsShownOnce">
    <vt:lpwstr/>
  </property>
</Properties>
</file>