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094F6E" w:rsidP="00094F6E">
            <w:pPr>
              <w:pStyle w:val="T2"/>
              <w:spacing w:after="120"/>
            </w:pPr>
            <w:r>
              <w:t>Proposed r</w:t>
            </w:r>
            <w:r w:rsidR="005D019D">
              <w:t>esolution for CID 2</w:t>
            </w:r>
            <w:r>
              <w:t>256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94F6E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7D4B">
              <w:rPr>
                <w:b w:val="0"/>
                <w:sz w:val="24"/>
                <w:szCs w:val="24"/>
              </w:rPr>
              <w:t>0</w:t>
            </w:r>
            <w:r w:rsidR="00094F6E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51CBA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11E4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5D019D">
        <w:rPr>
          <w:rFonts w:ascii="Times New Roman" w:hAnsi="Times New Roman"/>
          <w:b w:val="0"/>
          <w:i w:val="0"/>
          <w:sz w:val="24"/>
          <w:szCs w:val="24"/>
        </w:rPr>
        <w:t xml:space="preserve"> 2</w:t>
      </w:r>
      <w:r w:rsidR="00094F6E">
        <w:rPr>
          <w:rFonts w:ascii="Times New Roman" w:hAnsi="Times New Roman"/>
          <w:b w:val="0"/>
          <w:i w:val="0"/>
          <w:sz w:val="24"/>
          <w:szCs w:val="24"/>
        </w:rPr>
        <w:t>256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403D8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F51CBA" w:rsidRPr="00F51CBA" w:rsidRDefault="00F51CBA" w:rsidP="00F51CBA">
      <w:pPr>
        <w:rPr>
          <w:sz w:val="24"/>
          <w:szCs w:val="24"/>
        </w:rPr>
      </w:pPr>
      <w:r w:rsidRPr="00F51CBA">
        <w:rPr>
          <w:sz w:val="24"/>
          <w:szCs w:val="24"/>
        </w:rPr>
        <w:t>R1 – the figure is updated per the discussion on Monday PM1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094F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94F6E"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094F6E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12.5.2.4.2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94F6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94F6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D01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094F6E" w:rsidP="003D0E11">
            <w:pPr>
              <w:rPr>
                <w:sz w:val="24"/>
                <w:szCs w:val="24"/>
                <w:lang w:val="en-US"/>
              </w:rPr>
            </w:pPr>
            <w:r w:rsidRPr="00094F6E">
              <w:rPr>
                <w:sz w:val="24"/>
                <w:szCs w:val="24"/>
                <w:lang w:val="en-US"/>
              </w:rPr>
              <w:t>Why do I get a hit when I search for "sec" with whole words only, within Figure 12-12 (D1.0)?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094F6E" w:rsidP="005D019D">
            <w:pPr>
              <w:rPr>
                <w:sz w:val="24"/>
                <w:szCs w:val="24"/>
                <w:lang w:val="en-US"/>
              </w:rPr>
            </w:pPr>
            <w:r w:rsidRPr="00094F6E">
              <w:rPr>
                <w:sz w:val="24"/>
                <w:szCs w:val="24"/>
                <w:lang w:val="en-US"/>
              </w:rPr>
              <w:t>Editor please check cause, and clean-up as appropriate.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94F6E" w:rsidRDefault="005874CD" w:rsidP="000F0EF3">
      <w:pPr>
        <w:spacing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094F6E" w:rsidRPr="00094F6E">
        <w:rPr>
          <w:i/>
          <w:sz w:val="24"/>
          <w:szCs w:val="24"/>
        </w:rPr>
        <w:t>he figure in D2.0 is a PDF that can’</w:t>
      </w:r>
      <w:r>
        <w:rPr>
          <w:i/>
          <w:sz w:val="24"/>
          <w:szCs w:val="24"/>
        </w:rPr>
        <w:t xml:space="preserve">t be edited and the figure </w:t>
      </w:r>
      <w:r w:rsidR="00716B5C">
        <w:rPr>
          <w:i/>
          <w:sz w:val="24"/>
          <w:szCs w:val="24"/>
        </w:rPr>
        <w:t xml:space="preserve">(jpeg version) </w:t>
      </w:r>
      <w:r>
        <w:rPr>
          <w:i/>
          <w:sz w:val="24"/>
          <w:szCs w:val="24"/>
        </w:rPr>
        <w:t xml:space="preserve">does have a “sec” when we search for </w:t>
      </w:r>
      <w:r w:rsidR="007C45D9">
        <w:rPr>
          <w:i/>
          <w:sz w:val="24"/>
          <w:szCs w:val="24"/>
        </w:rPr>
        <w:t>the word</w:t>
      </w:r>
      <w:r>
        <w:rPr>
          <w:i/>
          <w:sz w:val="24"/>
          <w:szCs w:val="24"/>
        </w:rPr>
        <w:t>.</w:t>
      </w:r>
    </w:p>
    <w:p w:rsidR="00716B5C" w:rsidRPr="00094F6E" w:rsidRDefault="00716B5C" w:rsidP="000F0EF3">
      <w:pPr>
        <w:spacing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Editors determined to create a new </w:t>
      </w:r>
      <w:proofErr w:type="spellStart"/>
      <w:r>
        <w:rPr>
          <w:i/>
          <w:sz w:val="24"/>
          <w:szCs w:val="24"/>
        </w:rPr>
        <w:t>visio</w:t>
      </w:r>
      <w:proofErr w:type="spellEnd"/>
      <w:r>
        <w:rPr>
          <w:i/>
          <w:sz w:val="24"/>
          <w:szCs w:val="24"/>
        </w:rPr>
        <w:t xml:space="preserve"> source for this figure and ensures that there is no “sec” for the drawing.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F50E62" w:rsidRDefault="00094F6E">
      <w:pPr>
        <w:rPr>
          <w:sz w:val="24"/>
          <w:szCs w:val="24"/>
        </w:rPr>
      </w:pPr>
      <w:r>
        <w:rPr>
          <w:sz w:val="24"/>
          <w:szCs w:val="24"/>
        </w:rPr>
        <w:t>Redraw the figure as follows.</w:t>
      </w:r>
    </w:p>
    <w:p w:rsidR="00F50E62" w:rsidRPr="00F50E62" w:rsidRDefault="00F51CBA" w:rsidP="00B70E2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786579" cy="460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2-12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E62" w:rsidRPr="00F50E6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4B" w:rsidRDefault="00211E4B">
      <w:r>
        <w:separator/>
      </w:r>
    </w:p>
  </w:endnote>
  <w:endnote w:type="continuationSeparator" w:id="0">
    <w:p w:rsidR="00211E4B" w:rsidRDefault="002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772B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51CBA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4B" w:rsidRDefault="00211E4B">
      <w:r>
        <w:separator/>
      </w:r>
    </w:p>
  </w:footnote>
  <w:footnote w:type="continuationSeparator" w:id="0">
    <w:p w:rsidR="00211E4B" w:rsidRDefault="0021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94F6E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May </w:t>
    </w:r>
    <w:r w:rsidR="00B45D6F">
      <w:t>2019</w:t>
    </w:r>
    <w:r w:rsidR="00B45D6F">
      <w:tab/>
    </w:r>
    <w:r w:rsidR="00B45D6F">
      <w:tab/>
      <w:t xml:space="preserve">  </w:t>
    </w:r>
    <w:fldSimple w:instr=" TITLE  \* MERGEFORMAT ">
      <w:r w:rsidR="005D019D">
        <w:t>doc.: IEEE 802.11-19/0</w:t>
      </w:r>
      <w:r>
        <w:t>723</w:t>
      </w:r>
      <w:r w:rsidR="00B45D6F">
        <w:t>r</w:t>
      </w:r>
      <w:r w:rsidR="00F51CB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11"/>
  </w:num>
  <w:num w:numId="8">
    <w:abstractNumId w:val="34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35"/>
  </w:num>
  <w:num w:numId="20">
    <w:abstractNumId w:val="20"/>
  </w:num>
  <w:num w:numId="21">
    <w:abstractNumId w:val="22"/>
  </w:num>
  <w:num w:numId="22">
    <w:abstractNumId w:val="32"/>
  </w:num>
  <w:num w:numId="23">
    <w:abstractNumId w:val="33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9"/>
  </w:num>
  <w:num w:numId="34">
    <w:abstractNumId w:val="8"/>
  </w:num>
  <w:num w:numId="35">
    <w:abstractNumId w:val="28"/>
  </w:num>
  <w:num w:numId="36">
    <w:abstractNumId w:val="27"/>
  </w:num>
  <w:num w:numId="37">
    <w:abstractNumId w:val="18"/>
  </w:num>
  <w:num w:numId="38">
    <w:abstractNumId w:val="6"/>
  </w:num>
  <w:num w:numId="39">
    <w:abstractNumId w:val="23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4F6E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1E4B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2BD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856"/>
    <w:rsid w:val="003F7D95"/>
    <w:rsid w:val="00400113"/>
    <w:rsid w:val="00403395"/>
    <w:rsid w:val="00403D82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752"/>
    <w:rsid w:val="0057696E"/>
    <w:rsid w:val="005769FA"/>
    <w:rsid w:val="005809E8"/>
    <w:rsid w:val="005834B7"/>
    <w:rsid w:val="00583CA4"/>
    <w:rsid w:val="0058450F"/>
    <w:rsid w:val="00584613"/>
    <w:rsid w:val="005874CD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B5C"/>
    <w:rsid w:val="00716E7C"/>
    <w:rsid w:val="00720292"/>
    <w:rsid w:val="00720E1A"/>
    <w:rsid w:val="00723000"/>
    <w:rsid w:val="00733A5D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45D9"/>
    <w:rsid w:val="007C508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0E2C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359D"/>
    <w:rsid w:val="00C25F85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1CBA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C505-4D46-404C-874D-299F3B32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19/0723r0</vt:lpstr>
    </vt:vector>
  </TitlesOfParts>
  <Company>Huawei Technologies</Company>
  <LinksUpToDate>false</LinksUpToDate>
  <CharactersWithSpaces>1037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19/0723r1</dc:title>
  <dc:subject>Comment Resolution for CID1014</dc:subject>
  <dc:creator>Edward Au</dc:creator>
  <cp:keywords>Submission</cp:keywords>
  <dc:description>Proposed resolution for CID 2256</dc:description>
  <cp:lastModifiedBy>Edward Au</cp:lastModifiedBy>
  <cp:revision>187</cp:revision>
  <cp:lastPrinted>2011-03-31T18:31:00Z</cp:lastPrinted>
  <dcterms:created xsi:type="dcterms:W3CDTF">2017-12-15T16:00:00Z</dcterms:created>
  <dcterms:modified xsi:type="dcterms:W3CDTF">2019-05-15T13:25:00Z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