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93D1A4E" w:rsidR="00CA09B2" w:rsidRDefault="00767212" w:rsidP="0030417D">
            <w:pPr>
              <w:pStyle w:val="T2"/>
            </w:pPr>
            <w:r>
              <w:t>Resolution</w:t>
            </w:r>
            <w:r w:rsidR="0030417D">
              <w:t>s</w:t>
            </w:r>
            <w:r>
              <w:t xml:space="preserve"> for </w:t>
            </w:r>
            <w:r w:rsidR="0030417D">
              <w:t>“</w:t>
            </w:r>
            <w:proofErr w:type="spellStart"/>
            <w:r w:rsidR="0030417D">
              <w:t>backoff</w:t>
            </w:r>
            <w:proofErr w:type="spellEnd"/>
            <w:r w:rsidR="0030417D">
              <w:t xml:space="preserve">” and “obsolete” </w:t>
            </w:r>
            <w:r w:rsidR="00370721">
              <w:t>Comments</w:t>
            </w:r>
            <w:r w:rsidR="00E2633B">
              <w:t xml:space="preserve"> </w:t>
            </w:r>
            <w:r w:rsidR="0030417D">
              <w:t>on D2.0</w:t>
            </w:r>
          </w:p>
        </w:tc>
      </w:tr>
      <w:tr w:rsidR="00CA09B2" w14:paraId="02966D81" w14:textId="77777777">
        <w:trPr>
          <w:trHeight w:val="359"/>
          <w:jc w:val="center"/>
        </w:trPr>
        <w:tc>
          <w:tcPr>
            <w:tcW w:w="9576" w:type="dxa"/>
            <w:gridSpan w:val="5"/>
            <w:vAlign w:val="center"/>
          </w:tcPr>
          <w:p w14:paraId="286D4255" w14:textId="27833CA9" w:rsidR="00CA09B2" w:rsidRDefault="00CA09B2" w:rsidP="001A3268">
            <w:pPr>
              <w:pStyle w:val="T2"/>
              <w:ind w:left="0"/>
              <w:rPr>
                <w:sz w:val="20"/>
              </w:rPr>
            </w:pPr>
            <w:r>
              <w:rPr>
                <w:sz w:val="20"/>
              </w:rPr>
              <w:t>Date:</w:t>
            </w:r>
            <w:r>
              <w:rPr>
                <w:b w:val="0"/>
                <w:sz w:val="20"/>
              </w:rPr>
              <w:t xml:space="preserve">  </w:t>
            </w:r>
            <w:r w:rsidR="0030417D">
              <w:rPr>
                <w:b w:val="0"/>
                <w:sz w:val="20"/>
              </w:rPr>
              <w:t>2019</w:t>
            </w:r>
            <w:r w:rsidR="001A3268">
              <w:rPr>
                <w:b w:val="0"/>
                <w:sz w:val="20"/>
              </w:rPr>
              <w:t>-0</w:t>
            </w:r>
            <w:r w:rsidR="0030417D">
              <w:rPr>
                <w:b w:val="0"/>
                <w:sz w:val="20"/>
              </w:rPr>
              <w:t>3</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62F020A8" w:rsidR="009C6869" w:rsidRDefault="00767212" w:rsidP="00767212">
            <w:pPr>
              <w:pStyle w:val="T2"/>
              <w:spacing w:after="0"/>
              <w:ind w:left="0" w:right="0"/>
              <w:rPr>
                <w:b w:val="0"/>
                <w:sz w:val="20"/>
              </w:rPr>
            </w:pPr>
            <w:r>
              <w:rPr>
                <w:b w:val="0"/>
                <w:sz w:val="20"/>
              </w:rPr>
              <w:t>SR Technology</w:t>
            </w:r>
          </w:p>
        </w:tc>
        <w:tc>
          <w:tcPr>
            <w:tcW w:w="2420" w:type="dxa"/>
            <w:vAlign w:val="center"/>
          </w:tcPr>
          <w:p w14:paraId="4B7EAEC3" w14:textId="742EB5EC" w:rsidR="009C6869" w:rsidRDefault="0030417D"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1A3268" w:rsidRDefault="001A3268">
                            <w:pPr>
                              <w:pStyle w:val="T1"/>
                              <w:spacing w:after="120"/>
                            </w:pPr>
                            <w:r>
                              <w:t>Abstract</w:t>
                            </w:r>
                          </w:p>
                          <w:p w14:paraId="4C4DB0CB" w14:textId="02A91D82" w:rsidR="001A3268" w:rsidRDefault="001A3268" w:rsidP="0030417D">
                            <w:r>
                              <w:t xml:space="preserve">This submission proposes resolutions for CIDs </w:t>
                            </w:r>
                            <w:r w:rsidR="0030417D">
                              <w:t>2300, 2642, 2640, 2491, 2483, 2402, 2388, 2345, 2262, 2139</w:t>
                            </w:r>
                          </w:p>
                          <w:p w14:paraId="2CDDC6B1" w14:textId="77777777" w:rsidR="0030417D" w:rsidRDefault="0030417D" w:rsidP="0030417D"/>
                          <w:p w14:paraId="792E16FD" w14:textId="77777777" w:rsidR="001A3268" w:rsidRDefault="001A3268" w:rsidP="006832AA">
                            <w:pPr>
                              <w:jc w:val="both"/>
                            </w:pPr>
                            <w:r w:rsidRPr="007E75AC">
                              <w:rPr>
                                <w:highlight w:val="green"/>
                              </w:rPr>
                              <w:t>Green</w:t>
                            </w:r>
                            <w:r>
                              <w:t xml:space="preserve"> indicates material agreed to in the group, </w:t>
                            </w:r>
                          </w:p>
                          <w:p w14:paraId="2199A832" w14:textId="77777777" w:rsidR="001A3268" w:rsidRDefault="001A3268" w:rsidP="006832AA">
                            <w:pPr>
                              <w:jc w:val="both"/>
                            </w:pPr>
                            <w:r w:rsidRPr="007E75AC">
                              <w:rPr>
                                <w:highlight w:val="yellow"/>
                              </w:rPr>
                              <w:t>yellow</w:t>
                            </w:r>
                            <w:r>
                              <w:t xml:space="preserve"> material to be discussed, red material rejected by the group and </w:t>
                            </w:r>
                          </w:p>
                          <w:p w14:paraId="1FFD25BF" w14:textId="77777777" w:rsidR="001A3268" w:rsidRDefault="001A3268" w:rsidP="006832AA">
                            <w:pPr>
                              <w:jc w:val="both"/>
                            </w:pPr>
                            <w:r w:rsidRPr="007E75AC">
                              <w:rPr>
                                <w:highlight w:val="magenta"/>
                              </w:rPr>
                              <w:t>cyan</w:t>
                            </w:r>
                            <w:r>
                              <w:t xml:space="preserve"> material not to be overlooked.  </w:t>
                            </w:r>
                          </w:p>
                          <w:p w14:paraId="3A97AE21" w14:textId="77777777" w:rsidR="001A3268" w:rsidRDefault="001A3268" w:rsidP="006832AA">
                            <w:pPr>
                              <w:jc w:val="both"/>
                            </w:pPr>
                          </w:p>
                          <w:p w14:paraId="1A5E8037" w14:textId="730EA66F" w:rsidR="001A3268" w:rsidRDefault="001A3268" w:rsidP="006832AA">
                            <w:pPr>
                              <w:jc w:val="both"/>
                            </w:pPr>
                            <w:r>
                              <w:t>The “Final” view should be selected in Word.</w:t>
                            </w:r>
                          </w:p>
                          <w:p w14:paraId="1413DE79" w14:textId="2374B927" w:rsidR="00C05B57" w:rsidRDefault="00C05B57" w:rsidP="006832AA">
                            <w:pPr>
                              <w:jc w:val="both"/>
                            </w:pPr>
                          </w:p>
                          <w:p w14:paraId="4FEFDE64" w14:textId="79DD17F2" w:rsidR="00C05B57" w:rsidRDefault="00C05B57" w:rsidP="006832AA">
                            <w:pPr>
                              <w:jc w:val="both"/>
                            </w:pPr>
                          </w:p>
                          <w:p w14:paraId="366971AF" w14:textId="77777777" w:rsidR="001A3268" w:rsidRPr="00C05B57" w:rsidRDefault="001A3268" w:rsidP="006832AA">
                            <w:pPr>
                              <w:jc w:val="both"/>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1A3268" w:rsidRDefault="001A3268">
                      <w:pPr>
                        <w:pStyle w:val="T1"/>
                        <w:spacing w:after="120"/>
                      </w:pPr>
                      <w:r>
                        <w:t>Abstract</w:t>
                      </w:r>
                    </w:p>
                    <w:p w14:paraId="4C4DB0CB" w14:textId="02A91D82" w:rsidR="001A3268" w:rsidRDefault="001A3268" w:rsidP="0030417D">
                      <w:r>
                        <w:t xml:space="preserve">This submission proposes resolutions for CIDs </w:t>
                      </w:r>
                      <w:r w:rsidR="0030417D">
                        <w:t>2300, 2642, 2640, 2491, 2483, 2402, 2388, 2345, 2262, 2139</w:t>
                      </w:r>
                    </w:p>
                    <w:p w14:paraId="2CDDC6B1" w14:textId="77777777" w:rsidR="0030417D" w:rsidRDefault="0030417D" w:rsidP="0030417D"/>
                    <w:p w14:paraId="792E16FD" w14:textId="77777777" w:rsidR="001A3268" w:rsidRDefault="001A3268" w:rsidP="006832AA">
                      <w:pPr>
                        <w:jc w:val="both"/>
                      </w:pPr>
                      <w:r w:rsidRPr="007E75AC">
                        <w:rPr>
                          <w:highlight w:val="green"/>
                        </w:rPr>
                        <w:t>Green</w:t>
                      </w:r>
                      <w:r>
                        <w:t xml:space="preserve"> indicates material agreed to in the group, </w:t>
                      </w:r>
                    </w:p>
                    <w:p w14:paraId="2199A832" w14:textId="77777777" w:rsidR="001A3268" w:rsidRDefault="001A3268" w:rsidP="006832AA">
                      <w:pPr>
                        <w:jc w:val="both"/>
                      </w:pPr>
                      <w:r w:rsidRPr="007E75AC">
                        <w:rPr>
                          <w:highlight w:val="yellow"/>
                        </w:rPr>
                        <w:t>yellow</w:t>
                      </w:r>
                      <w:r>
                        <w:t xml:space="preserve"> material to be discussed, red material rejected by the group and </w:t>
                      </w:r>
                    </w:p>
                    <w:p w14:paraId="1FFD25BF" w14:textId="77777777" w:rsidR="001A3268" w:rsidRDefault="001A3268" w:rsidP="006832AA">
                      <w:pPr>
                        <w:jc w:val="both"/>
                      </w:pPr>
                      <w:r w:rsidRPr="007E75AC">
                        <w:rPr>
                          <w:highlight w:val="magenta"/>
                        </w:rPr>
                        <w:t>cyan</w:t>
                      </w:r>
                      <w:r>
                        <w:t xml:space="preserve"> material not to be overlooked.  </w:t>
                      </w:r>
                    </w:p>
                    <w:p w14:paraId="3A97AE21" w14:textId="77777777" w:rsidR="001A3268" w:rsidRDefault="001A3268" w:rsidP="006832AA">
                      <w:pPr>
                        <w:jc w:val="both"/>
                      </w:pPr>
                    </w:p>
                    <w:p w14:paraId="1A5E8037" w14:textId="730EA66F" w:rsidR="001A3268" w:rsidRDefault="001A3268" w:rsidP="006832AA">
                      <w:pPr>
                        <w:jc w:val="both"/>
                      </w:pPr>
                      <w:r>
                        <w:t>The “Final” view should be selected in Word.</w:t>
                      </w:r>
                    </w:p>
                    <w:p w14:paraId="1413DE79" w14:textId="2374B927" w:rsidR="00C05B57" w:rsidRDefault="00C05B57" w:rsidP="006832AA">
                      <w:pPr>
                        <w:jc w:val="both"/>
                      </w:pPr>
                    </w:p>
                    <w:p w14:paraId="4FEFDE64" w14:textId="79DD17F2" w:rsidR="00C05B57" w:rsidRDefault="00C05B57" w:rsidP="006832AA">
                      <w:pPr>
                        <w:jc w:val="both"/>
                      </w:pPr>
                    </w:p>
                    <w:p w14:paraId="366971AF" w14:textId="77777777" w:rsidR="001A3268" w:rsidRPr="00C05B57" w:rsidRDefault="001A3268" w:rsidP="006832AA">
                      <w:pPr>
                        <w:jc w:val="both"/>
                        <w:rPr>
                          <w:b/>
                        </w:rPr>
                      </w:pPr>
                    </w:p>
                  </w:txbxContent>
                </v:textbox>
              </v:shape>
            </w:pict>
          </mc:Fallback>
        </mc:AlternateContent>
      </w:r>
    </w:p>
    <w:p w14:paraId="541E20A5" w14:textId="77777777" w:rsidR="00CA09B2" w:rsidRDefault="00CA09B2">
      <w:r>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719"/>
        <w:gridCol w:w="1350"/>
        <w:gridCol w:w="1096"/>
        <w:gridCol w:w="813"/>
        <w:gridCol w:w="620"/>
        <w:gridCol w:w="3136"/>
        <w:gridCol w:w="2342"/>
      </w:tblGrid>
      <w:tr w:rsidR="001668A6" w14:paraId="7BEE70F3" w14:textId="77777777" w:rsidTr="00370721">
        <w:tc>
          <w:tcPr>
            <w:tcW w:w="720" w:type="dxa"/>
          </w:tcPr>
          <w:p w14:paraId="7F134892" w14:textId="24B7792A" w:rsidR="001668A6" w:rsidRPr="00F03583" w:rsidRDefault="001668A6" w:rsidP="006F0F82">
            <w:r w:rsidRPr="00F03583">
              <w:t>CID</w:t>
            </w:r>
          </w:p>
        </w:tc>
        <w:tc>
          <w:tcPr>
            <w:tcW w:w="1350" w:type="dxa"/>
          </w:tcPr>
          <w:p w14:paraId="21D410D0" w14:textId="2DB00139" w:rsidR="001668A6" w:rsidRPr="00F03583" w:rsidRDefault="001668A6" w:rsidP="006F0F82">
            <w:r w:rsidRPr="00F03583">
              <w:t>Commenter</w:t>
            </w:r>
          </w:p>
        </w:tc>
        <w:tc>
          <w:tcPr>
            <w:tcW w:w="1094" w:type="dxa"/>
          </w:tcPr>
          <w:p w14:paraId="5F95B422" w14:textId="542BADB0" w:rsidR="001668A6" w:rsidRPr="00F03583" w:rsidRDefault="001668A6" w:rsidP="006F0F82">
            <w:r w:rsidRPr="00F03583">
              <w:t xml:space="preserve">Clause </w:t>
            </w:r>
          </w:p>
        </w:tc>
        <w:tc>
          <w:tcPr>
            <w:tcW w:w="813" w:type="dxa"/>
          </w:tcPr>
          <w:p w14:paraId="0D2C5B84" w14:textId="7C336217" w:rsidR="001668A6" w:rsidRPr="00F03583" w:rsidRDefault="001668A6" w:rsidP="001668A6">
            <w:r w:rsidRPr="00F03583">
              <w:t xml:space="preserve">Page </w:t>
            </w:r>
          </w:p>
        </w:tc>
        <w:tc>
          <w:tcPr>
            <w:tcW w:w="620" w:type="dxa"/>
          </w:tcPr>
          <w:p w14:paraId="3242D349" w14:textId="23E3FB7B" w:rsidR="001668A6" w:rsidRPr="00F03583" w:rsidRDefault="001668A6" w:rsidP="006F0F82">
            <w:r>
              <w:t>Line</w:t>
            </w:r>
          </w:p>
        </w:tc>
        <w:tc>
          <w:tcPr>
            <w:tcW w:w="3137" w:type="dxa"/>
          </w:tcPr>
          <w:p w14:paraId="79BF7E4A" w14:textId="4B23AA23" w:rsidR="001668A6" w:rsidRPr="00F03583" w:rsidRDefault="001668A6" w:rsidP="006F0F82">
            <w:r w:rsidRPr="00F03583">
              <w:t>Comment</w:t>
            </w:r>
          </w:p>
        </w:tc>
        <w:tc>
          <w:tcPr>
            <w:tcW w:w="2342" w:type="dxa"/>
          </w:tcPr>
          <w:p w14:paraId="425CC495" w14:textId="56A25D9A" w:rsidR="001668A6" w:rsidRPr="00F03583" w:rsidRDefault="001668A6" w:rsidP="006F0F82">
            <w:r w:rsidRPr="00F03583">
              <w:t>Proposed</w:t>
            </w:r>
          </w:p>
        </w:tc>
      </w:tr>
      <w:tr w:rsidR="001668A6" w14:paraId="0061DBB7" w14:textId="77777777" w:rsidTr="00370721">
        <w:tc>
          <w:tcPr>
            <w:tcW w:w="720" w:type="dxa"/>
          </w:tcPr>
          <w:p w14:paraId="090E1ECC" w14:textId="45720608" w:rsidR="001668A6" w:rsidRPr="00F03583" w:rsidRDefault="0030417D" w:rsidP="00370721">
            <w:r>
              <w:rPr>
                <w:rFonts w:ascii="Arial" w:hAnsi="Arial" w:cs="Arial"/>
                <w:sz w:val="20"/>
              </w:rPr>
              <w:t>2300</w:t>
            </w:r>
          </w:p>
        </w:tc>
        <w:tc>
          <w:tcPr>
            <w:tcW w:w="1350" w:type="dxa"/>
          </w:tcPr>
          <w:p w14:paraId="7DC023DD" w14:textId="4BB85514" w:rsidR="001668A6" w:rsidRPr="00F03583" w:rsidRDefault="0030417D" w:rsidP="006F0F82">
            <w:r>
              <w:rPr>
                <w:rFonts w:ascii="Arial" w:hAnsi="Arial" w:cs="Arial"/>
                <w:sz w:val="20"/>
              </w:rPr>
              <w:t>Mark H</w:t>
            </w:r>
          </w:p>
        </w:tc>
        <w:tc>
          <w:tcPr>
            <w:tcW w:w="1094" w:type="dxa"/>
          </w:tcPr>
          <w:p w14:paraId="4F2CD87C" w14:textId="66E98DEA" w:rsidR="001668A6" w:rsidRPr="00F03583" w:rsidRDefault="0030417D" w:rsidP="006F0F82">
            <w:r>
              <w:t>10.3.2.3.1</w:t>
            </w:r>
          </w:p>
        </w:tc>
        <w:tc>
          <w:tcPr>
            <w:tcW w:w="813" w:type="dxa"/>
          </w:tcPr>
          <w:p w14:paraId="0679E8FD" w14:textId="6E2C0585" w:rsidR="001668A6" w:rsidRPr="00F03583" w:rsidRDefault="0030417D" w:rsidP="001A3268">
            <w:r>
              <w:rPr>
                <w:rFonts w:ascii="Arial" w:hAnsi="Arial" w:cs="Arial"/>
                <w:sz w:val="20"/>
              </w:rPr>
              <w:t>1696</w:t>
            </w:r>
          </w:p>
        </w:tc>
        <w:tc>
          <w:tcPr>
            <w:tcW w:w="620" w:type="dxa"/>
          </w:tcPr>
          <w:p w14:paraId="602F2D85" w14:textId="5F93FBA7" w:rsidR="001668A6" w:rsidRPr="00F03583" w:rsidRDefault="0030417D" w:rsidP="00370721">
            <w:r>
              <w:rPr>
                <w:rFonts w:ascii="Arial" w:hAnsi="Arial" w:cs="Arial"/>
                <w:sz w:val="20"/>
              </w:rPr>
              <w:t>44</w:t>
            </w:r>
          </w:p>
        </w:tc>
        <w:tc>
          <w:tcPr>
            <w:tcW w:w="3137" w:type="dxa"/>
          </w:tcPr>
          <w:p w14:paraId="0DEBE085" w14:textId="4C2EF8F7" w:rsidR="001668A6" w:rsidRPr="00F03583" w:rsidRDefault="0030417D" w:rsidP="006F0F82">
            <w:r>
              <w:t>With the change to use "</w:t>
            </w:r>
            <w:proofErr w:type="spellStart"/>
            <w:r>
              <w:t>backoff</w:t>
            </w:r>
            <w:proofErr w:type="spellEnd"/>
            <w:r>
              <w:t xml:space="preserve"> count", there is no "</w:t>
            </w:r>
            <w:proofErr w:type="spellStart"/>
            <w:r>
              <w:t>backoff</w:t>
            </w:r>
            <w:proofErr w:type="spellEnd"/>
            <w:r>
              <w:t xml:space="preserve"> time" anymore, except for the logical concept (which should have very limited mention).</w:t>
            </w:r>
          </w:p>
        </w:tc>
        <w:tc>
          <w:tcPr>
            <w:tcW w:w="2342" w:type="dxa"/>
          </w:tcPr>
          <w:p w14:paraId="2D11010B" w14:textId="5AD1E9EE" w:rsidR="001668A6" w:rsidRPr="00F03583" w:rsidRDefault="0030417D" w:rsidP="006F0F82">
            <w:r>
              <w:t xml:space="preserve">Change "Select </w:t>
            </w:r>
            <w:proofErr w:type="spellStart"/>
            <w:r>
              <w:t>backoff</w:t>
            </w:r>
            <w:proofErr w:type="spellEnd"/>
            <w:r>
              <w:t xml:space="preserve"> time and decrement" to "Selection </w:t>
            </w:r>
            <w:proofErr w:type="spellStart"/>
            <w:r>
              <w:t>backoff</w:t>
            </w:r>
            <w:proofErr w:type="spellEnd"/>
            <w:r>
              <w:t xml:space="preserve"> count and decrement".  Same thing at P1729.35.  Change the heading of 10.3.3 to "Random </w:t>
            </w:r>
            <w:proofErr w:type="spellStart"/>
            <w:r>
              <w:t>backoff</w:t>
            </w:r>
            <w:proofErr w:type="spellEnd"/>
            <w:r>
              <w:t xml:space="preserve"> count". At P1730.43, change "</w:t>
            </w:r>
            <w:proofErr w:type="spellStart"/>
            <w:r>
              <w:t>backoff</w:t>
            </w:r>
            <w:proofErr w:type="spellEnd"/>
            <w:r>
              <w:t xml:space="preserve"> time" to "</w:t>
            </w:r>
            <w:proofErr w:type="spellStart"/>
            <w:r>
              <w:t>backoff</w:t>
            </w:r>
            <w:proofErr w:type="spellEnd"/>
            <w:r>
              <w:t xml:space="preserve"> count".  Same thing at P2247.38.</w:t>
            </w:r>
          </w:p>
        </w:tc>
      </w:tr>
    </w:tbl>
    <w:p w14:paraId="36313C28" w14:textId="4E9D2045" w:rsidR="00A418EB" w:rsidRDefault="00A418EB" w:rsidP="00370721">
      <w:pPr>
        <w:autoSpaceDE w:val="0"/>
        <w:autoSpaceDN w:val="0"/>
        <w:adjustRightInd w:val="0"/>
        <w:rPr>
          <w:rFonts w:ascii="Arial-BoldMT" w:hAnsi="Arial-BoldMT" w:cs="Arial-BoldMT"/>
          <w:sz w:val="18"/>
          <w:szCs w:val="18"/>
          <w:lang w:val="en-US" w:eastAsia="ja-JP" w:bidi="he-IL"/>
        </w:rPr>
      </w:pPr>
    </w:p>
    <w:p w14:paraId="2D55DCA9" w14:textId="570D04AB" w:rsidR="00151179" w:rsidRDefault="0030417D" w:rsidP="00370721">
      <w:pPr>
        <w:autoSpaceDE w:val="0"/>
        <w:autoSpaceDN w:val="0"/>
        <w:adjustRightInd w:val="0"/>
        <w:rPr>
          <w:sz w:val="24"/>
          <w:szCs w:val="24"/>
          <w:lang w:val="en-US" w:eastAsia="ja-JP" w:bidi="he-IL"/>
        </w:rPr>
      </w:pPr>
      <w:r w:rsidRPr="00C35DAA">
        <w:rPr>
          <w:sz w:val="24"/>
          <w:szCs w:val="24"/>
          <w:lang w:val="en-US" w:eastAsia="ja-JP" w:bidi="he-IL"/>
        </w:rPr>
        <w:t xml:space="preserve">Yes, these were simply missed last time round.  The first two </w:t>
      </w:r>
      <w:proofErr w:type="spellStart"/>
      <w:r w:rsidRPr="00C35DAA">
        <w:rPr>
          <w:sz w:val="24"/>
          <w:szCs w:val="24"/>
          <w:lang w:val="en-US" w:eastAsia="ja-JP" w:bidi="he-IL"/>
        </w:rPr>
        <w:t>refernces</w:t>
      </w:r>
      <w:proofErr w:type="spellEnd"/>
      <w:r w:rsidRPr="00C35DAA">
        <w:rPr>
          <w:sz w:val="24"/>
          <w:szCs w:val="24"/>
          <w:lang w:val="en-US" w:eastAsia="ja-JP" w:bidi="he-IL"/>
        </w:rPr>
        <w:t xml:space="preserve"> are to figures and the other two somehow missed in the original global search</w:t>
      </w:r>
      <w:r w:rsidR="00DE0BEF">
        <w:rPr>
          <w:sz w:val="24"/>
          <w:szCs w:val="24"/>
          <w:lang w:val="en-US" w:eastAsia="ja-JP" w:bidi="he-IL"/>
        </w:rPr>
        <w:t>.</w:t>
      </w:r>
    </w:p>
    <w:p w14:paraId="5ACA2A32" w14:textId="3D6B2327" w:rsidR="00567041" w:rsidRDefault="00567041" w:rsidP="00370721">
      <w:pPr>
        <w:autoSpaceDE w:val="0"/>
        <w:autoSpaceDN w:val="0"/>
        <w:adjustRightInd w:val="0"/>
        <w:rPr>
          <w:sz w:val="24"/>
          <w:szCs w:val="24"/>
          <w:lang w:val="en-US" w:eastAsia="ja-JP" w:bidi="he-IL"/>
        </w:rPr>
      </w:pPr>
    </w:p>
    <w:p w14:paraId="52306137" w14:textId="38B77C19" w:rsidR="00567041" w:rsidRDefault="00567041" w:rsidP="00370721">
      <w:pPr>
        <w:autoSpaceDE w:val="0"/>
        <w:autoSpaceDN w:val="0"/>
        <w:adjustRightInd w:val="0"/>
        <w:rPr>
          <w:sz w:val="24"/>
          <w:szCs w:val="24"/>
          <w:lang w:val="en-US" w:eastAsia="ja-JP" w:bidi="he-IL"/>
        </w:rPr>
      </w:pPr>
      <w:r>
        <w:rPr>
          <w:sz w:val="24"/>
          <w:szCs w:val="24"/>
          <w:lang w:val="en-US" w:eastAsia="ja-JP" w:bidi="he-IL"/>
        </w:rPr>
        <w:t>Search for other instances of “</w:t>
      </w:r>
      <w:proofErr w:type="spellStart"/>
      <w:r>
        <w:rPr>
          <w:sz w:val="24"/>
          <w:szCs w:val="24"/>
          <w:lang w:val="en-US" w:eastAsia="ja-JP" w:bidi="he-IL"/>
        </w:rPr>
        <w:t>backoff</w:t>
      </w:r>
      <w:proofErr w:type="spellEnd"/>
      <w:r>
        <w:rPr>
          <w:sz w:val="24"/>
          <w:szCs w:val="24"/>
          <w:lang w:val="en-US" w:eastAsia="ja-JP" w:bidi="he-IL"/>
        </w:rPr>
        <w:t xml:space="preserve"> time</w:t>
      </w:r>
      <w:proofErr w:type="gramStart"/>
      <w:r>
        <w:rPr>
          <w:sz w:val="24"/>
          <w:szCs w:val="24"/>
          <w:lang w:val="en-US" w:eastAsia="ja-JP" w:bidi="he-IL"/>
        </w:rPr>
        <w:t>”</w:t>
      </w:r>
      <w:r w:rsidR="006710DC">
        <w:rPr>
          <w:sz w:val="24"/>
          <w:szCs w:val="24"/>
          <w:lang w:val="en-US" w:eastAsia="ja-JP" w:bidi="he-IL"/>
        </w:rPr>
        <w:t xml:space="preserve"> ?</w:t>
      </w:r>
      <w:proofErr w:type="gramEnd"/>
    </w:p>
    <w:p w14:paraId="7220982E" w14:textId="6D5BDADA" w:rsidR="00DE0BEF" w:rsidRDefault="00DE0BEF" w:rsidP="00370721">
      <w:pPr>
        <w:autoSpaceDE w:val="0"/>
        <w:autoSpaceDN w:val="0"/>
        <w:adjustRightInd w:val="0"/>
        <w:rPr>
          <w:sz w:val="24"/>
          <w:szCs w:val="24"/>
          <w:lang w:val="en-US" w:eastAsia="ja-JP" w:bidi="he-IL"/>
        </w:rPr>
      </w:pPr>
      <w:r>
        <w:rPr>
          <w:sz w:val="24"/>
          <w:szCs w:val="24"/>
          <w:lang w:val="en-US" w:eastAsia="ja-JP" w:bidi="he-IL"/>
        </w:rPr>
        <w:t xml:space="preserve">Mark R provided 3, but 2 were already in Mark H’s comment.  The one missing is </w:t>
      </w:r>
    </w:p>
    <w:p w14:paraId="7451E318" w14:textId="77777777" w:rsidR="00D931BC" w:rsidRDefault="00D931BC" w:rsidP="00370721">
      <w:pPr>
        <w:autoSpaceDE w:val="0"/>
        <w:autoSpaceDN w:val="0"/>
        <w:adjustRightInd w:val="0"/>
        <w:rPr>
          <w:sz w:val="24"/>
          <w:szCs w:val="24"/>
          <w:lang w:val="en-US" w:eastAsia="ja-JP" w:bidi="he-IL"/>
        </w:rPr>
      </w:pPr>
    </w:p>
    <w:p w14:paraId="31EF0BF1" w14:textId="21D03A20" w:rsidR="00962DA8" w:rsidRPr="00DE0BEF" w:rsidRDefault="00962DA8" w:rsidP="00962DA8">
      <w:pPr>
        <w:rPr>
          <w:rFonts w:eastAsia="Times New Roman"/>
          <w:i/>
          <w:sz w:val="24"/>
          <w:szCs w:val="24"/>
          <w:lang w:val="en-US"/>
        </w:rPr>
      </w:pPr>
      <w:r w:rsidRPr="00962DA8">
        <w:rPr>
          <w:rFonts w:eastAsia="Times New Roman"/>
          <w:i/>
          <w:sz w:val="24"/>
          <w:szCs w:val="24"/>
          <w:lang w:val="en-US"/>
        </w:rPr>
        <w:t>10.3.1 The basic medium access protocol is a DCF that allows for automatic medium sharing between compatible</w:t>
      </w:r>
      <w:r w:rsidRPr="00DE0BEF">
        <w:rPr>
          <w:rFonts w:eastAsia="Times New Roman"/>
          <w:i/>
          <w:sz w:val="24"/>
          <w:szCs w:val="24"/>
          <w:lang w:val="en-US"/>
        </w:rPr>
        <w:t xml:space="preserve"> PHYs through the use of CSMA/CA and a </w:t>
      </w:r>
      <w:r w:rsidRPr="00DE0BEF">
        <w:rPr>
          <w:rFonts w:eastAsia="Times New Roman"/>
          <w:i/>
          <w:color w:val="FF0000"/>
          <w:sz w:val="24"/>
          <w:szCs w:val="24"/>
          <w:lang w:val="en-US"/>
        </w:rPr>
        <w:t xml:space="preserve">random </w:t>
      </w:r>
      <w:proofErr w:type="spellStart"/>
      <w:r w:rsidRPr="00DE0BEF">
        <w:rPr>
          <w:rFonts w:eastAsia="Times New Roman"/>
          <w:i/>
          <w:color w:val="FF0000"/>
          <w:sz w:val="24"/>
          <w:szCs w:val="24"/>
          <w:lang w:val="en-US"/>
        </w:rPr>
        <w:t>backoff</w:t>
      </w:r>
      <w:proofErr w:type="spellEnd"/>
      <w:r w:rsidRPr="00DE0BEF">
        <w:rPr>
          <w:rFonts w:eastAsia="Times New Roman"/>
          <w:i/>
          <w:color w:val="FF0000"/>
          <w:sz w:val="24"/>
          <w:szCs w:val="24"/>
          <w:lang w:val="en-US"/>
        </w:rPr>
        <w:t xml:space="preserve"> time </w:t>
      </w:r>
      <w:r w:rsidRPr="00DE0BEF">
        <w:rPr>
          <w:rFonts w:eastAsia="Times New Roman"/>
          <w:i/>
          <w:sz w:val="24"/>
          <w:szCs w:val="24"/>
          <w:lang w:val="en-US"/>
        </w:rPr>
        <w:t>following a busy medium condition.</w:t>
      </w:r>
    </w:p>
    <w:p w14:paraId="46E4C0CC" w14:textId="20CA9753" w:rsidR="00151179" w:rsidRPr="00C35DAA" w:rsidRDefault="00151179" w:rsidP="00370721">
      <w:pPr>
        <w:autoSpaceDE w:val="0"/>
        <w:autoSpaceDN w:val="0"/>
        <w:adjustRightInd w:val="0"/>
        <w:rPr>
          <w:sz w:val="24"/>
          <w:szCs w:val="24"/>
          <w:lang w:val="en-US" w:eastAsia="ja-JP" w:bidi="he-IL"/>
        </w:rPr>
      </w:pPr>
    </w:p>
    <w:p w14:paraId="171C15DC" w14:textId="551E57FF" w:rsidR="0030417D" w:rsidRPr="00C35DAA" w:rsidRDefault="0030417D" w:rsidP="00370721">
      <w:pPr>
        <w:autoSpaceDE w:val="0"/>
        <w:autoSpaceDN w:val="0"/>
        <w:adjustRightInd w:val="0"/>
        <w:rPr>
          <w:sz w:val="24"/>
          <w:szCs w:val="24"/>
          <w:lang w:val="en-US" w:eastAsia="ja-JP" w:bidi="he-IL"/>
        </w:rPr>
      </w:pPr>
      <w:r w:rsidRPr="00C35DAA">
        <w:rPr>
          <w:sz w:val="24"/>
          <w:szCs w:val="24"/>
          <w:lang w:val="en-US" w:eastAsia="ja-JP" w:bidi="he-IL"/>
        </w:rPr>
        <w:t>Proposed Resolution</w:t>
      </w:r>
    </w:p>
    <w:p w14:paraId="403625EE" w14:textId="4E7E05F2" w:rsidR="00151179" w:rsidRPr="00C35DAA" w:rsidRDefault="00D66B32" w:rsidP="00370721">
      <w:pPr>
        <w:autoSpaceDE w:val="0"/>
        <w:autoSpaceDN w:val="0"/>
        <w:adjustRightInd w:val="0"/>
        <w:rPr>
          <w:sz w:val="24"/>
          <w:szCs w:val="24"/>
          <w:lang w:val="en-US" w:eastAsia="ja-JP" w:bidi="he-IL"/>
        </w:rPr>
      </w:pPr>
      <w:r w:rsidRPr="00C35DAA">
        <w:rPr>
          <w:sz w:val="24"/>
          <w:szCs w:val="24"/>
          <w:lang w:val="en-US" w:eastAsia="ja-JP" w:bidi="he-IL"/>
        </w:rPr>
        <w:t>REVISED</w:t>
      </w:r>
    </w:p>
    <w:p w14:paraId="36FEB717" w14:textId="0CC0546F" w:rsidR="009E7FD9" w:rsidRDefault="009E7FD9" w:rsidP="00370721">
      <w:pPr>
        <w:autoSpaceDE w:val="0"/>
        <w:autoSpaceDN w:val="0"/>
        <w:adjustRightInd w:val="0"/>
        <w:rPr>
          <w:sz w:val="24"/>
          <w:szCs w:val="24"/>
          <w:lang w:val="en-US" w:eastAsia="ja-JP" w:bidi="he-IL"/>
        </w:rPr>
      </w:pPr>
      <w:r>
        <w:rPr>
          <w:sz w:val="24"/>
          <w:szCs w:val="24"/>
          <w:lang w:val="en-US" w:eastAsia="ja-JP" w:bidi="he-IL"/>
        </w:rPr>
        <w:t xml:space="preserve">At 1693.15 (10.3.1) change “random </w:t>
      </w:r>
      <w:proofErr w:type="spellStart"/>
      <w:r>
        <w:rPr>
          <w:sz w:val="24"/>
          <w:szCs w:val="24"/>
          <w:lang w:val="en-US" w:eastAsia="ja-JP" w:bidi="he-IL"/>
        </w:rPr>
        <w:t>backoff</w:t>
      </w:r>
      <w:proofErr w:type="spellEnd"/>
      <w:r>
        <w:rPr>
          <w:sz w:val="24"/>
          <w:szCs w:val="24"/>
          <w:lang w:val="en-US" w:eastAsia="ja-JP" w:bidi="he-IL"/>
        </w:rPr>
        <w:t xml:space="preserve"> time” to random </w:t>
      </w:r>
      <w:proofErr w:type="spellStart"/>
      <w:r>
        <w:rPr>
          <w:sz w:val="24"/>
          <w:szCs w:val="24"/>
          <w:lang w:val="en-US" w:eastAsia="ja-JP" w:bidi="he-IL"/>
        </w:rPr>
        <w:t>backoff</w:t>
      </w:r>
      <w:proofErr w:type="spellEnd"/>
      <w:r>
        <w:rPr>
          <w:sz w:val="24"/>
          <w:szCs w:val="24"/>
          <w:lang w:val="en-US" w:eastAsia="ja-JP" w:bidi="he-IL"/>
        </w:rPr>
        <w:t xml:space="preserve"> count”.</w:t>
      </w:r>
    </w:p>
    <w:p w14:paraId="75761F12" w14:textId="77777777" w:rsidR="00DE0BEF" w:rsidRDefault="00DE0BEF" w:rsidP="00370721">
      <w:pPr>
        <w:autoSpaceDE w:val="0"/>
        <w:autoSpaceDN w:val="0"/>
        <w:adjustRightInd w:val="0"/>
        <w:rPr>
          <w:sz w:val="24"/>
          <w:szCs w:val="24"/>
          <w:lang w:val="en-US" w:eastAsia="ja-JP" w:bidi="he-IL"/>
        </w:rPr>
      </w:pPr>
    </w:p>
    <w:p w14:paraId="4BC628AA" w14:textId="63F272C5" w:rsidR="00F36409" w:rsidRPr="00C35DAA" w:rsidRDefault="00F36409" w:rsidP="00370721">
      <w:pPr>
        <w:autoSpaceDE w:val="0"/>
        <w:autoSpaceDN w:val="0"/>
        <w:adjustRightInd w:val="0"/>
        <w:rPr>
          <w:sz w:val="24"/>
          <w:szCs w:val="24"/>
          <w:lang w:val="en-US" w:eastAsia="ja-JP" w:bidi="he-IL"/>
        </w:rPr>
      </w:pPr>
      <w:r w:rsidRPr="00C35DAA">
        <w:rPr>
          <w:sz w:val="24"/>
          <w:szCs w:val="24"/>
          <w:lang w:val="en-US" w:eastAsia="ja-JP" w:bidi="he-IL"/>
        </w:rPr>
        <w:t xml:space="preserve">In Figure 10-6 </w:t>
      </w:r>
    </w:p>
    <w:p w14:paraId="53B6F499" w14:textId="25DDDF24" w:rsidR="00D66B32" w:rsidRPr="00C35DAA" w:rsidRDefault="00D66B32" w:rsidP="00370721">
      <w:pPr>
        <w:autoSpaceDE w:val="0"/>
        <w:autoSpaceDN w:val="0"/>
        <w:adjustRightInd w:val="0"/>
        <w:rPr>
          <w:sz w:val="24"/>
          <w:szCs w:val="24"/>
          <w:lang w:val="en-US" w:eastAsia="ja-JP" w:bidi="he-IL"/>
        </w:rPr>
      </w:pPr>
      <w:r w:rsidRPr="00C35DAA">
        <w:rPr>
          <w:sz w:val="24"/>
          <w:szCs w:val="24"/>
          <w:lang w:val="en-US" w:eastAsia="ja-JP" w:bidi="he-IL"/>
        </w:rPr>
        <w:t>1696</w:t>
      </w:r>
      <w:r w:rsidR="00F36409" w:rsidRPr="00C35DAA">
        <w:rPr>
          <w:sz w:val="24"/>
          <w:szCs w:val="24"/>
          <w:lang w:val="en-US" w:eastAsia="ja-JP" w:bidi="he-IL"/>
        </w:rPr>
        <w:t>.38</w:t>
      </w:r>
      <w:r w:rsidRPr="00C35DAA">
        <w:rPr>
          <w:sz w:val="24"/>
          <w:szCs w:val="24"/>
          <w:lang w:val="en-US" w:eastAsia="ja-JP" w:bidi="he-IL"/>
        </w:rPr>
        <w:t xml:space="preserve"> delete </w:t>
      </w:r>
      <w:r w:rsidR="00F36409" w:rsidRPr="00C35DAA">
        <w:rPr>
          <w:sz w:val="24"/>
          <w:szCs w:val="24"/>
          <w:lang w:val="en-US" w:eastAsia="ja-JP" w:bidi="he-IL"/>
        </w:rPr>
        <w:t>“</w:t>
      </w:r>
      <w:proofErr w:type="spellStart"/>
      <w:r w:rsidR="00F36409" w:rsidRPr="00C35DAA">
        <w:rPr>
          <w:sz w:val="24"/>
          <w:szCs w:val="24"/>
          <w:lang w:val="en-US" w:eastAsia="ja-JP" w:bidi="he-IL"/>
        </w:rPr>
        <w:t>Backoff</w:t>
      </w:r>
      <w:proofErr w:type="spellEnd"/>
      <w:r w:rsidR="00F36409" w:rsidRPr="00C35DAA">
        <w:rPr>
          <w:sz w:val="24"/>
          <w:szCs w:val="24"/>
          <w:lang w:val="en-US" w:eastAsia="ja-JP" w:bidi="he-IL"/>
        </w:rPr>
        <w:t xml:space="preserve"> Time” and the arrows</w:t>
      </w:r>
    </w:p>
    <w:p w14:paraId="053C13BE" w14:textId="059829B1" w:rsidR="00F36409" w:rsidRPr="00C35DAA" w:rsidRDefault="00F36409" w:rsidP="00370721">
      <w:pPr>
        <w:autoSpaceDE w:val="0"/>
        <w:autoSpaceDN w:val="0"/>
        <w:adjustRightInd w:val="0"/>
        <w:rPr>
          <w:sz w:val="24"/>
          <w:szCs w:val="24"/>
          <w:lang w:val="en-US" w:eastAsia="ja-JP" w:bidi="he-IL"/>
        </w:rPr>
      </w:pPr>
      <w:r w:rsidRPr="00C35DAA">
        <w:rPr>
          <w:sz w:val="24"/>
          <w:szCs w:val="24"/>
          <w:lang w:val="en-US" w:eastAsia="ja-JP" w:bidi="he-IL"/>
        </w:rPr>
        <w:t xml:space="preserve">1696.45 change “Select </w:t>
      </w:r>
      <w:proofErr w:type="spellStart"/>
      <w:r w:rsidRPr="00C35DAA">
        <w:rPr>
          <w:sz w:val="24"/>
          <w:szCs w:val="24"/>
          <w:lang w:val="en-US" w:eastAsia="ja-JP" w:bidi="he-IL"/>
        </w:rPr>
        <w:t>backoff</w:t>
      </w:r>
      <w:proofErr w:type="spellEnd"/>
      <w:r w:rsidRPr="00C35DAA">
        <w:rPr>
          <w:sz w:val="24"/>
          <w:szCs w:val="24"/>
          <w:lang w:val="en-US" w:eastAsia="ja-JP" w:bidi="he-IL"/>
        </w:rPr>
        <w:t xml:space="preserve"> time” to “Select </w:t>
      </w:r>
      <w:proofErr w:type="spellStart"/>
      <w:r w:rsidRPr="00C35DAA">
        <w:rPr>
          <w:sz w:val="24"/>
          <w:szCs w:val="24"/>
          <w:lang w:val="en-US" w:eastAsia="ja-JP" w:bidi="he-IL"/>
        </w:rPr>
        <w:t>backoff</w:t>
      </w:r>
      <w:proofErr w:type="spellEnd"/>
      <w:r w:rsidRPr="00C35DAA">
        <w:rPr>
          <w:sz w:val="24"/>
          <w:szCs w:val="24"/>
          <w:lang w:val="en-US" w:eastAsia="ja-JP" w:bidi="he-IL"/>
        </w:rPr>
        <w:t xml:space="preserve"> count”</w:t>
      </w:r>
    </w:p>
    <w:p w14:paraId="5194BA35" w14:textId="190B0EC4" w:rsidR="00F36409" w:rsidRPr="00C35DAA" w:rsidRDefault="00F36409" w:rsidP="00370721">
      <w:pPr>
        <w:autoSpaceDE w:val="0"/>
        <w:autoSpaceDN w:val="0"/>
        <w:adjustRightInd w:val="0"/>
        <w:rPr>
          <w:sz w:val="24"/>
          <w:szCs w:val="24"/>
          <w:lang w:val="en-US" w:eastAsia="ja-JP" w:bidi="he-IL"/>
        </w:rPr>
      </w:pPr>
    </w:p>
    <w:p w14:paraId="58423591" w14:textId="3BB59EB5" w:rsidR="00F36409" w:rsidRPr="00C35DAA" w:rsidRDefault="00C35DAA" w:rsidP="00370721">
      <w:pPr>
        <w:autoSpaceDE w:val="0"/>
        <w:autoSpaceDN w:val="0"/>
        <w:adjustRightInd w:val="0"/>
        <w:rPr>
          <w:sz w:val="24"/>
          <w:szCs w:val="24"/>
          <w:lang w:val="en-US" w:eastAsia="ja-JP" w:bidi="he-IL"/>
        </w:rPr>
      </w:pPr>
      <w:r>
        <w:rPr>
          <w:sz w:val="24"/>
          <w:szCs w:val="24"/>
          <w:lang w:val="en-US" w:eastAsia="ja-JP" w:bidi="he-IL"/>
        </w:rPr>
        <w:t>In Figure 10-17</w:t>
      </w:r>
    </w:p>
    <w:p w14:paraId="54E87095" w14:textId="64906948" w:rsidR="00F36409" w:rsidRPr="00C35DAA" w:rsidRDefault="00F36409">
      <w:pPr>
        <w:rPr>
          <w:color w:val="000000"/>
          <w:sz w:val="24"/>
          <w:szCs w:val="24"/>
          <w:lang w:val="en-US" w:eastAsia="ja-JP"/>
        </w:rPr>
      </w:pPr>
      <w:r w:rsidRPr="00C35DAA">
        <w:rPr>
          <w:color w:val="000000"/>
          <w:sz w:val="24"/>
          <w:szCs w:val="24"/>
          <w:lang w:val="en-US" w:eastAsia="ja-JP"/>
        </w:rPr>
        <w:t xml:space="preserve">1729.35 </w:t>
      </w:r>
      <w:r w:rsidR="00C35DAA" w:rsidRPr="00C35DAA">
        <w:rPr>
          <w:sz w:val="24"/>
          <w:szCs w:val="24"/>
          <w:lang w:val="en-US" w:eastAsia="ja-JP" w:bidi="he-IL"/>
        </w:rPr>
        <w:t xml:space="preserve">change “Select </w:t>
      </w:r>
      <w:proofErr w:type="spellStart"/>
      <w:r w:rsidR="00C35DAA" w:rsidRPr="00C35DAA">
        <w:rPr>
          <w:sz w:val="24"/>
          <w:szCs w:val="24"/>
          <w:lang w:val="en-US" w:eastAsia="ja-JP" w:bidi="he-IL"/>
        </w:rPr>
        <w:t>backoff</w:t>
      </w:r>
      <w:proofErr w:type="spellEnd"/>
      <w:r w:rsidR="00C35DAA" w:rsidRPr="00C35DAA">
        <w:rPr>
          <w:sz w:val="24"/>
          <w:szCs w:val="24"/>
          <w:lang w:val="en-US" w:eastAsia="ja-JP" w:bidi="he-IL"/>
        </w:rPr>
        <w:t xml:space="preserve"> time” to “Select </w:t>
      </w:r>
      <w:proofErr w:type="spellStart"/>
      <w:r w:rsidR="00C35DAA" w:rsidRPr="00C35DAA">
        <w:rPr>
          <w:sz w:val="24"/>
          <w:szCs w:val="24"/>
          <w:lang w:val="en-US" w:eastAsia="ja-JP" w:bidi="he-IL"/>
        </w:rPr>
        <w:t>backoff</w:t>
      </w:r>
      <w:proofErr w:type="spellEnd"/>
      <w:r w:rsidR="00C35DAA" w:rsidRPr="00C35DAA">
        <w:rPr>
          <w:sz w:val="24"/>
          <w:szCs w:val="24"/>
          <w:lang w:val="en-US" w:eastAsia="ja-JP" w:bidi="he-IL"/>
        </w:rPr>
        <w:t xml:space="preserve"> count”</w:t>
      </w:r>
    </w:p>
    <w:p w14:paraId="3A18568B" w14:textId="77777777" w:rsidR="00F36409" w:rsidRPr="00C35DAA" w:rsidRDefault="00F36409">
      <w:pPr>
        <w:rPr>
          <w:color w:val="000000"/>
          <w:sz w:val="24"/>
          <w:szCs w:val="24"/>
          <w:lang w:val="en-US" w:eastAsia="ja-JP"/>
        </w:rPr>
      </w:pPr>
    </w:p>
    <w:p w14:paraId="761259A5" w14:textId="728375D6" w:rsidR="00F36409" w:rsidRPr="00C35DAA" w:rsidRDefault="00F36409">
      <w:pPr>
        <w:rPr>
          <w:sz w:val="24"/>
          <w:szCs w:val="24"/>
        </w:rPr>
      </w:pPr>
      <w:r w:rsidRPr="00C35DAA">
        <w:rPr>
          <w:sz w:val="24"/>
          <w:szCs w:val="24"/>
        </w:rPr>
        <w:t>At P1730.43, change "</w:t>
      </w:r>
      <w:proofErr w:type="spellStart"/>
      <w:r w:rsidRPr="00C35DAA">
        <w:rPr>
          <w:sz w:val="24"/>
          <w:szCs w:val="24"/>
        </w:rPr>
        <w:t>backoff</w:t>
      </w:r>
      <w:proofErr w:type="spellEnd"/>
      <w:r w:rsidRPr="00C35DAA">
        <w:rPr>
          <w:sz w:val="24"/>
          <w:szCs w:val="24"/>
        </w:rPr>
        <w:t xml:space="preserve"> time" to "</w:t>
      </w:r>
      <w:proofErr w:type="spellStart"/>
      <w:r w:rsidRPr="00C35DAA">
        <w:rPr>
          <w:sz w:val="24"/>
          <w:szCs w:val="24"/>
        </w:rPr>
        <w:t>backoff</w:t>
      </w:r>
      <w:proofErr w:type="spellEnd"/>
      <w:r w:rsidRPr="00C35DAA">
        <w:rPr>
          <w:sz w:val="24"/>
          <w:szCs w:val="24"/>
        </w:rPr>
        <w:t xml:space="preserve"> count".</w:t>
      </w:r>
    </w:p>
    <w:p w14:paraId="100B0325" w14:textId="39CB1BDD" w:rsidR="00F36409" w:rsidRPr="00C35DAA" w:rsidRDefault="00F36409" w:rsidP="00F36409">
      <w:pPr>
        <w:rPr>
          <w:sz w:val="24"/>
          <w:szCs w:val="24"/>
        </w:rPr>
      </w:pPr>
      <w:r w:rsidRPr="00C35DAA">
        <w:rPr>
          <w:sz w:val="24"/>
          <w:szCs w:val="24"/>
        </w:rPr>
        <w:t>At P2247.38 change "</w:t>
      </w:r>
      <w:proofErr w:type="spellStart"/>
      <w:r w:rsidRPr="00C35DAA">
        <w:rPr>
          <w:sz w:val="24"/>
          <w:szCs w:val="24"/>
        </w:rPr>
        <w:t>backoff</w:t>
      </w:r>
      <w:proofErr w:type="spellEnd"/>
      <w:r w:rsidRPr="00C35DAA">
        <w:rPr>
          <w:sz w:val="24"/>
          <w:szCs w:val="24"/>
        </w:rPr>
        <w:t xml:space="preserve"> time" to "</w:t>
      </w:r>
      <w:proofErr w:type="spellStart"/>
      <w:r w:rsidRPr="00C35DAA">
        <w:rPr>
          <w:sz w:val="24"/>
          <w:szCs w:val="24"/>
        </w:rPr>
        <w:t>backoff</w:t>
      </w:r>
      <w:proofErr w:type="spellEnd"/>
      <w:r w:rsidRPr="00C35DAA">
        <w:rPr>
          <w:sz w:val="24"/>
          <w:szCs w:val="24"/>
        </w:rPr>
        <w:t xml:space="preserve"> count".</w:t>
      </w:r>
    </w:p>
    <w:p w14:paraId="61D78536" w14:textId="301022C3" w:rsidR="00151179" w:rsidRDefault="00151179">
      <w:pPr>
        <w:rPr>
          <w:rFonts w:ascii="TimesNewRomanPSMT" w:hAnsi="TimesNewRomanPSMT" w:cs="TimesNewRomanPSMT"/>
          <w:color w:val="000000"/>
          <w:lang w:val="en-US" w:eastAsia="ja-JP"/>
        </w:rPr>
      </w:pPr>
      <w:r>
        <w:rPr>
          <w:rFonts w:ascii="TimesNewRomanPSMT" w:hAnsi="TimesNewRomanPSMT" w:cs="TimesNewRomanPSMT"/>
          <w:color w:val="000000"/>
          <w:lang w:val="en-US" w:eastAsia="ja-JP"/>
        </w:rPr>
        <w:br w:type="page"/>
      </w:r>
    </w:p>
    <w:p w14:paraId="3A032255" w14:textId="77777777" w:rsidR="00151179" w:rsidRDefault="00151179">
      <w:pPr>
        <w:rPr>
          <w:rFonts w:ascii="TimesNewRomanPSMT" w:hAnsi="TimesNewRomanPSMT" w:cs="TimesNewRomanPSMT"/>
          <w:color w:val="000000"/>
          <w:lang w:val="en-US" w:eastAsia="ja-JP"/>
        </w:rPr>
      </w:pPr>
    </w:p>
    <w:p w14:paraId="19250587" w14:textId="77777777" w:rsidR="00851C03" w:rsidRDefault="00851C03" w:rsidP="00822D7E">
      <w:pPr>
        <w:autoSpaceDE w:val="0"/>
        <w:autoSpaceDN w:val="0"/>
        <w:adjustRightInd w:val="0"/>
        <w:rPr>
          <w:rFonts w:ascii="TimesNewRomanPSMT" w:hAnsi="TimesNewRomanPSMT" w:cs="TimesNewRomanPSMT"/>
          <w:color w:val="000000"/>
          <w:lang w:val="en-US" w:eastAsia="ja-JP"/>
        </w:rPr>
      </w:pPr>
    </w:p>
    <w:tbl>
      <w:tblPr>
        <w:tblStyle w:val="TableGrid"/>
        <w:tblW w:w="0" w:type="auto"/>
        <w:tblLook w:val="04A0" w:firstRow="1" w:lastRow="0" w:firstColumn="1" w:lastColumn="0" w:noHBand="0" w:noVBand="1"/>
      </w:tblPr>
      <w:tblGrid>
        <w:gridCol w:w="720"/>
        <w:gridCol w:w="1350"/>
        <w:gridCol w:w="1094"/>
        <w:gridCol w:w="813"/>
        <w:gridCol w:w="620"/>
        <w:gridCol w:w="3137"/>
        <w:gridCol w:w="2342"/>
      </w:tblGrid>
      <w:tr w:rsidR="00851C03" w14:paraId="3E9D9540" w14:textId="77777777" w:rsidTr="009435AB">
        <w:tc>
          <w:tcPr>
            <w:tcW w:w="720" w:type="dxa"/>
          </w:tcPr>
          <w:p w14:paraId="4118C3AB" w14:textId="77777777" w:rsidR="00851C03" w:rsidRPr="00F03583" w:rsidRDefault="00851C03" w:rsidP="009435AB">
            <w:r w:rsidRPr="00F03583">
              <w:t>CID</w:t>
            </w:r>
          </w:p>
        </w:tc>
        <w:tc>
          <w:tcPr>
            <w:tcW w:w="1350" w:type="dxa"/>
          </w:tcPr>
          <w:p w14:paraId="6E175BBF" w14:textId="77777777" w:rsidR="00851C03" w:rsidRPr="00F03583" w:rsidRDefault="00851C03" w:rsidP="009435AB">
            <w:r w:rsidRPr="00F03583">
              <w:t>Commenter</w:t>
            </w:r>
          </w:p>
        </w:tc>
        <w:tc>
          <w:tcPr>
            <w:tcW w:w="1094" w:type="dxa"/>
          </w:tcPr>
          <w:p w14:paraId="1127AC6B" w14:textId="77777777" w:rsidR="00851C03" w:rsidRPr="00F03583" w:rsidRDefault="00851C03" w:rsidP="009435AB">
            <w:r w:rsidRPr="00F03583">
              <w:t xml:space="preserve">Clause </w:t>
            </w:r>
          </w:p>
        </w:tc>
        <w:tc>
          <w:tcPr>
            <w:tcW w:w="813" w:type="dxa"/>
          </w:tcPr>
          <w:p w14:paraId="3A0E4C6E" w14:textId="77777777" w:rsidR="00851C03" w:rsidRPr="00F03583" w:rsidRDefault="00851C03" w:rsidP="009435AB">
            <w:r w:rsidRPr="00F03583">
              <w:t xml:space="preserve">Page </w:t>
            </w:r>
          </w:p>
        </w:tc>
        <w:tc>
          <w:tcPr>
            <w:tcW w:w="620" w:type="dxa"/>
          </w:tcPr>
          <w:p w14:paraId="5196DD58" w14:textId="77777777" w:rsidR="00851C03" w:rsidRPr="00F03583" w:rsidRDefault="00851C03" w:rsidP="009435AB">
            <w:r>
              <w:t>Line</w:t>
            </w:r>
          </w:p>
        </w:tc>
        <w:tc>
          <w:tcPr>
            <w:tcW w:w="3137" w:type="dxa"/>
          </w:tcPr>
          <w:p w14:paraId="23B65A74" w14:textId="77777777" w:rsidR="00851C03" w:rsidRPr="00F03583" w:rsidRDefault="00851C03" w:rsidP="009435AB">
            <w:r w:rsidRPr="00F03583">
              <w:t>Comment</w:t>
            </w:r>
          </w:p>
        </w:tc>
        <w:tc>
          <w:tcPr>
            <w:tcW w:w="2342" w:type="dxa"/>
          </w:tcPr>
          <w:p w14:paraId="25B8D3AF" w14:textId="77777777" w:rsidR="00851C03" w:rsidRPr="00F03583" w:rsidRDefault="00851C03" w:rsidP="009435AB">
            <w:r w:rsidRPr="00F03583">
              <w:t>Proposed</w:t>
            </w:r>
          </w:p>
        </w:tc>
      </w:tr>
      <w:tr w:rsidR="00851C03" w14:paraId="76110DDA" w14:textId="77777777" w:rsidTr="009435AB">
        <w:tc>
          <w:tcPr>
            <w:tcW w:w="720" w:type="dxa"/>
          </w:tcPr>
          <w:p w14:paraId="3E738653" w14:textId="479260AD" w:rsidR="00851C03" w:rsidRPr="00F03583" w:rsidRDefault="0030417D" w:rsidP="00151179">
            <w:r>
              <w:rPr>
                <w:rFonts w:ascii="Arial" w:hAnsi="Arial" w:cs="Arial"/>
                <w:sz w:val="20"/>
              </w:rPr>
              <w:t>2642</w:t>
            </w:r>
          </w:p>
        </w:tc>
        <w:tc>
          <w:tcPr>
            <w:tcW w:w="1350" w:type="dxa"/>
          </w:tcPr>
          <w:p w14:paraId="70F50254" w14:textId="77777777" w:rsidR="00851C03" w:rsidRPr="00F03583" w:rsidRDefault="00851C03" w:rsidP="009435AB">
            <w:r>
              <w:rPr>
                <w:rFonts w:ascii="Arial" w:hAnsi="Arial" w:cs="Arial"/>
                <w:sz w:val="20"/>
              </w:rPr>
              <w:t>Mark Rison</w:t>
            </w:r>
          </w:p>
        </w:tc>
        <w:tc>
          <w:tcPr>
            <w:tcW w:w="1094" w:type="dxa"/>
          </w:tcPr>
          <w:p w14:paraId="02674B1A" w14:textId="2FF06D79" w:rsidR="00851C03" w:rsidRPr="00F03583" w:rsidRDefault="0030417D" w:rsidP="009435AB">
            <w:r>
              <w:rPr>
                <w:rFonts w:ascii="Arial" w:hAnsi="Arial" w:cs="Arial"/>
                <w:sz w:val="20"/>
              </w:rPr>
              <w:t>10.26.7</w:t>
            </w:r>
          </w:p>
        </w:tc>
        <w:tc>
          <w:tcPr>
            <w:tcW w:w="813" w:type="dxa"/>
          </w:tcPr>
          <w:p w14:paraId="4FB8DE37" w14:textId="5EF38917" w:rsidR="00851C03" w:rsidRPr="00F03583" w:rsidRDefault="00851C03" w:rsidP="009435AB"/>
        </w:tc>
        <w:tc>
          <w:tcPr>
            <w:tcW w:w="620" w:type="dxa"/>
          </w:tcPr>
          <w:p w14:paraId="0231BF8D" w14:textId="2624EDA1" w:rsidR="00851C03" w:rsidRPr="00F03583" w:rsidRDefault="00851C03" w:rsidP="00151179"/>
        </w:tc>
        <w:tc>
          <w:tcPr>
            <w:tcW w:w="3137" w:type="dxa"/>
          </w:tcPr>
          <w:p w14:paraId="092066FE" w14:textId="77777777" w:rsidR="0030417D" w:rsidRDefault="0030417D" w:rsidP="0030417D">
            <w:r>
              <w:t xml:space="preserve">HT-delayed BA is obsolete and should be deleted.  This was rejected in CID 1377 because "the Task Group discussed removing the feature, and </w:t>
            </w:r>
            <w:proofErr w:type="spellStart"/>
            <w:r>
              <w:t>deteremined</w:t>
            </w:r>
            <w:proofErr w:type="spellEnd"/>
            <w:r>
              <w:t xml:space="preserve"> no change at this time" but this is not responsive to the comment</w:t>
            </w:r>
          </w:p>
          <w:p w14:paraId="6D7A9C8A" w14:textId="77777777" w:rsidR="00851C03" w:rsidRPr="00F03583" w:rsidRDefault="00851C03" w:rsidP="0030417D"/>
        </w:tc>
        <w:tc>
          <w:tcPr>
            <w:tcW w:w="2342" w:type="dxa"/>
          </w:tcPr>
          <w:p w14:paraId="51F9C540" w14:textId="085A650F" w:rsidR="00851C03" w:rsidRPr="00F03583" w:rsidRDefault="0030417D" w:rsidP="009435AB">
            <w:r>
              <w:t xml:space="preserve">Delete the referenced </w:t>
            </w:r>
            <w:proofErr w:type="spellStart"/>
            <w:r>
              <w:t>subclause</w:t>
            </w:r>
            <w:proofErr w:type="spellEnd"/>
          </w:p>
        </w:tc>
      </w:tr>
    </w:tbl>
    <w:p w14:paraId="7F95FBB6" w14:textId="5906FC0C" w:rsidR="00851C03" w:rsidRDefault="00851C03" w:rsidP="00822D7E">
      <w:pPr>
        <w:autoSpaceDE w:val="0"/>
        <w:autoSpaceDN w:val="0"/>
        <w:adjustRightInd w:val="0"/>
        <w:rPr>
          <w:rFonts w:ascii="TimesNewRomanPSMT" w:hAnsi="TimesNewRomanPSMT" w:cs="TimesNewRomanPSMT"/>
          <w:sz w:val="24"/>
          <w:lang w:val="en-US" w:eastAsia="ja-JP"/>
        </w:rPr>
      </w:pPr>
    </w:p>
    <w:p w14:paraId="0966A855" w14:textId="77777777" w:rsidR="00082774" w:rsidRDefault="000E05E2" w:rsidP="00B83F2A">
      <w:pPr>
        <w:autoSpaceDE w:val="0"/>
        <w:autoSpaceDN w:val="0"/>
        <w:adjustRightInd w:val="0"/>
      </w:pPr>
      <w:r>
        <w:t xml:space="preserve">Even though the Proposed Change is clear enough, you can’t just delete a </w:t>
      </w:r>
      <w:proofErr w:type="spellStart"/>
      <w:r>
        <w:t>subclause</w:t>
      </w:r>
      <w:proofErr w:type="spellEnd"/>
      <w:r>
        <w:t xml:space="preserve"> without fixing all the other references to the feature, hence </w:t>
      </w:r>
      <w:r w:rsidR="00082774">
        <w:t>probably this is</w:t>
      </w:r>
      <w:r>
        <w:t xml:space="preserve"> “Submission Required”</w:t>
      </w:r>
      <w:r w:rsidR="00082774">
        <w:t>.</w:t>
      </w:r>
    </w:p>
    <w:p w14:paraId="56386399" w14:textId="3AF945BE" w:rsidR="00082774" w:rsidRDefault="00082774" w:rsidP="00B83F2A">
      <w:pPr>
        <w:autoSpaceDE w:val="0"/>
        <w:autoSpaceDN w:val="0"/>
        <w:adjustRightInd w:val="0"/>
      </w:pPr>
    </w:p>
    <w:p w14:paraId="67B548FE" w14:textId="2ABF3AED" w:rsidR="00D931BC" w:rsidRDefault="00D931BC" w:rsidP="00B83F2A">
      <w:pPr>
        <w:autoSpaceDE w:val="0"/>
        <w:autoSpaceDN w:val="0"/>
        <w:adjustRightInd w:val="0"/>
      </w:pPr>
      <w:r>
        <w:t>Reach out to Menzo.</w:t>
      </w:r>
    </w:p>
    <w:p w14:paraId="0544703E" w14:textId="3F1EAC59" w:rsidR="00F96CD0" w:rsidRDefault="00F96CD0" w:rsidP="00F96CD0">
      <w:pPr>
        <w:autoSpaceDE w:val="0"/>
        <w:autoSpaceDN w:val="0"/>
        <w:adjustRightInd w:val="0"/>
      </w:pPr>
      <w:r>
        <w:rPr>
          <w:rFonts w:ascii="Calibri" w:hAnsi="Calibri" w:cs="Calibri"/>
          <w:color w:val="000000"/>
          <w:sz w:val="20"/>
        </w:rPr>
        <w:t xml:space="preserve"> “Amongst the reasons as I recall were potential use of delayed BA ​for unidirectional links and for devices which </w:t>
      </w:r>
      <w:proofErr w:type="spellStart"/>
      <w:r>
        <w:rPr>
          <w:rFonts w:ascii="Calibri" w:hAnsi="Calibri" w:cs="Calibri"/>
          <w:color w:val="000000"/>
          <w:sz w:val="20"/>
        </w:rPr>
        <w:t>can not</w:t>
      </w:r>
      <w:proofErr w:type="spellEnd"/>
      <w:r>
        <w:rPr>
          <w:rFonts w:ascii="Calibri" w:hAnsi="Calibri" w:cs="Calibri"/>
          <w:color w:val="000000"/>
          <w:sz w:val="20"/>
        </w:rPr>
        <w:t xml:space="preserve"> meet the SIFS response requirement”</w:t>
      </w:r>
    </w:p>
    <w:p w14:paraId="1BEDC742" w14:textId="1DE9CB92" w:rsidR="00D931BC" w:rsidRDefault="00D931BC" w:rsidP="00B83F2A">
      <w:pPr>
        <w:autoSpaceDE w:val="0"/>
        <w:autoSpaceDN w:val="0"/>
        <w:adjustRightInd w:val="0"/>
      </w:pPr>
    </w:p>
    <w:p w14:paraId="2D335CCF" w14:textId="77777777" w:rsidR="00F96CD0" w:rsidRDefault="00F96CD0" w:rsidP="00B83F2A">
      <w:pPr>
        <w:autoSpaceDE w:val="0"/>
        <w:autoSpaceDN w:val="0"/>
        <w:adjustRightInd w:val="0"/>
      </w:pPr>
    </w:p>
    <w:p w14:paraId="07F54DC3" w14:textId="1B595492" w:rsidR="00082774" w:rsidRDefault="00082774" w:rsidP="00B83F2A">
      <w:pPr>
        <w:autoSpaceDE w:val="0"/>
        <w:autoSpaceDN w:val="0"/>
        <w:adjustRightInd w:val="0"/>
      </w:pPr>
      <w:r>
        <w:t>Ask for volunteer to make a submission?</w:t>
      </w:r>
      <w:r w:rsidR="00F96CD0">
        <w:t xml:space="preserve">  </w:t>
      </w:r>
    </w:p>
    <w:p w14:paraId="2392FBC2" w14:textId="4B0F6E58" w:rsidR="00501A0A" w:rsidRDefault="00501A0A" w:rsidP="00B83F2A">
      <w:pPr>
        <w:autoSpaceDE w:val="0"/>
        <w:autoSpaceDN w:val="0"/>
        <w:adjustRightInd w:val="0"/>
      </w:pPr>
    </w:p>
    <w:p w14:paraId="2A08F492" w14:textId="5DA27B50" w:rsidR="00501A0A" w:rsidRDefault="00501A0A" w:rsidP="00B83F2A">
      <w:pPr>
        <w:autoSpaceDE w:val="0"/>
        <w:autoSpaceDN w:val="0"/>
        <w:adjustRightInd w:val="0"/>
      </w:pPr>
      <w:r>
        <w:t>Need the reasons why the comment was rejected originally.</w:t>
      </w:r>
    </w:p>
    <w:p w14:paraId="1FC38346" w14:textId="77777777" w:rsidR="00FB47AF" w:rsidRDefault="00FB47AF">
      <w:pPr>
        <w:rPr>
          <w:rFonts w:ascii="Arial" w:hAnsi="Arial" w:cs="Arial"/>
          <w:sz w:val="20"/>
        </w:rPr>
      </w:pPr>
      <w:r>
        <w:rPr>
          <w:rFonts w:ascii="Arial" w:hAnsi="Arial" w:cs="Arial"/>
          <w:sz w:val="20"/>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200A3A" w14:paraId="2C9A53A8" w14:textId="77777777" w:rsidTr="00FB47AF">
        <w:tc>
          <w:tcPr>
            <w:tcW w:w="720" w:type="dxa"/>
          </w:tcPr>
          <w:p w14:paraId="0D854B55" w14:textId="77777777" w:rsidR="00200A3A" w:rsidRPr="00F03583" w:rsidRDefault="00200A3A" w:rsidP="009435AB">
            <w:r w:rsidRPr="00F03583">
              <w:lastRenderedPageBreak/>
              <w:t>CID</w:t>
            </w:r>
          </w:p>
        </w:tc>
        <w:tc>
          <w:tcPr>
            <w:tcW w:w="1349" w:type="dxa"/>
          </w:tcPr>
          <w:p w14:paraId="4DA7AD2E" w14:textId="77777777" w:rsidR="00200A3A" w:rsidRPr="00F03583" w:rsidRDefault="00200A3A" w:rsidP="009435AB">
            <w:r w:rsidRPr="00F03583">
              <w:t>Commenter</w:t>
            </w:r>
          </w:p>
        </w:tc>
        <w:tc>
          <w:tcPr>
            <w:tcW w:w="1092" w:type="dxa"/>
          </w:tcPr>
          <w:p w14:paraId="34ABAB7B" w14:textId="77777777" w:rsidR="00200A3A" w:rsidRPr="00F03583" w:rsidRDefault="00200A3A" w:rsidP="009435AB">
            <w:r w:rsidRPr="00F03583">
              <w:t xml:space="preserve">Clause </w:t>
            </w:r>
          </w:p>
        </w:tc>
        <w:tc>
          <w:tcPr>
            <w:tcW w:w="812" w:type="dxa"/>
          </w:tcPr>
          <w:p w14:paraId="38DE6B7F" w14:textId="77777777" w:rsidR="00200A3A" w:rsidRPr="00F03583" w:rsidRDefault="00200A3A" w:rsidP="009435AB">
            <w:r w:rsidRPr="00F03583">
              <w:t xml:space="preserve">Page </w:t>
            </w:r>
          </w:p>
        </w:tc>
        <w:tc>
          <w:tcPr>
            <w:tcW w:w="620" w:type="dxa"/>
          </w:tcPr>
          <w:p w14:paraId="47CEAA7F" w14:textId="77777777" w:rsidR="00200A3A" w:rsidRPr="00F03583" w:rsidRDefault="00200A3A" w:rsidP="009435AB">
            <w:r>
              <w:t>Line</w:t>
            </w:r>
          </w:p>
        </w:tc>
        <w:tc>
          <w:tcPr>
            <w:tcW w:w="3151" w:type="dxa"/>
          </w:tcPr>
          <w:p w14:paraId="5E6FAF4A" w14:textId="77777777" w:rsidR="00200A3A" w:rsidRPr="00F03583" w:rsidRDefault="00200A3A" w:rsidP="009435AB">
            <w:r w:rsidRPr="00F03583">
              <w:t>Comment</w:t>
            </w:r>
          </w:p>
        </w:tc>
        <w:tc>
          <w:tcPr>
            <w:tcW w:w="2332" w:type="dxa"/>
          </w:tcPr>
          <w:p w14:paraId="7DA48BF6" w14:textId="77777777" w:rsidR="00200A3A" w:rsidRPr="00F03583" w:rsidRDefault="00200A3A" w:rsidP="009435AB">
            <w:r w:rsidRPr="00F03583">
              <w:t>Proposed</w:t>
            </w:r>
          </w:p>
        </w:tc>
      </w:tr>
      <w:tr w:rsidR="00200A3A" w14:paraId="44BB1903" w14:textId="77777777" w:rsidTr="00FB47AF">
        <w:tc>
          <w:tcPr>
            <w:tcW w:w="720" w:type="dxa"/>
          </w:tcPr>
          <w:p w14:paraId="37880E1A" w14:textId="7D8955AE" w:rsidR="00200A3A" w:rsidRPr="00F03583" w:rsidRDefault="00E114D8" w:rsidP="002513E1">
            <w:r>
              <w:rPr>
                <w:rFonts w:ascii="Arial" w:hAnsi="Arial" w:cs="Arial"/>
                <w:sz w:val="20"/>
              </w:rPr>
              <w:t>2640</w:t>
            </w:r>
          </w:p>
        </w:tc>
        <w:tc>
          <w:tcPr>
            <w:tcW w:w="1349" w:type="dxa"/>
          </w:tcPr>
          <w:p w14:paraId="7991CC84" w14:textId="59A13C5B" w:rsidR="00200A3A" w:rsidRPr="00F03583" w:rsidRDefault="002513E1" w:rsidP="009435AB">
            <w:r>
              <w:rPr>
                <w:rFonts w:ascii="Arial" w:hAnsi="Arial" w:cs="Arial"/>
                <w:sz w:val="20"/>
              </w:rPr>
              <w:t>Mark Rison</w:t>
            </w:r>
          </w:p>
        </w:tc>
        <w:tc>
          <w:tcPr>
            <w:tcW w:w="1092" w:type="dxa"/>
          </w:tcPr>
          <w:p w14:paraId="695FD252" w14:textId="37C0A32B" w:rsidR="00200A3A" w:rsidRPr="00F03583" w:rsidRDefault="00E114D8" w:rsidP="009435AB">
            <w:r>
              <w:rPr>
                <w:rFonts w:ascii="Arial" w:hAnsi="Arial" w:cs="Arial"/>
                <w:sz w:val="20"/>
              </w:rPr>
              <w:t>10.3.4.3</w:t>
            </w:r>
          </w:p>
        </w:tc>
        <w:tc>
          <w:tcPr>
            <w:tcW w:w="812" w:type="dxa"/>
          </w:tcPr>
          <w:p w14:paraId="1C14830F" w14:textId="2F307B9F" w:rsidR="00200A3A" w:rsidRPr="00F03583" w:rsidRDefault="00200A3A" w:rsidP="009435AB"/>
        </w:tc>
        <w:tc>
          <w:tcPr>
            <w:tcW w:w="620" w:type="dxa"/>
          </w:tcPr>
          <w:p w14:paraId="59F4A62C" w14:textId="715D9BD7" w:rsidR="00200A3A" w:rsidRPr="00F03583" w:rsidRDefault="00200A3A" w:rsidP="002513E1"/>
        </w:tc>
        <w:tc>
          <w:tcPr>
            <w:tcW w:w="3151" w:type="dxa"/>
          </w:tcPr>
          <w:p w14:paraId="188C3AB2" w14:textId="77777777" w:rsidR="00E114D8" w:rsidRDefault="00E114D8" w:rsidP="00E114D8">
            <w:r>
              <w:t>10.3.4.3 (</w:t>
            </w:r>
            <w:proofErr w:type="spellStart"/>
            <w:r>
              <w:t>Backoff</w:t>
            </w:r>
            <w:proofErr w:type="spellEnd"/>
            <w:r>
              <w:t xml:space="preserve"> procedure for DCF) says (paragraph 5) [context:</w:t>
            </w:r>
            <w:r>
              <w:br/>
            </w:r>
            <w:proofErr w:type="spellStart"/>
            <w:r>
              <w:t>backoff</w:t>
            </w:r>
            <w:proofErr w:type="spellEnd"/>
            <w:r>
              <w:t xml:space="preserve"> suspended when medium busy]: "The medium shall be determined to</w:t>
            </w:r>
            <w:r>
              <w:br/>
              <w:t>be idle for the duration of a DIFS ---&gt;*or EIFS*&lt;---- as appropriate</w:t>
            </w:r>
            <w:r>
              <w:br/>
              <w:t xml:space="preserve">... before the </w:t>
            </w:r>
            <w:proofErr w:type="spellStart"/>
            <w:r>
              <w:t>backoff</w:t>
            </w:r>
            <w:proofErr w:type="spellEnd"/>
            <w:r>
              <w:t xml:space="preserve"> procedure is allowed to resume".</w:t>
            </w:r>
            <w:r>
              <w:br/>
            </w:r>
            <w:r>
              <w:br/>
              <w:t>This conflicts with a reading of the lettered paragraphs in 10.22.2.4,</w:t>
            </w:r>
            <w:r>
              <w:br/>
              <w:t>which determine the corresponding rules for EDCA.  Note in particular</w:t>
            </w:r>
            <w:r>
              <w:br/>
              <w:t>that the only mention of EIFS is in b), which is therefore crucial.  The prologue to the lettered items says "EDCAF</w:t>
            </w:r>
            <w:r>
              <w:br/>
              <w:t>operations shall be performed at slot boundaries, defined as follows on</w:t>
            </w:r>
            <w:r>
              <w:br/>
              <w:t>the primary channel, for each EDCAF:".</w:t>
            </w:r>
            <w:r>
              <w:br/>
            </w:r>
            <w:r>
              <w:br/>
              <w:t xml:space="preserve">  b) Following EIFS - DIFS + AIFSN[AC] x </w:t>
            </w:r>
            <w:proofErr w:type="spellStart"/>
            <w:r>
              <w:t>aSlotTime</w:t>
            </w:r>
            <w:proofErr w:type="spellEnd"/>
            <w:r>
              <w:t xml:space="preserve"> + </w:t>
            </w:r>
            <w:proofErr w:type="spellStart"/>
            <w:r>
              <w:t>aSIFSTime</w:t>
            </w:r>
            <w:proofErr w:type="spellEnd"/>
            <w:r>
              <w:t xml:space="preserve"> -</w:t>
            </w:r>
            <w:r>
              <w:br/>
              <w:t xml:space="preserve">  </w:t>
            </w:r>
            <w:proofErr w:type="spellStart"/>
            <w:r>
              <w:t>aRxTxTurnaroundTime</w:t>
            </w:r>
            <w:proofErr w:type="spellEnd"/>
            <w:r>
              <w:t xml:space="preserve"> of idle medium after the last indicated busy</w:t>
            </w:r>
            <w:r>
              <w:br/>
              <w:t>  medium as determined by the physical CS mechanism that was the result</w:t>
            </w:r>
            <w:r>
              <w:br/>
              <w:t>  of a (11ah)non-S1G frame reception that has resulted in FCS error, or</w:t>
            </w:r>
            <w:r>
              <w:br/>
              <w:t>  (11ah)of a frame reception that has resulted in PHY-</w:t>
            </w:r>
            <w:proofErr w:type="spellStart"/>
            <w:r>
              <w:t>RXEND.indication</w:t>
            </w:r>
            <w:proofErr w:type="spellEnd"/>
            <w:r>
              <w:br/>
              <w:t xml:space="preserve">  (RXERROR) primitive where the value of RXERROR is not </w:t>
            </w:r>
            <w:proofErr w:type="spellStart"/>
            <w:r>
              <w:t>NoError</w:t>
            </w:r>
            <w:proofErr w:type="spellEnd"/>
            <w:r>
              <w:t>.</w:t>
            </w:r>
            <w:r>
              <w:br/>
            </w:r>
            <w:r>
              <w:br/>
              <w:t>Note in particular that EIFS here is applied only for busy medium that</w:t>
            </w:r>
            <w:r>
              <w:br/>
              <w:t>was the result of the error itself.</w:t>
            </w:r>
            <w:r>
              <w:br/>
            </w:r>
            <w:r>
              <w:br/>
            </w:r>
            <w:r>
              <w:lastRenderedPageBreak/>
              <w:t>So it seems that when there is later busy medium, and hence the</w:t>
            </w:r>
            <w:r>
              <w:br/>
            </w:r>
            <w:proofErr w:type="spellStart"/>
            <w:r>
              <w:t>backoff</w:t>
            </w:r>
            <w:proofErr w:type="spellEnd"/>
            <w:r>
              <w:t xml:space="preserve"> is suspended in the sense of 10.3.4.3, the catch-all item e) for</w:t>
            </w:r>
            <w:r>
              <w:br/>
              <w:t>what to do following busy medium applies.  This makes no mention of</w:t>
            </w:r>
            <w:r>
              <w:br/>
              <w:t>using EIFS, so the medium only has to be clear for the standard formula</w:t>
            </w:r>
            <w:r>
              <w:br/>
              <w:t>involving AIFS at this point.</w:t>
            </w:r>
            <w:r>
              <w:br/>
            </w:r>
            <w:r>
              <w:br/>
              <w:t>FWIW, the EDCA version probably makes more sense.  The point of EIFS is</w:t>
            </w:r>
            <w:r>
              <w:br/>
              <w:t>to clear out a single possible bad frame from consideration.  Repeated</w:t>
            </w:r>
            <w:r>
              <w:br/>
              <w:t>use of EIFS after that has happened doesn't seem useful.</w:t>
            </w:r>
            <w:r>
              <w:br/>
            </w:r>
            <w:r>
              <w:br/>
              <w:t>[This was rejected in CID 1347, in a way that suggest the point was missed.  Will present this time!]</w:t>
            </w:r>
          </w:p>
          <w:p w14:paraId="6F2DC1BC" w14:textId="77777777" w:rsidR="00200A3A" w:rsidRPr="00F03583" w:rsidRDefault="00200A3A" w:rsidP="009435AB"/>
        </w:tc>
        <w:tc>
          <w:tcPr>
            <w:tcW w:w="2332" w:type="dxa"/>
          </w:tcPr>
          <w:p w14:paraId="5F263250" w14:textId="77777777" w:rsidR="00E114D8" w:rsidRDefault="00E114D8" w:rsidP="00E114D8">
            <w:r>
              <w:lastRenderedPageBreak/>
              <w:t xml:space="preserve">Delete " or EIFS" in " The </w:t>
            </w:r>
            <w:proofErr w:type="spellStart"/>
            <w:r>
              <w:t>backoff</w:t>
            </w:r>
            <w:proofErr w:type="spellEnd"/>
            <w:r>
              <w:t xml:space="preserve"> counter is next decremented after the medium has been determined to be</w:t>
            </w:r>
            <w:r>
              <w:br/>
              <w:t>idle for the duration of a DIFS or EIFS, as appropriate" in 10.4.3.4</w:t>
            </w:r>
          </w:p>
          <w:p w14:paraId="79AD13A2" w14:textId="77777777" w:rsidR="00200A3A" w:rsidRDefault="00200A3A" w:rsidP="009435AB"/>
          <w:p w14:paraId="05E9D07C" w14:textId="77777777" w:rsidR="00F62DE1" w:rsidRDefault="00F62DE1" w:rsidP="009435AB"/>
          <w:p w14:paraId="23746E60" w14:textId="12EC14E2" w:rsidR="00F62DE1" w:rsidRPr="00F03583" w:rsidRDefault="00F62DE1" w:rsidP="009435AB"/>
        </w:tc>
      </w:tr>
    </w:tbl>
    <w:p w14:paraId="733A6EED" w14:textId="7FFEE58E" w:rsidR="00C86738" w:rsidRDefault="00C86738" w:rsidP="00B83F2A">
      <w:pPr>
        <w:autoSpaceDE w:val="0"/>
        <w:autoSpaceDN w:val="0"/>
        <w:adjustRightInd w:val="0"/>
        <w:rPr>
          <w:rFonts w:ascii="Arial-BoldMT" w:hAnsi="Arial-BoldMT" w:cs="Arial-BoldMT"/>
          <w:sz w:val="28"/>
          <w:szCs w:val="18"/>
          <w:lang w:val="en-US" w:eastAsia="ja-JP" w:bidi="he-IL"/>
        </w:rPr>
      </w:pPr>
    </w:p>
    <w:p w14:paraId="579B7BD0" w14:textId="1D9A5785" w:rsidR="00580F9B" w:rsidRDefault="00F62DE1" w:rsidP="00087D06">
      <w:pPr>
        <w:autoSpaceDE w:val="0"/>
        <w:autoSpaceDN w:val="0"/>
        <w:adjustRightInd w:val="0"/>
      </w:pPr>
      <w:r>
        <w:t xml:space="preserve">Note, reference is to DCF rules in 10.3.4.3 </w:t>
      </w:r>
      <w:r w:rsidR="00580F9B">
        <w:tab/>
        <w:t>P1730.20</w:t>
      </w:r>
    </w:p>
    <w:p w14:paraId="2156A2BD" w14:textId="77777777" w:rsidR="00580F9B" w:rsidRDefault="00580F9B" w:rsidP="00087D06">
      <w:pPr>
        <w:autoSpaceDE w:val="0"/>
        <w:autoSpaceDN w:val="0"/>
        <w:adjustRightInd w:val="0"/>
      </w:pPr>
    </w:p>
    <w:p w14:paraId="33AF5007" w14:textId="4CD9A4E3" w:rsidR="00230C0B" w:rsidRDefault="00F62DE1" w:rsidP="00087D06">
      <w:pPr>
        <w:autoSpaceDE w:val="0"/>
        <w:autoSpaceDN w:val="0"/>
        <w:adjustRightInd w:val="0"/>
        <w:rPr>
          <w:rFonts w:ascii="TimesNewRomanPSMT" w:eastAsia="TimesNewRomanPSMT" w:cs="TimesNewRomanPSMT"/>
          <w:sz w:val="24"/>
          <w:lang w:val="en-US" w:eastAsia="ja-JP"/>
        </w:rPr>
      </w:pPr>
      <w:r>
        <w:t xml:space="preserve">  Also, the </w:t>
      </w:r>
      <w:r w:rsidR="00750AA0">
        <w:t xml:space="preserve">Obtaining an </w:t>
      </w:r>
      <w:r>
        <w:t xml:space="preserve">EDCA </w:t>
      </w:r>
      <w:r w:rsidR="00750AA0">
        <w:t>TXOP</w:t>
      </w:r>
      <w:r w:rsidR="001100A1">
        <w:t xml:space="preserve"> is </w:t>
      </w:r>
      <w:r>
        <w:t>in 10.24.2.</w:t>
      </w:r>
      <w:r w:rsidR="00750AA0">
        <w:t>4</w:t>
      </w:r>
      <w:r w:rsidR="001100A1">
        <w:t>.</w:t>
      </w:r>
      <w:r w:rsidR="001100A1">
        <w:tab/>
      </w:r>
      <w:r w:rsidR="00750AA0">
        <w:t>P1799.1</w:t>
      </w:r>
    </w:p>
    <w:p w14:paraId="767A89BD" w14:textId="1CE020A4" w:rsidR="00262204" w:rsidRDefault="00262204" w:rsidP="00087D06">
      <w:pPr>
        <w:autoSpaceDE w:val="0"/>
        <w:autoSpaceDN w:val="0"/>
        <w:adjustRightInd w:val="0"/>
        <w:rPr>
          <w:rFonts w:ascii="TimesNewRomanPSMT" w:eastAsia="TimesNewRomanPSMT" w:cs="TimesNewRomanPSMT"/>
          <w:sz w:val="24"/>
          <w:lang w:val="en-US" w:eastAsia="ja-JP"/>
        </w:rPr>
      </w:pPr>
    </w:p>
    <w:p w14:paraId="5D50E8DA" w14:textId="762614AD" w:rsidR="00DD5B34" w:rsidRDefault="001B785D" w:rsidP="00087D06">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I refer to my work on CID 1347 in document 18/0655r0</w:t>
      </w:r>
    </w:p>
    <w:p w14:paraId="2DF416D4" w14:textId="524F9FB1" w:rsidR="006B5D6E" w:rsidRDefault="006B5D6E" w:rsidP="00087D06">
      <w:pPr>
        <w:autoSpaceDE w:val="0"/>
        <w:autoSpaceDN w:val="0"/>
        <w:adjustRightInd w:val="0"/>
        <w:rPr>
          <w:rFonts w:ascii="TimesNewRomanPSMT" w:eastAsia="TimesNewRomanPSMT" w:cs="TimesNewRomanPSMT"/>
          <w:sz w:val="24"/>
          <w:lang w:val="en-US" w:eastAsia="ja-JP"/>
        </w:rPr>
      </w:pPr>
    </w:p>
    <w:p w14:paraId="07670BBE" w14:textId="77777777" w:rsidR="001100A1" w:rsidRDefault="001100A1" w:rsidP="001100A1">
      <w:pPr>
        <w:autoSpaceDE w:val="0"/>
        <w:autoSpaceDN w:val="0"/>
        <w:adjustRightInd w:val="0"/>
        <w:rPr>
          <w:szCs w:val="22"/>
          <w:lang w:val="en-US" w:eastAsia="ja-JP" w:bidi="he-IL"/>
        </w:rPr>
      </w:pPr>
      <w:proofErr w:type="spellStart"/>
      <w:r>
        <w:rPr>
          <w:szCs w:val="22"/>
          <w:lang w:val="en-US" w:eastAsia="ja-JP" w:bidi="he-IL"/>
        </w:rPr>
        <w:t>C</w:t>
      </w:r>
      <w:r w:rsidRPr="009C6EE6">
        <w:rPr>
          <w:szCs w:val="22"/>
          <w:lang w:val="en-US" w:eastAsia="ja-JP" w:bidi="he-IL"/>
        </w:rPr>
        <w:t>ommentor</w:t>
      </w:r>
      <w:proofErr w:type="spellEnd"/>
      <w:r w:rsidRPr="009C6EE6">
        <w:rPr>
          <w:szCs w:val="22"/>
          <w:lang w:val="en-US" w:eastAsia="ja-JP" w:bidi="he-IL"/>
        </w:rPr>
        <w:t xml:space="preserve"> is using </w:t>
      </w:r>
      <w:r>
        <w:rPr>
          <w:szCs w:val="22"/>
          <w:lang w:val="en-US" w:eastAsia="ja-JP" w:bidi="he-IL"/>
        </w:rPr>
        <w:t>D0.1 text (but a D1.0 reference?)</w:t>
      </w:r>
      <w:r w:rsidRPr="009C6EE6">
        <w:rPr>
          <w:szCs w:val="22"/>
          <w:lang w:val="en-US" w:eastAsia="ja-JP" w:bidi="he-IL"/>
        </w:rPr>
        <w:t>:</w:t>
      </w:r>
    </w:p>
    <w:p w14:paraId="173A2FB3" w14:textId="77777777" w:rsidR="001100A1" w:rsidRDefault="001100A1" w:rsidP="001100A1">
      <w:pPr>
        <w:autoSpaceDE w:val="0"/>
        <w:autoSpaceDN w:val="0"/>
        <w:adjustRightInd w:val="0"/>
        <w:rPr>
          <w:rFonts w:eastAsia="TimesNewRomanPSMT"/>
          <w:color w:val="000000"/>
          <w:szCs w:val="22"/>
          <w:lang w:val="en-US" w:eastAsia="ja-JP"/>
        </w:rPr>
      </w:pPr>
      <w:r>
        <w:rPr>
          <w:rFonts w:eastAsia="TimesNewRomanPSMT"/>
          <w:color w:val="000000"/>
          <w:szCs w:val="22"/>
          <w:lang w:val="en-US" w:eastAsia="ja-JP"/>
        </w:rPr>
        <w:t>D0.1 1429.25</w:t>
      </w:r>
    </w:p>
    <w:p w14:paraId="2E4497EE" w14:textId="77777777" w:rsidR="001100A1" w:rsidRPr="009C6EE6" w:rsidRDefault="001100A1" w:rsidP="001100A1">
      <w:pPr>
        <w:autoSpaceDE w:val="0"/>
        <w:autoSpaceDN w:val="0"/>
        <w:adjustRightInd w:val="0"/>
        <w:rPr>
          <w:sz w:val="24"/>
          <w:szCs w:val="22"/>
          <w:lang w:val="en-US" w:eastAsia="ja-JP" w:bidi="he-IL"/>
        </w:rPr>
      </w:pPr>
      <w:r w:rsidRPr="009C6EE6">
        <w:rPr>
          <w:rFonts w:ascii="TimesNewRomanPSMT" w:eastAsia="TimesNewRomanPSMT" w:cs="TimesNewRomanPSMT"/>
          <w:lang w:val="en-US" w:eastAsia="ja-JP"/>
        </w:rPr>
        <w:t xml:space="preserve">If the medium is determined to be busy at any time during a </w:t>
      </w:r>
      <w:proofErr w:type="spellStart"/>
      <w:r w:rsidRPr="009C6EE6">
        <w:rPr>
          <w:rFonts w:ascii="TimesNewRomanPSMT" w:eastAsia="TimesNewRomanPSMT" w:cs="TimesNewRomanPSMT"/>
          <w:lang w:val="en-US" w:eastAsia="ja-JP"/>
        </w:rPr>
        <w:t>backoff</w:t>
      </w:r>
      <w:proofErr w:type="spellEnd"/>
      <w:r w:rsidRPr="009C6EE6">
        <w:rPr>
          <w:rFonts w:ascii="TimesNewRomanPSMT" w:eastAsia="TimesNewRomanPSMT" w:cs="TimesNewRomanPSMT"/>
          <w:lang w:val="en-US" w:eastAsia="ja-JP"/>
        </w:rPr>
        <w:t xml:space="preserve"> slot, then the </w:t>
      </w:r>
      <w:proofErr w:type="spellStart"/>
      <w:r w:rsidRPr="009C6EE6">
        <w:rPr>
          <w:rFonts w:ascii="TimesNewRomanPSMT" w:eastAsia="TimesNewRomanPSMT" w:cs="TimesNewRomanPSMT"/>
          <w:lang w:val="en-US" w:eastAsia="ja-JP"/>
        </w:rPr>
        <w:t>backoff</w:t>
      </w:r>
      <w:proofErr w:type="spellEnd"/>
      <w:r w:rsidRPr="009C6EE6">
        <w:rPr>
          <w:rFonts w:ascii="TimesNewRomanPSMT" w:eastAsia="TimesNewRomanPSMT" w:cs="TimesNewRomanPSMT"/>
          <w:lang w:val="en-US" w:eastAsia="ja-JP"/>
        </w:rPr>
        <w:t xml:space="preserve"> procedure is</w:t>
      </w:r>
      <w:r>
        <w:rPr>
          <w:rFonts w:ascii="TimesNewRomanPSMT" w:eastAsia="TimesNewRomanPSMT" w:cs="TimesNewRomanPSMT"/>
          <w:lang w:val="en-US" w:eastAsia="ja-JP"/>
        </w:rPr>
        <w:t xml:space="preserve"> </w:t>
      </w:r>
      <w:r w:rsidRPr="009C6EE6">
        <w:rPr>
          <w:rFonts w:ascii="TimesNewRomanPSMT" w:eastAsia="TimesNewRomanPSMT" w:cs="TimesNewRomanPSMT"/>
          <w:lang w:val="en-US" w:eastAsia="ja-JP"/>
        </w:rPr>
        <w:t xml:space="preserve">suspended; that is, the </w:t>
      </w:r>
      <w:proofErr w:type="spellStart"/>
      <w:r w:rsidRPr="009C6EE6">
        <w:rPr>
          <w:rFonts w:ascii="TimesNewRomanPSMT" w:eastAsia="TimesNewRomanPSMT" w:cs="TimesNewRomanPSMT"/>
          <w:lang w:val="en-US" w:eastAsia="ja-JP"/>
        </w:rPr>
        <w:t>backoff</w:t>
      </w:r>
      <w:proofErr w:type="spellEnd"/>
      <w:r w:rsidRPr="009C6EE6">
        <w:rPr>
          <w:rFonts w:ascii="TimesNewRomanPSMT" w:eastAsia="TimesNewRomanPSMT" w:cs="TimesNewRomanPSMT"/>
          <w:lang w:val="en-US" w:eastAsia="ja-JP"/>
        </w:rPr>
        <w:t xml:space="preserve"> timer shall not decrement for that slot. </w:t>
      </w:r>
      <w:r w:rsidRPr="009C6EE6">
        <w:rPr>
          <w:rFonts w:ascii="TimesNewRomanPSMT" w:eastAsia="TimesNewRomanPSMT" w:cs="TimesNewRomanPSMT"/>
          <w:u w:val="single"/>
          <w:lang w:val="en-US" w:eastAsia="ja-JP"/>
        </w:rPr>
        <w:t>The medium shall be determined to be</w:t>
      </w:r>
      <w:r>
        <w:rPr>
          <w:rFonts w:ascii="TimesNewRomanPSMT" w:eastAsia="TimesNewRomanPSMT" w:cs="TimesNewRomanPSMT"/>
          <w:u w:val="single"/>
          <w:lang w:val="en-US" w:eastAsia="ja-JP"/>
        </w:rPr>
        <w:t xml:space="preserve"> </w:t>
      </w:r>
      <w:r w:rsidRPr="009C6EE6">
        <w:rPr>
          <w:rFonts w:ascii="TimesNewRomanPSMT" w:eastAsia="TimesNewRomanPSMT" w:cs="TimesNewRomanPSMT"/>
          <w:u w:val="single"/>
          <w:lang w:val="en-US" w:eastAsia="ja-JP"/>
        </w:rPr>
        <w:t xml:space="preserve">idle for the duration of a DIFS or EIFS, as appropriate (see 10.3.2.3 (IFS)), before the </w:t>
      </w:r>
      <w:proofErr w:type="spellStart"/>
      <w:r w:rsidRPr="009C6EE6">
        <w:rPr>
          <w:rFonts w:ascii="TimesNewRomanPSMT" w:eastAsia="TimesNewRomanPSMT" w:cs="TimesNewRomanPSMT"/>
          <w:u w:val="single"/>
          <w:lang w:val="en-US" w:eastAsia="ja-JP"/>
        </w:rPr>
        <w:t>backoff</w:t>
      </w:r>
      <w:proofErr w:type="spellEnd"/>
      <w:r w:rsidRPr="009C6EE6">
        <w:rPr>
          <w:rFonts w:ascii="TimesNewRomanPSMT" w:eastAsia="TimesNewRomanPSMT" w:cs="TimesNewRomanPSMT"/>
          <w:u w:val="single"/>
          <w:lang w:val="en-US" w:eastAsia="ja-JP"/>
        </w:rPr>
        <w:t xml:space="preserve"> procedure is</w:t>
      </w:r>
      <w:r>
        <w:rPr>
          <w:rFonts w:ascii="TimesNewRomanPSMT" w:eastAsia="TimesNewRomanPSMT" w:cs="TimesNewRomanPSMT"/>
          <w:u w:val="single"/>
          <w:lang w:val="en-US" w:eastAsia="ja-JP"/>
        </w:rPr>
        <w:t xml:space="preserve"> </w:t>
      </w:r>
      <w:r w:rsidRPr="009C6EE6">
        <w:rPr>
          <w:rFonts w:ascii="TimesNewRomanPSMT" w:eastAsia="TimesNewRomanPSMT" w:cs="TimesNewRomanPSMT"/>
          <w:u w:val="single"/>
          <w:lang w:val="en-US" w:eastAsia="ja-JP"/>
        </w:rPr>
        <w:t>allowed to resume.</w:t>
      </w:r>
      <w:r w:rsidRPr="009C6EE6">
        <w:rPr>
          <w:rFonts w:ascii="TimesNewRomanPSMT" w:eastAsia="TimesNewRomanPSMT" w:cs="TimesNewRomanPSMT"/>
          <w:lang w:val="en-US" w:eastAsia="ja-JP"/>
        </w:rPr>
        <w:t xml:space="preserve"> Transmission shall commence when the </w:t>
      </w:r>
      <w:proofErr w:type="spellStart"/>
      <w:r w:rsidRPr="009C6EE6">
        <w:rPr>
          <w:rFonts w:ascii="TimesNewRomanPSMT" w:eastAsia="TimesNewRomanPSMT" w:cs="TimesNewRomanPSMT"/>
          <w:lang w:val="en-US" w:eastAsia="ja-JP"/>
        </w:rPr>
        <w:t>backoff</w:t>
      </w:r>
      <w:proofErr w:type="spellEnd"/>
      <w:r w:rsidRPr="009C6EE6">
        <w:rPr>
          <w:rFonts w:ascii="TimesNewRomanPSMT" w:eastAsia="TimesNewRomanPSMT" w:cs="TimesNewRomanPSMT"/>
          <w:lang w:val="en-US" w:eastAsia="ja-JP"/>
        </w:rPr>
        <w:t xml:space="preserve"> timer reaches 0.</w:t>
      </w:r>
    </w:p>
    <w:p w14:paraId="18855E41" w14:textId="77777777" w:rsidR="001100A1" w:rsidRDefault="001100A1" w:rsidP="001100A1">
      <w:pPr>
        <w:autoSpaceDE w:val="0"/>
        <w:autoSpaceDN w:val="0"/>
        <w:adjustRightInd w:val="0"/>
        <w:rPr>
          <w:szCs w:val="22"/>
          <w:lang w:val="en-US" w:eastAsia="ja-JP" w:bidi="he-IL"/>
        </w:rPr>
      </w:pPr>
    </w:p>
    <w:p w14:paraId="4F7DA074" w14:textId="77777777" w:rsidR="001100A1" w:rsidRDefault="001100A1" w:rsidP="001100A1">
      <w:pPr>
        <w:autoSpaceDE w:val="0"/>
        <w:autoSpaceDN w:val="0"/>
        <w:adjustRightInd w:val="0"/>
        <w:rPr>
          <w:szCs w:val="22"/>
          <w:lang w:val="en-US" w:eastAsia="ja-JP" w:bidi="he-IL"/>
        </w:rPr>
      </w:pPr>
      <w:r>
        <w:rPr>
          <w:szCs w:val="22"/>
          <w:lang w:val="en-US" w:eastAsia="ja-JP" w:bidi="he-IL"/>
        </w:rPr>
        <w:t>This was changed as a result of CID 189 to make it clear what “suspended” means and now reads:</w:t>
      </w:r>
    </w:p>
    <w:p w14:paraId="21816EDD" w14:textId="77777777" w:rsidR="001100A1" w:rsidRDefault="001100A1" w:rsidP="001100A1">
      <w:pPr>
        <w:autoSpaceDE w:val="0"/>
        <w:autoSpaceDN w:val="0"/>
        <w:adjustRightInd w:val="0"/>
        <w:rPr>
          <w:szCs w:val="22"/>
          <w:lang w:val="en-US" w:eastAsia="ja-JP" w:bidi="he-IL"/>
        </w:rPr>
      </w:pPr>
    </w:p>
    <w:p w14:paraId="7D86DD43" w14:textId="77777777" w:rsidR="001100A1" w:rsidRDefault="001100A1" w:rsidP="001100A1">
      <w:pPr>
        <w:autoSpaceDE w:val="0"/>
        <w:autoSpaceDN w:val="0"/>
        <w:adjustRightInd w:val="0"/>
        <w:rPr>
          <w:szCs w:val="22"/>
          <w:lang w:val="en-US" w:eastAsia="ja-JP" w:bidi="he-IL"/>
        </w:rPr>
      </w:pPr>
      <w:r>
        <w:rPr>
          <w:szCs w:val="22"/>
          <w:lang w:val="en-US" w:eastAsia="ja-JP" w:bidi="he-IL"/>
        </w:rPr>
        <w:t xml:space="preserve">10.3.4.3 </w:t>
      </w:r>
      <w:proofErr w:type="spellStart"/>
      <w:r>
        <w:rPr>
          <w:rFonts w:ascii="Arial-BoldMT" w:hAnsi="Arial-BoldMT" w:cs="Arial-BoldMT"/>
          <w:b/>
          <w:bCs/>
          <w:sz w:val="20"/>
          <w:lang w:val="en-US" w:eastAsia="ja-JP"/>
        </w:rPr>
        <w:t>Backoff</w:t>
      </w:r>
      <w:proofErr w:type="spellEnd"/>
      <w:r>
        <w:rPr>
          <w:rFonts w:ascii="Arial-BoldMT" w:hAnsi="Arial-BoldMT" w:cs="Arial-BoldMT"/>
          <w:b/>
          <w:bCs/>
          <w:sz w:val="20"/>
          <w:lang w:val="en-US" w:eastAsia="ja-JP"/>
        </w:rPr>
        <w:t xml:space="preserve"> procedure for DCF</w:t>
      </w:r>
    </w:p>
    <w:p w14:paraId="39E35065" w14:textId="77777777" w:rsidR="001100A1" w:rsidRPr="009C6EE6" w:rsidRDefault="001100A1" w:rsidP="001100A1">
      <w:pPr>
        <w:autoSpaceDE w:val="0"/>
        <w:autoSpaceDN w:val="0"/>
        <w:adjustRightInd w:val="0"/>
        <w:rPr>
          <w:szCs w:val="22"/>
          <w:lang w:val="en-US" w:eastAsia="ja-JP" w:bidi="he-IL"/>
        </w:rPr>
      </w:pPr>
      <w:r>
        <w:rPr>
          <w:szCs w:val="22"/>
          <w:lang w:val="en-US" w:eastAsia="ja-JP" w:bidi="he-IL"/>
        </w:rPr>
        <w:t>1608.20</w:t>
      </w:r>
    </w:p>
    <w:p w14:paraId="609012AC" w14:textId="77777777" w:rsidR="001100A1" w:rsidRDefault="001100A1" w:rsidP="001100A1">
      <w:pPr>
        <w:autoSpaceDE w:val="0"/>
        <w:autoSpaceDN w:val="0"/>
        <w:adjustRightInd w:val="0"/>
        <w:rPr>
          <w:rFonts w:eastAsia="TimesNewRomanPSMT"/>
          <w:color w:val="218B21"/>
          <w:szCs w:val="22"/>
          <w:lang w:val="en-US" w:eastAsia="ja-JP"/>
        </w:rPr>
      </w:pPr>
      <w:r>
        <w:rPr>
          <w:rFonts w:eastAsia="TimesNewRomanPSMT"/>
          <w:color w:val="000000"/>
          <w:szCs w:val="22"/>
          <w:lang w:val="en-US" w:eastAsia="ja-JP"/>
        </w:rPr>
        <w:t>“</w:t>
      </w:r>
      <w:r w:rsidRPr="009C6EE6">
        <w:rPr>
          <w:rFonts w:eastAsia="TimesNewRomanPSMT"/>
          <w:color w:val="000000"/>
          <w:szCs w:val="22"/>
          <w:lang w:val="en-US" w:eastAsia="ja-JP"/>
        </w:rPr>
        <w:t xml:space="preserve">If the medium is determined to be busy at any time during a </w:t>
      </w:r>
      <w:proofErr w:type="spellStart"/>
      <w:r w:rsidRPr="009C6EE6">
        <w:rPr>
          <w:rFonts w:eastAsia="TimesNewRomanPSMT"/>
          <w:color w:val="000000"/>
          <w:szCs w:val="22"/>
          <w:lang w:val="en-US" w:eastAsia="ja-JP"/>
        </w:rPr>
        <w:t>backoff</w:t>
      </w:r>
      <w:proofErr w:type="spellEnd"/>
      <w:r w:rsidRPr="009C6EE6">
        <w:rPr>
          <w:rFonts w:eastAsia="TimesNewRomanPSMT"/>
          <w:color w:val="000000"/>
          <w:szCs w:val="22"/>
          <w:lang w:val="en-US" w:eastAsia="ja-JP"/>
        </w:rPr>
        <w:t xml:space="preserve"> slot, then the </w:t>
      </w:r>
      <w:proofErr w:type="spellStart"/>
      <w:r w:rsidRPr="009C6EE6">
        <w:rPr>
          <w:rFonts w:eastAsia="TimesNewRomanPSMT"/>
          <w:color w:val="000000"/>
          <w:szCs w:val="22"/>
          <w:lang w:val="en-US" w:eastAsia="ja-JP"/>
        </w:rPr>
        <w:t>backoff</w:t>
      </w:r>
      <w:proofErr w:type="spellEnd"/>
      <w:r w:rsidRPr="009C6EE6">
        <w:rPr>
          <w:rFonts w:eastAsia="TimesNewRomanPSMT"/>
          <w:color w:val="000000"/>
          <w:szCs w:val="22"/>
          <w:lang w:val="en-US" w:eastAsia="ja-JP"/>
        </w:rPr>
        <w:t xml:space="preserve"> counter shall not be</w:t>
      </w:r>
      <w:r>
        <w:rPr>
          <w:rFonts w:eastAsia="TimesNewRomanPSMT"/>
          <w:color w:val="000000"/>
          <w:szCs w:val="22"/>
          <w:lang w:val="en-US" w:eastAsia="ja-JP"/>
        </w:rPr>
        <w:t xml:space="preserve"> </w:t>
      </w:r>
      <w:r w:rsidRPr="009C6EE6">
        <w:rPr>
          <w:rFonts w:eastAsia="TimesNewRomanPSMT"/>
          <w:color w:val="000000"/>
          <w:szCs w:val="22"/>
          <w:lang w:val="en-US" w:eastAsia="ja-JP"/>
        </w:rPr>
        <w:t>decremented for that slot</w:t>
      </w:r>
      <w:r w:rsidRPr="00130914">
        <w:rPr>
          <w:rFonts w:eastAsia="TimesNewRomanPSMT"/>
          <w:color w:val="000000"/>
          <w:szCs w:val="22"/>
          <w:u w:val="single"/>
          <w:lang w:val="en-US" w:eastAsia="ja-JP"/>
        </w:rPr>
        <w:t xml:space="preserve">. The </w:t>
      </w:r>
      <w:proofErr w:type="spellStart"/>
      <w:r w:rsidRPr="00130914">
        <w:rPr>
          <w:rFonts w:eastAsia="TimesNewRomanPSMT"/>
          <w:color w:val="000000"/>
          <w:szCs w:val="22"/>
          <w:u w:val="single"/>
          <w:lang w:val="en-US" w:eastAsia="ja-JP"/>
        </w:rPr>
        <w:t>backoff</w:t>
      </w:r>
      <w:proofErr w:type="spellEnd"/>
      <w:r w:rsidRPr="00130914">
        <w:rPr>
          <w:rFonts w:eastAsia="TimesNewRomanPSMT"/>
          <w:color w:val="000000"/>
          <w:szCs w:val="22"/>
          <w:u w:val="single"/>
          <w:lang w:val="en-US" w:eastAsia="ja-JP"/>
        </w:rPr>
        <w:t xml:space="preserve"> counter is next decremented after the medium has been determined to be idle for the duration of a DIFS </w:t>
      </w:r>
      <w:r w:rsidRPr="00311B55">
        <w:rPr>
          <w:rFonts w:eastAsia="TimesNewRomanPSMT"/>
          <w:color w:val="FF0000"/>
          <w:szCs w:val="22"/>
          <w:u w:val="single"/>
          <w:lang w:val="en-US" w:eastAsia="ja-JP"/>
        </w:rPr>
        <w:t>or EIFS</w:t>
      </w:r>
      <w:r w:rsidRPr="00130914">
        <w:rPr>
          <w:rFonts w:eastAsia="TimesNewRomanPSMT"/>
          <w:color w:val="000000"/>
          <w:szCs w:val="22"/>
          <w:u w:val="single"/>
          <w:lang w:val="en-US" w:eastAsia="ja-JP"/>
        </w:rPr>
        <w:t xml:space="preserve">, as appropriate (see 10.3.2.3 (IFS)), plus </w:t>
      </w:r>
      <w:proofErr w:type="spellStart"/>
      <w:proofErr w:type="gramStart"/>
      <w:r w:rsidRPr="00130914">
        <w:rPr>
          <w:rFonts w:eastAsia="TimesNewRomanPSMT"/>
          <w:color w:val="000000"/>
          <w:szCs w:val="22"/>
          <w:u w:val="single"/>
          <w:lang w:val="en-US" w:eastAsia="ja-JP"/>
        </w:rPr>
        <w:t>aSlotTime</w:t>
      </w:r>
      <w:proofErr w:type="spellEnd"/>
      <w:r w:rsidRPr="009C6EE6">
        <w:rPr>
          <w:rFonts w:eastAsia="TimesNewRomanPSMT"/>
          <w:color w:val="000000"/>
          <w:szCs w:val="22"/>
          <w:lang w:val="en-US" w:eastAsia="ja-JP"/>
        </w:rPr>
        <w:t>.</w:t>
      </w:r>
      <w:r w:rsidRPr="009C6EE6">
        <w:rPr>
          <w:rFonts w:eastAsia="TimesNewRomanPSMT"/>
          <w:color w:val="218B21"/>
          <w:szCs w:val="22"/>
          <w:lang w:val="en-US" w:eastAsia="ja-JP"/>
        </w:rPr>
        <w:t>(</w:t>
      </w:r>
      <w:proofErr w:type="gramEnd"/>
      <w:r w:rsidRPr="009C6EE6">
        <w:rPr>
          <w:rFonts w:eastAsia="TimesNewRomanPSMT"/>
          <w:color w:val="218B21"/>
          <w:szCs w:val="22"/>
          <w:lang w:val="en-US" w:eastAsia="ja-JP"/>
        </w:rPr>
        <w:t>#189)</w:t>
      </w:r>
    </w:p>
    <w:p w14:paraId="1229447A" w14:textId="77777777" w:rsidR="001100A1" w:rsidRPr="009C6EE6" w:rsidRDefault="001100A1" w:rsidP="001100A1">
      <w:pPr>
        <w:autoSpaceDE w:val="0"/>
        <w:autoSpaceDN w:val="0"/>
        <w:adjustRightInd w:val="0"/>
        <w:rPr>
          <w:rFonts w:eastAsia="TimesNewRomanPSMT"/>
          <w:color w:val="218B21"/>
          <w:szCs w:val="22"/>
          <w:lang w:val="en-US" w:eastAsia="ja-JP"/>
        </w:rPr>
      </w:pPr>
    </w:p>
    <w:p w14:paraId="5434B6B0" w14:textId="736D0235" w:rsidR="001100A1" w:rsidRDefault="001100A1" w:rsidP="001100A1">
      <w:pPr>
        <w:autoSpaceDE w:val="0"/>
        <w:autoSpaceDN w:val="0"/>
        <w:adjustRightInd w:val="0"/>
        <w:rPr>
          <w:rFonts w:eastAsia="TimesNewRomanPSMT"/>
          <w:color w:val="000000"/>
          <w:szCs w:val="22"/>
          <w:lang w:val="en-US" w:eastAsia="ja-JP"/>
        </w:rPr>
      </w:pPr>
      <w:r w:rsidRPr="009C6EE6">
        <w:rPr>
          <w:rFonts w:eastAsia="TimesNewRomanPSMT"/>
          <w:color w:val="218B21"/>
          <w:szCs w:val="22"/>
          <w:lang w:val="en-US" w:eastAsia="ja-JP"/>
        </w:rPr>
        <w:t>(#</w:t>
      </w:r>
      <w:proofErr w:type="gramStart"/>
      <w:r w:rsidRPr="009C6EE6">
        <w:rPr>
          <w:rFonts w:eastAsia="TimesNewRomanPSMT"/>
          <w:color w:val="218B21"/>
          <w:szCs w:val="22"/>
          <w:lang w:val="en-US" w:eastAsia="ja-JP"/>
        </w:rPr>
        <w:t>189)</w:t>
      </w:r>
      <w:r w:rsidRPr="009C6EE6">
        <w:rPr>
          <w:rFonts w:eastAsia="TimesNewRomanPSMT"/>
          <w:color w:val="000000"/>
          <w:szCs w:val="22"/>
          <w:lang w:val="en-US" w:eastAsia="ja-JP"/>
        </w:rPr>
        <w:t>Transmission</w:t>
      </w:r>
      <w:proofErr w:type="gramEnd"/>
      <w:r w:rsidRPr="009C6EE6">
        <w:rPr>
          <w:rFonts w:eastAsia="TimesNewRomanPSMT"/>
          <w:color w:val="000000"/>
          <w:szCs w:val="22"/>
          <w:lang w:val="en-US" w:eastAsia="ja-JP"/>
        </w:rPr>
        <w:t xml:space="preserve"> shall commence when the </w:t>
      </w:r>
      <w:proofErr w:type="spellStart"/>
      <w:r w:rsidRPr="009C6EE6">
        <w:rPr>
          <w:rFonts w:eastAsia="TimesNewRomanPSMT"/>
          <w:color w:val="000000"/>
          <w:szCs w:val="22"/>
          <w:lang w:val="en-US" w:eastAsia="ja-JP"/>
        </w:rPr>
        <w:t>backoff</w:t>
      </w:r>
      <w:proofErr w:type="spellEnd"/>
      <w:r w:rsidRPr="009C6EE6">
        <w:rPr>
          <w:rFonts w:eastAsia="TimesNewRomanPSMT"/>
          <w:color w:val="000000"/>
          <w:szCs w:val="22"/>
          <w:lang w:val="en-US" w:eastAsia="ja-JP"/>
        </w:rPr>
        <w:t xml:space="preserve"> counter equals 0.</w:t>
      </w:r>
      <w:r>
        <w:rPr>
          <w:rFonts w:eastAsia="TimesNewRomanPSMT"/>
          <w:color w:val="000000"/>
          <w:szCs w:val="22"/>
          <w:lang w:val="en-US" w:eastAsia="ja-JP"/>
        </w:rPr>
        <w:t>”</w:t>
      </w:r>
    </w:p>
    <w:p w14:paraId="37FAA550" w14:textId="5BC18EA9" w:rsidR="00311B55" w:rsidRDefault="00311B55" w:rsidP="001100A1">
      <w:pPr>
        <w:autoSpaceDE w:val="0"/>
        <w:autoSpaceDN w:val="0"/>
        <w:adjustRightInd w:val="0"/>
        <w:rPr>
          <w:rFonts w:eastAsia="TimesNewRomanPSMT"/>
          <w:color w:val="000000"/>
          <w:szCs w:val="22"/>
          <w:lang w:val="en-US" w:eastAsia="ja-JP"/>
        </w:rPr>
      </w:pPr>
    </w:p>
    <w:p w14:paraId="2B8AC02A" w14:textId="5A7BEA4D" w:rsidR="00311B55" w:rsidRPr="00C62D59" w:rsidRDefault="00311B55" w:rsidP="001100A1">
      <w:pPr>
        <w:autoSpaceDE w:val="0"/>
        <w:autoSpaceDN w:val="0"/>
        <w:adjustRightInd w:val="0"/>
        <w:rPr>
          <w:rFonts w:eastAsia="TimesNewRomanPSMT"/>
          <w:b/>
          <w:color w:val="000000"/>
          <w:szCs w:val="22"/>
          <w:lang w:val="en-US" w:eastAsia="ja-JP"/>
        </w:rPr>
      </w:pPr>
      <w:r w:rsidRPr="00C62D59">
        <w:rPr>
          <w:rFonts w:eastAsia="TimesNewRomanPSMT"/>
          <w:b/>
          <w:color w:val="000000"/>
          <w:szCs w:val="22"/>
          <w:lang w:val="en-US" w:eastAsia="ja-JP"/>
        </w:rPr>
        <w:t>The commenter is asking to delete “or EIFS” in this para.</w:t>
      </w:r>
    </w:p>
    <w:p w14:paraId="05516AE3" w14:textId="77777777" w:rsidR="001100A1" w:rsidRDefault="001100A1" w:rsidP="001100A1">
      <w:pPr>
        <w:autoSpaceDE w:val="0"/>
        <w:autoSpaceDN w:val="0"/>
        <w:adjustRightInd w:val="0"/>
        <w:rPr>
          <w:rFonts w:eastAsia="TimesNewRomanPSMT"/>
          <w:color w:val="000000"/>
          <w:szCs w:val="22"/>
          <w:lang w:val="en-US" w:eastAsia="ja-JP"/>
        </w:rPr>
      </w:pPr>
    </w:p>
    <w:p w14:paraId="1F7E3DFD" w14:textId="48F83206" w:rsidR="001100A1" w:rsidRDefault="001100A1" w:rsidP="001100A1">
      <w:pPr>
        <w:autoSpaceDE w:val="0"/>
        <w:autoSpaceDN w:val="0"/>
        <w:adjustRightInd w:val="0"/>
        <w:rPr>
          <w:rFonts w:eastAsia="TimesNewRomanPSMT"/>
          <w:color w:val="000000"/>
          <w:szCs w:val="22"/>
          <w:lang w:val="en-US" w:eastAsia="ja-JP"/>
        </w:rPr>
      </w:pPr>
      <w:r w:rsidRPr="00A14942">
        <w:rPr>
          <w:rFonts w:eastAsia="TimesNewRomanPSMT"/>
          <w:color w:val="000000"/>
          <w:szCs w:val="22"/>
          <w:u w:val="single"/>
          <w:lang w:val="en-US" w:eastAsia="ja-JP"/>
        </w:rPr>
        <w:t xml:space="preserve">The EDCA TXOP rules </w:t>
      </w:r>
      <w:r w:rsidR="00C62D59">
        <w:rPr>
          <w:rFonts w:eastAsia="TimesNewRomanPSMT"/>
          <w:color w:val="000000"/>
          <w:szCs w:val="22"/>
          <w:u w:val="single"/>
          <w:lang w:val="en-US" w:eastAsia="ja-JP"/>
        </w:rPr>
        <w:t>are</w:t>
      </w:r>
      <w:r w:rsidRPr="00A14942">
        <w:rPr>
          <w:rFonts w:eastAsia="TimesNewRomanPSMT"/>
          <w:color w:val="000000"/>
          <w:szCs w:val="22"/>
          <w:u w:val="single"/>
          <w:lang w:val="en-US" w:eastAsia="ja-JP"/>
        </w:rPr>
        <w:t xml:space="preserve"> in 10.2</w:t>
      </w:r>
      <w:r w:rsidR="00C62D59">
        <w:rPr>
          <w:rFonts w:eastAsia="TimesNewRomanPSMT"/>
          <w:color w:val="000000"/>
          <w:szCs w:val="22"/>
          <w:u w:val="single"/>
          <w:lang w:val="en-US" w:eastAsia="ja-JP"/>
        </w:rPr>
        <w:t>4</w:t>
      </w:r>
      <w:r w:rsidRPr="00A14942">
        <w:rPr>
          <w:rFonts w:eastAsia="TimesNewRomanPSMT"/>
          <w:color w:val="000000"/>
          <w:szCs w:val="22"/>
          <w:u w:val="single"/>
          <w:lang w:val="en-US" w:eastAsia="ja-JP"/>
        </w:rPr>
        <w:t>.2.</w:t>
      </w:r>
      <w:r w:rsidR="00C62D59">
        <w:rPr>
          <w:rFonts w:eastAsia="TimesNewRomanPSMT"/>
          <w:color w:val="000000"/>
          <w:szCs w:val="22"/>
          <w:u w:val="single"/>
          <w:lang w:val="en-US" w:eastAsia="ja-JP"/>
        </w:rPr>
        <w:t>2</w:t>
      </w:r>
      <w:r w:rsidRPr="00A14942">
        <w:rPr>
          <w:rFonts w:eastAsia="TimesNewRomanPSMT"/>
          <w:color w:val="000000"/>
          <w:szCs w:val="22"/>
          <w:u w:val="single"/>
          <w:lang w:val="en-US" w:eastAsia="ja-JP"/>
        </w:rPr>
        <w:t xml:space="preserve"> and read as follows</w:t>
      </w:r>
      <w:r>
        <w:rPr>
          <w:rFonts w:eastAsia="TimesNewRomanPSMT"/>
          <w:color w:val="000000"/>
          <w:szCs w:val="22"/>
          <w:lang w:val="en-US" w:eastAsia="ja-JP"/>
        </w:rPr>
        <w:t>:</w:t>
      </w:r>
    </w:p>
    <w:p w14:paraId="491CDD3D" w14:textId="77777777" w:rsidR="001100A1" w:rsidRDefault="001100A1" w:rsidP="001100A1">
      <w:pPr>
        <w:autoSpaceDE w:val="0"/>
        <w:autoSpaceDN w:val="0"/>
        <w:adjustRightInd w:val="0"/>
        <w:rPr>
          <w:rFonts w:eastAsia="TimesNewRomanPSMT"/>
          <w:color w:val="000000"/>
          <w:szCs w:val="22"/>
          <w:lang w:val="en-US" w:eastAsia="ja-JP"/>
        </w:rPr>
      </w:pPr>
    </w:p>
    <w:p w14:paraId="73604E31"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EDCAF operations shall be performed at slot boundaries, defined as follows on the primary channel, for each</w:t>
      </w:r>
    </w:p>
    <w:p w14:paraId="50A49042"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EDCAF:</w:t>
      </w:r>
    </w:p>
    <w:p w14:paraId="543F0187"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 xml:space="preserve">a) Following AIFSN[AC]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w:t>
      </w:r>
      <w:proofErr w:type="spellStart"/>
      <w:r w:rsidRPr="003C2436">
        <w:rPr>
          <w:rFonts w:ascii="TimesNewRomanPSMT" w:eastAsia="TimesNewRomanPSMT" w:cs="TimesNewRomanPSMT"/>
          <w:color w:val="000000"/>
          <w:lang w:val="en-US" w:eastAsia="ja-JP"/>
        </w:rPr>
        <w:t>aSlotTime</w:t>
      </w:r>
      <w:proofErr w:type="spellEnd"/>
      <w:r w:rsidRPr="003C2436">
        <w:rPr>
          <w:rFonts w:ascii="TimesNewRomanPSMT" w:eastAsia="TimesNewRomanPSMT" w:cs="TimesNewRomanPSMT"/>
          <w:color w:val="000000"/>
          <w:lang w:val="en-US" w:eastAsia="ja-JP"/>
        </w:rPr>
        <w:t xml:space="preserve">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w:t>
      </w:r>
      <w:proofErr w:type="spellStart"/>
      <w:r w:rsidRPr="003C2436">
        <w:rPr>
          <w:rFonts w:ascii="TimesNewRomanPSMT" w:eastAsia="TimesNewRomanPSMT" w:cs="TimesNewRomanPSMT"/>
          <w:color w:val="000000"/>
          <w:lang w:val="en-US" w:eastAsia="ja-JP"/>
        </w:rPr>
        <w:t>aRxTxTurnaroundTime</w:t>
      </w:r>
      <w:proofErr w:type="spellEnd"/>
      <w:r w:rsidRPr="003C2436">
        <w:rPr>
          <w:rFonts w:ascii="TimesNewRomanPSMT" w:eastAsia="TimesNewRomanPSMT" w:cs="TimesNewRomanPSMT"/>
          <w:color w:val="000000"/>
          <w:lang w:val="en-US" w:eastAsia="ja-JP"/>
        </w:rPr>
        <w:t xml:space="preserve"> of idle medium after SIFS (not</w:t>
      </w:r>
    </w:p>
    <w:p w14:paraId="102A71CF"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necessarily idle medium during the SIFS) after the last busy medium on the antenna that was the</w:t>
      </w:r>
    </w:p>
    <w:p w14:paraId="475CDCE7"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 xml:space="preserve">result of a reception of a frame with a correct FCS </w:t>
      </w:r>
      <w:r w:rsidRPr="003C2436">
        <w:rPr>
          <w:rFonts w:ascii="TimesNewRomanPSMT" w:eastAsia="TimesNewRomanPSMT" w:cs="TimesNewRomanPSMT"/>
          <w:color w:val="218B21"/>
          <w:lang w:val="en-US" w:eastAsia="ja-JP"/>
        </w:rPr>
        <w:t>(11</w:t>
      </w:r>
      <w:proofErr w:type="gramStart"/>
      <w:r w:rsidRPr="003C2436">
        <w:rPr>
          <w:rFonts w:ascii="TimesNewRomanPSMT" w:eastAsia="TimesNewRomanPSMT" w:cs="TimesNewRomanPSMT"/>
          <w:color w:val="218B21"/>
          <w:lang w:val="en-US" w:eastAsia="ja-JP"/>
        </w:rPr>
        <w:t>ah)</w:t>
      </w:r>
      <w:r w:rsidRPr="003C2436">
        <w:rPr>
          <w:rFonts w:ascii="TimesNewRomanPSMT" w:eastAsia="TimesNewRomanPSMT" w:cs="TimesNewRomanPSMT"/>
          <w:color w:val="000000"/>
          <w:lang w:val="en-US" w:eastAsia="ja-JP"/>
        </w:rPr>
        <w:t>or</w:t>
      </w:r>
      <w:proofErr w:type="gramEnd"/>
      <w:r w:rsidRPr="003C2436">
        <w:rPr>
          <w:rFonts w:ascii="TimesNewRomanPSMT" w:eastAsia="TimesNewRomanPSMT" w:cs="TimesNewRomanPSMT"/>
          <w:color w:val="000000"/>
          <w:lang w:val="en-US" w:eastAsia="ja-JP"/>
        </w:rPr>
        <w:t xml:space="preserve"> of an S1G frame. Note that upon</w:t>
      </w:r>
    </w:p>
    <w:p w14:paraId="5093676E"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reception of an S1G frame, an S1G STA updates its RID counter based on information obtained</w:t>
      </w:r>
    </w:p>
    <w:p w14:paraId="41F3B4D0"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from the RXVECTOR as described in 10.3.2.5 (Setting and resetting the RID(11ah)) and this update</w:t>
      </w:r>
    </w:p>
    <w:p w14:paraId="3D6C5ED6"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does not depend on the outcome of the FCS check.</w:t>
      </w:r>
    </w:p>
    <w:p w14:paraId="017F1854" w14:textId="77777777" w:rsidR="001100A1" w:rsidRPr="003C2436" w:rsidRDefault="001100A1" w:rsidP="001100A1">
      <w:pPr>
        <w:autoSpaceDE w:val="0"/>
        <w:autoSpaceDN w:val="0"/>
        <w:adjustRightInd w:val="0"/>
        <w:rPr>
          <w:rFonts w:ascii="TimesNewRomanPSMT" w:eastAsia="TimesNewRomanPSMT" w:cs="TimesNewRomanPSMT"/>
          <w:b/>
          <w:color w:val="000000"/>
          <w:lang w:val="en-US" w:eastAsia="ja-JP"/>
        </w:rPr>
      </w:pPr>
      <w:r w:rsidRPr="003C2436">
        <w:rPr>
          <w:rFonts w:ascii="TimesNewRomanPSMT" w:eastAsia="TimesNewRomanPSMT" w:cs="TimesNewRomanPSMT"/>
          <w:b/>
          <w:color w:val="000000"/>
          <w:lang w:val="en-US" w:eastAsia="ja-JP"/>
        </w:rPr>
        <w:t xml:space="preserve">b) Following EIFS </w:t>
      </w:r>
      <w:r w:rsidRPr="003C2436">
        <w:rPr>
          <w:rFonts w:ascii="TimesNewRomanPSMT" w:eastAsia="TimesNewRomanPSMT" w:cs="TimesNewRomanPSMT" w:hint="eastAsia"/>
          <w:b/>
          <w:color w:val="000000"/>
          <w:lang w:val="en-US" w:eastAsia="ja-JP"/>
        </w:rPr>
        <w:t>–</w:t>
      </w:r>
      <w:r w:rsidRPr="003C2436">
        <w:rPr>
          <w:rFonts w:ascii="TimesNewRomanPSMT" w:eastAsia="TimesNewRomanPSMT" w:cs="TimesNewRomanPSMT"/>
          <w:b/>
          <w:color w:val="000000"/>
          <w:lang w:val="en-US" w:eastAsia="ja-JP"/>
        </w:rPr>
        <w:t xml:space="preserve"> DIFS + AIFSN[AC] </w:t>
      </w:r>
      <w:r w:rsidRPr="003C2436">
        <w:rPr>
          <w:rFonts w:ascii="TimesNewRomanPSMT" w:eastAsia="TimesNewRomanPSMT" w:cs="TimesNewRomanPSMT" w:hint="eastAsia"/>
          <w:b/>
          <w:color w:val="000000"/>
          <w:lang w:val="en-US" w:eastAsia="ja-JP"/>
        </w:rPr>
        <w:t>×</w:t>
      </w:r>
      <w:r w:rsidRPr="003C2436">
        <w:rPr>
          <w:rFonts w:ascii="TimesNewRomanPSMT" w:eastAsia="TimesNewRomanPSMT" w:cs="TimesNewRomanPSMT"/>
          <w:b/>
          <w:color w:val="000000"/>
          <w:lang w:val="en-US" w:eastAsia="ja-JP"/>
        </w:rPr>
        <w:t xml:space="preserve"> </w:t>
      </w:r>
      <w:proofErr w:type="spellStart"/>
      <w:r w:rsidRPr="003C2436">
        <w:rPr>
          <w:rFonts w:ascii="TimesNewRomanPSMT" w:eastAsia="TimesNewRomanPSMT" w:cs="TimesNewRomanPSMT"/>
          <w:b/>
          <w:color w:val="000000"/>
          <w:lang w:val="en-US" w:eastAsia="ja-JP"/>
        </w:rPr>
        <w:t>aSlotTime</w:t>
      </w:r>
      <w:proofErr w:type="spellEnd"/>
      <w:r w:rsidRPr="003C2436">
        <w:rPr>
          <w:rFonts w:ascii="TimesNewRomanPSMT" w:eastAsia="TimesNewRomanPSMT" w:cs="TimesNewRomanPSMT"/>
          <w:b/>
          <w:color w:val="000000"/>
          <w:lang w:val="en-US" w:eastAsia="ja-JP"/>
        </w:rPr>
        <w:t xml:space="preserve"> + </w:t>
      </w:r>
      <w:proofErr w:type="spellStart"/>
      <w:r w:rsidRPr="003C2436">
        <w:rPr>
          <w:rFonts w:ascii="TimesNewRomanPSMT" w:eastAsia="TimesNewRomanPSMT" w:cs="TimesNewRomanPSMT"/>
          <w:b/>
          <w:color w:val="000000"/>
          <w:lang w:val="en-US" w:eastAsia="ja-JP"/>
        </w:rPr>
        <w:t>aSIFSTime</w:t>
      </w:r>
      <w:proofErr w:type="spellEnd"/>
      <w:r w:rsidRPr="003C2436">
        <w:rPr>
          <w:rFonts w:ascii="TimesNewRomanPSMT" w:eastAsia="TimesNewRomanPSMT" w:cs="TimesNewRomanPSMT"/>
          <w:b/>
          <w:color w:val="000000"/>
          <w:lang w:val="en-US" w:eastAsia="ja-JP"/>
        </w:rPr>
        <w:t xml:space="preserve"> </w:t>
      </w:r>
      <w:r w:rsidRPr="003C2436">
        <w:rPr>
          <w:rFonts w:ascii="TimesNewRomanPSMT" w:eastAsia="TimesNewRomanPSMT" w:cs="TimesNewRomanPSMT" w:hint="eastAsia"/>
          <w:b/>
          <w:color w:val="000000"/>
          <w:lang w:val="en-US" w:eastAsia="ja-JP"/>
        </w:rPr>
        <w:t>–</w:t>
      </w:r>
      <w:r w:rsidRPr="003C2436">
        <w:rPr>
          <w:rFonts w:ascii="TimesNewRomanPSMT" w:eastAsia="TimesNewRomanPSMT" w:cs="TimesNewRomanPSMT"/>
          <w:b/>
          <w:color w:val="000000"/>
          <w:lang w:val="en-US" w:eastAsia="ja-JP"/>
        </w:rPr>
        <w:t xml:space="preserve"> </w:t>
      </w:r>
      <w:proofErr w:type="spellStart"/>
      <w:r w:rsidRPr="003C2436">
        <w:rPr>
          <w:rFonts w:ascii="TimesNewRomanPSMT" w:eastAsia="TimesNewRomanPSMT" w:cs="TimesNewRomanPSMT"/>
          <w:b/>
          <w:color w:val="000000"/>
          <w:lang w:val="en-US" w:eastAsia="ja-JP"/>
        </w:rPr>
        <w:t>aRxTxTurnaroundTime</w:t>
      </w:r>
      <w:proofErr w:type="spellEnd"/>
      <w:r w:rsidRPr="003C2436">
        <w:rPr>
          <w:rFonts w:ascii="TimesNewRomanPSMT" w:eastAsia="TimesNewRomanPSMT" w:cs="TimesNewRomanPSMT"/>
          <w:b/>
          <w:color w:val="000000"/>
          <w:lang w:val="en-US" w:eastAsia="ja-JP"/>
        </w:rPr>
        <w:t xml:space="preserve"> of idle</w:t>
      </w:r>
    </w:p>
    <w:p w14:paraId="03D5072A" w14:textId="77777777" w:rsidR="001100A1" w:rsidRPr="003C2436" w:rsidRDefault="001100A1" w:rsidP="001100A1">
      <w:pPr>
        <w:autoSpaceDE w:val="0"/>
        <w:autoSpaceDN w:val="0"/>
        <w:adjustRightInd w:val="0"/>
        <w:rPr>
          <w:rFonts w:ascii="TimesNewRomanPSMT" w:eastAsia="TimesNewRomanPSMT" w:cs="TimesNewRomanPSMT"/>
          <w:b/>
          <w:color w:val="000000"/>
          <w:lang w:val="en-US" w:eastAsia="ja-JP"/>
        </w:rPr>
      </w:pPr>
      <w:r w:rsidRPr="003C2436">
        <w:rPr>
          <w:rFonts w:ascii="TimesNewRomanPSMT" w:eastAsia="TimesNewRomanPSMT" w:cs="TimesNewRomanPSMT"/>
          <w:b/>
          <w:color w:val="000000"/>
          <w:lang w:val="en-US" w:eastAsia="ja-JP"/>
        </w:rPr>
        <w:t>medium after the last indicated busy medium as determined by the physical CS mechanism that was</w:t>
      </w:r>
    </w:p>
    <w:p w14:paraId="1E809606" w14:textId="77777777" w:rsidR="001100A1" w:rsidRPr="003C2436" w:rsidRDefault="001100A1" w:rsidP="001100A1">
      <w:pPr>
        <w:autoSpaceDE w:val="0"/>
        <w:autoSpaceDN w:val="0"/>
        <w:adjustRightInd w:val="0"/>
        <w:rPr>
          <w:rFonts w:ascii="TimesNewRomanPSMT" w:eastAsia="TimesNewRomanPSMT" w:cs="TimesNewRomanPSMT"/>
          <w:b/>
          <w:color w:val="000000"/>
          <w:lang w:val="en-US" w:eastAsia="ja-JP"/>
        </w:rPr>
      </w:pPr>
      <w:r w:rsidRPr="003C2436">
        <w:rPr>
          <w:rFonts w:ascii="TimesNewRomanPSMT" w:eastAsia="TimesNewRomanPSMT" w:cs="TimesNewRomanPSMT"/>
          <w:b/>
          <w:color w:val="000000"/>
          <w:lang w:val="en-US" w:eastAsia="ja-JP"/>
        </w:rPr>
        <w:t xml:space="preserve">the result of a </w:t>
      </w:r>
      <w:r w:rsidRPr="003C2436">
        <w:rPr>
          <w:rFonts w:ascii="TimesNewRomanPSMT" w:eastAsia="TimesNewRomanPSMT" w:cs="TimesNewRomanPSMT"/>
          <w:b/>
          <w:color w:val="218B21"/>
          <w:lang w:val="en-US" w:eastAsia="ja-JP"/>
        </w:rPr>
        <w:t>(11</w:t>
      </w:r>
      <w:proofErr w:type="gramStart"/>
      <w:r w:rsidRPr="003C2436">
        <w:rPr>
          <w:rFonts w:ascii="TimesNewRomanPSMT" w:eastAsia="TimesNewRomanPSMT" w:cs="TimesNewRomanPSMT"/>
          <w:b/>
          <w:color w:val="218B21"/>
          <w:lang w:val="en-US" w:eastAsia="ja-JP"/>
        </w:rPr>
        <w:t>ah)</w:t>
      </w:r>
      <w:r w:rsidRPr="003C2436">
        <w:rPr>
          <w:rFonts w:ascii="TimesNewRomanPSMT" w:eastAsia="TimesNewRomanPSMT" w:cs="TimesNewRomanPSMT"/>
          <w:b/>
          <w:color w:val="000000"/>
          <w:lang w:val="en-US" w:eastAsia="ja-JP"/>
        </w:rPr>
        <w:t>non</w:t>
      </w:r>
      <w:proofErr w:type="gramEnd"/>
      <w:r w:rsidRPr="003C2436">
        <w:rPr>
          <w:rFonts w:ascii="TimesNewRomanPSMT" w:eastAsia="TimesNewRomanPSMT" w:cs="TimesNewRomanPSMT"/>
          <w:b/>
          <w:color w:val="000000"/>
          <w:lang w:val="en-US" w:eastAsia="ja-JP"/>
        </w:rPr>
        <w:t xml:space="preserve">-S1G frame reception that has resulted in FCS error, or </w:t>
      </w:r>
      <w:r w:rsidRPr="003C2436">
        <w:rPr>
          <w:rFonts w:ascii="TimesNewRomanPSMT" w:eastAsia="TimesNewRomanPSMT" w:cs="TimesNewRomanPSMT"/>
          <w:b/>
          <w:color w:val="218B21"/>
          <w:lang w:val="en-US" w:eastAsia="ja-JP"/>
        </w:rPr>
        <w:t>(11ah)</w:t>
      </w:r>
      <w:r w:rsidRPr="003C2436">
        <w:rPr>
          <w:rFonts w:ascii="TimesNewRomanPSMT" w:eastAsia="TimesNewRomanPSMT" w:cs="TimesNewRomanPSMT"/>
          <w:b/>
          <w:color w:val="000000"/>
          <w:lang w:val="en-US" w:eastAsia="ja-JP"/>
        </w:rPr>
        <w:t>of a frame</w:t>
      </w:r>
    </w:p>
    <w:p w14:paraId="46083942" w14:textId="77777777" w:rsidR="001100A1" w:rsidRPr="003C2436" w:rsidRDefault="001100A1" w:rsidP="001100A1">
      <w:pPr>
        <w:autoSpaceDE w:val="0"/>
        <w:autoSpaceDN w:val="0"/>
        <w:adjustRightInd w:val="0"/>
        <w:rPr>
          <w:rFonts w:ascii="TimesNewRomanPSMT" w:eastAsia="TimesNewRomanPSMT" w:cs="TimesNewRomanPSMT"/>
          <w:b/>
          <w:color w:val="000000"/>
          <w:lang w:val="en-US" w:eastAsia="ja-JP"/>
        </w:rPr>
      </w:pPr>
      <w:r w:rsidRPr="003C2436">
        <w:rPr>
          <w:rFonts w:ascii="TimesNewRomanPSMT" w:eastAsia="TimesNewRomanPSMT" w:cs="TimesNewRomanPSMT"/>
          <w:b/>
          <w:color w:val="000000"/>
          <w:lang w:val="en-US" w:eastAsia="ja-JP"/>
        </w:rPr>
        <w:t>reception that has resulted in PHY-</w:t>
      </w:r>
      <w:proofErr w:type="spellStart"/>
      <w:r w:rsidRPr="003C2436">
        <w:rPr>
          <w:rFonts w:ascii="TimesNewRomanPSMT" w:eastAsia="TimesNewRomanPSMT" w:cs="TimesNewRomanPSMT"/>
          <w:b/>
          <w:color w:val="000000"/>
          <w:lang w:val="en-US" w:eastAsia="ja-JP"/>
        </w:rPr>
        <w:t>RXEND.indication</w:t>
      </w:r>
      <w:proofErr w:type="spellEnd"/>
      <w:r w:rsidRPr="003C2436">
        <w:rPr>
          <w:rFonts w:ascii="TimesNewRomanPSMT" w:eastAsia="TimesNewRomanPSMT" w:cs="TimesNewRomanPSMT"/>
          <w:b/>
          <w:color w:val="000000"/>
          <w:lang w:val="en-US" w:eastAsia="ja-JP"/>
        </w:rPr>
        <w:t xml:space="preserve"> (RXERROR) primitive where the value of</w:t>
      </w:r>
    </w:p>
    <w:p w14:paraId="448961B2" w14:textId="77777777" w:rsidR="001100A1" w:rsidRPr="003C2436" w:rsidRDefault="001100A1" w:rsidP="001100A1">
      <w:pPr>
        <w:autoSpaceDE w:val="0"/>
        <w:autoSpaceDN w:val="0"/>
        <w:adjustRightInd w:val="0"/>
        <w:rPr>
          <w:rFonts w:ascii="TimesNewRomanPSMT" w:eastAsia="TimesNewRomanPSMT" w:cs="TimesNewRomanPSMT"/>
          <w:b/>
          <w:color w:val="000000"/>
          <w:lang w:val="en-US" w:eastAsia="ja-JP"/>
        </w:rPr>
      </w:pPr>
      <w:r w:rsidRPr="003C2436">
        <w:rPr>
          <w:rFonts w:ascii="TimesNewRomanPSMT" w:eastAsia="TimesNewRomanPSMT" w:cs="TimesNewRomanPSMT"/>
          <w:b/>
          <w:color w:val="000000"/>
          <w:lang w:val="en-US" w:eastAsia="ja-JP"/>
        </w:rPr>
        <w:t xml:space="preserve">RXERROR is not </w:t>
      </w:r>
      <w:proofErr w:type="spellStart"/>
      <w:r w:rsidRPr="003C2436">
        <w:rPr>
          <w:rFonts w:ascii="TimesNewRomanPSMT" w:eastAsia="TimesNewRomanPSMT" w:cs="TimesNewRomanPSMT"/>
          <w:b/>
          <w:color w:val="000000"/>
          <w:lang w:val="en-US" w:eastAsia="ja-JP"/>
        </w:rPr>
        <w:t>NoError</w:t>
      </w:r>
      <w:proofErr w:type="spellEnd"/>
      <w:r w:rsidRPr="003C2436">
        <w:rPr>
          <w:rFonts w:ascii="TimesNewRomanPSMT" w:eastAsia="TimesNewRomanPSMT" w:cs="TimesNewRomanPSMT"/>
          <w:b/>
          <w:color w:val="000000"/>
          <w:lang w:val="en-US" w:eastAsia="ja-JP"/>
        </w:rPr>
        <w:t>.</w:t>
      </w:r>
    </w:p>
    <w:p w14:paraId="6575BB2F"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c) When any other EDCAF at this STA transmitted a frame requiring acknowledgment, the earlier of</w:t>
      </w:r>
    </w:p>
    <w:p w14:paraId="709AEBE3" w14:textId="77777777" w:rsidR="001100A1" w:rsidRPr="003C2436" w:rsidRDefault="001100A1" w:rsidP="001100A1">
      <w:pPr>
        <w:autoSpaceDE w:val="0"/>
        <w:autoSpaceDN w:val="0"/>
        <w:adjustRightInd w:val="0"/>
        <w:ind w:left="72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 xml:space="preserve">1) The end of the </w:t>
      </w:r>
      <w:proofErr w:type="spellStart"/>
      <w:r w:rsidRPr="003C2436">
        <w:rPr>
          <w:rFonts w:ascii="TimesNewRomanPSMT" w:eastAsia="TimesNewRomanPSMT" w:cs="TimesNewRomanPSMT"/>
          <w:color w:val="000000"/>
          <w:lang w:val="en-US" w:eastAsia="ja-JP"/>
        </w:rPr>
        <w:t>AckTimeout</w:t>
      </w:r>
      <w:proofErr w:type="spellEnd"/>
      <w:r w:rsidRPr="003C2436">
        <w:rPr>
          <w:rFonts w:ascii="TimesNewRomanPSMT" w:eastAsia="TimesNewRomanPSMT" w:cs="TimesNewRomanPSMT"/>
          <w:color w:val="000000"/>
          <w:lang w:val="en-US" w:eastAsia="ja-JP"/>
        </w:rPr>
        <w:t xml:space="preserve"> interval timed from the PHY-</w:t>
      </w:r>
      <w:proofErr w:type="spellStart"/>
      <w:r w:rsidRPr="003C2436">
        <w:rPr>
          <w:rFonts w:ascii="TimesNewRomanPSMT" w:eastAsia="TimesNewRomanPSMT" w:cs="TimesNewRomanPSMT"/>
          <w:color w:val="000000"/>
          <w:lang w:val="en-US" w:eastAsia="ja-JP"/>
        </w:rPr>
        <w:t>TXEND.confirm</w:t>
      </w:r>
      <w:proofErr w:type="spellEnd"/>
      <w:r w:rsidRPr="003C2436">
        <w:rPr>
          <w:rFonts w:ascii="TimesNewRomanPSMT" w:eastAsia="TimesNewRomanPSMT" w:cs="TimesNewRomanPSMT"/>
          <w:color w:val="000000"/>
          <w:lang w:val="en-US" w:eastAsia="ja-JP"/>
        </w:rPr>
        <w:t xml:space="preserve"> primitive, followed</w:t>
      </w:r>
    </w:p>
    <w:p w14:paraId="0258604D" w14:textId="77777777" w:rsidR="001100A1" w:rsidRPr="003C2436" w:rsidRDefault="001100A1" w:rsidP="001100A1">
      <w:pPr>
        <w:autoSpaceDE w:val="0"/>
        <w:autoSpaceDN w:val="0"/>
        <w:adjustRightInd w:val="0"/>
        <w:ind w:left="72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 xml:space="preserve">by AIFSN[AC]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w:t>
      </w:r>
      <w:proofErr w:type="spellStart"/>
      <w:r w:rsidRPr="003C2436">
        <w:rPr>
          <w:rFonts w:ascii="TimesNewRomanPSMT" w:eastAsia="TimesNewRomanPSMT" w:cs="TimesNewRomanPSMT"/>
          <w:color w:val="000000"/>
          <w:lang w:val="en-US" w:eastAsia="ja-JP"/>
        </w:rPr>
        <w:t>aSlotTime</w:t>
      </w:r>
      <w:proofErr w:type="spellEnd"/>
      <w:r w:rsidRPr="003C2436">
        <w:rPr>
          <w:rFonts w:ascii="TimesNewRomanPSMT" w:eastAsia="TimesNewRomanPSMT" w:cs="TimesNewRomanPSMT"/>
          <w:color w:val="000000"/>
          <w:lang w:val="en-US" w:eastAsia="ja-JP"/>
        </w:rPr>
        <w:t xml:space="preserve"> + </w:t>
      </w:r>
      <w:proofErr w:type="spellStart"/>
      <w:r w:rsidRPr="003C2436">
        <w:rPr>
          <w:rFonts w:ascii="TimesNewRomanPSMT" w:eastAsia="TimesNewRomanPSMT" w:cs="TimesNewRomanPSMT"/>
          <w:color w:val="000000"/>
          <w:lang w:val="en-US" w:eastAsia="ja-JP"/>
        </w:rPr>
        <w:t>aSIFSTime</w:t>
      </w:r>
      <w:proofErr w:type="spellEnd"/>
      <w:r w:rsidRPr="003C2436">
        <w:rPr>
          <w:rFonts w:ascii="TimesNewRomanPSMT" w:eastAsia="TimesNewRomanPSMT" w:cs="TimesNewRomanPSMT"/>
          <w:color w:val="000000"/>
          <w:lang w:val="en-US" w:eastAsia="ja-JP"/>
        </w:rPr>
        <w:t xml:space="preserve">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w:t>
      </w:r>
      <w:proofErr w:type="spellStart"/>
      <w:r w:rsidRPr="003C2436">
        <w:rPr>
          <w:rFonts w:ascii="TimesNewRomanPSMT" w:eastAsia="TimesNewRomanPSMT" w:cs="TimesNewRomanPSMT"/>
          <w:color w:val="000000"/>
          <w:lang w:val="en-US" w:eastAsia="ja-JP"/>
        </w:rPr>
        <w:t>aRxTxTurnaroundTime</w:t>
      </w:r>
      <w:proofErr w:type="spellEnd"/>
      <w:r w:rsidRPr="003C2436">
        <w:rPr>
          <w:rFonts w:ascii="TimesNewRomanPSMT" w:eastAsia="TimesNewRomanPSMT" w:cs="TimesNewRomanPSMT"/>
          <w:color w:val="000000"/>
          <w:lang w:val="en-US" w:eastAsia="ja-JP"/>
        </w:rPr>
        <w:t xml:space="preserve"> of idle medium, and</w:t>
      </w:r>
    </w:p>
    <w:p w14:paraId="13730EC4" w14:textId="77777777" w:rsidR="001100A1" w:rsidRPr="003C2436" w:rsidRDefault="001100A1" w:rsidP="001100A1">
      <w:pPr>
        <w:autoSpaceDE w:val="0"/>
        <w:autoSpaceDN w:val="0"/>
        <w:adjustRightInd w:val="0"/>
        <w:ind w:left="72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 xml:space="preserve">2) The end of the first AIFSN[AC]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w:t>
      </w:r>
      <w:proofErr w:type="spellStart"/>
      <w:r w:rsidRPr="003C2436">
        <w:rPr>
          <w:rFonts w:ascii="TimesNewRomanPSMT" w:eastAsia="TimesNewRomanPSMT" w:cs="TimesNewRomanPSMT"/>
          <w:color w:val="000000"/>
          <w:lang w:val="en-US" w:eastAsia="ja-JP"/>
        </w:rPr>
        <w:t>aSlotTime</w:t>
      </w:r>
      <w:proofErr w:type="spellEnd"/>
      <w:r w:rsidRPr="003C2436">
        <w:rPr>
          <w:rFonts w:ascii="TimesNewRomanPSMT" w:eastAsia="TimesNewRomanPSMT" w:cs="TimesNewRomanPSMT"/>
          <w:color w:val="000000"/>
          <w:lang w:val="en-US" w:eastAsia="ja-JP"/>
        </w:rPr>
        <w:t xml:space="preserve">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w:t>
      </w:r>
      <w:proofErr w:type="spellStart"/>
      <w:r w:rsidRPr="003C2436">
        <w:rPr>
          <w:rFonts w:ascii="TimesNewRomanPSMT" w:eastAsia="TimesNewRomanPSMT" w:cs="TimesNewRomanPSMT"/>
          <w:color w:val="000000"/>
          <w:lang w:val="en-US" w:eastAsia="ja-JP"/>
        </w:rPr>
        <w:t>aRxTxTurnaroundTime</w:t>
      </w:r>
      <w:proofErr w:type="spellEnd"/>
      <w:r w:rsidRPr="003C2436">
        <w:rPr>
          <w:rFonts w:ascii="TimesNewRomanPSMT" w:eastAsia="TimesNewRomanPSMT" w:cs="TimesNewRomanPSMT"/>
          <w:color w:val="000000"/>
          <w:lang w:val="en-US" w:eastAsia="ja-JP"/>
        </w:rPr>
        <w:t xml:space="preserve"> of idle medium after</w:t>
      </w:r>
    </w:p>
    <w:p w14:paraId="400A2FCD" w14:textId="77777777" w:rsidR="001100A1" w:rsidRPr="003C2436" w:rsidRDefault="001100A1" w:rsidP="001100A1">
      <w:pPr>
        <w:autoSpaceDE w:val="0"/>
        <w:autoSpaceDN w:val="0"/>
        <w:adjustRightInd w:val="0"/>
        <w:ind w:left="72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SIFS (not necessarily medium idle during the SIFS, the start of the SIFS implied by the length</w:t>
      </w:r>
    </w:p>
    <w:p w14:paraId="61D89799" w14:textId="77777777" w:rsidR="001100A1" w:rsidRPr="003C2436" w:rsidRDefault="001100A1" w:rsidP="001100A1">
      <w:pPr>
        <w:autoSpaceDE w:val="0"/>
        <w:autoSpaceDN w:val="0"/>
        <w:adjustRightInd w:val="0"/>
        <w:ind w:left="72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in the PHY header of the previous frame) when a PHY-</w:t>
      </w:r>
      <w:proofErr w:type="spellStart"/>
      <w:r w:rsidRPr="003C2436">
        <w:rPr>
          <w:rFonts w:ascii="TimesNewRomanPSMT" w:eastAsia="TimesNewRomanPSMT" w:cs="TimesNewRomanPSMT"/>
          <w:color w:val="000000"/>
          <w:lang w:val="en-US" w:eastAsia="ja-JP"/>
        </w:rPr>
        <w:t>RXEND.indication</w:t>
      </w:r>
      <w:proofErr w:type="spellEnd"/>
      <w:r w:rsidRPr="003C2436">
        <w:rPr>
          <w:rFonts w:ascii="TimesNewRomanPSMT" w:eastAsia="TimesNewRomanPSMT" w:cs="TimesNewRomanPSMT"/>
          <w:color w:val="000000"/>
          <w:lang w:val="en-US" w:eastAsia="ja-JP"/>
        </w:rPr>
        <w:t xml:space="preserve"> primitive occurs as</w:t>
      </w:r>
    </w:p>
    <w:p w14:paraId="4D3CB767" w14:textId="77777777" w:rsidR="001100A1" w:rsidRPr="003C2436" w:rsidRDefault="001100A1" w:rsidP="001100A1">
      <w:pPr>
        <w:autoSpaceDE w:val="0"/>
        <w:autoSpaceDN w:val="0"/>
        <w:adjustRightInd w:val="0"/>
        <w:ind w:left="72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specified in 10.3.2.10 (Acknowledgment procedure).</w:t>
      </w:r>
    </w:p>
    <w:p w14:paraId="2D54B6B2"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 xml:space="preserve">d) Following AIFSN[AC]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w:t>
      </w:r>
      <w:proofErr w:type="spellStart"/>
      <w:r w:rsidRPr="003C2436">
        <w:rPr>
          <w:rFonts w:ascii="TimesNewRomanPSMT" w:eastAsia="TimesNewRomanPSMT" w:cs="TimesNewRomanPSMT"/>
          <w:color w:val="000000"/>
          <w:lang w:val="en-US" w:eastAsia="ja-JP"/>
        </w:rPr>
        <w:t>aSlotTime</w:t>
      </w:r>
      <w:proofErr w:type="spellEnd"/>
      <w:r w:rsidRPr="003C2436">
        <w:rPr>
          <w:rFonts w:ascii="TimesNewRomanPSMT" w:eastAsia="TimesNewRomanPSMT" w:cs="TimesNewRomanPSMT"/>
          <w:color w:val="000000"/>
          <w:lang w:val="en-US" w:eastAsia="ja-JP"/>
        </w:rPr>
        <w:t xml:space="preserve">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w:t>
      </w:r>
      <w:proofErr w:type="spellStart"/>
      <w:r w:rsidRPr="003C2436">
        <w:rPr>
          <w:rFonts w:ascii="TimesNewRomanPSMT" w:eastAsia="TimesNewRomanPSMT" w:cs="TimesNewRomanPSMT"/>
          <w:color w:val="000000"/>
          <w:lang w:val="en-US" w:eastAsia="ja-JP"/>
        </w:rPr>
        <w:t>aRxTxTurnaroundTime</w:t>
      </w:r>
      <w:proofErr w:type="spellEnd"/>
      <w:r w:rsidRPr="003C2436">
        <w:rPr>
          <w:rFonts w:ascii="TimesNewRomanPSMT" w:eastAsia="TimesNewRomanPSMT" w:cs="TimesNewRomanPSMT"/>
          <w:color w:val="000000"/>
          <w:lang w:val="en-US" w:eastAsia="ja-JP"/>
        </w:rPr>
        <w:t xml:space="preserve"> of idle medium after SIFS (not</w:t>
      </w:r>
    </w:p>
    <w:p w14:paraId="25F1A10F"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necessarily medium idle during the SIFS) after the last busy medium on the antenna that was the</w:t>
      </w:r>
    </w:p>
    <w:p w14:paraId="41BC807C"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result of a transmission of a frame for any EDCAF and which did not require an acknowledgment</w:t>
      </w:r>
    </w:p>
    <w:p w14:paraId="7799EC2F"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and after the expiration of the TXNAV timer if nonzero, and, if dot11MCCAActivated is true, the</w:t>
      </w:r>
    </w:p>
    <w:p w14:paraId="6706D0CA"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expiration of the RAV timer if nonzero.</w:t>
      </w:r>
    </w:p>
    <w:p w14:paraId="0B84D032"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 xml:space="preserve">e) Following AIFSN[AC]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w:t>
      </w:r>
      <w:proofErr w:type="spellStart"/>
      <w:r w:rsidRPr="003C2436">
        <w:rPr>
          <w:rFonts w:ascii="TimesNewRomanPSMT" w:eastAsia="TimesNewRomanPSMT" w:cs="TimesNewRomanPSMT"/>
          <w:color w:val="000000"/>
          <w:lang w:val="en-US" w:eastAsia="ja-JP"/>
        </w:rPr>
        <w:t>aSlotTime</w:t>
      </w:r>
      <w:proofErr w:type="spellEnd"/>
      <w:r w:rsidRPr="003C2436">
        <w:rPr>
          <w:rFonts w:ascii="TimesNewRomanPSMT" w:eastAsia="TimesNewRomanPSMT" w:cs="TimesNewRomanPSMT"/>
          <w:color w:val="000000"/>
          <w:lang w:val="en-US" w:eastAsia="ja-JP"/>
        </w:rPr>
        <w:t xml:space="preserve"> + </w:t>
      </w:r>
      <w:proofErr w:type="spellStart"/>
      <w:r w:rsidRPr="003C2436">
        <w:rPr>
          <w:rFonts w:ascii="TimesNewRomanPSMT" w:eastAsia="TimesNewRomanPSMT" w:cs="TimesNewRomanPSMT"/>
          <w:color w:val="000000"/>
          <w:lang w:val="en-US" w:eastAsia="ja-JP"/>
        </w:rPr>
        <w:t>aSIFSTime</w:t>
      </w:r>
      <w:proofErr w:type="spellEnd"/>
      <w:r w:rsidRPr="003C2436">
        <w:rPr>
          <w:rFonts w:ascii="TimesNewRomanPSMT" w:eastAsia="TimesNewRomanPSMT" w:cs="TimesNewRomanPSMT"/>
          <w:color w:val="000000"/>
          <w:lang w:val="en-US" w:eastAsia="ja-JP"/>
        </w:rPr>
        <w:t xml:space="preserve">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w:t>
      </w:r>
      <w:proofErr w:type="spellStart"/>
      <w:r w:rsidRPr="003C2436">
        <w:rPr>
          <w:rFonts w:ascii="TimesNewRomanPSMT" w:eastAsia="TimesNewRomanPSMT" w:cs="TimesNewRomanPSMT"/>
          <w:color w:val="000000"/>
          <w:lang w:val="en-US" w:eastAsia="ja-JP"/>
        </w:rPr>
        <w:t>aRxTxTurnaroundTime</w:t>
      </w:r>
      <w:proofErr w:type="spellEnd"/>
      <w:r w:rsidRPr="003C2436">
        <w:rPr>
          <w:rFonts w:ascii="TimesNewRomanPSMT" w:eastAsia="TimesNewRomanPSMT" w:cs="TimesNewRomanPSMT"/>
          <w:color w:val="000000"/>
          <w:lang w:val="en-US" w:eastAsia="ja-JP"/>
        </w:rPr>
        <w:t xml:space="preserve"> of idle medium after</w:t>
      </w:r>
    </w:p>
    <w:p w14:paraId="0133B67B"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the last indicated busy medium as indicated by the CS mechanism that is not covered by a) to d).</w:t>
      </w:r>
    </w:p>
    <w:p w14:paraId="37EC3585"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 xml:space="preserve">f) Following </w:t>
      </w:r>
      <w:proofErr w:type="spellStart"/>
      <w:r w:rsidRPr="003C2436">
        <w:rPr>
          <w:rFonts w:ascii="TimesNewRomanPSMT" w:eastAsia="TimesNewRomanPSMT" w:cs="TimesNewRomanPSMT"/>
          <w:color w:val="000000"/>
          <w:lang w:val="en-US" w:eastAsia="ja-JP"/>
        </w:rPr>
        <w:t>aSlotTime</w:t>
      </w:r>
      <w:proofErr w:type="spellEnd"/>
      <w:r w:rsidRPr="003C2436">
        <w:rPr>
          <w:rFonts w:ascii="TimesNewRomanPSMT" w:eastAsia="TimesNewRomanPSMT" w:cs="TimesNewRomanPSMT"/>
          <w:color w:val="000000"/>
          <w:lang w:val="en-US" w:eastAsia="ja-JP"/>
        </w:rPr>
        <w:t xml:space="preserve"> of idle medium, which occurs immediately after any of these conditions, a) to</w:t>
      </w:r>
    </w:p>
    <w:p w14:paraId="7BCE08EE" w14:textId="77777777" w:rsidR="001100A1" w:rsidRPr="003C2436" w:rsidRDefault="001100A1" w:rsidP="001100A1">
      <w:pPr>
        <w:autoSpaceDE w:val="0"/>
        <w:autoSpaceDN w:val="0"/>
        <w:adjustRightInd w:val="0"/>
        <w:rPr>
          <w:rFonts w:eastAsia="TimesNewRomanPSMT"/>
          <w:color w:val="000000"/>
          <w:sz w:val="24"/>
          <w:szCs w:val="22"/>
          <w:lang w:val="en-US" w:eastAsia="ja-JP"/>
        </w:rPr>
      </w:pPr>
      <w:r w:rsidRPr="003C2436">
        <w:rPr>
          <w:rFonts w:ascii="TimesNewRomanPSMT" w:eastAsia="TimesNewRomanPSMT" w:cs="TimesNewRomanPSMT"/>
          <w:color w:val="000000"/>
          <w:lang w:val="en-US" w:eastAsia="ja-JP"/>
        </w:rPr>
        <w:t>f), is met for the EDCAF.</w:t>
      </w:r>
    </w:p>
    <w:p w14:paraId="2A39810F" w14:textId="77777777" w:rsidR="001100A1" w:rsidRPr="003C2436" w:rsidRDefault="001100A1" w:rsidP="001100A1">
      <w:pPr>
        <w:autoSpaceDE w:val="0"/>
        <w:autoSpaceDN w:val="0"/>
        <w:adjustRightInd w:val="0"/>
        <w:rPr>
          <w:rFonts w:eastAsia="TimesNewRomanPSMT"/>
          <w:color w:val="000000"/>
          <w:sz w:val="24"/>
          <w:szCs w:val="22"/>
          <w:lang w:val="en-US" w:eastAsia="ja-JP"/>
        </w:rPr>
      </w:pPr>
    </w:p>
    <w:p w14:paraId="7B18D3D1" w14:textId="77777777" w:rsidR="001100A1" w:rsidRDefault="001100A1" w:rsidP="001100A1">
      <w:pPr>
        <w:autoSpaceDE w:val="0"/>
        <w:autoSpaceDN w:val="0"/>
        <w:adjustRightInd w:val="0"/>
        <w:rPr>
          <w:sz w:val="24"/>
          <w:szCs w:val="22"/>
          <w:lang w:val="en-US" w:eastAsia="ja-JP" w:bidi="he-IL"/>
        </w:rPr>
      </w:pPr>
    </w:p>
    <w:p w14:paraId="0283020C" w14:textId="77777777" w:rsidR="001100A1" w:rsidRDefault="001100A1" w:rsidP="001100A1">
      <w:pPr>
        <w:autoSpaceDE w:val="0"/>
        <w:autoSpaceDN w:val="0"/>
        <w:adjustRightInd w:val="0"/>
        <w:rPr>
          <w:sz w:val="24"/>
          <w:szCs w:val="22"/>
          <w:lang w:val="en-US" w:eastAsia="ja-JP" w:bidi="he-IL"/>
        </w:rPr>
      </w:pPr>
    </w:p>
    <w:p w14:paraId="76F2496B" w14:textId="266D8BFC" w:rsidR="001100A1" w:rsidRPr="006159F1" w:rsidRDefault="00C62D59" w:rsidP="001100A1">
      <w:pPr>
        <w:autoSpaceDE w:val="0"/>
        <w:autoSpaceDN w:val="0"/>
        <w:adjustRightInd w:val="0"/>
        <w:rPr>
          <w:b/>
          <w:sz w:val="24"/>
          <w:szCs w:val="22"/>
          <w:lang w:val="en-US" w:eastAsia="ja-JP" w:bidi="he-IL"/>
        </w:rPr>
      </w:pPr>
      <w:r w:rsidRPr="006159F1">
        <w:rPr>
          <w:b/>
          <w:sz w:val="24"/>
          <w:szCs w:val="22"/>
          <w:lang w:val="en-US" w:eastAsia="ja-JP" w:bidi="he-IL"/>
        </w:rPr>
        <w:t xml:space="preserve">My assumption is that the </w:t>
      </w:r>
      <w:r w:rsidR="001100A1" w:rsidRPr="006159F1">
        <w:rPr>
          <w:b/>
          <w:sz w:val="24"/>
          <w:szCs w:val="22"/>
          <w:lang w:val="en-US" w:eastAsia="ja-JP" w:bidi="he-IL"/>
        </w:rPr>
        <w:t xml:space="preserve">EDCA procedure should be basically the same as DCF but where DIFS is replaced by AIFSN x </w:t>
      </w:r>
      <w:proofErr w:type="spellStart"/>
      <w:r w:rsidR="001100A1" w:rsidRPr="006159F1">
        <w:rPr>
          <w:b/>
          <w:sz w:val="24"/>
          <w:szCs w:val="22"/>
          <w:lang w:val="en-US" w:eastAsia="ja-JP" w:bidi="he-IL"/>
        </w:rPr>
        <w:t>slottime</w:t>
      </w:r>
      <w:proofErr w:type="spellEnd"/>
      <w:r w:rsidR="001100A1" w:rsidRPr="006159F1">
        <w:rPr>
          <w:b/>
          <w:sz w:val="24"/>
          <w:szCs w:val="22"/>
          <w:lang w:val="en-US" w:eastAsia="ja-JP" w:bidi="he-IL"/>
        </w:rPr>
        <w:t>.</w:t>
      </w:r>
    </w:p>
    <w:p w14:paraId="47F77D84" w14:textId="35CB7765" w:rsidR="001100A1" w:rsidRDefault="001100A1" w:rsidP="001100A1">
      <w:pPr>
        <w:autoSpaceDE w:val="0"/>
        <w:autoSpaceDN w:val="0"/>
        <w:adjustRightInd w:val="0"/>
        <w:rPr>
          <w:sz w:val="24"/>
          <w:szCs w:val="22"/>
          <w:lang w:val="en-US" w:eastAsia="ja-JP" w:bidi="he-IL"/>
        </w:rPr>
      </w:pPr>
    </w:p>
    <w:p w14:paraId="59B029F8" w14:textId="71FB2FAB" w:rsidR="00C369EA" w:rsidRDefault="00C369EA" w:rsidP="001100A1">
      <w:pPr>
        <w:autoSpaceDE w:val="0"/>
        <w:autoSpaceDN w:val="0"/>
        <w:adjustRightInd w:val="0"/>
        <w:rPr>
          <w:sz w:val="24"/>
          <w:szCs w:val="22"/>
          <w:lang w:val="en-US" w:eastAsia="ja-JP" w:bidi="he-IL"/>
        </w:rPr>
      </w:pPr>
      <w:r>
        <w:rPr>
          <w:sz w:val="24"/>
          <w:szCs w:val="22"/>
          <w:lang w:val="en-US" w:eastAsia="ja-JP" w:bidi="he-IL"/>
        </w:rPr>
        <w:t>DISCUSSION</w:t>
      </w:r>
    </w:p>
    <w:p w14:paraId="7C97143B" w14:textId="77777777" w:rsidR="001100A1" w:rsidRDefault="001100A1" w:rsidP="001100A1">
      <w:pPr>
        <w:autoSpaceDE w:val="0"/>
        <w:autoSpaceDN w:val="0"/>
        <w:adjustRightInd w:val="0"/>
        <w:rPr>
          <w:sz w:val="24"/>
          <w:szCs w:val="22"/>
          <w:lang w:val="en-US" w:eastAsia="ja-JP" w:bidi="he-IL"/>
        </w:rPr>
      </w:pPr>
      <w:r>
        <w:rPr>
          <w:sz w:val="24"/>
          <w:szCs w:val="22"/>
          <w:lang w:val="en-US" w:eastAsia="ja-JP" w:bidi="he-IL"/>
        </w:rPr>
        <w:t>So a) corresponds to the DCF condition of “</w:t>
      </w:r>
      <w:r w:rsidRPr="009C6EE6">
        <w:rPr>
          <w:rFonts w:eastAsia="TimesNewRomanPSMT"/>
          <w:color w:val="000000"/>
          <w:szCs w:val="22"/>
          <w:lang w:val="en-US" w:eastAsia="ja-JP"/>
        </w:rPr>
        <w:t>the medium has been determined to be</w:t>
      </w:r>
      <w:r>
        <w:rPr>
          <w:rFonts w:eastAsia="TimesNewRomanPSMT"/>
          <w:color w:val="000000"/>
          <w:szCs w:val="22"/>
          <w:lang w:val="en-US" w:eastAsia="ja-JP"/>
        </w:rPr>
        <w:t xml:space="preserve"> </w:t>
      </w:r>
      <w:r w:rsidRPr="009C6EE6">
        <w:rPr>
          <w:rFonts w:eastAsia="TimesNewRomanPSMT"/>
          <w:color w:val="000000"/>
          <w:szCs w:val="22"/>
          <w:lang w:val="en-US" w:eastAsia="ja-JP"/>
        </w:rPr>
        <w:t xml:space="preserve">idle for the duration of a DIFS </w:t>
      </w:r>
      <w:proofErr w:type="gramStart"/>
      <w:r>
        <w:rPr>
          <w:rFonts w:eastAsia="TimesNewRomanPSMT"/>
          <w:color w:val="000000"/>
          <w:szCs w:val="22"/>
          <w:lang w:val="en-US" w:eastAsia="ja-JP"/>
        </w:rPr>
        <w:t>….plus</w:t>
      </w:r>
      <w:proofErr w:type="gramEnd"/>
      <w:r w:rsidRPr="009C6EE6">
        <w:rPr>
          <w:rFonts w:eastAsia="TimesNewRomanPSMT"/>
          <w:color w:val="000000"/>
          <w:szCs w:val="22"/>
          <w:lang w:val="en-US" w:eastAsia="ja-JP"/>
        </w:rPr>
        <w:t xml:space="preserve"> </w:t>
      </w:r>
      <w:proofErr w:type="spellStart"/>
      <w:r w:rsidRPr="009C6EE6">
        <w:rPr>
          <w:rFonts w:eastAsia="TimesNewRomanPSMT"/>
          <w:color w:val="000000"/>
          <w:szCs w:val="22"/>
          <w:lang w:val="en-US" w:eastAsia="ja-JP"/>
        </w:rPr>
        <w:t>aSlotTime</w:t>
      </w:r>
      <w:proofErr w:type="spellEnd"/>
      <w:r>
        <w:rPr>
          <w:sz w:val="24"/>
          <w:szCs w:val="22"/>
          <w:lang w:val="en-US" w:eastAsia="ja-JP" w:bidi="he-IL"/>
        </w:rPr>
        <w:t>.”</w:t>
      </w:r>
    </w:p>
    <w:p w14:paraId="4AF00F1F" w14:textId="77777777" w:rsidR="001100A1" w:rsidRDefault="001100A1" w:rsidP="001100A1">
      <w:pPr>
        <w:autoSpaceDE w:val="0"/>
        <w:autoSpaceDN w:val="0"/>
        <w:adjustRightInd w:val="0"/>
        <w:rPr>
          <w:sz w:val="24"/>
          <w:szCs w:val="22"/>
          <w:lang w:val="en-US" w:eastAsia="ja-JP" w:bidi="he-IL"/>
        </w:rPr>
      </w:pPr>
    </w:p>
    <w:p w14:paraId="7681037B" w14:textId="77777777" w:rsidR="001100A1" w:rsidRDefault="001100A1" w:rsidP="001100A1">
      <w:pPr>
        <w:autoSpaceDE w:val="0"/>
        <w:autoSpaceDN w:val="0"/>
        <w:adjustRightInd w:val="0"/>
        <w:rPr>
          <w:sz w:val="24"/>
          <w:szCs w:val="22"/>
          <w:lang w:val="en-US" w:eastAsia="ja-JP" w:bidi="he-IL"/>
        </w:rPr>
      </w:pPr>
      <w:r>
        <w:rPr>
          <w:sz w:val="24"/>
          <w:szCs w:val="22"/>
          <w:lang w:val="en-US" w:eastAsia="ja-JP" w:bidi="he-IL"/>
        </w:rPr>
        <w:t>Second let’s remind ourselves what EIFS is:</w:t>
      </w:r>
    </w:p>
    <w:p w14:paraId="4E6F831D" w14:textId="77777777" w:rsidR="001100A1" w:rsidRDefault="001100A1" w:rsidP="001100A1">
      <w:pPr>
        <w:autoSpaceDE w:val="0"/>
        <w:autoSpaceDN w:val="0"/>
        <w:adjustRightInd w:val="0"/>
        <w:rPr>
          <w:rFonts w:ascii="Arial-BoldMT" w:hAnsi="Arial-BoldMT" w:cs="Arial-BoldMT"/>
          <w:b/>
          <w:bCs/>
          <w:lang w:val="en-US" w:eastAsia="ja-JP"/>
        </w:rPr>
      </w:pPr>
    </w:p>
    <w:p w14:paraId="2705CC13" w14:textId="77777777" w:rsidR="001100A1" w:rsidRPr="00FA3AB5" w:rsidRDefault="001100A1" w:rsidP="001100A1">
      <w:pPr>
        <w:autoSpaceDE w:val="0"/>
        <w:autoSpaceDN w:val="0"/>
        <w:adjustRightInd w:val="0"/>
        <w:rPr>
          <w:rFonts w:ascii="Arial-BoldMT" w:hAnsi="Arial-BoldMT" w:cs="Arial-BoldMT"/>
          <w:b/>
          <w:bCs/>
          <w:lang w:val="en-US" w:eastAsia="ja-JP"/>
        </w:rPr>
      </w:pPr>
      <w:r w:rsidRPr="00FA3AB5">
        <w:rPr>
          <w:rFonts w:ascii="Arial-BoldMT" w:hAnsi="Arial-BoldMT" w:cs="Arial-BoldMT"/>
          <w:b/>
          <w:bCs/>
          <w:lang w:val="en-US" w:eastAsia="ja-JP"/>
        </w:rPr>
        <w:t>10.3.2.3.7 EIFS</w:t>
      </w:r>
    </w:p>
    <w:p w14:paraId="2472B4E5" w14:textId="77777777" w:rsidR="001100A1" w:rsidRDefault="001100A1" w:rsidP="001100A1">
      <w:pPr>
        <w:autoSpaceDE w:val="0"/>
        <w:autoSpaceDN w:val="0"/>
        <w:adjustRightInd w:val="0"/>
        <w:rPr>
          <w:rFonts w:ascii="TimesNewRomanPSMT" w:eastAsia="TimesNewRomanPSMT" w:cs="TimesNewRomanPSMT"/>
          <w:lang w:val="en-US" w:eastAsia="ja-JP"/>
        </w:rPr>
      </w:pPr>
      <w:r w:rsidRPr="00FA3AB5">
        <w:rPr>
          <w:rFonts w:ascii="TimesNewRomanPSMT" w:eastAsia="TimesNewRomanPSMT" w:hAnsi="Arial-BoldMT" w:cs="TimesNewRomanPSMT"/>
          <w:lang w:val="en-US" w:eastAsia="ja-JP"/>
        </w:rPr>
        <w:t>A DCF shall use EIFS before transmission, when it determines that the medium is idle following reception of a</w:t>
      </w:r>
      <w:r>
        <w:rPr>
          <w:rFonts w:ascii="TimesNewRomanPSMT" w:eastAsia="TimesNewRomanPSMT" w:hAnsi="Arial-BoldMT" w:cs="TimesNewRomanPSMT"/>
          <w:lang w:val="en-US" w:eastAsia="ja-JP"/>
        </w:rPr>
        <w:t xml:space="preserve"> </w:t>
      </w:r>
      <w:r w:rsidRPr="00FA3AB5">
        <w:rPr>
          <w:rFonts w:ascii="TimesNewRomanPSMT" w:eastAsia="TimesNewRomanPSMT" w:hAnsi="Arial-BoldMT" w:cs="TimesNewRomanPSMT"/>
          <w:lang w:val="en-US" w:eastAsia="ja-JP"/>
        </w:rPr>
        <w:t>frame for which the PHY-</w:t>
      </w:r>
      <w:proofErr w:type="spellStart"/>
      <w:r w:rsidRPr="00FA3AB5">
        <w:rPr>
          <w:rFonts w:ascii="TimesNewRomanPSMT" w:eastAsia="TimesNewRomanPSMT" w:hAnsi="Arial-BoldMT" w:cs="TimesNewRomanPSMT"/>
          <w:lang w:val="en-US" w:eastAsia="ja-JP"/>
        </w:rPr>
        <w:t>RXEND.indication</w:t>
      </w:r>
      <w:proofErr w:type="spellEnd"/>
      <w:r w:rsidRPr="00FA3AB5">
        <w:rPr>
          <w:rFonts w:ascii="TimesNewRomanPSMT" w:eastAsia="TimesNewRomanPSMT" w:hAnsi="Arial-BoldMT" w:cs="TimesNewRomanPSMT"/>
          <w:lang w:val="en-US" w:eastAsia="ja-JP"/>
        </w:rPr>
        <w:t xml:space="preserve"> primitive contained an error or a frame for which the FCS value</w:t>
      </w:r>
      <w:r>
        <w:rPr>
          <w:rFonts w:ascii="TimesNewRomanPSMT" w:eastAsia="TimesNewRomanPSMT" w:hAnsi="Arial-BoldMT" w:cs="TimesNewRomanPSMT"/>
          <w:lang w:val="en-US" w:eastAsia="ja-JP"/>
        </w:rPr>
        <w:t xml:space="preserve"> </w:t>
      </w:r>
      <w:r w:rsidRPr="00FA3AB5">
        <w:rPr>
          <w:rFonts w:ascii="TimesNewRomanPSMT" w:eastAsia="TimesNewRomanPSMT" w:hAnsi="Arial-BoldMT" w:cs="TimesNewRomanPSMT"/>
          <w:lang w:val="en-US" w:eastAsia="ja-JP"/>
        </w:rPr>
        <w:t>was not correct.</w:t>
      </w:r>
      <w:r w:rsidRPr="00FA3AB5">
        <w:rPr>
          <w:rFonts w:ascii="TimesNewRomanPSMT" w:eastAsia="TimesNewRomanPSMT" w:cs="TimesNewRomanPSMT"/>
          <w:sz w:val="20"/>
          <w:lang w:val="en-US" w:eastAsia="ja-JP"/>
        </w:rPr>
        <w:t xml:space="preserve"> </w:t>
      </w:r>
      <w:r w:rsidRPr="00FA3AB5">
        <w:rPr>
          <w:rFonts w:ascii="TimesNewRomanPSMT" w:eastAsia="TimesNewRomanPSMT" w:cs="TimesNewRomanPSMT"/>
          <w:lang w:val="en-US" w:eastAsia="ja-JP"/>
        </w:rPr>
        <w:t>Similarly, a STA</w:t>
      </w:r>
      <w:r w:rsidRPr="00FA3AB5">
        <w:rPr>
          <w:rFonts w:ascii="TimesNewRomanPSMT" w:eastAsia="TimesNewRomanPSMT" w:cs="TimesNewRomanPSMT" w:hint="eastAsia"/>
          <w:lang w:val="en-US" w:eastAsia="ja-JP"/>
        </w:rPr>
        <w:t>’</w:t>
      </w:r>
      <w:r w:rsidRPr="00FA3AB5">
        <w:rPr>
          <w:rFonts w:ascii="TimesNewRomanPSMT" w:eastAsia="TimesNewRomanPSMT" w:cs="TimesNewRomanPSMT"/>
          <w:lang w:val="en-US" w:eastAsia="ja-JP"/>
        </w:rPr>
        <w:t>s EDCA mechanism under HCF shall use the EIFS</w:t>
      </w:r>
      <w:r w:rsidRPr="00FA3AB5">
        <w:rPr>
          <w:rFonts w:ascii="TimesNewRomanPSMT" w:eastAsia="TimesNewRomanPSMT" w:cs="TimesNewRomanPSMT" w:hint="eastAsia"/>
          <w:lang w:val="en-US" w:eastAsia="ja-JP"/>
        </w:rPr>
        <w:t>–</w:t>
      </w:r>
      <w:r w:rsidRPr="00FA3AB5">
        <w:rPr>
          <w:rFonts w:ascii="TimesNewRomanPSMT" w:eastAsia="TimesNewRomanPSMT" w:cs="TimesNewRomanPSMT"/>
          <w:lang w:val="en-US" w:eastAsia="ja-JP"/>
        </w:rPr>
        <w:t>DIFS+AIFS[AC]</w:t>
      </w:r>
      <w:r>
        <w:rPr>
          <w:rFonts w:ascii="TimesNewRomanPSMT" w:eastAsia="TimesNewRomanPSMT" w:cs="TimesNewRomanPSMT"/>
          <w:lang w:val="en-US" w:eastAsia="ja-JP"/>
        </w:rPr>
        <w:t xml:space="preserve"> </w:t>
      </w:r>
      <w:r w:rsidRPr="00FA3AB5">
        <w:rPr>
          <w:rFonts w:ascii="TimesNewRomanPSMT" w:eastAsia="TimesNewRomanPSMT" w:cs="TimesNewRomanPSMT"/>
          <w:lang w:val="en-US" w:eastAsia="ja-JP"/>
        </w:rPr>
        <w:t>interval.</w:t>
      </w:r>
    </w:p>
    <w:p w14:paraId="5F926D50" w14:textId="77777777" w:rsidR="001100A1" w:rsidRDefault="001100A1" w:rsidP="001100A1">
      <w:pPr>
        <w:autoSpaceDE w:val="0"/>
        <w:autoSpaceDN w:val="0"/>
        <w:adjustRightInd w:val="0"/>
        <w:rPr>
          <w:rFonts w:ascii="TimesNewRomanPSMT" w:eastAsia="TimesNewRomanPSMT" w:cs="TimesNewRomanPSMT"/>
          <w:lang w:val="en-US" w:eastAsia="ja-JP"/>
        </w:rPr>
      </w:pPr>
    </w:p>
    <w:p w14:paraId="0F7871C7" w14:textId="09CEA6C3" w:rsidR="001100A1" w:rsidRDefault="001100A1" w:rsidP="001100A1">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lastRenderedPageBreak/>
        <w:t xml:space="preserve">So b) corresponds to the DCF condition of </w:t>
      </w:r>
      <w:r>
        <w:rPr>
          <w:sz w:val="24"/>
          <w:szCs w:val="22"/>
          <w:lang w:val="en-US" w:eastAsia="ja-JP" w:bidi="he-IL"/>
        </w:rPr>
        <w:t>“</w:t>
      </w:r>
      <w:r w:rsidRPr="009C6EE6">
        <w:rPr>
          <w:rFonts w:eastAsia="TimesNewRomanPSMT"/>
          <w:color w:val="000000"/>
          <w:szCs w:val="22"/>
          <w:lang w:val="en-US" w:eastAsia="ja-JP"/>
        </w:rPr>
        <w:t xml:space="preserve">the medium </w:t>
      </w:r>
      <w:r w:rsidR="006159F1">
        <w:rPr>
          <w:rFonts w:eastAsia="TimesNewRomanPSMT"/>
          <w:color w:val="000000"/>
          <w:szCs w:val="22"/>
          <w:lang w:val="en-US" w:eastAsia="ja-JP"/>
        </w:rPr>
        <w:t>shall be</w:t>
      </w:r>
      <w:r w:rsidRPr="009C6EE6">
        <w:rPr>
          <w:rFonts w:eastAsia="TimesNewRomanPSMT"/>
          <w:color w:val="000000"/>
          <w:szCs w:val="22"/>
          <w:lang w:val="en-US" w:eastAsia="ja-JP"/>
        </w:rPr>
        <w:t xml:space="preserve"> determined to be</w:t>
      </w:r>
      <w:r>
        <w:rPr>
          <w:rFonts w:eastAsia="TimesNewRomanPSMT"/>
          <w:color w:val="000000"/>
          <w:szCs w:val="22"/>
          <w:lang w:val="en-US" w:eastAsia="ja-JP"/>
        </w:rPr>
        <w:t xml:space="preserve"> </w:t>
      </w:r>
      <w:r w:rsidRPr="009C6EE6">
        <w:rPr>
          <w:rFonts w:eastAsia="TimesNewRomanPSMT"/>
          <w:color w:val="000000"/>
          <w:szCs w:val="22"/>
          <w:lang w:val="en-US" w:eastAsia="ja-JP"/>
        </w:rPr>
        <w:t xml:space="preserve">idle for the duration of a </w:t>
      </w:r>
      <w:r>
        <w:rPr>
          <w:rFonts w:eastAsia="TimesNewRomanPSMT"/>
          <w:color w:val="000000"/>
          <w:szCs w:val="22"/>
          <w:lang w:val="en-US" w:eastAsia="ja-JP"/>
        </w:rPr>
        <w:t>…E</w:t>
      </w:r>
      <w:r w:rsidRPr="009C6EE6">
        <w:rPr>
          <w:rFonts w:eastAsia="TimesNewRomanPSMT"/>
          <w:color w:val="000000"/>
          <w:szCs w:val="22"/>
          <w:lang w:val="en-US" w:eastAsia="ja-JP"/>
        </w:rPr>
        <w:t xml:space="preserve">IFS </w:t>
      </w:r>
      <w:proofErr w:type="gramStart"/>
      <w:r>
        <w:rPr>
          <w:rFonts w:eastAsia="TimesNewRomanPSMT"/>
          <w:color w:val="000000"/>
          <w:szCs w:val="22"/>
          <w:lang w:val="en-US" w:eastAsia="ja-JP"/>
        </w:rPr>
        <w:t>….plus</w:t>
      </w:r>
      <w:proofErr w:type="gramEnd"/>
      <w:r w:rsidRPr="009C6EE6">
        <w:rPr>
          <w:rFonts w:eastAsia="TimesNewRomanPSMT"/>
          <w:color w:val="000000"/>
          <w:szCs w:val="22"/>
          <w:lang w:val="en-US" w:eastAsia="ja-JP"/>
        </w:rPr>
        <w:t xml:space="preserve"> </w:t>
      </w:r>
      <w:proofErr w:type="spellStart"/>
      <w:r w:rsidRPr="009C6EE6">
        <w:rPr>
          <w:rFonts w:eastAsia="TimesNewRomanPSMT"/>
          <w:color w:val="000000"/>
          <w:szCs w:val="22"/>
          <w:lang w:val="en-US" w:eastAsia="ja-JP"/>
        </w:rPr>
        <w:t>aSlotTime</w:t>
      </w:r>
      <w:proofErr w:type="spellEnd"/>
      <w:r>
        <w:rPr>
          <w:sz w:val="24"/>
          <w:szCs w:val="22"/>
          <w:lang w:val="en-US" w:eastAsia="ja-JP" w:bidi="he-IL"/>
        </w:rPr>
        <w:t>.”</w:t>
      </w:r>
    </w:p>
    <w:p w14:paraId="1AB19F5C" w14:textId="77777777" w:rsidR="001100A1" w:rsidRDefault="001100A1" w:rsidP="001100A1">
      <w:pPr>
        <w:autoSpaceDE w:val="0"/>
        <w:autoSpaceDN w:val="0"/>
        <w:adjustRightInd w:val="0"/>
        <w:rPr>
          <w:rFonts w:ascii="TimesNewRomanPSMT" w:eastAsia="TimesNewRomanPSMT" w:cs="TimesNewRomanPSMT"/>
          <w:lang w:val="en-US" w:eastAsia="ja-JP"/>
        </w:rPr>
      </w:pPr>
    </w:p>
    <w:p w14:paraId="74C2A382" w14:textId="77777777" w:rsidR="001100A1" w:rsidRDefault="001100A1" w:rsidP="001100A1">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 xml:space="preserve">EDCA then adds more conditions, all using the AIFSN x </w:t>
      </w:r>
      <w:proofErr w:type="spellStart"/>
      <w:r>
        <w:rPr>
          <w:rFonts w:ascii="TimesNewRomanPSMT" w:eastAsia="TimesNewRomanPSMT" w:cs="TimesNewRomanPSMT"/>
          <w:lang w:val="en-US" w:eastAsia="ja-JP"/>
        </w:rPr>
        <w:t>Slottime</w:t>
      </w:r>
      <w:proofErr w:type="spellEnd"/>
      <w:r>
        <w:rPr>
          <w:rFonts w:ascii="TimesNewRomanPSMT" w:eastAsia="TimesNewRomanPSMT" w:cs="TimesNewRomanPSMT"/>
          <w:lang w:val="en-US" w:eastAsia="ja-JP"/>
        </w:rPr>
        <w:t xml:space="preserve"> + SIFS: </w:t>
      </w:r>
    </w:p>
    <w:p w14:paraId="6A07BA85" w14:textId="77777777" w:rsidR="001100A1" w:rsidRDefault="001100A1" w:rsidP="001100A1">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c) The STA itself transmits from a different EDCAF, requiring an ACK.  No need for EIFS here.</w:t>
      </w:r>
    </w:p>
    <w:p w14:paraId="458B69BE" w14:textId="77777777" w:rsidR="001100A1" w:rsidRDefault="001100A1" w:rsidP="001100A1">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d) The STA itself transmits from a different EDCAF, not requiring an ACK.  No need for EIFS here.</w:t>
      </w:r>
    </w:p>
    <w:p w14:paraId="1064674E" w14:textId="77777777" w:rsidR="001100A1" w:rsidRDefault="001100A1" w:rsidP="001100A1">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 xml:space="preserve">e) Is </w:t>
      </w:r>
      <w:r>
        <w:rPr>
          <w:rFonts w:ascii="TimesNewRomanPSMT" w:eastAsia="TimesNewRomanPSMT" w:cs="TimesNewRomanPSMT"/>
          <w:lang w:val="en-US" w:eastAsia="ja-JP"/>
        </w:rPr>
        <w:t>“</w:t>
      </w:r>
      <w:r>
        <w:rPr>
          <w:rFonts w:ascii="TimesNewRomanPSMT" w:eastAsia="TimesNewRomanPSMT" w:cs="TimesNewRomanPSMT"/>
          <w:lang w:val="en-US" w:eastAsia="ja-JP"/>
        </w:rPr>
        <w:t>catch all</w:t>
      </w:r>
      <w:r>
        <w:rPr>
          <w:rFonts w:ascii="TimesNewRomanPSMT" w:eastAsia="TimesNewRomanPSMT" w:cs="TimesNewRomanPSMT"/>
          <w:lang w:val="en-US" w:eastAsia="ja-JP"/>
        </w:rPr>
        <w:t>”</w:t>
      </w:r>
      <w:r>
        <w:rPr>
          <w:rFonts w:ascii="TimesNewRomanPSMT" w:eastAsia="TimesNewRomanPSMT" w:cs="TimesNewRomanPSMT"/>
          <w:lang w:val="en-US" w:eastAsia="ja-JP"/>
        </w:rPr>
        <w:t xml:space="preserve"> but I have to admit I have no idea what condition it may mean in practice.</w:t>
      </w:r>
    </w:p>
    <w:p w14:paraId="76DBE789" w14:textId="77777777" w:rsidR="001100A1" w:rsidRDefault="001100A1" w:rsidP="001100A1">
      <w:pPr>
        <w:autoSpaceDE w:val="0"/>
        <w:autoSpaceDN w:val="0"/>
        <w:adjustRightInd w:val="0"/>
        <w:rPr>
          <w:rFonts w:ascii="TimesNewRomanPSMT" w:eastAsia="TimesNewRomanPSMT" w:cs="TimesNewRomanPSMT"/>
          <w:lang w:val="en-US" w:eastAsia="ja-JP"/>
        </w:rPr>
      </w:pPr>
    </w:p>
    <w:p w14:paraId="6D4E688E" w14:textId="77777777" w:rsidR="001100A1" w:rsidRDefault="001100A1" w:rsidP="001100A1">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So what is the commenter saying?</w:t>
      </w:r>
    </w:p>
    <w:p w14:paraId="740DFE1A" w14:textId="77777777" w:rsidR="001100A1" w:rsidRDefault="001100A1" w:rsidP="001100A1">
      <w:pPr>
        <w:autoSpaceDE w:val="0"/>
        <w:autoSpaceDN w:val="0"/>
        <w:adjustRightInd w:val="0"/>
        <w:rPr>
          <w:rFonts w:ascii="TimesNewRomanPSMT" w:eastAsia="TimesNewRomanPSMT" w:cs="TimesNewRomanPSMT"/>
          <w:lang w:val="en-US" w:eastAsia="ja-JP"/>
        </w:rPr>
      </w:pPr>
    </w:p>
    <w:p w14:paraId="57DA28A6" w14:textId="77777777" w:rsidR="001100A1" w:rsidRPr="00AB381E" w:rsidRDefault="001100A1" w:rsidP="001100A1">
      <w:pPr>
        <w:autoSpaceDE w:val="0"/>
        <w:autoSpaceDN w:val="0"/>
        <w:adjustRightInd w:val="0"/>
        <w:rPr>
          <w:rFonts w:ascii="Arial" w:hAnsi="Arial" w:cs="Arial"/>
          <w:i/>
          <w:sz w:val="20"/>
        </w:rPr>
      </w:pPr>
      <w:r w:rsidRPr="00AB381E">
        <w:rPr>
          <w:rFonts w:ascii="Arial" w:hAnsi="Arial" w:cs="Arial"/>
          <w:i/>
          <w:sz w:val="20"/>
        </w:rPr>
        <w:t>“Note in particular that EIFS here”, i.e. condition b)” is applied only for busy medium that was the result of the error itself.”</w:t>
      </w:r>
    </w:p>
    <w:p w14:paraId="67565639" w14:textId="08223F3A" w:rsidR="001100A1" w:rsidRDefault="001100A1" w:rsidP="001100A1">
      <w:pPr>
        <w:autoSpaceDE w:val="0"/>
        <w:autoSpaceDN w:val="0"/>
        <w:adjustRightInd w:val="0"/>
        <w:rPr>
          <w:rFonts w:ascii="Arial" w:hAnsi="Arial" w:cs="Arial"/>
          <w:sz w:val="20"/>
        </w:rPr>
      </w:pPr>
      <w:r>
        <w:rPr>
          <w:rFonts w:ascii="Arial" w:hAnsi="Arial" w:cs="Arial"/>
          <w:sz w:val="20"/>
        </w:rPr>
        <w:t>Correct, the packet did not check out,</w:t>
      </w:r>
      <w:r w:rsidR="006159F1">
        <w:rPr>
          <w:rFonts w:ascii="Arial" w:hAnsi="Arial" w:cs="Arial"/>
          <w:sz w:val="20"/>
        </w:rPr>
        <w:t xml:space="preserve"> the received packet </w:t>
      </w:r>
      <w:r w:rsidR="006159F1" w:rsidRPr="003C2436">
        <w:rPr>
          <w:rFonts w:ascii="TimesNewRomanPSMT" w:eastAsia="TimesNewRomanPSMT" w:cs="TimesNewRomanPSMT"/>
          <w:b/>
          <w:color w:val="000000"/>
          <w:lang w:val="en-US" w:eastAsia="ja-JP"/>
        </w:rPr>
        <w:t>resulted in FCS error</w:t>
      </w:r>
      <w:r w:rsidR="006159F1">
        <w:rPr>
          <w:rFonts w:ascii="Arial" w:hAnsi="Arial" w:cs="Arial"/>
          <w:sz w:val="20"/>
        </w:rPr>
        <w:t xml:space="preserve"> </w:t>
      </w:r>
      <w:r>
        <w:rPr>
          <w:rFonts w:ascii="Arial" w:hAnsi="Arial" w:cs="Arial"/>
          <w:sz w:val="20"/>
        </w:rPr>
        <w:t xml:space="preserve">so the NAV is suspect, so EIFS applies and this corresponds exactly with DCF.  </w:t>
      </w:r>
    </w:p>
    <w:p w14:paraId="7636B473" w14:textId="1763B279" w:rsidR="001100A1" w:rsidRPr="005A27DA" w:rsidRDefault="001100A1" w:rsidP="001100A1">
      <w:pPr>
        <w:autoSpaceDE w:val="0"/>
        <w:autoSpaceDN w:val="0"/>
        <w:adjustRightInd w:val="0"/>
        <w:rPr>
          <w:rFonts w:ascii="Arial" w:hAnsi="Arial" w:cs="Arial"/>
          <w:i/>
          <w:sz w:val="20"/>
        </w:rPr>
      </w:pPr>
      <w:r>
        <w:rPr>
          <w:rFonts w:ascii="Arial" w:hAnsi="Arial" w:cs="Arial"/>
          <w:sz w:val="20"/>
        </w:rPr>
        <w:br/>
      </w:r>
      <w:r w:rsidRPr="005A27DA">
        <w:rPr>
          <w:rFonts w:ascii="Arial" w:hAnsi="Arial" w:cs="Arial"/>
          <w:i/>
          <w:sz w:val="20"/>
        </w:rPr>
        <w:t xml:space="preserve">“So it seems that when there is later busy medium, and hence the </w:t>
      </w:r>
      <w:proofErr w:type="spellStart"/>
      <w:r w:rsidRPr="005A27DA">
        <w:rPr>
          <w:rFonts w:ascii="Arial" w:hAnsi="Arial" w:cs="Arial"/>
          <w:i/>
          <w:sz w:val="20"/>
        </w:rPr>
        <w:t>backoff</w:t>
      </w:r>
      <w:proofErr w:type="spellEnd"/>
      <w:r w:rsidRPr="005A27DA">
        <w:rPr>
          <w:rFonts w:ascii="Arial" w:hAnsi="Arial" w:cs="Arial"/>
          <w:i/>
          <w:sz w:val="20"/>
        </w:rPr>
        <w:t xml:space="preserve"> is sus</w:t>
      </w:r>
      <w:r w:rsidR="006159F1">
        <w:rPr>
          <w:rFonts w:ascii="Arial" w:hAnsi="Arial" w:cs="Arial"/>
          <w:i/>
          <w:sz w:val="20"/>
        </w:rPr>
        <w:t>pended in the sense of 10.3.4.3</w:t>
      </w:r>
      <w:r w:rsidRPr="005A27DA">
        <w:rPr>
          <w:rFonts w:ascii="Arial" w:hAnsi="Arial" w:cs="Arial"/>
          <w:i/>
          <w:sz w:val="20"/>
        </w:rPr>
        <w:t xml:space="preserve"> </w:t>
      </w:r>
      <w:r w:rsidR="006159F1">
        <w:rPr>
          <w:rFonts w:ascii="Arial" w:hAnsi="Arial" w:cs="Arial"/>
          <w:i/>
          <w:sz w:val="20"/>
        </w:rPr>
        <w:t>“</w:t>
      </w:r>
      <w:proofErr w:type="spellStart"/>
      <w:r w:rsidRPr="005A27DA">
        <w:rPr>
          <w:rFonts w:ascii="Arial" w:hAnsi="Arial" w:cs="Arial"/>
          <w:i/>
          <w:sz w:val="20"/>
        </w:rPr>
        <w:t>Backoff</w:t>
      </w:r>
      <w:proofErr w:type="spellEnd"/>
      <w:r w:rsidRPr="005A27DA">
        <w:rPr>
          <w:rFonts w:ascii="Arial" w:hAnsi="Arial" w:cs="Arial"/>
          <w:i/>
          <w:sz w:val="20"/>
        </w:rPr>
        <w:t xml:space="preserve"> procedure for DCF,” the catch-all item e) for what to do following busy medium applies.  </w:t>
      </w:r>
    </w:p>
    <w:p w14:paraId="060EF1AA" w14:textId="5457A217" w:rsidR="006159F1" w:rsidRDefault="001100A1" w:rsidP="001100A1">
      <w:pPr>
        <w:autoSpaceDE w:val="0"/>
        <w:autoSpaceDN w:val="0"/>
        <w:adjustRightInd w:val="0"/>
        <w:rPr>
          <w:rFonts w:ascii="Arial" w:hAnsi="Arial" w:cs="Arial"/>
          <w:sz w:val="20"/>
        </w:rPr>
      </w:pPr>
      <w:r w:rsidRPr="00E50136">
        <w:rPr>
          <w:rFonts w:ascii="Arial" w:hAnsi="Arial" w:cs="Arial"/>
          <w:b/>
          <w:sz w:val="20"/>
        </w:rPr>
        <w:t xml:space="preserve">I don’t agree with this.  I read the rules as applying to each and every </w:t>
      </w:r>
      <w:proofErr w:type="spellStart"/>
      <w:r w:rsidRPr="00E50136">
        <w:rPr>
          <w:rFonts w:ascii="Arial" w:hAnsi="Arial" w:cs="Arial"/>
          <w:b/>
          <w:sz w:val="20"/>
        </w:rPr>
        <w:t>backoff</w:t>
      </w:r>
      <w:proofErr w:type="spellEnd"/>
      <w:r w:rsidRPr="00E50136">
        <w:rPr>
          <w:rFonts w:ascii="Arial" w:hAnsi="Arial" w:cs="Arial"/>
          <w:b/>
          <w:sz w:val="20"/>
        </w:rPr>
        <w:t xml:space="preserve"> slot.  So if the medium goes busy, in any </w:t>
      </w:r>
      <w:proofErr w:type="spellStart"/>
      <w:r w:rsidRPr="00E50136">
        <w:rPr>
          <w:rFonts w:ascii="Arial" w:hAnsi="Arial" w:cs="Arial"/>
          <w:b/>
          <w:sz w:val="20"/>
        </w:rPr>
        <w:t>backoff</w:t>
      </w:r>
      <w:proofErr w:type="spellEnd"/>
      <w:r w:rsidRPr="00E50136">
        <w:rPr>
          <w:rFonts w:ascii="Arial" w:hAnsi="Arial" w:cs="Arial"/>
          <w:b/>
          <w:sz w:val="20"/>
        </w:rPr>
        <w:t xml:space="preserve"> slot, one of a), b), c) or d) would apply</w:t>
      </w:r>
      <w:r w:rsidR="002F76B3">
        <w:rPr>
          <w:rFonts w:ascii="Arial" w:hAnsi="Arial" w:cs="Arial"/>
          <w:sz w:val="20"/>
        </w:rPr>
        <w:t xml:space="preserve">. </w:t>
      </w:r>
      <w:r w:rsidR="006159F1">
        <w:rPr>
          <w:rFonts w:ascii="Arial" w:hAnsi="Arial" w:cs="Arial"/>
          <w:sz w:val="20"/>
        </w:rPr>
        <w:t xml:space="preserve"> </w:t>
      </w:r>
    </w:p>
    <w:p w14:paraId="42FAFBB2" w14:textId="11571FED" w:rsidR="006159F1" w:rsidRDefault="006159F1" w:rsidP="006159F1">
      <w:pPr>
        <w:pStyle w:val="ListParagraph"/>
        <w:numPr>
          <w:ilvl w:val="0"/>
          <w:numId w:val="30"/>
        </w:numPr>
        <w:autoSpaceDE w:val="0"/>
        <w:autoSpaceDN w:val="0"/>
        <w:adjustRightInd w:val="0"/>
        <w:rPr>
          <w:rFonts w:ascii="Arial" w:hAnsi="Arial" w:cs="Arial"/>
          <w:sz w:val="20"/>
        </w:rPr>
      </w:pPr>
      <w:r w:rsidRPr="006159F1">
        <w:rPr>
          <w:rFonts w:ascii="Arial" w:hAnsi="Arial" w:cs="Arial"/>
          <w:sz w:val="20"/>
        </w:rPr>
        <w:t xml:space="preserve">FCS did check (use a), </w:t>
      </w:r>
      <w:r w:rsidR="002F76B3">
        <w:rPr>
          <w:rFonts w:ascii="Arial" w:hAnsi="Arial" w:cs="Arial"/>
          <w:sz w:val="20"/>
        </w:rPr>
        <w:t xml:space="preserve">AIFSN x </w:t>
      </w:r>
      <w:proofErr w:type="spellStart"/>
      <w:r w:rsidR="002F76B3">
        <w:rPr>
          <w:rFonts w:ascii="Arial" w:hAnsi="Arial" w:cs="Arial"/>
          <w:sz w:val="20"/>
        </w:rPr>
        <w:t>Slottime</w:t>
      </w:r>
      <w:proofErr w:type="spellEnd"/>
    </w:p>
    <w:p w14:paraId="1E526013" w14:textId="0BF7FBEA" w:rsidR="006159F1" w:rsidRDefault="006159F1" w:rsidP="006159F1">
      <w:pPr>
        <w:pStyle w:val="ListParagraph"/>
        <w:numPr>
          <w:ilvl w:val="0"/>
          <w:numId w:val="30"/>
        </w:numPr>
        <w:autoSpaceDE w:val="0"/>
        <w:autoSpaceDN w:val="0"/>
        <w:adjustRightInd w:val="0"/>
        <w:rPr>
          <w:rFonts w:ascii="Arial" w:hAnsi="Arial" w:cs="Arial"/>
          <w:sz w:val="20"/>
        </w:rPr>
      </w:pPr>
      <w:r w:rsidRPr="006159F1">
        <w:rPr>
          <w:rFonts w:ascii="Arial" w:hAnsi="Arial" w:cs="Arial"/>
          <w:sz w:val="20"/>
        </w:rPr>
        <w:t xml:space="preserve">FCS did not check (use b), </w:t>
      </w:r>
      <w:r w:rsidR="002F76B3">
        <w:rPr>
          <w:rFonts w:ascii="Arial" w:hAnsi="Arial" w:cs="Arial"/>
          <w:sz w:val="20"/>
        </w:rPr>
        <w:t>EIFS</w:t>
      </w:r>
    </w:p>
    <w:p w14:paraId="2BB5A7A0" w14:textId="112BDEE2" w:rsidR="001100A1" w:rsidRDefault="006159F1" w:rsidP="006159F1">
      <w:pPr>
        <w:pStyle w:val="ListParagraph"/>
        <w:numPr>
          <w:ilvl w:val="0"/>
          <w:numId w:val="30"/>
        </w:numPr>
        <w:autoSpaceDE w:val="0"/>
        <w:autoSpaceDN w:val="0"/>
        <w:adjustRightInd w:val="0"/>
        <w:rPr>
          <w:rFonts w:ascii="Arial" w:hAnsi="Arial" w:cs="Arial"/>
          <w:sz w:val="20"/>
        </w:rPr>
      </w:pPr>
      <w:r w:rsidRPr="006159F1">
        <w:rPr>
          <w:rFonts w:ascii="Arial" w:hAnsi="Arial" w:cs="Arial"/>
          <w:sz w:val="20"/>
        </w:rPr>
        <w:t>another packet transmitted by the same STA requiring an ACK (use c)</w:t>
      </w:r>
      <w:r w:rsidR="002F76B3">
        <w:rPr>
          <w:rFonts w:ascii="Arial" w:hAnsi="Arial" w:cs="Arial"/>
          <w:sz w:val="20"/>
        </w:rPr>
        <w:t xml:space="preserve">, </w:t>
      </w:r>
    </w:p>
    <w:p w14:paraId="2CC3AF87" w14:textId="356E31D1" w:rsidR="006159F1" w:rsidRDefault="006159F1" w:rsidP="006159F1">
      <w:pPr>
        <w:pStyle w:val="ListParagraph"/>
        <w:numPr>
          <w:ilvl w:val="0"/>
          <w:numId w:val="30"/>
        </w:numPr>
        <w:autoSpaceDE w:val="0"/>
        <w:autoSpaceDN w:val="0"/>
        <w:adjustRightInd w:val="0"/>
        <w:rPr>
          <w:rFonts w:ascii="Arial" w:hAnsi="Arial" w:cs="Arial"/>
          <w:sz w:val="20"/>
        </w:rPr>
      </w:pPr>
      <w:r w:rsidRPr="006159F1">
        <w:rPr>
          <w:rFonts w:ascii="Arial" w:hAnsi="Arial" w:cs="Arial"/>
          <w:sz w:val="20"/>
        </w:rPr>
        <w:t xml:space="preserve">another packet transmitted by the same STA </w:t>
      </w:r>
      <w:r>
        <w:rPr>
          <w:rFonts w:ascii="Arial" w:hAnsi="Arial" w:cs="Arial"/>
          <w:sz w:val="20"/>
        </w:rPr>
        <w:t xml:space="preserve">not </w:t>
      </w:r>
      <w:r w:rsidRPr="006159F1">
        <w:rPr>
          <w:rFonts w:ascii="Arial" w:hAnsi="Arial" w:cs="Arial"/>
          <w:sz w:val="20"/>
        </w:rPr>
        <w:t xml:space="preserve">requiring an ACK (use </w:t>
      </w:r>
      <w:r>
        <w:rPr>
          <w:rFonts w:ascii="Arial" w:hAnsi="Arial" w:cs="Arial"/>
          <w:sz w:val="20"/>
        </w:rPr>
        <w:t>d</w:t>
      </w:r>
      <w:r w:rsidRPr="006159F1">
        <w:rPr>
          <w:rFonts w:ascii="Arial" w:hAnsi="Arial" w:cs="Arial"/>
          <w:sz w:val="20"/>
        </w:rPr>
        <w:t>)</w:t>
      </w:r>
    </w:p>
    <w:p w14:paraId="5F79DED7" w14:textId="6BC1E534" w:rsidR="002F76B3" w:rsidRDefault="002F76B3" w:rsidP="006159F1">
      <w:pPr>
        <w:pStyle w:val="ListParagraph"/>
        <w:numPr>
          <w:ilvl w:val="0"/>
          <w:numId w:val="30"/>
        </w:numPr>
        <w:autoSpaceDE w:val="0"/>
        <w:autoSpaceDN w:val="0"/>
        <w:adjustRightInd w:val="0"/>
        <w:rPr>
          <w:rFonts w:ascii="Arial" w:hAnsi="Arial" w:cs="Arial"/>
          <w:sz w:val="20"/>
        </w:rPr>
      </w:pPr>
      <w:r>
        <w:rPr>
          <w:rFonts w:ascii="Arial" w:hAnsi="Arial" w:cs="Arial"/>
          <w:sz w:val="20"/>
        </w:rPr>
        <w:t xml:space="preserve">a random burst of energy, no indication of </w:t>
      </w:r>
      <w:proofErr w:type="gramStart"/>
      <w:r>
        <w:rPr>
          <w:rFonts w:ascii="Arial" w:hAnsi="Arial" w:cs="Arial"/>
          <w:sz w:val="20"/>
        </w:rPr>
        <w:t>NAV ???</w:t>
      </w:r>
      <w:proofErr w:type="gramEnd"/>
      <w:r>
        <w:rPr>
          <w:rFonts w:ascii="Arial" w:hAnsi="Arial" w:cs="Arial"/>
          <w:sz w:val="20"/>
        </w:rPr>
        <w:t xml:space="preserve"> Use e)?  One could argue that this should be EIFS, but the framers of the rules chose not to</w:t>
      </w:r>
    </w:p>
    <w:p w14:paraId="0882E29F" w14:textId="027C0671" w:rsidR="002F76B3" w:rsidRDefault="002F76B3" w:rsidP="006159F1">
      <w:pPr>
        <w:pStyle w:val="ListParagraph"/>
        <w:numPr>
          <w:ilvl w:val="0"/>
          <w:numId w:val="30"/>
        </w:numPr>
        <w:autoSpaceDE w:val="0"/>
        <w:autoSpaceDN w:val="0"/>
        <w:adjustRightInd w:val="0"/>
        <w:rPr>
          <w:rFonts w:ascii="Arial" w:hAnsi="Arial" w:cs="Arial"/>
          <w:sz w:val="20"/>
        </w:rPr>
      </w:pPr>
      <w:r>
        <w:rPr>
          <w:rFonts w:ascii="Arial" w:hAnsi="Arial" w:cs="Arial"/>
          <w:sz w:val="20"/>
        </w:rPr>
        <w:t xml:space="preserve">F0 is strange because it refers to itself, but previous efforts to change it have fallen on deaf ears.  </w:t>
      </w:r>
    </w:p>
    <w:p w14:paraId="6A319A78" w14:textId="77777777" w:rsidR="006159F1" w:rsidRPr="006159F1" w:rsidRDefault="006159F1" w:rsidP="006159F1">
      <w:pPr>
        <w:autoSpaceDE w:val="0"/>
        <w:autoSpaceDN w:val="0"/>
        <w:adjustRightInd w:val="0"/>
        <w:ind w:left="360"/>
        <w:rPr>
          <w:rFonts w:ascii="Arial" w:hAnsi="Arial" w:cs="Arial"/>
          <w:sz w:val="20"/>
        </w:rPr>
      </w:pPr>
    </w:p>
    <w:p w14:paraId="72EC64BD" w14:textId="7E1F22EA" w:rsidR="001100A1" w:rsidRPr="006159F1" w:rsidRDefault="001100A1" w:rsidP="006159F1">
      <w:pPr>
        <w:pStyle w:val="ListParagraph"/>
        <w:autoSpaceDE w:val="0"/>
        <w:autoSpaceDN w:val="0"/>
        <w:adjustRightInd w:val="0"/>
        <w:rPr>
          <w:rFonts w:ascii="Arial" w:hAnsi="Arial" w:cs="Arial"/>
          <w:sz w:val="20"/>
        </w:rPr>
      </w:pPr>
    </w:p>
    <w:p w14:paraId="71E188AA" w14:textId="77777777" w:rsidR="001100A1" w:rsidRDefault="001100A1" w:rsidP="001100A1">
      <w:pPr>
        <w:autoSpaceDE w:val="0"/>
        <w:autoSpaceDN w:val="0"/>
        <w:adjustRightInd w:val="0"/>
        <w:rPr>
          <w:rFonts w:ascii="Arial" w:hAnsi="Arial" w:cs="Arial"/>
          <w:i/>
          <w:sz w:val="20"/>
        </w:rPr>
      </w:pPr>
      <w:r w:rsidRPr="005A27DA">
        <w:rPr>
          <w:rFonts w:ascii="Arial" w:hAnsi="Arial" w:cs="Arial"/>
          <w:i/>
          <w:sz w:val="20"/>
        </w:rPr>
        <w:t>This makes no mention of using EIFS, so the medium only has to be clear for the standard formula involving AIFS at this point.</w:t>
      </w:r>
      <w:r w:rsidRPr="005A27DA">
        <w:rPr>
          <w:rFonts w:ascii="Arial" w:hAnsi="Arial" w:cs="Arial"/>
          <w:i/>
          <w:sz w:val="20"/>
        </w:rPr>
        <w:br/>
        <w:t>FWIW, the EDCA version probably makes more sense.  The point of EIFS is to clear out a single possible bad frame from consideration.  Repeated use of EIFS after that has happened doesn't seem useful</w:t>
      </w:r>
    </w:p>
    <w:p w14:paraId="7444D213" w14:textId="77777777" w:rsidR="001100A1" w:rsidRPr="00E50136" w:rsidRDefault="001100A1" w:rsidP="001100A1">
      <w:pPr>
        <w:autoSpaceDE w:val="0"/>
        <w:autoSpaceDN w:val="0"/>
        <w:adjustRightInd w:val="0"/>
        <w:rPr>
          <w:rFonts w:ascii="TimesNewRomanPSMT" w:eastAsia="TimesNewRomanPSMT" w:cs="TimesNewRomanPSMT"/>
          <w:b/>
          <w:lang w:val="en-US" w:eastAsia="ja-JP"/>
        </w:rPr>
      </w:pPr>
      <w:r w:rsidRPr="00E50136">
        <w:rPr>
          <w:rFonts w:ascii="TimesNewRomanPSMT" w:eastAsia="TimesNewRomanPSMT" w:cs="TimesNewRomanPSMT"/>
          <w:b/>
          <w:lang w:val="en-US" w:eastAsia="ja-JP"/>
        </w:rPr>
        <w:t xml:space="preserve">Each </w:t>
      </w:r>
      <w:proofErr w:type="spellStart"/>
      <w:r w:rsidRPr="00E50136">
        <w:rPr>
          <w:rFonts w:ascii="TimesNewRomanPSMT" w:eastAsia="TimesNewRomanPSMT" w:cs="TimesNewRomanPSMT"/>
          <w:b/>
          <w:lang w:val="en-US" w:eastAsia="ja-JP"/>
        </w:rPr>
        <w:t>backoff</w:t>
      </w:r>
      <w:proofErr w:type="spellEnd"/>
      <w:r w:rsidRPr="00E50136">
        <w:rPr>
          <w:rFonts w:ascii="TimesNewRomanPSMT" w:eastAsia="TimesNewRomanPSMT" w:cs="TimesNewRomanPSMT"/>
          <w:b/>
          <w:lang w:val="en-US" w:eastAsia="ja-JP"/>
        </w:rPr>
        <w:t xml:space="preserve"> slot is independent.  If medium goes busy during a </w:t>
      </w:r>
      <w:proofErr w:type="spellStart"/>
      <w:r w:rsidRPr="00E50136">
        <w:rPr>
          <w:rFonts w:ascii="TimesNewRomanPSMT" w:eastAsia="TimesNewRomanPSMT" w:cs="TimesNewRomanPSMT"/>
          <w:b/>
          <w:lang w:val="en-US" w:eastAsia="ja-JP"/>
        </w:rPr>
        <w:t>backoff</w:t>
      </w:r>
      <w:proofErr w:type="spellEnd"/>
      <w:r w:rsidRPr="00E50136">
        <w:rPr>
          <w:rFonts w:ascii="TimesNewRomanPSMT" w:eastAsia="TimesNewRomanPSMT" w:cs="TimesNewRomanPSMT"/>
          <w:b/>
          <w:lang w:val="en-US" w:eastAsia="ja-JP"/>
        </w:rPr>
        <w:t xml:space="preserve"> slot, the </w:t>
      </w:r>
      <w:proofErr w:type="spellStart"/>
      <w:r w:rsidRPr="00E50136">
        <w:rPr>
          <w:rFonts w:ascii="TimesNewRomanPSMT" w:eastAsia="TimesNewRomanPSMT" w:cs="TimesNewRomanPSMT"/>
          <w:b/>
          <w:lang w:val="en-US" w:eastAsia="ja-JP"/>
        </w:rPr>
        <w:t>backoff</w:t>
      </w:r>
      <w:proofErr w:type="spellEnd"/>
      <w:r w:rsidRPr="00E50136">
        <w:rPr>
          <w:rFonts w:ascii="TimesNewRomanPSMT" w:eastAsia="TimesNewRomanPSMT" w:cs="TimesNewRomanPSMT"/>
          <w:b/>
          <w:lang w:val="en-US" w:eastAsia="ja-JP"/>
        </w:rPr>
        <w:t xml:space="preserve"> timer stops.  If the NAV is interpreted correctly, i.e. the interfering packet is correctly received, then the STA waits as per a), c) or d).  If the packet was in error, then the STA waits as per b).  </w:t>
      </w:r>
    </w:p>
    <w:p w14:paraId="0F3C0789" w14:textId="2097A364" w:rsidR="001100A1" w:rsidRDefault="001100A1" w:rsidP="001100A1">
      <w:pPr>
        <w:autoSpaceDE w:val="0"/>
        <w:autoSpaceDN w:val="0"/>
        <w:adjustRightInd w:val="0"/>
        <w:rPr>
          <w:rFonts w:ascii="TimesNewRomanPSMT" w:eastAsia="TimesNewRomanPSMT" w:cs="TimesNewRomanPSMT"/>
          <w:b/>
          <w:lang w:val="en-US" w:eastAsia="ja-JP"/>
        </w:rPr>
      </w:pPr>
      <w:r w:rsidRPr="00E50136">
        <w:rPr>
          <w:rFonts w:ascii="TimesNewRomanPSMT" w:eastAsia="TimesNewRomanPSMT" w:cs="TimesNewRomanPSMT"/>
          <w:b/>
          <w:lang w:val="en-US" w:eastAsia="ja-JP"/>
        </w:rPr>
        <w:t>Then the timer starts again</w:t>
      </w:r>
      <w:r>
        <w:rPr>
          <w:rFonts w:ascii="TimesNewRomanPSMT" w:eastAsia="TimesNewRomanPSMT" w:cs="TimesNewRomanPSMT"/>
          <w:b/>
          <w:lang w:val="en-US" w:eastAsia="ja-JP"/>
        </w:rPr>
        <w:t xml:space="preserve">.  If the medium goes busy again, either in the same </w:t>
      </w:r>
      <w:proofErr w:type="spellStart"/>
      <w:r>
        <w:rPr>
          <w:rFonts w:ascii="TimesNewRomanPSMT" w:eastAsia="TimesNewRomanPSMT" w:cs="TimesNewRomanPSMT"/>
          <w:b/>
          <w:lang w:val="en-US" w:eastAsia="ja-JP"/>
        </w:rPr>
        <w:t>backoff</w:t>
      </w:r>
      <w:proofErr w:type="spellEnd"/>
      <w:r>
        <w:rPr>
          <w:rFonts w:ascii="TimesNewRomanPSMT" w:eastAsia="TimesNewRomanPSMT" w:cs="TimesNewRomanPSMT"/>
          <w:b/>
          <w:lang w:val="en-US" w:eastAsia="ja-JP"/>
        </w:rPr>
        <w:t xml:space="preserve"> slot or a different one, the same conditions apply.  If a </w:t>
      </w:r>
      <w:r>
        <w:rPr>
          <w:rFonts w:ascii="TimesNewRomanPSMT" w:eastAsia="TimesNewRomanPSMT" w:cs="TimesNewRomanPSMT"/>
          <w:b/>
          <w:lang w:val="en-US" w:eastAsia="ja-JP"/>
        </w:rPr>
        <w:t>“</w:t>
      </w:r>
      <w:r>
        <w:rPr>
          <w:rFonts w:ascii="TimesNewRomanPSMT" w:eastAsia="TimesNewRomanPSMT" w:cs="TimesNewRomanPSMT"/>
          <w:b/>
          <w:lang w:val="en-US" w:eastAsia="ja-JP"/>
        </w:rPr>
        <w:t>bad</w:t>
      </w:r>
      <w:r>
        <w:rPr>
          <w:rFonts w:ascii="TimesNewRomanPSMT" w:eastAsia="TimesNewRomanPSMT" w:cs="TimesNewRomanPSMT"/>
          <w:b/>
          <w:lang w:val="en-US" w:eastAsia="ja-JP"/>
        </w:rPr>
        <w:t>”</w:t>
      </w:r>
      <w:r>
        <w:rPr>
          <w:rFonts w:ascii="TimesNewRomanPSMT" w:eastAsia="TimesNewRomanPSMT" w:cs="TimesNewRomanPSMT"/>
          <w:b/>
          <w:lang w:val="en-US" w:eastAsia="ja-JP"/>
        </w:rPr>
        <w:t xml:space="preserve"> packet caused an EIFS wait, then after the wait that packet is out of there, but true if another </w:t>
      </w:r>
      <w:r>
        <w:rPr>
          <w:rFonts w:ascii="TimesNewRomanPSMT" w:eastAsia="TimesNewRomanPSMT" w:cs="TimesNewRomanPSMT"/>
          <w:b/>
          <w:lang w:val="en-US" w:eastAsia="ja-JP"/>
        </w:rPr>
        <w:t>‘</w:t>
      </w:r>
      <w:r>
        <w:rPr>
          <w:rFonts w:ascii="TimesNewRomanPSMT" w:eastAsia="TimesNewRomanPSMT" w:cs="TimesNewRomanPSMT"/>
          <w:b/>
          <w:lang w:val="en-US" w:eastAsia="ja-JP"/>
        </w:rPr>
        <w:t>bad</w:t>
      </w:r>
      <w:r>
        <w:rPr>
          <w:rFonts w:ascii="TimesNewRomanPSMT" w:eastAsia="TimesNewRomanPSMT" w:cs="TimesNewRomanPSMT"/>
          <w:b/>
          <w:lang w:val="en-US" w:eastAsia="ja-JP"/>
        </w:rPr>
        <w:t>’</w:t>
      </w:r>
      <w:r>
        <w:rPr>
          <w:rFonts w:ascii="TimesNewRomanPSMT" w:eastAsia="TimesNewRomanPSMT" w:cs="TimesNewRomanPSMT"/>
          <w:b/>
          <w:lang w:val="en-US" w:eastAsia="ja-JP"/>
        </w:rPr>
        <w:t xml:space="preserve"> packet came in, then the STA must wait EIFS again.</w:t>
      </w:r>
    </w:p>
    <w:p w14:paraId="7463F51D" w14:textId="44B8C01C" w:rsidR="002F76B3" w:rsidRDefault="002F76B3" w:rsidP="001100A1">
      <w:pPr>
        <w:autoSpaceDE w:val="0"/>
        <w:autoSpaceDN w:val="0"/>
        <w:adjustRightInd w:val="0"/>
        <w:rPr>
          <w:rFonts w:ascii="TimesNewRomanPSMT" w:eastAsia="TimesNewRomanPSMT" w:cs="TimesNewRomanPSMT"/>
          <w:b/>
          <w:lang w:val="en-US" w:eastAsia="ja-JP"/>
        </w:rPr>
      </w:pPr>
    </w:p>
    <w:p w14:paraId="0CF9C427" w14:textId="272A6B21" w:rsidR="001100A1" w:rsidRPr="00750AA0" w:rsidRDefault="002F76B3" w:rsidP="001100A1">
      <w:pPr>
        <w:autoSpaceDE w:val="0"/>
        <w:autoSpaceDN w:val="0"/>
        <w:adjustRightInd w:val="0"/>
        <w:rPr>
          <w:rFonts w:ascii="TimesNewRomanPSMT" w:eastAsia="TimesNewRomanPSMT" w:cs="TimesNewRomanPSMT"/>
          <w:lang w:val="en-US" w:eastAsia="ja-JP"/>
        </w:rPr>
      </w:pPr>
      <w:r w:rsidRPr="002F76B3">
        <w:rPr>
          <w:rFonts w:ascii="TimesNewRomanPSMT" w:eastAsia="TimesNewRomanPSMT" w:cs="TimesNewRomanPSMT"/>
          <w:lang w:val="en-US" w:eastAsia="ja-JP"/>
        </w:rPr>
        <w:t xml:space="preserve">MAYBE the </w:t>
      </w:r>
      <w:proofErr w:type="spellStart"/>
      <w:r w:rsidRPr="002F76B3">
        <w:rPr>
          <w:rFonts w:ascii="TimesNewRomanPSMT" w:eastAsia="TimesNewRomanPSMT" w:cs="TimesNewRomanPSMT"/>
          <w:lang w:val="en-US" w:eastAsia="ja-JP"/>
        </w:rPr>
        <w:t>commentor</w:t>
      </w:r>
      <w:proofErr w:type="spellEnd"/>
      <w:r w:rsidRPr="002F76B3">
        <w:rPr>
          <w:rFonts w:ascii="TimesNewRomanPSMT" w:eastAsia="TimesNewRomanPSMT" w:cs="TimesNewRomanPSMT"/>
          <w:lang w:val="en-US" w:eastAsia="ja-JP"/>
        </w:rPr>
        <w:t xml:space="preserve"> is concerned that if, in any one timeslot, EIFS was used, then because the rule says</w:t>
      </w:r>
      <w:r>
        <w:rPr>
          <w:rFonts w:ascii="TimesNewRomanPSMT" w:eastAsia="TimesNewRomanPSMT" w:cs="TimesNewRomanPSMT"/>
          <w:b/>
          <w:lang w:val="en-US" w:eastAsia="ja-JP"/>
        </w:rPr>
        <w:t xml:space="preserve"> </w:t>
      </w:r>
      <w:r>
        <w:rPr>
          <w:rFonts w:ascii="TimesNewRomanPSMT" w:eastAsia="TimesNewRomanPSMT" w:cs="TimesNewRomanPSMT"/>
          <w:b/>
          <w:lang w:val="en-US" w:eastAsia="ja-JP"/>
        </w:rPr>
        <w:t>“</w:t>
      </w:r>
      <w:r w:rsidRPr="003C2436">
        <w:rPr>
          <w:rFonts w:ascii="TimesNewRomanPSMT" w:eastAsia="TimesNewRomanPSMT" w:cs="TimesNewRomanPSMT"/>
          <w:color w:val="000000"/>
          <w:lang w:val="en-US" w:eastAsia="ja-JP"/>
        </w:rPr>
        <w:t>EDCAF operations shall be performed at slot boundaries</w:t>
      </w:r>
      <w:r>
        <w:rPr>
          <w:rFonts w:ascii="TimesNewRomanPSMT" w:eastAsia="TimesNewRomanPSMT" w:cs="TimesNewRomanPSMT"/>
          <w:color w:val="000000"/>
          <w:lang w:val="en-US" w:eastAsia="ja-JP"/>
        </w:rPr>
        <w:t>”</w:t>
      </w:r>
      <w:r>
        <w:rPr>
          <w:rFonts w:ascii="TimesNewRomanPSMT" w:eastAsia="TimesNewRomanPSMT" w:cs="TimesNewRomanPSMT"/>
          <w:color w:val="000000"/>
          <w:lang w:val="en-US" w:eastAsia="ja-JP"/>
        </w:rPr>
        <w:t xml:space="preserve">, this is interpreted as EIFS must be used until that </w:t>
      </w:r>
      <w:r w:rsidRPr="00750AA0">
        <w:rPr>
          <w:rFonts w:ascii="TimesNewRomanPSMT" w:eastAsia="TimesNewRomanPSMT" w:cs="TimesNewRomanPSMT"/>
          <w:color w:val="000000"/>
          <w:lang w:val="en-US" w:eastAsia="ja-JP"/>
        </w:rPr>
        <w:t xml:space="preserve">timeslot has completed?  This may </w:t>
      </w:r>
      <w:r w:rsidR="00750AA0" w:rsidRPr="00750AA0">
        <w:rPr>
          <w:rFonts w:ascii="TimesNewRomanPSMT" w:eastAsia="TimesNewRomanPSMT" w:cs="TimesNewRomanPSMT"/>
          <w:color w:val="000000"/>
          <w:lang w:val="en-US" w:eastAsia="ja-JP"/>
        </w:rPr>
        <w:t xml:space="preserve">be countered by </w:t>
      </w:r>
      <w:r w:rsidR="00750AA0" w:rsidRPr="00750AA0">
        <w:rPr>
          <w:rFonts w:ascii="TimesNewRomanPSMT" w:eastAsia="TimesNewRomanPSMT" w:cs="TimesNewRomanPSMT"/>
          <w:color w:val="000000"/>
          <w:lang w:val="en-US" w:eastAsia="ja-JP"/>
        </w:rPr>
        <w:t>“</w:t>
      </w:r>
      <w:r w:rsidR="00750AA0" w:rsidRPr="00750AA0">
        <w:rPr>
          <w:rFonts w:ascii="TimesNewRomanPSMT" w:eastAsia="TimesNewRomanPSMT" w:cs="TimesNewRomanPSMT"/>
          <w:color w:val="000000"/>
          <w:lang w:val="en-US" w:eastAsia="ja-JP"/>
        </w:rPr>
        <w:t>after the last busy medium on the antenna</w:t>
      </w:r>
      <w:r w:rsidR="00750AA0" w:rsidRPr="00750AA0">
        <w:rPr>
          <w:rFonts w:ascii="TimesNewRomanPSMT" w:eastAsia="TimesNewRomanPSMT" w:cs="TimesNewRomanPSMT"/>
          <w:lang w:val="en-US" w:eastAsia="ja-JP"/>
        </w:rPr>
        <w:t>”</w:t>
      </w:r>
      <w:r w:rsidR="00750AA0" w:rsidRPr="00750AA0">
        <w:rPr>
          <w:rFonts w:ascii="TimesNewRomanPSMT" w:eastAsia="TimesNewRomanPSMT" w:cs="TimesNewRomanPSMT"/>
          <w:lang w:val="en-US" w:eastAsia="ja-JP"/>
        </w:rPr>
        <w:t xml:space="preserve"> which I interpret as even though it is the same slot, it is the last received packet.</w:t>
      </w:r>
      <w:r w:rsidR="00750AA0">
        <w:rPr>
          <w:rFonts w:ascii="TimesNewRomanPSMT" w:eastAsia="TimesNewRomanPSMT" w:cs="TimesNewRomanPSMT"/>
          <w:lang w:val="en-US" w:eastAsia="ja-JP"/>
        </w:rPr>
        <w:t xml:space="preserve">  </w:t>
      </w:r>
    </w:p>
    <w:p w14:paraId="58E260E6" w14:textId="3219B5D5" w:rsidR="00750AA0" w:rsidRDefault="00750AA0" w:rsidP="001100A1">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 xml:space="preserve">  </w:t>
      </w:r>
    </w:p>
    <w:p w14:paraId="64E6B42E" w14:textId="3A012482" w:rsidR="001100A1" w:rsidRDefault="001100A1" w:rsidP="001100A1">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Now we look at the commenter</w:t>
      </w:r>
      <w:r>
        <w:rPr>
          <w:rFonts w:ascii="TimesNewRomanPSMT" w:eastAsia="TimesNewRomanPSMT" w:cs="TimesNewRomanPSMT"/>
          <w:lang w:val="en-US" w:eastAsia="ja-JP"/>
        </w:rPr>
        <w:t>’</w:t>
      </w:r>
      <w:r>
        <w:rPr>
          <w:rFonts w:ascii="TimesNewRomanPSMT" w:eastAsia="TimesNewRomanPSMT" w:cs="TimesNewRomanPSMT"/>
          <w:lang w:val="en-US" w:eastAsia="ja-JP"/>
        </w:rPr>
        <w:t>s Proposal</w:t>
      </w:r>
    </w:p>
    <w:p w14:paraId="019B2267" w14:textId="77777777" w:rsidR="001100A1" w:rsidRPr="00E50136" w:rsidRDefault="001100A1" w:rsidP="001100A1">
      <w:pPr>
        <w:rPr>
          <w:rFonts w:ascii="Arial" w:hAnsi="Arial" w:cs="Arial"/>
          <w:i/>
        </w:rPr>
      </w:pPr>
      <w:r w:rsidRPr="00E50136">
        <w:rPr>
          <w:rFonts w:ascii="Arial" w:hAnsi="Arial" w:cs="Arial"/>
          <w:i/>
        </w:rPr>
        <w:t xml:space="preserve">Delete " or EIFS" in " The </w:t>
      </w:r>
      <w:proofErr w:type="spellStart"/>
      <w:r w:rsidRPr="00E50136">
        <w:rPr>
          <w:rFonts w:ascii="Arial" w:hAnsi="Arial" w:cs="Arial"/>
          <w:i/>
        </w:rPr>
        <w:t>backoff</w:t>
      </w:r>
      <w:proofErr w:type="spellEnd"/>
      <w:r w:rsidRPr="00E50136">
        <w:rPr>
          <w:rFonts w:ascii="Arial" w:hAnsi="Arial" w:cs="Arial"/>
          <w:i/>
        </w:rPr>
        <w:t xml:space="preserve"> counter is next decremented after the medium has been determined to be idle for the duration of a DIFS or EIFS, as appropriate" in 10.4.3.4</w:t>
      </w:r>
    </w:p>
    <w:p w14:paraId="37838D27" w14:textId="6C57B0F3" w:rsidR="001100A1" w:rsidRDefault="001100A1" w:rsidP="001100A1">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 xml:space="preserve">If we did this, then we would have EIFS for EDCA, and not for DCF.  This, I feel, would not be acceptable as basically DCF and EDCA should be basically the same.  </w:t>
      </w:r>
      <w:r w:rsidR="00750AA0">
        <w:rPr>
          <w:rFonts w:ascii="TimesNewRomanPSMT" w:eastAsia="TimesNewRomanPSMT" w:cs="TimesNewRomanPSMT"/>
          <w:lang w:val="en-US" w:eastAsia="ja-JP"/>
        </w:rPr>
        <w:t>We could delete EIFS in DCF AND delete b) in EDCA and then e) would apply if the FCS failed.  Personally I would be OK with that except some will say it is a major change that would disadvantage legacy devices.</w:t>
      </w:r>
    </w:p>
    <w:p w14:paraId="4CCAF2CD" w14:textId="77777777" w:rsidR="001100A1" w:rsidRDefault="001100A1" w:rsidP="001100A1">
      <w:pPr>
        <w:autoSpaceDE w:val="0"/>
        <w:autoSpaceDN w:val="0"/>
        <w:adjustRightInd w:val="0"/>
        <w:rPr>
          <w:rFonts w:ascii="TimesNewRomanPSMT" w:eastAsia="TimesNewRomanPSMT" w:cs="TimesNewRomanPSMT"/>
          <w:lang w:val="en-US" w:eastAsia="ja-JP"/>
        </w:rPr>
      </w:pPr>
    </w:p>
    <w:p w14:paraId="20D17B6A" w14:textId="77777777" w:rsidR="001100A1" w:rsidRDefault="001100A1" w:rsidP="001100A1">
      <w:pPr>
        <w:autoSpaceDE w:val="0"/>
        <w:autoSpaceDN w:val="0"/>
        <w:adjustRightInd w:val="0"/>
        <w:rPr>
          <w:rFonts w:ascii="TimesNewRomanPSMT" w:eastAsia="TimesNewRomanPSMT" w:cs="TimesNewRomanPSMT"/>
          <w:lang w:val="en-US" w:eastAsia="ja-JP"/>
        </w:rPr>
      </w:pPr>
    </w:p>
    <w:p w14:paraId="0340441A" w14:textId="05E4AF07" w:rsidR="006B5D6E" w:rsidRDefault="006B5D6E" w:rsidP="00087D06">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I await the presentation so as to see the point I missed.</w:t>
      </w:r>
    </w:p>
    <w:p w14:paraId="311B48D4" w14:textId="4207F59E" w:rsidR="00C369EA" w:rsidRDefault="00C369EA" w:rsidP="00087D06">
      <w:pPr>
        <w:autoSpaceDE w:val="0"/>
        <w:autoSpaceDN w:val="0"/>
        <w:adjustRightInd w:val="0"/>
        <w:rPr>
          <w:rFonts w:ascii="TimesNewRomanPSMT" w:eastAsia="TimesNewRomanPSMT" w:cs="TimesNewRomanPSMT"/>
          <w:sz w:val="24"/>
          <w:lang w:val="en-US" w:eastAsia="ja-JP"/>
        </w:rPr>
      </w:pPr>
    </w:p>
    <w:p w14:paraId="46667AFA" w14:textId="15CAF4DC" w:rsidR="00C369EA" w:rsidRDefault="00C369EA" w:rsidP="00087D06">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lastRenderedPageBreak/>
        <w:t xml:space="preserve">In the meantime, I suggest two </w:t>
      </w:r>
      <w:proofErr w:type="spellStart"/>
      <w:r>
        <w:rPr>
          <w:rFonts w:ascii="TimesNewRomanPSMT" w:eastAsia="TimesNewRomanPSMT" w:cs="TimesNewRomanPSMT"/>
          <w:sz w:val="24"/>
          <w:lang w:val="en-US" w:eastAsia="ja-JP"/>
        </w:rPr>
        <w:t>possiblilites</w:t>
      </w:r>
      <w:proofErr w:type="spellEnd"/>
      <w:r>
        <w:rPr>
          <w:rFonts w:ascii="TimesNewRomanPSMT" w:eastAsia="TimesNewRomanPSMT" w:cs="TimesNewRomanPSMT"/>
          <w:sz w:val="24"/>
          <w:lang w:val="en-US" w:eastAsia="ja-JP"/>
        </w:rPr>
        <w:t>:</w:t>
      </w:r>
    </w:p>
    <w:p w14:paraId="0B0D83CD" w14:textId="276AC55F" w:rsidR="001B785D" w:rsidRDefault="001B785D" w:rsidP="00087D06">
      <w:pPr>
        <w:autoSpaceDE w:val="0"/>
        <w:autoSpaceDN w:val="0"/>
        <w:adjustRightInd w:val="0"/>
        <w:rPr>
          <w:rFonts w:ascii="TimesNewRomanPSMT" w:eastAsia="TimesNewRomanPSMT" w:cs="TimesNewRomanPSMT"/>
          <w:sz w:val="24"/>
          <w:lang w:val="en-US" w:eastAsia="ja-JP"/>
        </w:rPr>
      </w:pPr>
    </w:p>
    <w:p w14:paraId="013A7B30" w14:textId="4F1DF8E5" w:rsidR="00262204" w:rsidRPr="00B0277C" w:rsidRDefault="00262204" w:rsidP="00087D06">
      <w:pPr>
        <w:autoSpaceDE w:val="0"/>
        <w:autoSpaceDN w:val="0"/>
        <w:adjustRightInd w:val="0"/>
        <w:rPr>
          <w:rFonts w:eastAsia="TimesNewRomanPSMT"/>
          <w:sz w:val="24"/>
          <w:szCs w:val="24"/>
          <w:lang w:val="en-US" w:eastAsia="ja-JP"/>
        </w:rPr>
      </w:pPr>
      <w:r w:rsidRPr="00B0277C">
        <w:rPr>
          <w:rFonts w:eastAsia="TimesNewRomanPSMT"/>
          <w:sz w:val="24"/>
          <w:szCs w:val="24"/>
          <w:lang w:val="en-US" w:eastAsia="ja-JP"/>
        </w:rPr>
        <w:t>RESOLUTION</w:t>
      </w:r>
    </w:p>
    <w:p w14:paraId="3F167A02" w14:textId="77777777" w:rsidR="00750AA0" w:rsidRPr="00B0277C" w:rsidRDefault="00750AA0">
      <w:pPr>
        <w:rPr>
          <w:sz w:val="24"/>
          <w:szCs w:val="24"/>
          <w:lang w:val="en-US" w:eastAsia="ja-JP" w:bidi="he-IL"/>
        </w:rPr>
      </w:pPr>
      <w:r w:rsidRPr="00B0277C">
        <w:rPr>
          <w:sz w:val="24"/>
          <w:szCs w:val="24"/>
          <w:lang w:val="en-US" w:eastAsia="ja-JP" w:bidi="he-IL"/>
        </w:rPr>
        <w:t>Either</w:t>
      </w:r>
    </w:p>
    <w:p w14:paraId="773352F7" w14:textId="77777777" w:rsidR="00B0277C" w:rsidRPr="00B0277C" w:rsidRDefault="00B0277C">
      <w:pPr>
        <w:rPr>
          <w:sz w:val="24"/>
          <w:szCs w:val="24"/>
          <w:lang w:val="en-US" w:eastAsia="ja-JP" w:bidi="he-IL"/>
        </w:rPr>
      </w:pPr>
    </w:p>
    <w:p w14:paraId="2A113F17" w14:textId="5D11EF01" w:rsidR="00750AA0" w:rsidRPr="00B0277C" w:rsidRDefault="00B0277C" w:rsidP="00B0277C">
      <w:pPr>
        <w:pStyle w:val="ListParagraph"/>
        <w:numPr>
          <w:ilvl w:val="0"/>
          <w:numId w:val="31"/>
        </w:numPr>
        <w:rPr>
          <w:sz w:val="24"/>
          <w:szCs w:val="24"/>
          <w:lang w:val="en-US" w:eastAsia="ja-JP" w:bidi="he-IL"/>
        </w:rPr>
      </w:pPr>
      <w:proofErr w:type="gramStart"/>
      <w:r w:rsidRPr="00B0277C">
        <w:rPr>
          <w:sz w:val="24"/>
          <w:szCs w:val="24"/>
          <w:lang w:val="en-US" w:eastAsia="ja-JP" w:bidi="he-IL"/>
        </w:rPr>
        <w:t>REVISED</w:t>
      </w:r>
      <w:r w:rsidR="00C369EA">
        <w:rPr>
          <w:sz w:val="24"/>
          <w:szCs w:val="24"/>
          <w:lang w:val="en-US" w:eastAsia="ja-JP" w:bidi="he-IL"/>
        </w:rPr>
        <w:t xml:space="preserve">  (</w:t>
      </w:r>
      <w:proofErr w:type="gramEnd"/>
      <w:r w:rsidR="00C369EA">
        <w:rPr>
          <w:sz w:val="24"/>
          <w:szCs w:val="24"/>
          <w:lang w:val="en-US" w:eastAsia="ja-JP" w:bidi="he-IL"/>
        </w:rPr>
        <w:t>Get rid of EIFS all together)</w:t>
      </w:r>
    </w:p>
    <w:p w14:paraId="7510A931" w14:textId="77777777" w:rsidR="00750AA0" w:rsidRPr="00B0277C" w:rsidRDefault="00750AA0">
      <w:pPr>
        <w:rPr>
          <w:sz w:val="24"/>
          <w:szCs w:val="24"/>
          <w:lang w:val="en-US" w:eastAsia="ja-JP" w:bidi="he-IL"/>
        </w:rPr>
      </w:pPr>
      <w:r w:rsidRPr="00B0277C">
        <w:rPr>
          <w:sz w:val="24"/>
          <w:szCs w:val="24"/>
          <w:lang w:val="en-US" w:eastAsia="ja-JP" w:bidi="he-IL"/>
        </w:rPr>
        <w:t>At 1730.23 Delete “or EIFS’”</w:t>
      </w:r>
    </w:p>
    <w:p w14:paraId="3070F3E1" w14:textId="77777777" w:rsidR="00750AA0" w:rsidRPr="00B0277C" w:rsidRDefault="00750AA0">
      <w:pPr>
        <w:rPr>
          <w:sz w:val="24"/>
          <w:szCs w:val="24"/>
          <w:lang w:val="en-US" w:eastAsia="ja-JP" w:bidi="he-IL"/>
        </w:rPr>
      </w:pPr>
      <w:r w:rsidRPr="00B0277C">
        <w:rPr>
          <w:sz w:val="24"/>
          <w:szCs w:val="24"/>
          <w:lang w:val="en-US" w:eastAsia="ja-JP" w:bidi="he-IL"/>
        </w:rPr>
        <w:t xml:space="preserve">At 1797.48 delete bullet b).  </w:t>
      </w:r>
    </w:p>
    <w:p w14:paraId="3F898376" w14:textId="3D4D650B" w:rsidR="00750AA0" w:rsidRPr="00B0277C" w:rsidRDefault="00750AA0" w:rsidP="00750AA0">
      <w:pPr>
        <w:ind w:firstLine="720"/>
        <w:rPr>
          <w:sz w:val="24"/>
          <w:szCs w:val="24"/>
          <w:lang w:val="en-US" w:eastAsia="ja-JP" w:bidi="he-IL"/>
        </w:rPr>
      </w:pPr>
      <w:r w:rsidRPr="00B0277C">
        <w:rPr>
          <w:sz w:val="24"/>
          <w:szCs w:val="24"/>
          <w:lang w:val="en-US" w:eastAsia="ja-JP" w:bidi="he-IL"/>
        </w:rPr>
        <w:t>Renumber c) to f) as b) to e).</w:t>
      </w:r>
    </w:p>
    <w:p w14:paraId="5D2A18EE" w14:textId="3E09879F" w:rsidR="00750AA0" w:rsidRPr="00B0277C" w:rsidRDefault="00B0277C" w:rsidP="00750AA0">
      <w:pPr>
        <w:ind w:firstLine="720"/>
        <w:rPr>
          <w:sz w:val="24"/>
          <w:szCs w:val="24"/>
          <w:lang w:val="en-US" w:eastAsia="ja-JP" w:bidi="he-IL"/>
        </w:rPr>
      </w:pPr>
      <w:r w:rsidRPr="00B0277C">
        <w:rPr>
          <w:sz w:val="24"/>
          <w:szCs w:val="24"/>
          <w:lang w:val="en-US" w:eastAsia="ja-JP" w:bidi="he-IL"/>
        </w:rPr>
        <w:t>In new e) change “a) to f)” to “a) to e)”</w:t>
      </w:r>
    </w:p>
    <w:p w14:paraId="29C03F51" w14:textId="40BB862F" w:rsidR="00B0277C" w:rsidRPr="00B0277C" w:rsidRDefault="00B0277C" w:rsidP="00750AA0">
      <w:pPr>
        <w:ind w:firstLine="720"/>
        <w:rPr>
          <w:sz w:val="24"/>
          <w:szCs w:val="24"/>
          <w:lang w:val="en-US" w:eastAsia="ja-JP" w:bidi="he-IL"/>
        </w:rPr>
      </w:pPr>
    </w:p>
    <w:p w14:paraId="4CD066CB" w14:textId="77777777" w:rsidR="00B0277C" w:rsidRPr="00B0277C" w:rsidRDefault="00B0277C">
      <w:pPr>
        <w:rPr>
          <w:sz w:val="24"/>
          <w:szCs w:val="24"/>
          <w:lang w:val="en-US" w:eastAsia="ja-JP" w:bidi="he-IL"/>
        </w:rPr>
      </w:pPr>
      <w:r w:rsidRPr="00B0277C">
        <w:rPr>
          <w:sz w:val="24"/>
          <w:szCs w:val="24"/>
          <w:lang w:val="en-US" w:eastAsia="ja-JP" w:bidi="he-IL"/>
        </w:rPr>
        <w:t>OR</w:t>
      </w:r>
    </w:p>
    <w:p w14:paraId="370D98F9" w14:textId="54249FA6" w:rsidR="00B0277C" w:rsidRPr="00B0277C" w:rsidRDefault="00B0277C">
      <w:pPr>
        <w:rPr>
          <w:sz w:val="24"/>
          <w:szCs w:val="24"/>
          <w:lang w:val="en-US" w:eastAsia="ja-JP" w:bidi="he-IL"/>
        </w:rPr>
      </w:pPr>
    </w:p>
    <w:p w14:paraId="416761B4" w14:textId="7914C080" w:rsidR="00B0277C" w:rsidRPr="00B0277C" w:rsidRDefault="00B0277C" w:rsidP="00B0277C">
      <w:pPr>
        <w:pStyle w:val="ListParagraph"/>
        <w:numPr>
          <w:ilvl w:val="0"/>
          <w:numId w:val="31"/>
        </w:numPr>
        <w:autoSpaceDE w:val="0"/>
        <w:autoSpaceDN w:val="0"/>
        <w:adjustRightInd w:val="0"/>
        <w:rPr>
          <w:rFonts w:eastAsia="TimesNewRomanPSMT"/>
          <w:sz w:val="24"/>
          <w:szCs w:val="24"/>
          <w:lang w:val="en-US" w:eastAsia="ja-JP"/>
        </w:rPr>
      </w:pPr>
      <w:proofErr w:type="gramStart"/>
      <w:r w:rsidRPr="00B0277C">
        <w:rPr>
          <w:rFonts w:eastAsia="TimesNewRomanPSMT"/>
          <w:sz w:val="24"/>
          <w:szCs w:val="24"/>
          <w:lang w:val="en-US" w:eastAsia="ja-JP"/>
        </w:rPr>
        <w:t>REJECT</w:t>
      </w:r>
      <w:r w:rsidR="00C369EA">
        <w:rPr>
          <w:rFonts w:eastAsia="TimesNewRomanPSMT"/>
          <w:sz w:val="24"/>
          <w:szCs w:val="24"/>
          <w:lang w:val="en-US" w:eastAsia="ja-JP"/>
        </w:rPr>
        <w:t xml:space="preserve">  (</w:t>
      </w:r>
      <w:proofErr w:type="gramEnd"/>
      <w:r w:rsidR="00C369EA">
        <w:rPr>
          <w:rFonts w:eastAsia="TimesNewRomanPSMT"/>
          <w:sz w:val="24"/>
          <w:szCs w:val="24"/>
          <w:lang w:val="en-US" w:eastAsia="ja-JP"/>
        </w:rPr>
        <w:t>My preferred option)</w:t>
      </w:r>
    </w:p>
    <w:p w14:paraId="361C0823" w14:textId="77777777" w:rsidR="00B0277C" w:rsidRPr="00B0277C" w:rsidRDefault="00B0277C" w:rsidP="00B0277C">
      <w:pPr>
        <w:autoSpaceDE w:val="0"/>
        <w:autoSpaceDN w:val="0"/>
        <w:adjustRightInd w:val="0"/>
        <w:rPr>
          <w:rFonts w:eastAsia="TimesNewRomanPSMT"/>
          <w:sz w:val="24"/>
          <w:szCs w:val="24"/>
          <w:lang w:val="en-US" w:eastAsia="ja-JP"/>
        </w:rPr>
      </w:pPr>
      <w:r w:rsidRPr="00B0277C">
        <w:rPr>
          <w:rFonts w:eastAsia="TimesNewRomanPSMT"/>
          <w:sz w:val="24"/>
          <w:szCs w:val="24"/>
          <w:lang w:val="en-US" w:eastAsia="ja-JP"/>
        </w:rPr>
        <w:t xml:space="preserve">EDCA and DCF </w:t>
      </w:r>
      <w:proofErr w:type="spellStart"/>
      <w:r w:rsidRPr="00B0277C">
        <w:rPr>
          <w:rFonts w:eastAsia="TimesNewRomanPSMT"/>
          <w:sz w:val="24"/>
          <w:szCs w:val="24"/>
          <w:lang w:val="en-US" w:eastAsia="ja-JP"/>
        </w:rPr>
        <w:t>backoff</w:t>
      </w:r>
      <w:proofErr w:type="spellEnd"/>
      <w:r w:rsidRPr="00B0277C">
        <w:rPr>
          <w:rFonts w:eastAsia="TimesNewRomanPSMT"/>
          <w:sz w:val="24"/>
          <w:szCs w:val="24"/>
          <w:lang w:val="en-US" w:eastAsia="ja-JP"/>
        </w:rPr>
        <w:t xml:space="preserve"> procedures should be basically the same.  Removing EIFS condition only from DCF would be a major difference to EDCA.  EIFS is required to account for packets detected where the NAV information is not reliable.  </w:t>
      </w:r>
    </w:p>
    <w:p w14:paraId="06A7614B" w14:textId="77777777" w:rsidR="00B0277C" w:rsidRDefault="00B0277C">
      <w:pPr>
        <w:rPr>
          <w:sz w:val="24"/>
          <w:szCs w:val="24"/>
          <w:lang w:val="en-US" w:eastAsia="ja-JP" w:bidi="he-IL"/>
        </w:rPr>
      </w:pPr>
    </w:p>
    <w:p w14:paraId="01F2C8BE" w14:textId="77777777" w:rsidR="00B0277C" w:rsidRDefault="00B0277C">
      <w:pPr>
        <w:rPr>
          <w:sz w:val="24"/>
          <w:szCs w:val="24"/>
          <w:lang w:val="en-US" w:eastAsia="ja-JP" w:bidi="he-IL"/>
        </w:rPr>
      </w:pPr>
    </w:p>
    <w:p w14:paraId="3CE33137" w14:textId="40010392" w:rsidR="00C41E1E" w:rsidRPr="00B0277C" w:rsidRDefault="00C41E1E">
      <w:pPr>
        <w:rPr>
          <w:sz w:val="24"/>
          <w:szCs w:val="24"/>
          <w:lang w:val="en-US" w:eastAsia="ja-JP" w:bidi="he-IL"/>
        </w:rPr>
      </w:pPr>
      <w:r w:rsidRPr="00B0277C">
        <w:rPr>
          <w:sz w:val="24"/>
          <w:szCs w:val="24"/>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C41E1E" w14:paraId="6D4BFE1C" w14:textId="77777777" w:rsidTr="00D30745">
        <w:tc>
          <w:tcPr>
            <w:tcW w:w="720" w:type="dxa"/>
          </w:tcPr>
          <w:p w14:paraId="1342B8E3" w14:textId="77777777" w:rsidR="00C41E1E" w:rsidRPr="00F03583" w:rsidRDefault="00C41E1E" w:rsidP="00D30745">
            <w:r w:rsidRPr="00F03583">
              <w:lastRenderedPageBreak/>
              <w:t>CID</w:t>
            </w:r>
          </w:p>
        </w:tc>
        <w:tc>
          <w:tcPr>
            <w:tcW w:w="1349" w:type="dxa"/>
          </w:tcPr>
          <w:p w14:paraId="01BBA3CD" w14:textId="77777777" w:rsidR="00C41E1E" w:rsidRPr="00F03583" w:rsidRDefault="00C41E1E" w:rsidP="00D30745">
            <w:r w:rsidRPr="00F03583">
              <w:t>Commenter</w:t>
            </w:r>
          </w:p>
        </w:tc>
        <w:tc>
          <w:tcPr>
            <w:tcW w:w="1092" w:type="dxa"/>
          </w:tcPr>
          <w:p w14:paraId="16879FF4" w14:textId="77777777" w:rsidR="00C41E1E" w:rsidRPr="00F03583" w:rsidRDefault="00C41E1E" w:rsidP="00D30745">
            <w:r w:rsidRPr="00F03583">
              <w:t xml:space="preserve">Clause </w:t>
            </w:r>
          </w:p>
        </w:tc>
        <w:tc>
          <w:tcPr>
            <w:tcW w:w="812" w:type="dxa"/>
          </w:tcPr>
          <w:p w14:paraId="6C101B1F" w14:textId="77777777" w:rsidR="00C41E1E" w:rsidRPr="00F03583" w:rsidRDefault="00C41E1E" w:rsidP="00D30745">
            <w:r w:rsidRPr="00F03583">
              <w:t xml:space="preserve">Page </w:t>
            </w:r>
          </w:p>
        </w:tc>
        <w:tc>
          <w:tcPr>
            <w:tcW w:w="620" w:type="dxa"/>
          </w:tcPr>
          <w:p w14:paraId="40ED700B" w14:textId="77777777" w:rsidR="00C41E1E" w:rsidRPr="00F03583" w:rsidRDefault="00C41E1E" w:rsidP="00D30745">
            <w:r>
              <w:t>Line</w:t>
            </w:r>
          </w:p>
        </w:tc>
        <w:tc>
          <w:tcPr>
            <w:tcW w:w="3151" w:type="dxa"/>
          </w:tcPr>
          <w:p w14:paraId="6FF03288" w14:textId="77777777" w:rsidR="00C41E1E" w:rsidRPr="00F03583" w:rsidRDefault="00C41E1E" w:rsidP="00D30745">
            <w:r w:rsidRPr="00F03583">
              <w:t>Comment</w:t>
            </w:r>
          </w:p>
        </w:tc>
        <w:tc>
          <w:tcPr>
            <w:tcW w:w="2332" w:type="dxa"/>
          </w:tcPr>
          <w:p w14:paraId="6CCF71C2" w14:textId="77777777" w:rsidR="00C41E1E" w:rsidRPr="00F03583" w:rsidRDefault="00C41E1E" w:rsidP="00D30745">
            <w:r w:rsidRPr="00F03583">
              <w:t>Proposed</w:t>
            </w:r>
          </w:p>
        </w:tc>
      </w:tr>
      <w:tr w:rsidR="00F62DE1" w14:paraId="27500BA7" w14:textId="77777777" w:rsidTr="00D30745">
        <w:tc>
          <w:tcPr>
            <w:tcW w:w="720" w:type="dxa"/>
          </w:tcPr>
          <w:p w14:paraId="176061E6" w14:textId="154ED7C1" w:rsidR="00F62DE1" w:rsidRPr="00F03583" w:rsidRDefault="00F62DE1" w:rsidP="00F62DE1">
            <w:r>
              <w:rPr>
                <w:rFonts w:ascii="Arial" w:hAnsi="Arial" w:cs="Arial"/>
                <w:sz w:val="20"/>
              </w:rPr>
              <w:t>2491</w:t>
            </w:r>
          </w:p>
        </w:tc>
        <w:tc>
          <w:tcPr>
            <w:tcW w:w="1349" w:type="dxa"/>
          </w:tcPr>
          <w:p w14:paraId="6798736B" w14:textId="54D7EB6B" w:rsidR="00F62DE1" w:rsidRPr="00F03583" w:rsidRDefault="00F62DE1" w:rsidP="00F62DE1">
            <w:r>
              <w:rPr>
                <w:rFonts w:ascii="Arial" w:hAnsi="Arial" w:cs="Arial"/>
                <w:sz w:val="20"/>
              </w:rPr>
              <w:t>Mark Rison</w:t>
            </w:r>
          </w:p>
        </w:tc>
        <w:tc>
          <w:tcPr>
            <w:tcW w:w="1092" w:type="dxa"/>
          </w:tcPr>
          <w:p w14:paraId="5E90B8EB" w14:textId="1E186066" w:rsidR="00F62DE1" w:rsidRPr="00F03583" w:rsidRDefault="00F62DE1" w:rsidP="00F62DE1">
            <w:r>
              <w:rPr>
                <w:rFonts w:ascii="Arial" w:hAnsi="Arial" w:cs="Arial"/>
                <w:sz w:val="20"/>
              </w:rPr>
              <w:t>10.3.1</w:t>
            </w:r>
          </w:p>
        </w:tc>
        <w:tc>
          <w:tcPr>
            <w:tcW w:w="812" w:type="dxa"/>
          </w:tcPr>
          <w:p w14:paraId="71130289" w14:textId="5F27A3A2" w:rsidR="00F62DE1" w:rsidRPr="00F03583" w:rsidRDefault="00F62DE1" w:rsidP="00F62DE1">
            <w:r>
              <w:rPr>
                <w:rFonts w:ascii="Arial" w:hAnsi="Arial" w:cs="Arial"/>
                <w:sz w:val="20"/>
              </w:rPr>
              <w:t>1694</w:t>
            </w:r>
          </w:p>
        </w:tc>
        <w:tc>
          <w:tcPr>
            <w:tcW w:w="620" w:type="dxa"/>
          </w:tcPr>
          <w:p w14:paraId="01552295" w14:textId="3E63C7F9" w:rsidR="00F62DE1" w:rsidRPr="00F03583" w:rsidRDefault="00F62DE1" w:rsidP="00F62DE1">
            <w:r>
              <w:rPr>
                <w:rFonts w:ascii="Arial" w:hAnsi="Arial" w:cs="Arial"/>
                <w:sz w:val="20"/>
              </w:rPr>
              <w:t>23</w:t>
            </w:r>
          </w:p>
        </w:tc>
        <w:tc>
          <w:tcPr>
            <w:tcW w:w="3151" w:type="dxa"/>
          </w:tcPr>
          <w:p w14:paraId="1EB5D3F8" w14:textId="261EDED1" w:rsidR="00F62DE1" w:rsidRPr="00F03583" w:rsidRDefault="00F62DE1" w:rsidP="00F62DE1">
            <w:r>
              <w:t>(Cf. CID 1358)  It is not clear that this NOTE still makes sense, now that the rules have moved to 10.3.5</w:t>
            </w:r>
          </w:p>
        </w:tc>
        <w:tc>
          <w:tcPr>
            <w:tcW w:w="2332" w:type="dxa"/>
          </w:tcPr>
          <w:p w14:paraId="2EB66BBD" w14:textId="0956CE79" w:rsidR="00F62DE1" w:rsidRPr="00F03583" w:rsidRDefault="00F62DE1" w:rsidP="00F62DE1">
            <w:r>
              <w:t>Delete the NOTE at the referenced location</w:t>
            </w:r>
          </w:p>
        </w:tc>
      </w:tr>
    </w:tbl>
    <w:p w14:paraId="16298667" w14:textId="26B8D228" w:rsidR="00C41E1E" w:rsidRDefault="00C41E1E" w:rsidP="00B83F2A">
      <w:pPr>
        <w:autoSpaceDE w:val="0"/>
        <w:autoSpaceDN w:val="0"/>
        <w:adjustRightInd w:val="0"/>
        <w:rPr>
          <w:rFonts w:ascii="Arial-BoldMT" w:hAnsi="Arial-BoldMT" w:cs="Arial-BoldMT"/>
          <w:sz w:val="28"/>
          <w:szCs w:val="18"/>
          <w:lang w:val="en-US" w:eastAsia="ja-JP" w:bidi="he-IL"/>
        </w:rPr>
      </w:pPr>
    </w:p>
    <w:p w14:paraId="140145D9" w14:textId="339A1EF5" w:rsidR="00EA4F33" w:rsidRPr="00EA4F33" w:rsidRDefault="00EA4F33" w:rsidP="00EA4F33">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w:t>
      </w:r>
      <w:r w:rsidRPr="00EA4F33">
        <w:rPr>
          <w:rFonts w:ascii="TimesNewRomanPSMT" w:eastAsia="TimesNewRomanPSMT" w:cs="TimesNewRomanPSMT"/>
          <w:sz w:val="24"/>
          <w:lang w:val="en-US" w:eastAsia="ja-JP"/>
        </w:rPr>
        <w:t>The use of the RTS/CTS mechanism under control of dot11RTSThreshold is described in 10.3.5</w:t>
      </w:r>
    </w:p>
    <w:p w14:paraId="0FE148A3" w14:textId="77777777" w:rsidR="00EA4F33" w:rsidRPr="00EA4F33" w:rsidRDefault="00EA4F33" w:rsidP="00EA4F33">
      <w:pPr>
        <w:autoSpaceDE w:val="0"/>
        <w:autoSpaceDN w:val="0"/>
        <w:adjustRightInd w:val="0"/>
        <w:rPr>
          <w:rFonts w:ascii="TimesNewRomanPSMT" w:eastAsia="TimesNewRomanPSMT" w:cs="TimesNewRomanPSMT"/>
          <w:sz w:val="24"/>
          <w:lang w:val="en-US" w:eastAsia="ja-JP"/>
        </w:rPr>
      </w:pPr>
      <w:r w:rsidRPr="00EA4F33">
        <w:rPr>
          <w:rFonts w:ascii="TimesNewRomanPSMT" w:eastAsia="TimesNewRomanPSMT" w:cs="TimesNewRomanPSMT"/>
          <w:sz w:val="24"/>
          <w:lang w:val="en-US" w:eastAsia="ja-JP"/>
        </w:rPr>
        <w:t>(Individually addressed MPDU transfer procedure).</w:t>
      </w:r>
    </w:p>
    <w:p w14:paraId="761346F5" w14:textId="077BB4CA" w:rsidR="00DE7765" w:rsidRPr="00EA4F33" w:rsidRDefault="00EA4F33" w:rsidP="00EA4F33">
      <w:pPr>
        <w:autoSpaceDE w:val="0"/>
        <w:autoSpaceDN w:val="0"/>
        <w:adjustRightInd w:val="0"/>
        <w:rPr>
          <w:rFonts w:ascii="Arial-BoldMT" w:hAnsi="Arial-BoldMT" w:cs="Arial-BoldMT"/>
          <w:sz w:val="32"/>
          <w:szCs w:val="18"/>
          <w:lang w:val="en-US" w:eastAsia="ja-JP" w:bidi="he-IL"/>
        </w:rPr>
      </w:pPr>
      <w:r w:rsidRPr="00EA4F33">
        <w:rPr>
          <w:rFonts w:ascii="TimesNewRomanPSMT" w:eastAsia="TimesNewRomanPSMT" w:cs="TimesNewRomanPSMT"/>
          <w:szCs w:val="18"/>
          <w:lang w:val="en-US" w:eastAsia="ja-JP"/>
        </w:rPr>
        <w:t>NOTE</w:t>
      </w:r>
      <w:r w:rsidRPr="00EA4F33">
        <w:rPr>
          <w:rFonts w:ascii="TimesNewRomanPSMT" w:eastAsia="TimesNewRomanPSMT" w:cs="TimesNewRomanPSMT" w:hint="eastAsia"/>
          <w:szCs w:val="18"/>
          <w:lang w:val="en-US" w:eastAsia="ja-JP"/>
        </w:rPr>
        <w:t>—</w:t>
      </w:r>
      <w:r w:rsidRPr="009C196F">
        <w:rPr>
          <w:rFonts w:ascii="TimesNewRomanPSMT" w:eastAsia="TimesNewRomanPSMT" w:cs="TimesNewRomanPSMT"/>
          <w:b/>
          <w:szCs w:val="18"/>
          <w:u w:val="single"/>
          <w:lang w:val="en-US" w:eastAsia="ja-JP"/>
        </w:rPr>
        <w:t>A STA configured not to initiate the RTS/CTS mechanism</w:t>
      </w:r>
      <w:r w:rsidRPr="00EA4F33">
        <w:rPr>
          <w:rFonts w:ascii="TimesNewRomanPSMT" w:eastAsia="TimesNewRomanPSMT" w:cs="TimesNewRomanPSMT"/>
          <w:szCs w:val="18"/>
          <w:lang w:val="en-US" w:eastAsia="ja-JP"/>
        </w:rPr>
        <w:t xml:space="preserve"> updates its virtual CS mechanism with the duration</w:t>
      </w:r>
      <w:r>
        <w:rPr>
          <w:rFonts w:ascii="TimesNewRomanPSMT" w:eastAsia="TimesNewRomanPSMT" w:cs="TimesNewRomanPSMT"/>
          <w:szCs w:val="18"/>
          <w:lang w:val="en-US" w:eastAsia="ja-JP"/>
        </w:rPr>
        <w:t xml:space="preserve"> </w:t>
      </w:r>
      <w:r w:rsidRPr="00EA4F33">
        <w:rPr>
          <w:rFonts w:ascii="TimesNewRomanPSMT" w:eastAsia="TimesNewRomanPSMT" w:cs="TimesNewRomanPSMT"/>
          <w:szCs w:val="18"/>
          <w:lang w:val="en-US" w:eastAsia="ja-JP"/>
        </w:rPr>
        <w:t>information contained in a received RTS or CTS frame, and responds to an RTS frame addressed to it with a CTS frame</w:t>
      </w:r>
      <w:r>
        <w:rPr>
          <w:rFonts w:ascii="TimesNewRomanPSMT" w:eastAsia="TimesNewRomanPSMT" w:cs="TimesNewRomanPSMT"/>
          <w:szCs w:val="18"/>
          <w:lang w:val="en-US" w:eastAsia="ja-JP"/>
        </w:rPr>
        <w:t xml:space="preserve"> </w:t>
      </w:r>
      <w:r w:rsidRPr="00EA4F33">
        <w:rPr>
          <w:rFonts w:ascii="TimesNewRomanPSMT" w:eastAsia="TimesNewRomanPSMT" w:cs="TimesNewRomanPSMT"/>
          <w:szCs w:val="18"/>
          <w:lang w:val="en-US" w:eastAsia="ja-JP"/>
        </w:rPr>
        <w:t>if permitted by medium access rules.</w:t>
      </w:r>
      <w:r>
        <w:rPr>
          <w:rFonts w:ascii="TimesNewRomanPSMT" w:eastAsia="TimesNewRomanPSMT" w:cs="TimesNewRomanPSMT"/>
          <w:szCs w:val="18"/>
          <w:lang w:val="en-US" w:eastAsia="ja-JP"/>
        </w:rPr>
        <w:t>”</w:t>
      </w:r>
    </w:p>
    <w:p w14:paraId="4379928F" w14:textId="02E6C08F" w:rsidR="00A42D2E" w:rsidRDefault="00A42D2E" w:rsidP="00586B7D">
      <w:pPr>
        <w:autoSpaceDE w:val="0"/>
        <w:autoSpaceDN w:val="0"/>
        <w:adjustRightInd w:val="0"/>
        <w:rPr>
          <w:sz w:val="24"/>
          <w:szCs w:val="18"/>
          <w:lang w:val="en-US" w:eastAsia="ja-JP" w:bidi="he-IL"/>
        </w:rPr>
      </w:pPr>
    </w:p>
    <w:p w14:paraId="6975DA14" w14:textId="655A5D0F" w:rsidR="00BF25A8" w:rsidRDefault="00BF25A8" w:rsidP="00586B7D">
      <w:pPr>
        <w:autoSpaceDE w:val="0"/>
        <w:autoSpaceDN w:val="0"/>
        <w:adjustRightInd w:val="0"/>
        <w:rPr>
          <w:sz w:val="24"/>
          <w:szCs w:val="18"/>
          <w:lang w:val="en-US" w:eastAsia="ja-JP" w:bidi="he-IL"/>
        </w:rPr>
      </w:pPr>
      <w:r>
        <w:rPr>
          <w:sz w:val="24"/>
          <w:szCs w:val="18"/>
          <w:lang w:val="en-US" w:eastAsia="ja-JP" w:bidi="he-IL"/>
        </w:rPr>
        <w:t>Discussion:</w:t>
      </w:r>
    </w:p>
    <w:p w14:paraId="1D88E690" w14:textId="033300E7" w:rsidR="009C196F" w:rsidRPr="009C196F" w:rsidRDefault="009C196F" w:rsidP="00586B7D">
      <w:pPr>
        <w:autoSpaceDE w:val="0"/>
        <w:autoSpaceDN w:val="0"/>
        <w:adjustRightInd w:val="0"/>
        <w:rPr>
          <w:sz w:val="24"/>
          <w:szCs w:val="18"/>
          <w:lang w:val="en-US" w:eastAsia="ja-JP" w:bidi="he-IL"/>
        </w:rPr>
      </w:pPr>
      <w:r w:rsidRPr="009C196F">
        <w:rPr>
          <w:rFonts w:ascii="TimesNewRomanPSMT" w:eastAsia="TimesNewRomanPSMT" w:cs="TimesNewRomanPSMT"/>
          <w:szCs w:val="18"/>
          <w:lang w:val="en-US" w:eastAsia="ja-JP"/>
        </w:rPr>
        <w:t>“</w:t>
      </w:r>
      <w:r w:rsidRPr="009C196F">
        <w:rPr>
          <w:rFonts w:ascii="TimesNewRomanPSMT" w:eastAsia="TimesNewRomanPSMT" w:cs="TimesNewRomanPSMT"/>
          <w:szCs w:val="18"/>
          <w:lang w:val="en-US" w:eastAsia="ja-JP"/>
        </w:rPr>
        <w:t>A STA configured not to initiate the RTS/CTS mechanism</w:t>
      </w:r>
      <w:r w:rsidRPr="009C196F">
        <w:rPr>
          <w:rFonts w:ascii="TimesNewRomanPSMT" w:eastAsia="TimesNewRomanPSMT" w:cs="TimesNewRomanPSMT"/>
          <w:szCs w:val="18"/>
          <w:lang w:val="en-US" w:eastAsia="ja-JP"/>
        </w:rPr>
        <w:t>”</w:t>
      </w:r>
      <w:r>
        <w:rPr>
          <w:rFonts w:ascii="TimesNewRomanPSMT" w:eastAsia="TimesNewRomanPSMT" w:cs="TimesNewRomanPSMT"/>
          <w:szCs w:val="18"/>
          <w:lang w:val="en-US" w:eastAsia="ja-JP"/>
        </w:rPr>
        <w:t xml:space="preserve">, what exactly does this mean?  In this clause we have all the possible uses of RTS/CTS and this note comes after the clause referring to dot11RTSTreshold which, as we see in 10.3.5., is mandatory.  So does the note refer to not setting the dot11RTSThreshold?  Also, if a STA receives an RTS or CTS then is should obey the NAV and it should respond if addressed.  </w:t>
      </w:r>
      <w:r w:rsidR="00BF25A8">
        <w:rPr>
          <w:rFonts w:ascii="TimesNewRomanPSMT" w:eastAsia="TimesNewRomanPSMT" w:cs="TimesNewRomanPSMT"/>
          <w:szCs w:val="18"/>
          <w:lang w:val="en-US" w:eastAsia="ja-JP"/>
        </w:rPr>
        <w:t>This is defined behavior and should not need a note.</w:t>
      </w:r>
    </w:p>
    <w:p w14:paraId="07421A1D" w14:textId="50FAA531" w:rsidR="009C196F" w:rsidRDefault="009C196F" w:rsidP="00586B7D">
      <w:pPr>
        <w:autoSpaceDE w:val="0"/>
        <w:autoSpaceDN w:val="0"/>
        <w:adjustRightInd w:val="0"/>
        <w:rPr>
          <w:sz w:val="24"/>
          <w:szCs w:val="18"/>
          <w:lang w:val="en-US" w:eastAsia="ja-JP" w:bidi="he-IL"/>
        </w:rPr>
      </w:pPr>
    </w:p>
    <w:p w14:paraId="0E4F01F5" w14:textId="3300B9F6" w:rsidR="009C196F" w:rsidRDefault="009C196F" w:rsidP="00586B7D">
      <w:pPr>
        <w:autoSpaceDE w:val="0"/>
        <w:autoSpaceDN w:val="0"/>
        <w:adjustRightInd w:val="0"/>
        <w:rPr>
          <w:sz w:val="24"/>
          <w:szCs w:val="18"/>
          <w:lang w:val="en-US" w:eastAsia="ja-JP" w:bidi="he-IL"/>
        </w:rPr>
      </w:pPr>
      <w:r>
        <w:rPr>
          <w:sz w:val="24"/>
          <w:szCs w:val="18"/>
          <w:lang w:val="en-US" w:eastAsia="ja-JP" w:bidi="he-IL"/>
        </w:rPr>
        <w:t>Just for reference here is 10.3.5</w:t>
      </w:r>
    </w:p>
    <w:p w14:paraId="1108A1B3" w14:textId="66335064" w:rsidR="00EA4F33" w:rsidRPr="00EA4F33" w:rsidRDefault="00C369EA" w:rsidP="00EA4F33">
      <w:pPr>
        <w:autoSpaceDE w:val="0"/>
        <w:autoSpaceDN w:val="0"/>
        <w:adjustRightInd w:val="0"/>
        <w:rPr>
          <w:rFonts w:ascii="TimesNewRomanPSMT" w:eastAsia="TimesNewRomanPSMT" w:cs="TimesNewRomanPSMT"/>
          <w:color w:val="000000"/>
          <w:lang w:val="en-US" w:eastAsia="ja-JP"/>
        </w:rPr>
      </w:pPr>
      <w:r>
        <w:rPr>
          <w:rFonts w:ascii="TimesNewRomanPSMT" w:eastAsia="TimesNewRomanPSMT" w:cs="TimesNewRomanPSMT"/>
          <w:color w:val="000000"/>
          <w:lang w:val="en-US" w:eastAsia="ja-JP"/>
        </w:rPr>
        <w:t>“</w:t>
      </w:r>
      <w:r w:rsidR="00EA4F33" w:rsidRPr="00EA4F33">
        <w:rPr>
          <w:rFonts w:ascii="TimesNewRomanPSMT" w:eastAsia="TimesNewRomanPSMT" w:cs="TimesNewRomanPSMT"/>
          <w:color w:val="000000"/>
          <w:lang w:val="en-US" w:eastAsia="ja-JP"/>
        </w:rPr>
        <w:t>A STA using the DCF shall use an RTS/CTS preceding a frame exchange including an individually</w:t>
      </w:r>
    </w:p>
    <w:p w14:paraId="13301A82" w14:textId="77777777" w:rsidR="00EA4F33" w:rsidRPr="00EA4F33" w:rsidRDefault="00EA4F33" w:rsidP="00EA4F33">
      <w:pPr>
        <w:autoSpaceDE w:val="0"/>
        <w:autoSpaceDN w:val="0"/>
        <w:adjustRightInd w:val="0"/>
        <w:rPr>
          <w:rFonts w:ascii="TimesNewRomanPSMT" w:eastAsia="TimesNewRomanPSMT" w:cs="TimesNewRomanPSMT"/>
          <w:color w:val="000000"/>
          <w:lang w:val="en-US" w:eastAsia="ja-JP"/>
        </w:rPr>
      </w:pPr>
      <w:r w:rsidRPr="00EA4F33">
        <w:rPr>
          <w:rFonts w:ascii="TimesNewRomanPSMT" w:eastAsia="TimesNewRomanPSMT" w:cs="TimesNewRomanPSMT"/>
          <w:color w:val="000000"/>
          <w:lang w:val="en-US" w:eastAsia="ja-JP"/>
        </w:rPr>
        <w:t>addressed data or management frame when the length of the PSDU is greater than the length threshold</w:t>
      </w:r>
    </w:p>
    <w:p w14:paraId="3775B5D5" w14:textId="77777777" w:rsidR="00EA4F33" w:rsidRPr="00EA4F33" w:rsidRDefault="00EA4F33" w:rsidP="00EA4F33">
      <w:pPr>
        <w:autoSpaceDE w:val="0"/>
        <w:autoSpaceDN w:val="0"/>
        <w:adjustRightInd w:val="0"/>
        <w:rPr>
          <w:rFonts w:ascii="TimesNewRomanPSMT" w:eastAsia="TimesNewRomanPSMT" w:cs="TimesNewRomanPSMT"/>
          <w:color w:val="000000"/>
          <w:lang w:val="en-US" w:eastAsia="ja-JP"/>
        </w:rPr>
      </w:pPr>
      <w:r w:rsidRPr="00EA4F33">
        <w:rPr>
          <w:rFonts w:ascii="TimesNewRomanPSMT" w:eastAsia="TimesNewRomanPSMT" w:cs="TimesNewRomanPSMT"/>
          <w:color w:val="000000"/>
          <w:lang w:val="en-US" w:eastAsia="ja-JP"/>
        </w:rPr>
        <w:t>indicated by dot11RTSThreshold. A STA may also use an RTS/CTS exchange for individually addressed</w:t>
      </w:r>
    </w:p>
    <w:p w14:paraId="39CD8698" w14:textId="77777777" w:rsidR="00EA4F33" w:rsidRPr="00EA4F33" w:rsidRDefault="00EA4F33" w:rsidP="00EA4F33">
      <w:pPr>
        <w:autoSpaceDE w:val="0"/>
        <w:autoSpaceDN w:val="0"/>
        <w:adjustRightInd w:val="0"/>
        <w:rPr>
          <w:rFonts w:ascii="TimesNewRomanPSMT" w:eastAsia="TimesNewRomanPSMT" w:cs="TimesNewRomanPSMT"/>
          <w:color w:val="000000"/>
          <w:lang w:val="en-US" w:eastAsia="ja-JP"/>
        </w:rPr>
      </w:pPr>
      <w:r w:rsidRPr="00EA4F33">
        <w:rPr>
          <w:rFonts w:ascii="TimesNewRomanPSMT" w:eastAsia="TimesNewRomanPSMT" w:cs="TimesNewRomanPSMT"/>
          <w:color w:val="000000"/>
          <w:lang w:val="en-US" w:eastAsia="ja-JP"/>
        </w:rPr>
        <w:t>frames when it is necessary to distribute the NAV or when it is necessary to establish protection (see 10.28</w:t>
      </w:r>
    </w:p>
    <w:p w14:paraId="1CB1435F" w14:textId="569A7897" w:rsidR="00EA4F33" w:rsidRPr="00EA4F33" w:rsidRDefault="00EA4F33" w:rsidP="00EA4F33">
      <w:pPr>
        <w:autoSpaceDE w:val="0"/>
        <w:autoSpaceDN w:val="0"/>
        <w:adjustRightInd w:val="0"/>
        <w:rPr>
          <w:rFonts w:ascii="TimesNewRomanPSMT" w:eastAsia="TimesNewRomanPSMT" w:cs="TimesNewRomanPSMT"/>
          <w:color w:val="000000"/>
          <w:lang w:val="en-US" w:eastAsia="ja-JP"/>
        </w:rPr>
      </w:pPr>
      <w:r w:rsidRPr="00EA4F33">
        <w:rPr>
          <w:rFonts w:ascii="TimesNewRomanPSMT" w:eastAsia="TimesNewRomanPSMT" w:cs="TimesNewRomanPSMT"/>
          <w:color w:val="000000"/>
          <w:lang w:val="en-US" w:eastAsia="ja-JP"/>
        </w:rPr>
        <w:t>(Protection mechanisms)). A STA may also use an RTS/CTS exchange for other purposes.</w:t>
      </w:r>
    </w:p>
    <w:p w14:paraId="7F111131" w14:textId="77777777" w:rsidR="00EA4F33" w:rsidRPr="00EA4F33" w:rsidRDefault="00EA4F33" w:rsidP="00EA4F33">
      <w:pPr>
        <w:autoSpaceDE w:val="0"/>
        <w:autoSpaceDN w:val="0"/>
        <w:adjustRightInd w:val="0"/>
        <w:rPr>
          <w:rFonts w:ascii="TimesNewRomanPSMT" w:eastAsia="TimesNewRomanPSMT" w:cs="TimesNewRomanPSMT"/>
          <w:color w:val="000000"/>
          <w:lang w:val="en-US" w:eastAsia="ja-JP"/>
        </w:rPr>
      </w:pPr>
    </w:p>
    <w:p w14:paraId="5772584B" w14:textId="0B35C751" w:rsidR="00EA4F33" w:rsidRPr="00EA4F33" w:rsidRDefault="00EA4F33" w:rsidP="00EA4F33">
      <w:pPr>
        <w:autoSpaceDE w:val="0"/>
        <w:autoSpaceDN w:val="0"/>
        <w:adjustRightInd w:val="0"/>
        <w:rPr>
          <w:rFonts w:ascii="TimesNewRomanPSMT" w:eastAsia="TimesNewRomanPSMT" w:cs="TimesNewRomanPSMT"/>
          <w:color w:val="000000"/>
          <w:lang w:val="en-US" w:eastAsia="ja-JP"/>
        </w:rPr>
      </w:pPr>
      <w:r w:rsidRPr="00EA4F33">
        <w:rPr>
          <w:rFonts w:ascii="TimesNewRomanPSMT" w:eastAsia="TimesNewRomanPSMT" w:cs="TimesNewRomanPSMT"/>
          <w:color w:val="000000"/>
          <w:lang w:val="en-US" w:eastAsia="ja-JP"/>
        </w:rPr>
        <w:t>If dot11RTSThreshold is 0, an RTS/CTS exchange shall precede all frame exchanges including an</w:t>
      </w:r>
    </w:p>
    <w:p w14:paraId="5506CB55" w14:textId="14DBC709" w:rsidR="00EA4F33" w:rsidRPr="00EA4F33" w:rsidRDefault="00EA4F33" w:rsidP="00EA4F33">
      <w:pPr>
        <w:autoSpaceDE w:val="0"/>
        <w:autoSpaceDN w:val="0"/>
        <w:adjustRightInd w:val="0"/>
        <w:rPr>
          <w:rFonts w:ascii="TimesNewRomanPSMT" w:eastAsia="TimesNewRomanPSMT" w:cs="TimesNewRomanPSMT"/>
          <w:sz w:val="24"/>
          <w:lang w:val="en-US" w:eastAsia="ja-JP"/>
        </w:rPr>
      </w:pPr>
      <w:r w:rsidRPr="00EA4F33">
        <w:rPr>
          <w:rFonts w:ascii="TimesNewRomanPSMT" w:eastAsia="TimesNewRomanPSMT" w:cs="TimesNewRomanPSMT"/>
          <w:color w:val="000000"/>
          <w:lang w:val="en-US" w:eastAsia="ja-JP"/>
        </w:rPr>
        <w:t>individually addressed data or management frame</w:t>
      </w:r>
      <w:r w:rsidR="009C196F">
        <w:rPr>
          <w:rFonts w:ascii="TimesNewRomanPSMT" w:eastAsia="TimesNewRomanPSMT" w:cs="TimesNewRomanPSMT"/>
          <w:color w:val="000000"/>
          <w:lang w:val="en-US" w:eastAsia="ja-JP"/>
        </w:rPr>
        <w:t>.</w:t>
      </w:r>
    </w:p>
    <w:p w14:paraId="69A67B68" w14:textId="77777777" w:rsidR="00EA4F33" w:rsidRPr="00EA4F33" w:rsidRDefault="00EA4F33" w:rsidP="00EA4F33">
      <w:pPr>
        <w:autoSpaceDE w:val="0"/>
        <w:autoSpaceDN w:val="0"/>
        <w:adjustRightInd w:val="0"/>
        <w:rPr>
          <w:rFonts w:ascii="TimesNewRomanPSMT" w:eastAsia="TimesNewRomanPSMT" w:cs="TimesNewRomanPSMT"/>
          <w:sz w:val="24"/>
          <w:lang w:val="en-US" w:eastAsia="ja-JP"/>
        </w:rPr>
      </w:pPr>
    </w:p>
    <w:p w14:paraId="117E4B2C" w14:textId="6C21D99E" w:rsidR="00EA4F33" w:rsidRPr="00EA4F33" w:rsidRDefault="00EA4F33" w:rsidP="00EA4F33">
      <w:pPr>
        <w:autoSpaceDE w:val="0"/>
        <w:autoSpaceDN w:val="0"/>
        <w:adjustRightInd w:val="0"/>
        <w:rPr>
          <w:rFonts w:ascii="TimesNewRomanPSMT" w:eastAsia="TimesNewRomanPSMT" w:cs="TimesNewRomanPSMT"/>
          <w:lang w:val="en-US" w:eastAsia="ja-JP"/>
        </w:rPr>
      </w:pPr>
      <w:r w:rsidRPr="00EA4F33">
        <w:rPr>
          <w:rFonts w:ascii="TimesNewRomanPSMT" w:eastAsia="TimesNewRomanPSMT" w:cs="TimesNewRomanPSMT"/>
          <w:lang w:val="en-US" w:eastAsia="ja-JP"/>
        </w:rPr>
        <w:t>When an RTS/CTS exchange is used, the PPDU containing the PSDU shall be transmitted starting one SIFS</w:t>
      </w:r>
    </w:p>
    <w:p w14:paraId="35168E5B" w14:textId="77777777" w:rsidR="00EA4F33" w:rsidRPr="00EA4F33" w:rsidRDefault="00EA4F33" w:rsidP="00EA4F33">
      <w:pPr>
        <w:autoSpaceDE w:val="0"/>
        <w:autoSpaceDN w:val="0"/>
        <w:adjustRightInd w:val="0"/>
        <w:rPr>
          <w:rFonts w:ascii="TimesNewRomanPSMT" w:eastAsia="TimesNewRomanPSMT" w:cs="TimesNewRomanPSMT"/>
          <w:lang w:val="en-US" w:eastAsia="ja-JP"/>
        </w:rPr>
      </w:pPr>
      <w:r w:rsidRPr="00EA4F33">
        <w:rPr>
          <w:rFonts w:ascii="TimesNewRomanPSMT" w:eastAsia="TimesNewRomanPSMT" w:cs="TimesNewRomanPSMT"/>
          <w:lang w:val="en-US" w:eastAsia="ja-JP"/>
        </w:rPr>
        <w:t>after the end of the CTS frame.</w:t>
      </w:r>
    </w:p>
    <w:p w14:paraId="3D601BD1" w14:textId="77777777" w:rsidR="00EA4F33" w:rsidRPr="00EA4F33" w:rsidRDefault="00EA4F33" w:rsidP="00EA4F33">
      <w:pPr>
        <w:autoSpaceDE w:val="0"/>
        <w:autoSpaceDN w:val="0"/>
        <w:adjustRightInd w:val="0"/>
        <w:rPr>
          <w:rFonts w:ascii="TimesNewRomanPSMT" w:eastAsia="TimesNewRomanPSMT" w:cs="TimesNewRomanPSMT"/>
          <w:sz w:val="20"/>
          <w:szCs w:val="18"/>
          <w:lang w:val="en-US" w:eastAsia="ja-JP"/>
        </w:rPr>
      </w:pPr>
      <w:r w:rsidRPr="00EA4F33">
        <w:rPr>
          <w:rFonts w:ascii="TimesNewRomanPSMT" w:eastAsia="TimesNewRomanPSMT" w:cs="TimesNewRomanPSMT"/>
          <w:sz w:val="20"/>
          <w:szCs w:val="18"/>
          <w:lang w:val="en-US" w:eastAsia="ja-JP"/>
        </w:rPr>
        <w:t>NOTE</w:t>
      </w:r>
      <w:r w:rsidRPr="00EA4F33">
        <w:rPr>
          <w:rFonts w:ascii="TimesNewRomanPSMT" w:eastAsia="TimesNewRomanPSMT" w:cs="TimesNewRomanPSMT" w:hint="eastAsia"/>
          <w:sz w:val="20"/>
          <w:szCs w:val="18"/>
          <w:lang w:val="en-US" w:eastAsia="ja-JP"/>
        </w:rPr>
        <w:t>—</w:t>
      </w:r>
      <w:r w:rsidRPr="00EA4F33">
        <w:rPr>
          <w:rFonts w:ascii="TimesNewRomanPSMT" w:eastAsia="TimesNewRomanPSMT" w:cs="TimesNewRomanPSMT"/>
          <w:sz w:val="20"/>
          <w:szCs w:val="18"/>
          <w:lang w:val="en-US" w:eastAsia="ja-JP"/>
        </w:rPr>
        <w:t>No regard is given to the busy or idle status of the medium when transmitting this PSDU.</w:t>
      </w:r>
    </w:p>
    <w:p w14:paraId="2B17E3D7" w14:textId="77777777" w:rsidR="00EA4F33" w:rsidRPr="00EA4F33" w:rsidRDefault="00EA4F33" w:rsidP="00EA4F33">
      <w:pPr>
        <w:autoSpaceDE w:val="0"/>
        <w:autoSpaceDN w:val="0"/>
        <w:adjustRightInd w:val="0"/>
        <w:rPr>
          <w:rFonts w:ascii="TimesNewRomanPSMT" w:eastAsia="TimesNewRomanPSMT" w:cs="TimesNewRomanPSMT"/>
          <w:lang w:val="en-US" w:eastAsia="ja-JP"/>
        </w:rPr>
      </w:pPr>
      <w:r w:rsidRPr="00EA4F33">
        <w:rPr>
          <w:rFonts w:ascii="TimesNewRomanPSMT" w:eastAsia="TimesNewRomanPSMT" w:cs="TimesNewRomanPSMT"/>
          <w:lang w:val="en-US" w:eastAsia="ja-JP"/>
        </w:rPr>
        <w:t>When an RTS/CTS exchange is not used, the PSDU shall be transmitted following the success of the basic</w:t>
      </w:r>
    </w:p>
    <w:p w14:paraId="4E8C6A73" w14:textId="77777777" w:rsidR="00EA4F33" w:rsidRPr="00EA4F33" w:rsidRDefault="00EA4F33" w:rsidP="00EA4F33">
      <w:pPr>
        <w:autoSpaceDE w:val="0"/>
        <w:autoSpaceDN w:val="0"/>
        <w:adjustRightInd w:val="0"/>
        <w:rPr>
          <w:rFonts w:ascii="TimesNewRomanPSMT" w:eastAsia="TimesNewRomanPSMT" w:cs="TimesNewRomanPSMT"/>
          <w:lang w:val="en-US" w:eastAsia="ja-JP"/>
        </w:rPr>
      </w:pPr>
      <w:r w:rsidRPr="00EA4F33">
        <w:rPr>
          <w:rFonts w:ascii="TimesNewRomanPSMT" w:eastAsia="TimesNewRomanPSMT" w:cs="TimesNewRomanPSMT"/>
          <w:lang w:val="en-US" w:eastAsia="ja-JP"/>
        </w:rPr>
        <w:t>access procedure. With or without the use of the RTS/CTS exchange procedure, the STA that is the destination</w:t>
      </w:r>
    </w:p>
    <w:p w14:paraId="63E6D167" w14:textId="3CC92E2E" w:rsidR="00EA4F33" w:rsidRPr="00EA4F33" w:rsidRDefault="00EA4F33" w:rsidP="00EA4F33">
      <w:pPr>
        <w:autoSpaceDE w:val="0"/>
        <w:autoSpaceDN w:val="0"/>
        <w:adjustRightInd w:val="0"/>
        <w:rPr>
          <w:sz w:val="28"/>
          <w:szCs w:val="18"/>
          <w:lang w:val="en-US" w:eastAsia="ja-JP" w:bidi="he-IL"/>
        </w:rPr>
      </w:pPr>
      <w:r w:rsidRPr="00EA4F33">
        <w:rPr>
          <w:rFonts w:ascii="TimesNewRomanPSMT" w:eastAsia="TimesNewRomanPSMT" w:cs="TimesNewRomanPSMT"/>
          <w:lang w:val="en-US" w:eastAsia="ja-JP"/>
        </w:rPr>
        <w:t>of a Data frame shall follow the acknowledgment procedure.</w:t>
      </w:r>
      <w:r w:rsidR="00C369EA">
        <w:rPr>
          <w:rFonts w:ascii="TimesNewRomanPSMT" w:eastAsia="TimesNewRomanPSMT" w:cs="TimesNewRomanPSMT"/>
          <w:lang w:val="en-US" w:eastAsia="ja-JP"/>
        </w:rPr>
        <w:t>”</w:t>
      </w:r>
    </w:p>
    <w:p w14:paraId="5B1F3009" w14:textId="7CECF496" w:rsidR="00EA4F33" w:rsidRDefault="00EA4F33" w:rsidP="00586B7D">
      <w:pPr>
        <w:autoSpaceDE w:val="0"/>
        <w:autoSpaceDN w:val="0"/>
        <w:adjustRightInd w:val="0"/>
        <w:rPr>
          <w:sz w:val="24"/>
          <w:szCs w:val="18"/>
          <w:lang w:val="en-US" w:eastAsia="ja-JP" w:bidi="he-IL"/>
        </w:rPr>
      </w:pPr>
    </w:p>
    <w:p w14:paraId="29701E66" w14:textId="77777777" w:rsidR="00EA4F33" w:rsidRDefault="00EA4F33" w:rsidP="00586B7D">
      <w:pPr>
        <w:autoSpaceDE w:val="0"/>
        <w:autoSpaceDN w:val="0"/>
        <w:adjustRightInd w:val="0"/>
        <w:rPr>
          <w:sz w:val="24"/>
          <w:szCs w:val="18"/>
          <w:lang w:val="en-US" w:eastAsia="ja-JP" w:bidi="he-IL"/>
        </w:rPr>
      </w:pPr>
    </w:p>
    <w:p w14:paraId="77210AEC" w14:textId="69F155FA" w:rsidR="00A42D2E" w:rsidRPr="001B0BFA" w:rsidRDefault="00A42D2E" w:rsidP="00586B7D">
      <w:pPr>
        <w:autoSpaceDE w:val="0"/>
        <w:autoSpaceDN w:val="0"/>
        <w:adjustRightInd w:val="0"/>
        <w:rPr>
          <w:sz w:val="24"/>
          <w:szCs w:val="18"/>
          <w:highlight w:val="green"/>
          <w:lang w:val="en-US" w:eastAsia="ja-JP" w:bidi="he-IL"/>
        </w:rPr>
      </w:pPr>
      <w:r w:rsidRPr="001B0BFA">
        <w:rPr>
          <w:sz w:val="24"/>
          <w:szCs w:val="18"/>
          <w:highlight w:val="green"/>
          <w:lang w:val="en-US" w:eastAsia="ja-JP" w:bidi="he-IL"/>
        </w:rPr>
        <w:t>RESOLUTION</w:t>
      </w:r>
    </w:p>
    <w:p w14:paraId="6A7C42BE" w14:textId="1E899DFC" w:rsidR="009C196F" w:rsidRDefault="009C196F" w:rsidP="00586B7D">
      <w:pPr>
        <w:autoSpaceDE w:val="0"/>
        <w:autoSpaceDN w:val="0"/>
        <w:adjustRightInd w:val="0"/>
        <w:rPr>
          <w:sz w:val="24"/>
          <w:szCs w:val="18"/>
          <w:lang w:val="en-US" w:eastAsia="ja-JP" w:bidi="he-IL"/>
        </w:rPr>
      </w:pPr>
      <w:r w:rsidRPr="001B0BFA">
        <w:rPr>
          <w:sz w:val="24"/>
          <w:szCs w:val="18"/>
          <w:highlight w:val="green"/>
          <w:lang w:val="en-US" w:eastAsia="ja-JP" w:bidi="he-IL"/>
        </w:rPr>
        <w:t>ACCEPT</w:t>
      </w:r>
    </w:p>
    <w:p w14:paraId="044301F7" w14:textId="2E02E584" w:rsidR="00F62DE1" w:rsidRDefault="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15"/>
        <w:gridCol w:w="1342"/>
        <w:gridCol w:w="1071"/>
        <w:gridCol w:w="801"/>
        <w:gridCol w:w="620"/>
        <w:gridCol w:w="3076"/>
        <w:gridCol w:w="2451"/>
      </w:tblGrid>
      <w:tr w:rsidR="00F62DE1" w14:paraId="2F8CF994" w14:textId="77777777" w:rsidTr="00990DBA">
        <w:tc>
          <w:tcPr>
            <w:tcW w:w="720" w:type="dxa"/>
          </w:tcPr>
          <w:p w14:paraId="30EB8D56" w14:textId="77777777" w:rsidR="00F62DE1" w:rsidRPr="00F03583" w:rsidRDefault="00F62DE1" w:rsidP="00990DBA">
            <w:r w:rsidRPr="00F03583">
              <w:lastRenderedPageBreak/>
              <w:t>CID</w:t>
            </w:r>
          </w:p>
        </w:tc>
        <w:tc>
          <w:tcPr>
            <w:tcW w:w="1349" w:type="dxa"/>
          </w:tcPr>
          <w:p w14:paraId="5799E36C" w14:textId="77777777" w:rsidR="00F62DE1" w:rsidRPr="00F03583" w:rsidRDefault="00F62DE1" w:rsidP="00990DBA">
            <w:r w:rsidRPr="00F03583">
              <w:t>Commenter</w:t>
            </w:r>
          </w:p>
        </w:tc>
        <w:tc>
          <w:tcPr>
            <w:tcW w:w="1092" w:type="dxa"/>
          </w:tcPr>
          <w:p w14:paraId="45B69581" w14:textId="77777777" w:rsidR="00F62DE1" w:rsidRPr="00F03583" w:rsidRDefault="00F62DE1" w:rsidP="00990DBA">
            <w:r w:rsidRPr="00F03583">
              <w:t xml:space="preserve">Clause </w:t>
            </w:r>
          </w:p>
        </w:tc>
        <w:tc>
          <w:tcPr>
            <w:tcW w:w="812" w:type="dxa"/>
          </w:tcPr>
          <w:p w14:paraId="08924597" w14:textId="77777777" w:rsidR="00F62DE1" w:rsidRPr="00F03583" w:rsidRDefault="00F62DE1" w:rsidP="00990DBA">
            <w:r w:rsidRPr="00F03583">
              <w:t xml:space="preserve">Page </w:t>
            </w:r>
          </w:p>
        </w:tc>
        <w:tc>
          <w:tcPr>
            <w:tcW w:w="620" w:type="dxa"/>
          </w:tcPr>
          <w:p w14:paraId="6E846F85" w14:textId="77777777" w:rsidR="00F62DE1" w:rsidRPr="00F03583" w:rsidRDefault="00F62DE1" w:rsidP="00990DBA">
            <w:r>
              <w:t>Line</w:t>
            </w:r>
          </w:p>
        </w:tc>
        <w:tc>
          <w:tcPr>
            <w:tcW w:w="3151" w:type="dxa"/>
          </w:tcPr>
          <w:p w14:paraId="69B72DF6" w14:textId="77777777" w:rsidR="00F62DE1" w:rsidRPr="00F03583" w:rsidRDefault="00F62DE1" w:rsidP="00990DBA">
            <w:r w:rsidRPr="00F03583">
              <w:t>Comment</w:t>
            </w:r>
          </w:p>
        </w:tc>
        <w:tc>
          <w:tcPr>
            <w:tcW w:w="2332" w:type="dxa"/>
          </w:tcPr>
          <w:p w14:paraId="336B1EE5" w14:textId="77777777" w:rsidR="00F62DE1" w:rsidRPr="00F03583" w:rsidRDefault="00F62DE1" w:rsidP="00990DBA">
            <w:r w:rsidRPr="00F03583">
              <w:t>Proposed</w:t>
            </w:r>
          </w:p>
        </w:tc>
      </w:tr>
      <w:tr w:rsidR="00F62DE1" w14:paraId="649AADA0" w14:textId="77777777" w:rsidTr="00990DBA">
        <w:tc>
          <w:tcPr>
            <w:tcW w:w="720" w:type="dxa"/>
          </w:tcPr>
          <w:p w14:paraId="4E4F7A0E" w14:textId="3A8233D4" w:rsidR="00F62DE1" w:rsidRPr="00F03583" w:rsidRDefault="00F62DE1" w:rsidP="00F62DE1">
            <w:r>
              <w:rPr>
                <w:rFonts w:ascii="Arial" w:hAnsi="Arial" w:cs="Arial"/>
                <w:sz w:val="20"/>
              </w:rPr>
              <w:t>2483</w:t>
            </w:r>
          </w:p>
        </w:tc>
        <w:tc>
          <w:tcPr>
            <w:tcW w:w="1349" w:type="dxa"/>
          </w:tcPr>
          <w:p w14:paraId="5A0A5C60" w14:textId="77777777" w:rsidR="00F62DE1" w:rsidRPr="00F03583" w:rsidRDefault="00F62DE1" w:rsidP="00F62DE1">
            <w:r>
              <w:rPr>
                <w:rFonts w:ascii="Arial" w:hAnsi="Arial" w:cs="Arial"/>
                <w:sz w:val="20"/>
              </w:rPr>
              <w:t>Mark Rison</w:t>
            </w:r>
          </w:p>
        </w:tc>
        <w:tc>
          <w:tcPr>
            <w:tcW w:w="1092" w:type="dxa"/>
          </w:tcPr>
          <w:p w14:paraId="5A86C14A" w14:textId="3E87D12F" w:rsidR="00F62DE1" w:rsidRPr="00F03583" w:rsidRDefault="00F62DE1" w:rsidP="00F62DE1">
            <w:r>
              <w:rPr>
                <w:rFonts w:ascii="Arial" w:hAnsi="Arial" w:cs="Arial"/>
                <w:sz w:val="20"/>
              </w:rPr>
              <w:t>10.3.5</w:t>
            </w:r>
          </w:p>
        </w:tc>
        <w:tc>
          <w:tcPr>
            <w:tcW w:w="812" w:type="dxa"/>
          </w:tcPr>
          <w:p w14:paraId="7EB21BBB" w14:textId="533BEF06" w:rsidR="00F62DE1" w:rsidRPr="00F03583" w:rsidRDefault="00F62DE1" w:rsidP="00F62DE1">
            <w:r>
              <w:rPr>
                <w:rFonts w:ascii="Arial" w:hAnsi="Arial" w:cs="Arial"/>
                <w:sz w:val="20"/>
              </w:rPr>
              <w:t>1734</w:t>
            </w:r>
          </w:p>
        </w:tc>
        <w:tc>
          <w:tcPr>
            <w:tcW w:w="620" w:type="dxa"/>
          </w:tcPr>
          <w:p w14:paraId="11DECBB3" w14:textId="688B1538" w:rsidR="00F62DE1" w:rsidRPr="00F03583" w:rsidRDefault="00F62DE1" w:rsidP="00F62DE1">
            <w:r>
              <w:rPr>
                <w:rFonts w:ascii="Arial" w:hAnsi="Arial" w:cs="Arial"/>
                <w:sz w:val="20"/>
              </w:rPr>
              <w:t>50</w:t>
            </w:r>
          </w:p>
        </w:tc>
        <w:tc>
          <w:tcPr>
            <w:tcW w:w="3151" w:type="dxa"/>
          </w:tcPr>
          <w:p w14:paraId="2B3941C2" w14:textId="44797548" w:rsidR="00F62DE1" w:rsidRPr="00F03583" w:rsidRDefault="00F62DE1" w:rsidP="00F62DE1">
            <w:r>
              <w:t>"If dot11RTSThreshold is 0, an RTS/CTS exchange shall precede all frame exchanges including an</w:t>
            </w:r>
            <w:r>
              <w:br/>
              <w:t>individually addressed data or management frame." -- this is covered by the previous para's "A STA using the DCF shall use an RTS/CTS preceding a frame exchange including an individually addressed data or management frame when the length of the PSDU is greater than the length threshold indicated by dot11RTSThreshold." (except for the "using the DCF", which should either be deleted or replaced with "using the DCF or EDCA")</w:t>
            </w:r>
          </w:p>
        </w:tc>
        <w:tc>
          <w:tcPr>
            <w:tcW w:w="2332" w:type="dxa"/>
          </w:tcPr>
          <w:p w14:paraId="4E9C7E00" w14:textId="2E320263" w:rsidR="00F62DE1" w:rsidRPr="00F03583" w:rsidRDefault="00F62DE1" w:rsidP="00F62DE1">
            <w:r>
              <w:t>Delete "A STA using the DCF shall use an RTS/CTS preceding a frame exchange including an individually addressed data or management frame when the length of the PSDU is greater than the length threshold indicated by dot11RTSThreshold."  In the previous para delete "using the DCF"</w:t>
            </w:r>
          </w:p>
        </w:tc>
      </w:tr>
    </w:tbl>
    <w:p w14:paraId="1D03B4FC" w14:textId="4551C8C5" w:rsidR="00F62DE1" w:rsidRDefault="00F62DE1" w:rsidP="00F62DE1">
      <w:pPr>
        <w:autoSpaceDE w:val="0"/>
        <w:autoSpaceDN w:val="0"/>
        <w:adjustRightInd w:val="0"/>
        <w:rPr>
          <w:rFonts w:ascii="Arial-BoldMT" w:hAnsi="Arial-BoldMT" w:cs="Arial-BoldMT"/>
          <w:sz w:val="28"/>
          <w:szCs w:val="18"/>
          <w:lang w:val="en-US" w:eastAsia="ja-JP" w:bidi="he-IL"/>
        </w:rPr>
      </w:pPr>
    </w:p>
    <w:p w14:paraId="6D8FF98B" w14:textId="1A889B6F" w:rsidR="00F44C7A" w:rsidRDefault="00F44C7A" w:rsidP="00F62DE1">
      <w:pPr>
        <w:autoSpaceDE w:val="0"/>
        <w:autoSpaceDN w:val="0"/>
        <w:adjustRightInd w:val="0"/>
        <w:rPr>
          <w:rFonts w:ascii="Arial-BoldMT" w:hAnsi="Arial-BoldMT" w:cs="Arial-BoldMT"/>
          <w:sz w:val="28"/>
          <w:szCs w:val="18"/>
          <w:lang w:val="en-US" w:eastAsia="ja-JP" w:bidi="he-IL"/>
        </w:rPr>
      </w:pPr>
    </w:p>
    <w:p w14:paraId="05BFA029" w14:textId="57A9F719" w:rsidR="00F44C7A" w:rsidRPr="00F44C7A" w:rsidRDefault="00F44C7A" w:rsidP="00F62DE1">
      <w:pPr>
        <w:autoSpaceDE w:val="0"/>
        <w:autoSpaceDN w:val="0"/>
        <w:adjustRightInd w:val="0"/>
        <w:rPr>
          <w:rFonts w:ascii="Arial-BoldMT" w:hAnsi="Arial-BoldMT" w:cs="Arial-BoldMT"/>
          <w:sz w:val="24"/>
          <w:szCs w:val="18"/>
          <w:lang w:val="en-US" w:eastAsia="ja-JP" w:bidi="he-IL"/>
        </w:rPr>
      </w:pPr>
      <w:r w:rsidRPr="00F44C7A">
        <w:rPr>
          <w:rFonts w:ascii="Arial-BoldMT" w:hAnsi="Arial-BoldMT" w:cs="Arial-BoldMT"/>
          <w:sz w:val="24"/>
          <w:szCs w:val="18"/>
          <w:lang w:val="en-US" w:eastAsia="ja-JP" w:bidi="he-IL"/>
        </w:rPr>
        <w:t>Here is 10.3.5</w:t>
      </w:r>
    </w:p>
    <w:p w14:paraId="57203021" w14:textId="084DF24E" w:rsidR="00F44C7A" w:rsidRPr="00F44C7A" w:rsidRDefault="00F44C7A" w:rsidP="00F44C7A">
      <w:pPr>
        <w:autoSpaceDE w:val="0"/>
        <w:autoSpaceDN w:val="0"/>
        <w:adjustRightInd w:val="0"/>
        <w:rPr>
          <w:rFonts w:ascii="TimesNewRomanPSMT" w:eastAsia="TimesNewRomanPSMT" w:cs="TimesNewRomanPSMT"/>
          <w:color w:val="FF0000"/>
          <w:lang w:val="en-US" w:eastAsia="ja-JP"/>
        </w:rPr>
      </w:pPr>
      <w:r>
        <w:rPr>
          <w:rFonts w:ascii="TimesNewRomanPSMT" w:eastAsia="TimesNewRomanPSMT" w:cs="TimesNewRomanPSMT"/>
          <w:color w:val="FF0000"/>
          <w:lang w:val="en-US" w:eastAsia="ja-JP"/>
        </w:rPr>
        <w:t>“</w:t>
      </w:r>
      <w:r w:rsidRPr="00F44C7A">
        <w:rPr>
          <w:rFonts w:ascii="TimesNewRomanPSMT" w:eastAsia="TimesNewRomanPSMT" w:cs="TimesNewRomanPSMT"/>
          <w:color w:val="FF0000"/>
          <w:lang w:val="en-US" w:eastAsia="ja-JP"/>
        </w:rPr>
        <w:t xml:space="preserve">A STA </w:t>
      </w:r>
      <w:r w:rsidRPr="00BD39F0">
        <w:rPr>
          <w:rFonts w:ascii="TimesNewRomanPSMT" w:eastAsia="TimesNewRomanPSMT" w:cs="TimesNewRomanPSMT"/>
          <w:color w:val="FF0000"/>
          <w:u w:val="single"/>
          <w:lang w:val="en-US" w:eastAsia="ja-JP"/>
        </w:rPr>
        <w:t>using the DCF</w:t>
      </w:r>
      <w:r w:rsidRPr="00F44C7A">
        <w:rPr>
          <w:rFonts w:ascii="TimesNewRomanPSMT" w:eastAsia="TimesNewRomanPSMT" w:cs="TimesNewRomanPSMT"/>
          <w:color w:val="FF0000"/>
          <w:lang w:val="en-US" w:eastAsia="ja-JP"/>
        </w:rPr>
        <w:t xml:space="preserve"> shall use an RTS/CTS preceding a frame exchange including an individually</w:t>
      </w:r>
    </w:p>
    <w:p w14:paraId="08E33D7B" w14:textId="77777777" w:rsidR="00F44C7A" w:rsidRPr="00F44C7A" w:rsidRDefault="00F44C7A" w:rsidP="00F44C7A">
      <w:pPr>
        <w:autoSpaceDE w:val="0"/>
        <w:autoSpaceDN w:val="0"/>
        <w:adjustRightInd w:val="0"/>
        <w:rPr>
          <w:rFonts w:ascii="TimesNewRomanPSMT" w:eastAsia="TimesNewRomanPSMT" w:cs="TimesNewRomanPSMT"/>
          <w:color w:val="FF0000"/>
          <w:lang w:val="en-US" w:eastAsia="ja-JP"/>
        </w:rPr>
      </w:pPr>
      <w:r w:rsidRPr="00F44C7A">
        <w:rPr>
          <w:rFonts w:ascii="TimesNewRomanPSMT" w:eastAsia="TimesNewRomanPSMT" w:cs="TimesNewRomanPSMT"/>
          <w:color w:val="FF0000"/>
          <w:lang w:val="en-US" w:eastAsia="ja-JP"/>
        </w:rPr>
        <w:t>addressed data or management frame when the length of the PSDU is greater than the length threshold</w:t>
      </w:r>
    </w:p>
    <w:p w14:paraId="10BA42D8" w14:textId="77777777" w:rsidR="00F44C7A" w:rsidRPr="00EA4F33" w:rsidRDefault="00F44C7A" w:rsidP="00F44C7A">
      <w:pPr>
        <w:autoSpaceDE w:val="0"/>
        <w:autoSpaceDN w:val="0"/>
        <w:adjustRightInd w:val="0"/>
        <w:rPr>
          <w:rFonts w:ascii="TimesNewRomanPSMT" w:eastAsia="TimesNewRomanPSMT" w:cs="TimesNewRomanPSMT"/>
          <w:color w:val="000000"/>
          <w:lang w:val="en-US" w:eastAsia="ja-JP"/>
        </w:rPr>
      </w:pPr>
      <w:r w:rsidRPr="00F44C7A">
        <w:rPr>
          <w:rFonts w:ascii="TimesNewRomanPSMT" w:eastAsia="TimesNewRomanPSMT" w:cs="TimesNewRomanPSMT"/>
          <w:color w:val="FF0000"/>
          <w:lang w:val="en-US" w:eastAsia="ja-JP"/>
        </w:rPr>
        <w:t>indicated by dot11RTSThreshold</w:t>
      </w:r>
      <w:r w:rsidRPr="00EA4F33">
        <w:rPr>
          <w:rFonts w:ascii="TimesNewRomanPSMT" w:eastAsia="TimesNewRomanPSMT" w:cs="TimesNewRomanPSMT"/>
          <w:color w:val="000000"/>
          <w:lang w:val="en-US" w:eastAsia="ja-JP"/>
        </w:rPr>
        <w:t>. A STA may also use an RTS/CTS exchange for individually addressed</w:t>
      </w:r>
    </w:p>
    <w:p w14:paraId="54A323EC" w14:textId="77777777" w:rsidR="00F44C7A" w:rsidRPr="00EA4F33" w:rsidRDefault="00F44C7A" w:rsidP="00F44C7A">
      <w:pPr>
        <w:autoSpaceDE w:val="0"/>
        <w:autoSpaceDN w:val="0"/>
        <w:adjustRightInd w:val="0"/>
        <w:rPr>
          <w:rFonts w:ascii="TimesNewRomanPSMT" w:eastAsia="TimesNewRomanPSMT" w:cs="TimesNewRomanPSMT"/>
          <w:color w:val="000000"/>
          <w:lang w:val="en-US" w:eastAsia="ja-JP"/>
        </w:rPr>
      </w:pPr>
      <w:r w:rsidRPr="00EA4F33">
        <w:rPr>
          <w:rFonts w:ascii="TimesNewRomanPSMT" w:eastAsia="TimesNewRomanPSMT" w:cs="TimesNewRomanPSMT"/>
          <w:color w:val="000000"/>
          <w:lang w:val="en-US" w:eastAsia="ja-JP"/>
        </w:rPr>
        <w:t>frames when it is necessary to distribute the NAV or when it is necessary to establish protection (see 10.28</w:t>
      </w:r>
    </w:p>
    <w:p w14:paraId="11A5EB34" w14:textId="77777777" w:rsidR="00F44C7A" w:rsidRPr="00EA4F33" w:rsidRDefault="00F44C7A" w:rsidP="00F44C7A">
      <w:pPr>
        <w:autoSpaceDE w:val="0"/>
        <w:autoSpaceDN w:val="0"/>
        <w:adjustRightInd w:val="0"/>
        <w:rPr>
          <w:rFonts w:ascii="TimesNewRomanPSMT" w:eastAsia="TimesNewRomanPSMT" w:cs="TimesNewRomanPSMT"/>
          <w:color w:val="000000"/>
          <w:lang w:val="en-US" w:eastAsia="ja-JP"/>
        </w:rPr>
      </w:pPr>
      <w:r w:rsidRPr="00EA4F33">
        <w:rPr>
          <w:rFonts w:ascii="TimesNewRomanPSMT" w:eastAsia="TimesNewRomanPSMT" w:cs="TimesNewRomanPSMT"/>
          <w:color w:val="000000"/>
          <w:lang w:val="en-US" w:eastAsia="ja-JP"/>
        </w:rPr>
        <w:t>(Protection mechanisms)). A STA may also use an RTS/CTS exchange for other purposes.</w:t>
      </w:r>
    </w:p>
    <w:p w14:paraId="253CF4E5" w14:textId="77777777" w:rsidR="00F44C7A" w:rsidRPr="00EA4F33" w:rsidRDefault="00F44C7A" w:rsidP="00F44C7A">
      <w:pPr>
        <w:autoSpaceDE w:val="0"/>
        <w:autoSpaceDN w:val="0"/>
        <w:adjustRightInd w:val="0"/>
        <w:rPr>
          <w:rFonts w:ascii="TimesNewRomanPSMT" w:eastAsia="TimesNewRomanPSMT" w:cs="TimesNewRomanPSMT"/>
          <w:color w:val="000000"/>
          <w:lang w:val="en-US" w:eastAsia="ja-JP"/>
        </w:rPr>
      </w:pPr>
    </w:p>
    <w:p w14:paraId="2E8BC837" w14:textId="77777777" w:rsidR="00F44C7A" w:rsidRPr="00EA4F33" w:rsidRDefault="00F44C7A" w:rsidP="00F44C7A">
      <w:pPr>
        <w:autoSpaceDE w:val="0"/>
        <w:autoSpaceDN w:val="0"/>
        <w:adjustRightInd w:val="0"/>
        <w:rPr>
          <w:rFonts w:ascii="TimesNewRomanPSMT" w:eastAsia="TimesNewRomanPSMT" w:cs="TimesNewRomanPSMT"/>
          <w:color w:val="000000"/>
          <w:lang w:val="en-US" w:eastAsia="ja-JP"/>
        </w:rPr>
      </w:pPr>
      <w:r w:rsidRPr="00EA4F33">
        <w:rPr>
          <w:rFonts w:ascii="TimesNewRomanPSMT" w:eastAsia="TimesNewRomanPSMT" w:cs="TimesNewRomanPSMT"/>
          <w:color w:val="000000"/>
          <w:lang w:val="en-US" w:eastAsia="ja-JP"/>
        </w:rPr>
        <w:t>If dot11RTSThreshold is 0, an RTS/CTS exchange shall precede all frame exchanges including an</w:t>
      </w:r>
    </w:p>
    <w:p w14:paraId="438CA359" w14:textId="77777777" w:rsidR="00F44C7A" w:rsidRPr="00EA4F33" w:rsidRDefault="00F44C7A" w:rsidP="00F44C7A">
      <w:pPr>
        <w:autoSpaceDE w:val="0"/>
        <w:autoSpaceDN w:val="0"/>
        <w:adjustRightInd w:val="0"/>
        <w:rPr>
          <w:rFonts w:ascii="TimesNewRomanPSMT" w:eastAsia="TimesNewRomanPSMT" w:cs="TimesNewRomanPSMT"/>
          <w:sz w:val="24"/>
          <w:lang w:val="en-US" w:eastAsia="ja-JP"/>
        </w:rPr>
      </w:pPr>
      <w:r w:rsidRPr="00EA4F33">
        <w:rPr>
          <w:rFonts w:ascii="TimesNewRomanPSMT" w:eastAsia="TimesNewRomanPSMT" w:cs="TimesNewRomanPSMT"/>
          <w:color w:val="000000"/>
          <w:lang w:val="en-US" w:eastAsia="ja-JP"/>
        </w:rPr>
        <w:t>individually addressed data or management frame</w:t>
      </w:r>
      <w:r>
        <w:rPr>
          <w:rFonts w:ascii="TimesNewRomanPSMT" w:eastAsia="TimesNewRomanPSMT" w:cs="TimesNewRomanPSMT"/>
          <w:color w:val="000000"/>
          <w:lang w:val="en-US" w:eastAsia="ja-JP"/>
        </w:rPr>
        <w:t>.</w:t>
      </w:r>
    </w:p>
    <w:p w14:paraId="05635E1C" w14:textId="77777777" w:rsidR="00F44C7A" w:rsidRPr="00EA4F33" w:rsidRDefault="00F44C7A" w:rsidP="00F44C7A">
      <w:pPr>
        <w:autoSpaceDE w:val="0"/>
        <w:autoSpaceDN w:val="0"/>
        <w:adjustRightInd w:val="0"/>
        <w:rPr>
          <w:rFonts w:ascii="TimesNewRomanPSMT" w:eastAsia="TimesNewRomanPSMT" w:cs="TimesNewRomanPSMT"/>
          <w:sz w:val="24"/>
          <w:lang w:val="en-US" w:eastAsia="ja-JP"/>
        </w:rPr>
      </w:pPr>
    </w:p>
    <w:p w14:paraId="501E044E" w14:textId="77777777" w:rsidR="00F44C7A" w:rsidRPr="00EA4F33" w:rsidRDefault="00F44C7A" w:rsidP="00F44C7A">
      <w:pPr>
        <w:autoSpaceDE w:val="0"/>
        <w:autoSpaceDN w:val="0"/>
        <w:adjustRightInd w:val="0"/>
        <w:rPr>
          <w:rFonts w:ascii="TimesNewRomanPSMT" w:eastAsia="TimesNewRomanPSMT" w:cs="TimesNewRomanPSMT"/>
          <w:lang w:val="en-US" w:eastAsia="ja-JP"/>
        </w:rPr>
      </w:pPr>
      <w:r w:rsidRPr="00EA4F33">
        <w:rPr>
          <w:rFonts w:ascii="TimesNewRomanPSMT" w:eastAsia="TimesNewRomanPSMT" w:cs="TimesNewRomanPSMT"/>
          <w:lang w:val="en-US" w:eastAsia="ja-JP"/>
        </w:rPr>
        <w:t>When an RTS/CTS exchange is used, the PPDU containing the PSDU shall be transmitted starting one SIFS</w:t>
      </w:r>
    </w:p>
    <w:p w14:paraId="2A97FDA7" w14:textId="77777777" w:rsidR="00F44C7A" w:rsidRPr="00EA4F33" w:rsidRDefault="00F44C7A" w:rsidP="00F44C7A">
      <w:pPr>
        <w:autoSpaceDE w:val="0"/>
        <w:autoSpaceDN w:val="0"/>
        <w:adjustRightInd w:val="0"/>
        <w:rPr>
          <w:rFonts w:ascii="TimesNewRomanPSMT" w:eastAsia="TimesNewRomanPSMT" w:cs="TimesNewRomanPSMT"/>
          <w:lang w:val="en-US" w:eastAsia="ja-JP"/>
        </w:rPr>
      </w:pPr>
      <w:r w:rsidRPr="00EA4F33">
        <w:rPr>
          <w:rFonts w:ascii="TimesNewRomanPSMT" w:eastAsia="TimesNewRomanPSMT" w:cs="TimesNewRomanPSMT"/>
          <w:lang w:val="en-US" w:eastAsia="ja-JP"/>
        </w:rPr>
        <w:t>after the end of the CTS frame.</w:t>
      </w:r>
    </w:p>
    <w:p w14:paraId="23EAB6ED" w14:textId="77777777" w:rsidR="00F44C7A" w:rsidRPr="00EA4F33" w:rsidRDefault="00F44C7A" w:rsidP="00F44C7A">
      <w:pPr>
        <w:autoSpaceDE w:val="0"/>
        <w:autoSpaceDN w:val="0"/>
        <w:adjustRightInd w:val="0"/>
        <w:rPr>
          <w:rFonts w:ascii="TimesNewRomanPSMT" w:eastAsia="TimesNewRomanPSMT" w:cs="TimesNewRomanPSMT"/>
          <w:sz w:val="20"/>
          <w:szCs w:val="18"/>
          <w:lang w:val="en-US" w:eastAsia="ja-JP"/>
        </w:rPr>
      </w:pPr>
      <w:r w:rsidRPr="00EA4F33">
        <w:rPr>
          <w:rFonts w:ascii="TimesNewRomanPSMT" w:eastAsia="TimesNewRomanPSMT" w:cs="TimesNewRomanPSMT"/>
          <w:sz w:val="20"/>
          <w:szCs w:val="18"/>
          <w:lang w:val="en-US" w:eastAsia="ja-JP"/>
        </w:rPr>
        <w:t>NOTE</w:t>
      </w:r>
      <w:r w:rsidRPr="00EA4F33">
        <w:rPr>
          <w:rFonts w:ascii="TimesNewRomanPSMT" w:eastAsia="TimesNewRomanPSMT" w:cs="TimesNewRomanPSMT" w:hint="eastAsia"/>
          <w:sz w:val="20"/>
          <w:szCs w:val="18"/>
          <w:lang w:val="en-US" w:eastAsia="ja-JP"/>
        </w:rPr>
        <w:t>—</w:t>
      </w:r>
      <w:r w:rsidRPr="00EA4F33">
        <w:rPr>
          <w:rFonts w:ascii="TimesNewRomanPSMT" w:eastAsia="TimesNewRomanPSMT" w:cs="TimesNewRomanPSMT"/>
          <w:sz w:val="20"/>
          <w:szCs w:val="18"/>
          <w:lang w:val="en-US" w:eastAsia="ja-JP"/>
        </w:rPr>
        <w:t>No regard is given to the busy or idle status of the medium when transmitting this PSDU.</w:t>
      </w:r>
    </w:p>
    <w:p w14:paraId="7E7871F8" w14:textId="77777777" w:rsidR="00F44C7A" w:rsidRPr="00EA4F33" w:rsidRDefault="00F44C7A" w:rsidP="00F44C7A">
      <w:pPr>
        <w:autoSpaceDE w:val="0"/>
        <w:autoSpaceDN w:val="0"/>
        <w:adjustRightInd w:val="0"/>
        <w:rPr>
          <w:rFonts w:ascii="TimesNewRomanPSMT" w:eastAsia="TimesNewRomanPSMT" w:cs="TimesNewRomanPSMT"/>
          <w:lang w:val="en-US" w:eastAsia="ja-JP"/>
        </w:rPr>
      </w:pPr>
      <w:r w:rsidRPr="00EA4F33">
        <w:rPr>
          <w:rFonts w:ascii="TimesNewRomanPSMT" w:eastAsia="TimesNewRomanPSMT" w:cs="TimesNewRomanPSMT"/>
          <w:lang w:val="en-US" w:eastAsia="ja-JP"/>
        </w:rPr>
        <w:t>When an RTS/CTS exchange is not used, the PSDU shall be transmitted following the success of the basic</w:t>
      </w:r>
    </w:p>
    <w:p w14:paraId="6DB9290F" w14:textId="77777777" w:rsidR="00F44C7A" w:rsidRPr="00EA4F33" w:rsidRDefault="00F44C7A" w:rsidP="00F44C7A">
      <w:pPr>
        <w:autoSpaceDE w:val="0"/>
        <w:autoSpaceDN w:val="0"/>
        <w:adjustRightInd w:val="0"/>
        <w:rPr>
          <w:rFonts w:ascii="TimesNewRomanPSMT" w:eastAsia="TimesNewRomanPSMT" w:cs="TimesNewRomanPSMT"/>
          <w:lang w:val="en-US" w:eastAsia="ja-JP"/>
        </w:rPr>
      </w:pPr>
      <w:r w:rsidRPr="00EA4F33">
        <w:rPr>
          <w:rFonts w:ascii="TimesNewRomanPSMT" w:eastAsia="TimesNewRomanPSMT" w:cs="TimesNewRomanPSMT"/>
          <w:lang w:val="en-US" w:eastAsia="ja-JP"/>
        </w:rPr>
        <w:t>access procedure. With or without the use of the RTS/CTS exchange procedure, the STA that is the destination</w:t>
      </w:r>
    </w:p>
    <w:p w14:paraId="736908ED" w14:textId="174B9D9D" w:rsidR="00F44C7A" w:rsidRPr="00EA4F33" w:rsidRDefault="00F44C7A" w:rsidP="00F44C7A">
      <w:pPr>
        <w:autoSpaceDE w:val="0"/>
        <w:autoSpaceDN w:val="0"/>
        <w:adjustRightInd w:val="0"/>
        <w:rPr>
          <w:sz w:val="28"/>
          <w:szCs w:val="18"/>
          <w:lang w:val="en-US" w:eastAsia="ja-JP" w:bidi="he-IL"/>
        </w:rPr>
      </w:pPr>
      <w:r w:rsidRPr="00EA4F33">
        <w:rPr>
          <w:rFonts w:ascii="TimesNewRomanPSMT" w:eastAsia="TimesNewRomanPSMT" w:cs="TimesNewRomanPSMT"/>
          <w:lang w:val="en-US" w:eastAsia="ja-JP"/>
        </w:rPr>
        <w:t>of a Data frame shall follow the acknowledgment procedure.</w:t>
      </w:r>
      <w:r>
        <w:rPr>
          <w:rFonts w:ascii="TimesNewRomanPSMT" w:eastAsia="TimesNewRomanPSMT" w:cs="TimesNewRomanPSMT"/>
          <w:lang w:val="en-US" w:eastAsia="ja-JP"/>
        </w:rPr>
        <w:t>”</w:t>
      </w:r>
    </w:p>
    <w:p w14:paraId="3242E391" w14:textId="77777777" w:rsidR="00F62DE1" w:rsidRDefault="00F62DE1" w:rsidP="00F62DE1">
      <w:pPr>
        <w:autoSpaceDE w:val="0"/>
        <w:autoSpaceDN w:val="0"/>
        <w:adjustRightInd w:val="0"/>
        <w:rPr>
          <w:rFonts w:ascii="Arial-BoldMT" w:hAnsi="Arial-BoldMT" w:cs="Arial-BoldMT"/>
          <w:sz w:val="28"/>
          <w:szCs w:val="18"/>
          <w:lang w:val="en-US" w:eastAsia="ja-JP" w:bidi="he-IL"/>
        </w:rPr>
      </w:pPr>
    </w:p>
    <w:p w14:paraId="7C37C631" w14:textId="22E8AC00" w:rsidR="00F44C7A" w:rsidRDefault="00F44C7A" w:rsidP="00F62DE1">
      <w:pPr>
        <w:autoSpaceDE w:val="0"/>
        <w:autoSpaceDN w:val="0"/>
        <w:adjustRightInd w:val="0"/>
        <w:rPr>
          <w:sz w:val="24"/>
          <w:szCs w:val="18"/>
          <w:lang w:val="en-US" w:eastAsia="ja-JP" w:bidi="he-IL"/>
        </w:rPr>
      </w:pPr>
      <w:r>
        <w:rPr>
          <w:sz w:val="24"/>
          <w:szCs w:val="18"/>
          <w:lang w:val="en-US" w:eastAsia="ja-JP" w:bidi="he-IL"/>
        </w:rPr>
        <w:t xml:space="preserve">Not sure if I read this right.  If we delete the first sentence it includes “using the DCF”.  Looks as though the proposed contradicts the Comment.  </w:t>
      </w:r>
    </w:p>
    <w:p w14:paraId="7F137983" w14:textId="153B5371" w:rsidR="00F44C7A" w:rsidRDefault="00F44C7A" w:rsidP="00F62DE1">
      <w:pPr>
        <w:autoSpaceDE w:val="0"/>
        <w:autoSpaceDN w:val="0"/>
        <w:adjustRightInd w:val="0"/>
        <w:rPr>
          <w:sz w:val="24"/>
          <w:szCs w:val="18"/>
          <w:lang w:val="en-US" w:eastAsia="ja-JP" w:bidi="he-IL"/>
        </w:rPr>
      </w:pPr>
    </w:p>
    <w:p w14:paraId="1FFCD751" w14:textId="77777777" w:rsidR="00F44C7A" w:rsidRDefault="00F44C7A" w:rsidP="00F62DE1">
      <w:pPr>
        <w:autoSpaceDE w:val="0"/>
        <w:autoSpaceDN w:val="0"/>
        <w:adjustRightInd w:val="0"/>
        <w:rPr>
          <w:sz w:val="24"/>
          <w:szCs w:val="18"/>
          <w:lang w:val="en-US" w:eastAsia="ja-JP" w:bidi="he-IL"/>
        </w:rPr>
      </w:pPr>
    </w:p>
    <w:p w14:paraId="4ADB1A1F" w14:textId="375E0F0E" w:rsidR="00F62DE1" w:rsidRPr="001B0BFA" w:rsidRDefault="00F62DE1" w:rsidP="00F62DE1">
      <w:pPr>
        <w:autoSpaceDE w:val="0"/>
        <w:autoSpaceDN w:val="0"/>
        <w:adjustRightInd w:val="0"/>
        <w:rPr>
          <w:sz w:val="24"/>
          <w:szCs w:val="18"/>
          <w:highlight w:val="green"/>
          <w:lang w:val="en-US" w:eastAsia="ja-JP" w:bidi="he-IL"/>
        </w:rPr>
      </w:pPr>
      <w:r w:rsidRPr="001B0BFA">
        <w:rPr>
          <w:sz w:val="24"/>
          <w:szCs w:val="18"/>
          <w:highlight w:val="green"/>
          <w:lang w:val="en-US" w:eastAsia="ja-JP" w:bidi="he-IL"/>
        </w:rPr>
        <w:t>RESOLUTION</w:t>
      </w:r>
    </w:p>
    <w:p w14:paraId="2E744DB9" w14:textId="4F6CE22B" w:rsidR="00F44C7A" w:rsidRPr="001B0BFA" w:rsidRDefault="00F44C7A" w:rsidP="00F62DE1">
      <w:pPr>
        <w:autoSpaceDE w:val="0"/>
        <w:autoSpaceDN w:val="0"/>
        <w:adjustRightInd w:val="0"/>
        <w:rPr>
          <w:sz w:val="24"/>
          <w:szCs w:val="18"/>
          <w:highlight w:val="green"/>
          <w:lang w:val="en-US" w:eastAsia="ja-JP" w:bidi="he-IL"/>
        </w:rPr>
      </w:pPr>
      <w:r w:rsidRPr="001B0BFA">
        <w:rPr>
          <w:sz w:val="24"/>
          <w:szCs w:val="18"/>
          <w:highlight w:val="green"/>
          <w:lang w:val="en-US" w:eastAsia="ja-JP" w:bidi="he-IL"/>
        </w:rPr>
        <w:t>Revised</w:t>
      </w:r>
    </w:p>
    <w:p w14:paraId="1F2D5D4C" w14:textId="409BA730" w:rsidR="00F44C7A" w:rsidRDefault="00F44C7A" w:rsidP="00F62DE1">
      <w:pPr>
        <w:autoSpaceDE w:val="0"/>
        <w:autoSpaceDN w:val="0"/>
        <w:adjustRightInd w:val="0"/>
        <w:rPr>
          <w:sz w:val="24"/>
          <w:szCs w:val="18"/>
          <w:lang w:val="en-US" w:eastAsia="ja-JP" w:bidi="he-IL"/>
        </w:rPr>
      </w:pPr>
      <w:r w:rsidRPr="001B0BFA">
        <w:rPr>
          <w:sz w:val="24"/>
          <w:szCs w:val="18"/>
          <w:highlight w:val="green"/>
          <w:lang w:val="en-US" w:eastAsia="ja-JP" w:bidi="he-IL"/>
        </w:rPr>
        <w:t>At 1734.43 Delete “using the DCF”</w:t>
      </w:r>
      <w:r>
        <w:rPr>
          <w:sz w:val="24"/>
          <w:szCs w:val="18"/>
          <w:lang w:val="en-US" w:eastAsia="ja-JP" w:bidi="he-IL"/>
        </w:rPr>
        <w:t xml:space="preserve"> </w:t>
      </w:r>
    </w:p>
    <w:p w14:paraId="09D858F0" w14:textId="528CFCF8" w:rsidR="006B7877" w:rsidRDefault="006B7877" w:rsidP="006B7877">
      <w:pPr>
        <w:autoSpaceDE w:val="0"/>
        <w:autoSpaceDN w:val="0"/>
        <w:adjustRightInd w:val="0"/>
        <w:rPr>
          <w:rFonts w:ascii="TimesNewRomanPSMT" w:eastAsia="TimesNewRomanPSMT" w:cs="TimesNewRomanPSMT"/>
          <w:color w:val="000000"/>
          <w:lang w:val="en-US" w:eastAsia="ja-JP"/>
        </w:rPr>
      </w:pPr>
      <w:r>
        <w:rPr>
          <w:rFonts w:ascii="TimesNewRomanPSMT" w:eastAsia="TimesNewRomanPSMT" w:cs="TimesNewRomanPSMT"/>
          <w:color w:val="000000"/>
          <w:lang w:val="en-US" w:eastAsia="ja-JP"/>
        </w:rPr>
        <w:t>At 1734.50 change to a NOTE and edit as shown.</w:t>
      </w:r>
    </w:p>
    <w:p w14:paraId="7F4EC9DF" w14:textId="31CC848C" w:rsidR="006B7877" w:rsidRPr="00EA4F33" w:rsidRDefault="006B7877" w:rsidP="006B7877">
      <w:pPr>
        <w:autoSpaceDE w:val="0"/>
        <w:autoSpaceDN w:val="0"/>
        <w:adjustRightInd w:val="0"/>
        <w:rPr>
          <w:rFonts w:ascii="TimesNewRomanPSMT" w:eastAsia="TimesNewRomanPSMT" w:cs="TimesNewRomanPSMT"/>
          <w:color w:val="000000"/>
          <w:lang w:val="en-US" w:eastAsia="ja-JP"/>
        </w:rPr>
      </w:pPr>
      <w:r>
        <w:rPr>
          <w:rFonts w:ascii="TimesNewRomanPSMT" w:eastAsia="TimesNewRomanPSMT" w:cs="TimesNewRomanPSMT"/>
          <w:color w:val="000000"/>
          <w:lang w:val="en-US" w:eastAsia="ja-JP"/>
        </w:rPr>
        <w:t>“</w:t>
      </w:r>
      <w:r>
        <w:rPr>
          <w:rFonts w:ascii="TimesNewRomanPSMT" w:eastAsia="TimesNewRomanPSMT" w:cs="TimesNewRomanPSMT"/>
          <w:color w:val="000000"/>
          <w:lang w:val="en-US" w:eastAsia="ja-JP"/>
        </w:rPr>
        <w:t xml:space="preserve">NOTE:  </w:t>
      </w:r>
      <w:r w:rsidRPr="00EA4F33">
        <w:rPr>
          <w:rFonts w:ascii="TimesNewRomanPSMT" w:eastAsia="TimesNewRomanPSMT" w:cs="TimesNewRomanPSMT"/>
          <w:color w:val="000000"/>
          <w:lang w:val="en-US" w:eastAsia="ja-JP"/>
        </w:rPr>
        <w:t>If dot11RTSThreshold is 0, an RTS/CTS exchan</w:t>
      </w:r>
      <w:r>
        <w:rPr>
          <w:rFonts w:ascii="TimesNewRomanPSMT" w:eastAsia="TimesNewRomanPSMT" w:cs="TimesNewRomanPSMT"/>
          <w:color w:val="000000"/>
          <w:lang w:val="en-US" w:eastAsia="ja-JP"/>
        </w:rPr>
        <w:t>ge</w:t>
      </w:r>
      <w:r w:rsidRPr="00EA4F33">
        <w:rPr>
          <w:rFonts w:ascii="TimesNewRomanPSMT" w:eastAsia="TimesNewRomanPSMT" w:cs="TimesNewRomanPSMT"/>
          <w:color w:val="000000"/>
          <w:lang w:val="en-US" w:eastAsia="ja-JP"/>
        </w:rPr>
        <w:t xml:space="preserve"> precede</w:t>
      </w:r>
      <w:r>
        <w:rPr>
          <w:rFonts w:ascii="TimesNewRomanPSMT" w:eastAsia="TimesNewRomanPSMT" w:cs="TimesNewRomanPSMT"/>
          <w:color w:val="000000"/>
          <w:lang w:val="en-US" w:eastAsia="ja-JP"/>
        </w:rPr>
        <w:t>s</w:t>
      </w:r>
      <w:r w:rsidRPr="00EA4F33">
        <w:rPr>
          <w:rFonts w:ascii="TimesNewRomanPSMT" w:eastAsia="TimesNewRomanPSMT" w:cs="TimesNewRomanPSMT"/>
          <w:color w:val="000000"/>
          <w:lang w:val="en-US" w:eastAsia="ja-JP"/>
        </w:rPr>
        <w:t xml:space="preserve"> all frame exchanges including an</w:t>
      </w:r>
    </w:p>
    <w:p w14:paraId="0CA3710B" w14:textId="46BAC3EF" w:rsidR="006B7877" w:rsidRPr="00EA4F33" w:rsidRDefault="006B7877" w:rsidP="006B7877">
      <w:pPr>
        <w:autoSpaceDE w:val="0"/>
        <w:autoSpaceDN w:val="0"/>
        <w:adjustRightInd w:val="0"/>
        <w:rPr>
          <w:rFonts w:ascii="TimesNewRomanPSMT" w:eastAsia="TimesNewRomanPSMT" w:cs="TimesNewRomanPSMT"/>
          <w:sz w:val="24"/>
          <w:lang w:val="en-US" w:eastAsia="ja-JP"/>
        </w:rPr>
      </w:pPr>
      <w:r w:rsidRPr="00EA4F33">
        <w:rPr>
          <w:rFonts w:ascii="TimesNewRomanPSMT" w:eastAsia="TimesNewRomanPSMT" w:cs="TimesNewRomanPSMT"/>
          <w:color w:val="000000"/>
          <w:lang w:val="en-US" w:eastAsia="ja-JP"/>
        </w:rPr>
        <w:t>individually addressed data or management frame</w:t>
      </w:r>
      <w:r>
        <w:rPr>
          <w:rFonts w:ascii="TimesNewRomanPSMT" w:eastAsia="TimesNewRomanPSMT" w:cs="TimesNewRomanPSMT"/>
          <w:color w:val="000000"/>
          <w:lang w:val="en-US" w:eastAsia="ja-JP"/>
        </w:rPr>
        <w:t>.</w:t>
      </w:r>
      <w:r>
        <w:rPr>
          <w:rFonts w:ascii="TimesNewRomanPSMT" w:eastAsia="TimesNewRomanPSMT" w:cs="TimesNewRomanPSMT"/>
          <w:color w:val="000000"/>
          <w:lang w:val="en-US" w:eastAsia="ja-JP"/>
        </w:rPr>
        <w:t>”</w:t>
      </w:r>
    </w:p>
    <w:p w14:paraId="5285E9D5"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639930DE" w14:textId="77777777" w:rsidTr="00990DBA">
        <w:tc>
          <w:tcPr>
            <w:tcW w:w="720" w:type="dxa"/>
          </w:tcPr>
          <w:p w14:paraId="3D90CB7E" w14:textId="77777777" w:rsidR="00F62DE1" w:rsidRPr="00F03583" w:rsidRDefault="00F62DE1" w:rsidP="00990DBA">
            <w:r w:rsidRPr="00F03583">
              <w:lastRenderedPageBreak/>
              <w:t>CID</w:t>
            </w:r>
          </w:p>
        </w:tc>
        <w:tc>
          <w:tcPr>
            <w:tcW w:w="1349" w:type="dxa"/>
          </w:tcPr>
          <w:p w14:paraId="76DB731E" w14:textId="77777777" w:rsidR="00F62DE1" w:rsidRPr="00F03583" w:rsidRDefault="00F62DE1" w:rsidP="00990DBA">
            <w:r w:rsidRPr="00F03583">
              <w:t>Commenter</w:t>
            </w:r>
          </w:p>
        </w:tc>
        <w:tc>
          <w:tcPr>
            <w:tcW w:w="1092" w:type="dxa"/>
          </w:tcPr>
          <w:p w14:paraId="5BDC37A3" w14:textId="77777777" w:rsidR="00F62DE1" w:rsidRPr="00F03583" w:rsidRDefault="00F62DE1" w:rsidP="00990DBA">
            <w:r w:rsidRPr="00F03583">
              <w:t xml:space="preserve">Clause </w:t>
            </w:r>
          </w:p>
        </w:tc>
        <w:tc>
          <w:tcPr>
            <w:tcW w:w="812" w:type="dxa"/>
          </w:tcPr>
          <w:p w14:paraId="2A4F5E3B" w14:textId="77777777" w:rsidR="00F62DE1" w:rsidRPr="00F03583" w:rsidRDefault="00F62DE1" w:rsidP="00990DBA">
            <w:r w:rsidRPr="00F03583">
              <w:t xml:space="preserve">Page </w:t>
            </w:r>
          </w:p>
        </w:tc>
        <w:tc>
          <w:tcPr>
            <w:tcW w:w="620" w:type="dxa"/>
          </w:tcPr>
          <w:p w14:paraId="41DEB422" w14:textId="77777777" w:rsidR="00F62DE1" w:rsidRPr="00F03583" w:rsidRDefault="00F62DE1" w:rsidP="00990DBA">
            <w:r>
              <w:t>Line</w:t>
            </w:r>
          </w:p>
        </w:tc>
        <w:tc>
          <w:tcPr>
            <w:tcW w:w="3151" w:type="dxa"/>
          </w:tcPr>
          <w:p w14:paraId="17B146C2" w14:textId="77777777" w:rsidR="00F62DE1" w:rsidRPr="00F03583" w:rsidRDefault="00F62DE1" w:rsidP="00990DBA">
            <w:r w:rsidRPr="00F03583">
              <w:t>Comment</w:t>
            </w:r>
          </w:p>
        </w:tc>
        <w:tc>
          <w:tcPr>
            <w:tcW w:w="2332" w:type="dxa"/>
          </w:tcPr>
          <w:p w14:paraId="06F4421E" w14:textId="77777777" w:rsidR="00F62DE1" w:rsidRPr="00F03583" w:rsidRDefault="00F62DE1" w:rsidP="00990DBA">
            <w:r w:rsidRPr="00F03583">
              <w:t>Proposed</w:t>
            </w:r>
          </w:p>
        </w:tc>
      </w:tr>
      <w:tr w:rsidR="00F62DE1" w14:paraId="11F688AC" w14:textId="77777777" w:rsidTr="00990DBA">
        <w:tc>
          <w:tcPr>
            <w:tcW w:w="720" w:type="dxa"/>
          </w:tcPr>
          <w:p w14:paraId="06F4A8CB" w14:textId="7F35DCCD" w:rsidR="00F62DE1" w:rsidRPr="00F03583" w:rsidRDefault="00F62DE1" w:rsidP="00F62DE1">
            <w:r>
              <w:rPr>
                <w:rFonts w:ascii="Arial" w:hAnsi="Arial" w:cs="Arial"/>
                <w:sz w:val="20"/>
              </w:rPr>
              <w:t>2402</w:t>
            </w:r>
          </w:p>
        </w:tc>
        <w:tc>
          <w:tcPr>
            <w:tcW w:w="1349" w:type="dxa"/>
          </w:tcPr>
          <w:p w14:paraId="72FC15B0" w14:textId="77777777" w:rsidR="00F62DE1" w:rsidRPr="00F03583" w:rsidRDefault="00F62DE1" w:rsidP="00F62DE1">
            <w:r>
              <w:rPr>
                <w:rFonts w:ascii="Arial" w:hAnsi="Arial" w:cs="Arial"/>
                <w:sz w:val="20"/>
              </w:rPr>
              <w:t>Mark Rison</w:t>
            </w:r>
          </w:p>
        </w:tc>
        <w:tc>
          <w:tcPr>
            <w:tcW w:w="1092" w:type="dxa"/>
          </w:tcPr>
          <w:p w14:paraId="4BD8E5A4" w14:textId="52E8178C" w:rsidR="00F62DE1" w:rsidRPr="00F03583" w:rsidRDefault="00F62DE1" w:rsidP="00F62DE1">
            <w:r>
              <w:rPr>
                <w:rFonts w:ascii="Arial" w:hAnsi="Arial" w:cs="Arial"/>
                <w:sz w:val="20"/>
              </w:rPr>
              <w:t>9.4.2.92</w:t>
            </w:r>
          </w:p>
        </w:tc>
        <w:tc>
          <w:tcPr>
            <w:tcW w:w="812" w:type="dxa"/>
          </w:tcPr>
          <w:p w14:paraId="5AEEA336" w14:textId="5EB6590E" w:rsidR="00F62DE1" w:rsidRPr="00F03583" w:rsidRDefault="00F62DE1" w:rsidP="00F62DE1">
            <w:r>
              <w:rPr>
                <w:rFonts w:ascii="Arial" w:hAnsi="Arial" w:cs="Arial"/>
                <w:sz w:val="20"/>
              </w:rPr>
              <w:t>1237</w:t>
            </w:r>
          </w:p>
        </w:tc>
        <w:tc>
          <w:tcPr>
            <w:tcW w:w="620" w:type="dxa"/>
          </w:tcPr>
          <w:p w14:paraId="0FF83845" w14:textId="1E0660E8" w:rsidR="00F62DE1" w:rsidRPr="00F03583" w:rsidRDefault="00F62DE1" w:rsidP="00F62DE1">
            <w:r>
              <w:rPr>
                <w:rFonts w:ascii="Arial" w:hAnsi="Arial" w:cs="Arial"/>
                <w:sz w:val="20"/>
              </w:rPr>
              <w:t>8</w:t>
            </w:r>
          </w:p>
        </w:tc>
        <w:tc>
          <w:tcPr>
            <w:tcW w:w="3151" w:type="dxa"/>
          </w:tcPr>
          <w:p w14:paraId="409366E3" w14:textId="035876A5" w:rsidR="00F62DE1" w:rsidRPr="00F03583" w:rsidRDefault="00F62DE1" w:rsidP="00F62DE1">
            <w:r>
              <w:t>Per 18/1371r0 Advertisement protocol ID 1 does not have a well-defined format so needs to be deprecated (probably also ID 2 has the same problem)</w:t>
            </w:r>
          </w:p>
        </w:tc>
        <w:tc>
          <w:tcPr>
            <w:tcW w:w="2332" w:type="dxa"/>
          </w:tcPr>
          <w:p w14:paraId="71DEF8AA" w14:textId="7F819906" w:rsidR="00F62DE1" w:rsidRPr="00F03583" w:rsidRDefault="00F62DE1" w:rsidP="00F62DE1">
            <w:r>
              <w:t>In Table 9-237---Advertisement protocol ID definitions at the end of the leftmost cell for values 1 and 2 append "(deprecated)"</w:t>
            </w:r>
          </w:p>
        </w:tc>
      </w:tr>
    </w:tbl>
    <w:p w14:paraId="39E5EC27" w14:textId="77777777" w:rsidR="00F62DE1" w:rsidRDefault="00F62DE1" w:rsidP="00F62DE1">
      <w:pPr>
        <w:autoSpaceDE w:val="0"/>
        <w:autoSpaceDN w:val="0"/>
        <w:adjustRightInd w:val="0"/>
        <w:rPr>
          <w:rFonts w:ascii="Arial-BoldMT" w:hAnsi="Arial-BoldMT" w:cs="Arial-BoldMT"/>
          <w:sz w:val="28"/>
          <w:szCs w:val="18"/>
          <w:lang w:val="en-US" w:eastAsia="ja-JP" w:bidi="he-IL"/>
        </w:rPr>
      </w:pPr>
    </w:p>
    <w:p w14:paraId="44A15A73" w14:textId="22E22CCC" w:rsidR="00F62DE1" w:rsidRDefault="00BD39F0" w:rsidP="00F62DE1">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 xml:space="preserve">Reached out to </w:t>
      </w:r>
      <w:r w:rsidR="00F41B0A">
        <w:rPr>
          <w:rFonts w:ascii="Arial-BoldMT" w:hAnsi="Arial-BoldMT" w:cs="Arial-BoldMT"/>
          <w:sz w:val="28"/>
          <w:szCs w:val="18"/>
          <w:lang w:val="en-US" w:eastAsia="ja-JP" w:bidi="he-IL"/>
        </w:rPr>
        <w:t>Stephen McCann</w:t>
      </w:r>
      <w:r w:rsidR="00990E44">
        <w:rPr>
          <w:rFonts w:ascii="Arial-BoldMT" w:hAnsi="Arial-BoldMT" w:cs="Arial-BoldMT"/>
          <w:sz w:val="28"/>
          <w:szCs w:val="18"/>
          <w:lang w:val="en-US" w:eastAsia="ja-JP" w:bidi="he-IL"/>
        </w:rPr>
        <w:t>:</w:t>
      </w:r>
    </w:p>
    <w:p w14:paraId="53918D6E" w14:textId="206B1248" w:rsidR="00990E44" w:rsidRDefault="00BD39F0" w:rsidP="00F62DE1">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 xml:space="preserve"> </w:t>
      </w:r>
    </w:p>
    <w:p w14:paraId="7BC9E72E" w14:textId="4F10133C" w:rsidR="00990E44" w:rsidRPr="00990E44" w:rsidRDefault="00990E44" w:rsidP="00990E44">
      <w:pPr>
        <w:rPr>
          <w:rFonts w:ascii="Calibri" w:hAnsi="Calibri" w:cs="Calibri"/>
          <w:sz w:val="24"/>
        </w:rPr>
      </w:pPr>
      <w:r w:rsidRPr="00990E44">
        <w:rPr>
          <w:rFonts w:ascii="Calibri" w:hAnsi="Calibri" w:cs="Calibri"/>
          <w:sz w:val="24"/>
        </w:rPr>
        <w:t>The two Advertisement Protocols in question (ID 1 and ID 2) are defined by IEEE 802.21-2017. These protocol IDs allow the 802.21 “MIS Information Service” to operate over IEEE 802.11 GAS frames in a similar way that 802.11 ANQP operates over 802.11 GAS frames.…and well that’s it.</w:t>
      </w:r>
    </w:p>
    <w:p w14:paraId="0BB6BED5" w14:textId="77777777" w:rsidR="00990E44" w:rsidRPr="00990E44" w:rsidRDefault="00990E44" w:rsidP="00990E44">
      <w:pPr>
        <w:rPr>
          <w:rFonts w:ascii="Calibri" w:hAnsi="Calibri" w:cs="Calibri"/>
          <w:sz w:val="24"/>
        </w:rPr>
      </w:pPr>
    </w:p>
    <w:p w14:paraId="7CC3B33D" w14:textId="77777777" w:rsidR="00990E44" w:rsidRPr="00990E44" w:rsidRDefault="00990E44" w:rsidP="00990E44">
      <w:pPr>
        <w:rPr>
          <w:rFonts w:ascii="Calibri" w:hAnsi="Calibri" w:cs="Calibri"/>
          <w:sz w:val="24"/>
        </w:rPr>
      </w:pPr>
      <w:r w:rsidRPr="00990E44">
        <w:rPr>
          <w:rFonts w:ascii="Calibri" w:hAnsi="Calibri" w:cs="Calibri"/>
          <w:sz w:val="24"/>
        </w:rPr>
        <w:t>IEEE 802.21 does not really define how the MIS Information Service works or operates, but I think that’s a fault of 802.21 and not 802.11.</w:t>
      </w:r>
    </w:p>
    <w:p w14:paraId="7AC01E66" w14:textId="77777777" w:rsidR="00990E44" w:rsidRPr="00990E44" w:rsidRDefault="00990E44" w:rsidP="00990E44">
      <w:pPr>
        <w:rPr>
          <w:rFonts w:ascii="Calibri" w:hAnsi="Calibri" w:cs="Calibri"/>
          <w:sz w:val="24"/>
        </w:rPr>
      </w:pPr>
    </w:p>
    <w:p w14:paraId="375B16FB" w14:textId="77777777" w:rsidR="00990E44" w:rsidRPr="00990E44" w:rsidRDefault="00990E44" w:rsidP="00990E44">
      <w:pPr>
        <w:rPr>
          <w:rFonts w:ascii="Calibri" w:hAnsi="Calibri" w:cs="Calibri"/>
          <w:sz w:val="24"/>
        </w:rPr>
      </w:pPr>
      <w:proofErr w:type="gramStart"/>
      <w:r w:rsidRPr="00990E44">
        <w:rPr>
          <w:rFonts w:ascii="Calibri" w:hAnsi="Calibri" w:cs="Calibri"/>
          <w:sz w:val="24"/>
        </w:rPr>
        <w:t>Therefore</w:t>
      </w:r>
      <w:proofErr w:type="gramEnd"/>
      <w:r w:rsidRPr="00990E44">
        <w:rPr>
          <w:rFonts w:ascii="Calibri" w:hAnsi="Calibri" w:cs="Calibri"/>
          <w:sz w:val="24"/>
        </w:rPr>
        <w:t xml:space="preserve"> I think accepting Mark’s proposed change may be the correct thing to do technically, but I would not want to be involved in the ensuing political fallout.  I think I’d would propose a resolution of:</w:t>
      </w:r>
    </w:p>
    <w:p w14:paraId="3C8D72A0" w14:textId="77777777" w:rsidR="00990E44" w:rsidRPr="00990E44" w:rsidRDefault="00990E44" w:rsidP="00990E44">
      <w:pPr>
        <w:rPr>
          <w:rFonts w:ascii="Calibri" w:hAnsi="Calibri" w:cs="Calibri"/>
          <w:sz w:val="24"/>
        </w:rPr>
      </w:pPr>
    </w:p>
    <w:p w14:paraId="19733CFE" w14:textId="77777777" w:rsidR="00990E44" w:rsidRPr="00990E44" w:rsidRDefault="00990E44" w:rsidP="00990E44">
      <w:pPr>
        <w:rPr>
          <w:rFonts w:ascii="Calibri" w:hAnsi="Calibri" w:cs="Calibri"/>
          <w:sz w:val="24"/>
        </w:rPr>
      </w:pPr>
      <w:r w:rsidRPr="00990E44">
        <w:rPr>
          <w:rFonts w:ascii="Calibri" w:hAnsi="Calibri" w:cs="Calibri"/>
          <w:sz w:val="24"/>
        </w:rPr>
        <w:t>“Revised: Since these Advertisements Protocols are defined, and therefore still exist, within IEEE 802.21-2017, they should not be deprecated. A liaison or request should be sent to the IEEE 802.21 WG asking for assistance and clarification with these Advertisement Protocols formats.”</w:t>
      </w:r>
    </w:p>
    <w:p w14:paraId="7D17D626" w14:textId="5FBC1554" w:rsidR="00F62DE1" w:rsidRDefault="00F62DE1" w:rsidP="00F62DE1">
      <w:pPr>
        <w:autoSpaceDE w:val="0"/>
        <w:autoSpaceDN w:val="0"/>
        <w:adjustRightInd w:val="0"/>
        <w:rPr>
          <w:sz w:val="28"/>
          <w:szCs w:val="18"/>
          <w:lang w:val="en-US" w:eastAsia="ja-JP" w:bidi="he-IL"/>
        </w:rPr>
      </w:pPr>
    </w:p>
    <w:p w14:paraId="4D8B17DF" w14:textId="21B65B10" w:rsidR="00BD39F0" w:rsidRPr="00BD39F0" w:rsidRDefault="00BD39F0" w:rsidP="00F62DE1">
      <w:pPr>
        <w:autoSpaceDE w:val="0"/>
        <w:autoSpaceDN w:val="0"/>
        <w:adjustRightInd w:val="0"/>
        <w:rPr>
          <w:sz w:val="24"/>
          <w:szCs w:val="18"/>
          <w:lang w:val="en-US" w:eastAsia="ja-JP" w:bidi="he-IL"/>
        </w:rPr>
      </w:pPr>
      <w:r w:rsidRPr="00BD39F0">
        <w:rPr>
          <w:sz w:val="24"/>
          <w:szCs w:val="18"/>
          <w:lang w:val="en-US" w:eastAsia="ja-JP" w:bidi="he-IL"/>
        </w:rPr>
        <w:t xml:space="preserve">I think this is </w:t>
      </w:r>
      <w:r w:rsidR="00C369EA">
        <w:rPr>
          <w:sz w:val="24"/>
          <w:szCs w:val="18"/>
          <w:lang w:val="en-US" w:eastAsia="ja-JP" w:bidi="he-IL"/>
        </w:rPr>
        <w:t>“</w:t>
      </w:r>
      <w:r w:rsidRPr="00BD39F0">
        <w:rPr>
          <w:sz w:val="24"/>
          <w:szCs w:val="18"/>
          <w:lang w:val="en-US" w:eastAsia="ja-JP" w:bidi="he-IL"/>
        </w:rPr>
        <w:t>reject</w:t>
      </w:r>
      <w:r w:rsidR="00C369EA">
        <w:rPr>
          <w:sz w:val="24"/>
          <w:szCs w:val="18"/>
          <w:lang w:val="en-US" w:eastAsia="ja-JP" w:bidi="he-IL"/>
        </w:rPr>
        <w:t>”</w:t>
      </w:r>
      <w:r w:rsidRPr="00BD39F0">
        <w:rPr>
          <w:sz w:val="24"/>
          <w:szCs w:val="18"/>
          <w:lang w:val="en-US" w:eastAsia="ja-JP" w:bidi="he-IL"/>
        </w:rPr>
        <w:t xml:space="preserve"> not </w:t>
      </w:r>
      <w:r w:rsidR="00C369EA">
        <w:rPr>
          <w:sz w:val="24"/>
          <w:szCs w:val="18"/>
          <w:lang w:val="en-US" w:eastAsia="ja-JP" w:bidi="he-IL"/>
        </w:rPr>
        <w:t>“</w:t>
      </w:r>
      <w:r w:rsidRPr="00BD39F0">
        <w:rPr>
          <w:sz w:val="24"/>
          <w:szCs w:val="18"/>
          <w:lang w:val="en-US" w:eastAsia="ja-JP" w:bidi="he-IL"/>
        </w:rPr>
        <w:t>revised</w:t>
      </w:r>
      <w:r w:rsidR="00C369EA">
        <w:rPr>
          <w:sz w:val="24"/>
          <w:szCs w:val="18"/>
          <w:lang w:val="en-US" w:eastAsia="ja-JP" w:bidi="he-IL"/>
        </w:rPr>
        <w:t>”</w:t>
      </w:r>
      <w:r w:rsidRPr="00BD39F0">
        <w:rPr>
          <w:sz w:val="24"/>
          <w:szCs w:val="18"/>
          <w:lang w:val="en-US" w:eastAsia="ja-JP" w:bidi="he-IL"/>
        </w:rPr>
        <w:t>.  Others may wish to liaise with 802.21</w:t>
      </w:r>
      <w:r>
        <w:rPr>
          <w:sz w:val="24"/>
          <w:szCs w:val="18"/>
          <w:lang w:val="en-US" w:eastAsia="ja-JP" w:bidi="he-IL"/>
        </w:rPr>
        <w:t xml:space="preserve"> but even so it is still </w:t>
      </w:r>
      <w:r w:rsidR="00C369EA">
        <w:rPr>
          <w:sz w:val="24"/>
          <w:szCs w:val="18"/>
          <w:lang w:val="en-US" w:eastAsia="ja-JP" w:bidi="he-IL"/>
        </w:rPr>
        <w:t>“</w:t>
      </w:r>
      <w:r>
        <w:rPr>
          <w:sz w:val="24"/>
          <w:szCs w:val="18"/>
          <w:lang w:val="en-US" w:eastAsia="ja-JP" w:bidi="he-IL"/>
        </w:rPr>
        <w:t>reject</w:t>
      </w:r>
      <w:r w:rsidR="00C369EA">
        <w:rPr>
          <w:sz w:val="24"/>
          <w:szCs w:val="18"/>
          <w:lang w:val="en-US" w:eastAsia="ja-JP" w:bidi="he-IL"/>
        </w:rPr>
        <w:t>”</w:t>
      </w:r>
      <w:r>
        <w:rPr>
          <w:sz w:val="24"/>
          <w:szCs w:val="18"/>
          <w:lang w:val="en-US" w:eastAsia="ja-JP" w:bidi="he-IL"/>
        </w:rPr>
        <w:t>.</w:t>
      </w:r>
    </w:p>
    <w:p w14:paraId="375D53E2" w14:textId="77777777" w:rsidR="00BD39F0" w:rsidRPr="00990E44" w:rsidRDefault="00BD39F0" w:rsidP="00F62DE1">
      <w:pPr>
        <w:autoSpaceDE w:val="0"/>
        <w:autoSpaceDN w:val="0"/>
        <w:adjustRightInd w:val="0"/>
        <w:rPr>
          <w:sz w:val="28"/>
          <w:szCs w:val="18"/>
          <w:lang w:val="en-US" w:eastAsia="ja-JP" w:bidi="he-IL"/>
        </w:rPr>
      </w:pPr>
    </w:p>
    <w:p w14:paraId="167F70FC" w14:textId="03EB7CBD" w:rsidR="00F62DE1" w:rsidRDefault="00F62DE1" w:rsidP="00F62DE1">
      <w:pPr>
        <w:autoSpaceDE w:val="0"/>
        <w:autoSpaceDN w:val="0"/>
        <w:adjustRightInd w:val="0"/>
        <w:rPr>
          <w:sz w:val="24"/>
          <w:szCs w:val="18"/>
          <w:lang w:val="en-US" w:eastAsia="ja-JP" w:bidi="he-IL"/>
        </w:rPr>
      </w:pPr>
      <w:r w:rsidRPr="00F62DE1">
        <w:rPr>
          <w:sz w:val="24"/>
          <w:szCs w:val="18"/>
          <w:lang w:val="en-US" w:eastAsia="ja-JP" w:bidi="he-IL"/>
        </w:rPr>
        <w:t>RESOLUTION</w:t>
      </w:r>
    </w:p>
    <w:p w14:paraId="7C1D07F1" w14:textId="203BCE65" w:rsidR="00990E44" w:rsidRDefault="00990E44" w:rsidP="00F62DE1">
      <w:pPr>
        <w:autoSpaceDE w:val="0"/>
        <w:autoSpaceDN w:val="0"/>
        <w:adjustRightInd w:val="0"/>
        <w:rPr>
          <w:sz w:val="24"/>
          <w:szCs w:val="18"/>
          <w:lang w:val="en-US" w:eastAsia="ja-JP" w:bidi="he-IL"/>
        </w:rPr>
      </w:pPr>
      <w:r>
        <w:rPr>
          <w:sz w:val="24"/>
          <w:szCs w:val="18"/>
          <w:lang w:val="en-US" w:eastAsia="ja-JP" w:bidi="he-IL"/>
        </w:rPr>
        <w:t>Rejected</w:t>
      </w:r>
    </w:p>
    <w:p w14:paraId="3169C92A" w14:textId="1334D86F" w:rsidR="00990E44" w:rsidRDefault="00BD39F0" w:rsidP="00F62DE1">
      <w:pPr>
        <w:autoSpaceDE w:val="0"/>
        <w:autoSpaceDN w:val="0"/>
        <w:adjustRightInd w:val="0"/>
        <w:rPr>
          <w:sz w:val="24"/>
          <w:szCs w:val="18"/>
          <w:lang w:val="en-US" w:eastAsia="ja-JP" w:bidi="he-IL"/>
        </w:rPr>
      </w:pPr>
      <w:r>
        <w:rPr>
          <w:rFonts w:ascii="Calibri" w:hAnsi="Calibri" w:cs="Calibri"/>
          <w:sz w:val="24"/>
        </w:rPr>
        <w:t>T</w:t>
      </w:r>
      <w:r w:rsidR="00990E44" w:rsidRPr="00990E44">
        <w:rPr>
          <w:rFonts w:ascii="Calibri" w:hAnsi="Calibri" w:cs="Calibri"/>
          <w:sz w:val="24"/>
        </w:rPr>
        <w:t>hese Advertisements Protocols are defined, and therefore still exist</w:t>
      </w:r>
      <w:r>
        <w:rPr>
          <w:rFonts w:ascii="Calibri" w:hAnsi="Calibri" w:cs="Calibri"/>
          <w:sz w:val="24"/>
        </w:rPr>
        <w:t xml:space="preserve"> within IEEE 802.21-2017 - </w:t>
      </w:r>
      <w:r w:rsidR="00990E44" w:rsidRPr="00990E44">
        <w:rPr>
          <w:rFonts w:ascii="Calibri" w:hAnsi="Calibri" w:cs="Calibri"/>
          <w:sz w:val="24"/>
        </w:rPr>
        <w:t xml:space="preserve"> they should not be deprecated</w:t>
      </w:r>
      <w:r>
        <w:rPr>
          <w:rFonts w:ascii="Calibri" w:hAnsi="Calibri" w:cs="Calibri"/>
          <w:sz w:val="24"/>
        </w:rPr>
        <w:t>.</w:t>
      </w:r>
      <w:r w:rsidRPr="00BD39F0">
        <w:rPr>
          <w:rFonts w:ascii="Calibri" w:hAnsi="Calibri" w:cs="Calibri"/>
          <w:sz w:val="24"/>
        </w:rPr>
        <w:t xml:space="preserve"> </w:t>
      </w:r>
      <w:r>
        <w:rPr>
          <w:rFonts w:ascii="Calibri" w:hAnsi="Calibri" w:cs="Calibri"/>
          <w:sz w:val="24"/>
        </w:rPr>
        <w:t xml:space="preserve"> A liaison or request c</w:t>
      </w:r>
      <w:r w:rsidRPr="00990E44">
        <w:rPr>
          <w:rFonts w:ascii="Calibri" w:hAnsi="Calibri" w:cs="Calibri"/>
          <w:sz w:val="24"/>
        </w:rPr>
        <w:t>ould be sent to the IEEE 802.21 WG asking for assistance and clarification with these Advertisement Protocols format</w:t>
      </w:r>
      <w:r>
        <w:rPr>
          <w:rFonts w:ascii="Calibri" w:hAnsi="Calibri" w:cs="Calibri"/>
          <w:sz w:val="24"/>
        </w:rPr>
        <w:t xml:space="preserve"> if one wished to pursue deprecation.</w:t>
      </w:r>
    </w:p>
    <w:p w14:paraId="321E2CB8"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3409699F" w14:textId="77777777" w:rsidTr="00990DBA">
        <w:tc>
          <w:tcPr>
            <w:tcW w:w="720" w:type="dxa"/>
          </w:tcPr>
          <w:p w14:paraId="77131820" w14:textId="77777777" w:rsidR="00F62DE1" w:rsidRPr="00F03583" w:rsidRDefault="00F62DE1" w:rsidP="00990DBA">
            <w:r w:rsidRPr="00F03583">
              <w:lastRenderedPageBreak/>
              <w:t>CID</w:t>
            </w:r>
          </w:p>
        </w:tc>
        <w:tc>
          <w:tcPr>
            <w:tcW w:w="1349" w:type="dxa"/>
          </w:tcPr>
          <w:p w14:paraId="3291833B" w14:textId="77777777" w:rsidR="00F62DE1" w:rsidRPr="00F03583" w:rsidRDefault="00F62DE1" w:rsidP="00990DBA">
            <w:r w:rsidRPr="00F03583">
              <w:t>Commenter</w:t>
            </w:r>
          </w:p>
        </w:tc>
        <w:tc>
          <w:tcPr>
            <w:tcW w:w="1092" w:type="dxa"/>
          </w:tcPr>
          <w:p w14:paraId="13642ECD" w14:textId="77777777" w:rsidR="00F62DE1" w:rsidRPr="00F03583" w:rsidRDefault="00F62DE1" w:rsidP="00990DBA">
            <w:r w:rsidRPr="00F03583">
              <w:t xml:space="preserve">Clause </w:t>
            </w:r>
          </w:p>
        </w:tc>
        <w:tc>
          <w:tcPr>
            <w:tcW w:w="812" w:type="dxa"/>
          </w:tcPr>
          <w:p w14:paraId="05642314" w14:textId="77777777" w:rsidR="00F62DE1" w:rsidRPr="00F03583" w:rsidRDefault="00F62DE1" w:rsidP="00990DBA">
            <w:r w:rsidRPr="00F03583">
              <w:t xml:space="preserve">Page </w:t>
            </w:r>
          </w:p>
        </w:tc>
        <w:tc>
          <w:tcPr>
            <w:tcW w:w="620" w:type="dxa"/>
          </w:tcPr>
          <w:p w14:paraId="6DA25702" w14:textId="77777777" w:rsidR="00F62DE1" w:rsidRPr="00F03583" w:rsidRDefault="00F62DE1" w:rsidP="00990DBA">
            <w:r>
              <w:t>Line</w:t>
            </w:r>
          </w:p>
        </w:tc>
        <w:tc>
          <w:tcPr>
            <w:tcW w:w="3151" w:type="dxa"/>
          </w:tcPr>
          <w:p w14:paraId="07F0D008" w14:textId="77777777" w:rsidR="00F62DE1" w:rsidRPr="00F03583" w:rsidRDefault="00F62DE1" w:rsidP="00990DBA">
            <w:r w:rsidRPr="00F03583">
              <w:t>Comment</w:t>
            </w:r>
          </w:p>
        </w:tc>
        <w:tc>
          <w:tcPr>
            <w:tcW w:w="2332" w:type="dxa"/>
          </w:tcPr>
          <w:p w14:paraId="3C697063" w14:textId="77777777" w:rsidR="00F62DE1" w:rsidRPr="00F03583" w:rsidRDefault="00F62DE1" w:rsidP="00990DBA">
            <w:r w:rsidRPr="00F03583">
              <w:t>Proposed</w:t>
            </w:r>
          </w:p>
        </w:tc>
      </w:tr>
      <w:tr w:rsidR="00F62DE1" w14:paraId="3DCC76CB" w14:textId="77777777" w:rsidTr="00990DBA">
        <w:tc>
          <w:tcPr>
            <w:tcW w:w="720" w:type="dxa"/>
          </w:tcPr>
          <w:p w14:paraId="6825C290" w14:textId="3E65A884" w:rsidR="00F62DE1" w:rsidRPr="00F03583" w:rsidRDefault="00F62DE1" w:rsidP="00F62DE1">
            <w:r>
              <w:rPr>
                <w:rFonts w:ascii="Arial" w:hAnsi="Arial" w:cs="Arial"/>
                <w:sz w:val="20"/>
              </w:rPr>
              <w:t>2388</w:t>
            </w:r>
          </w:p>
        </w:tc>
        <w:tc>
          <w:tcPr>
            <w:tcW w:w="1349" w:type="dxa"/>
          </w:tcPr>
          <w:p w14:paraId="0BA60B4C" w14:textId="77777777" w:rsidR="00F62DE1" w:rsidRPr="00F03583" w:rsidRDefault="00F62DE1" w:rsidP="00F62DE1">
            <w:r>
              <w:rPr>
                <w:rFonts w:ascii="Arial" w:hAnsi="Arial" w:cs="Arial"/>
                <w:sz w:val="20"/>
              </w:rPr>
              <w:t>Mark Rison</w:t>
            </w:r>
          </w:p>
        </w:tc>
        <w:tc>
          <w:tcPr>
            <w:tcW w:w="1092" w:type="dxa"/>
          </w:tcPr>
          <w:p w14:paraId="7C0C152F" w14:textId="5992B28F" w:rsidR="00F62DE1" w:rsidRPr="00F03583" w:rsidRDefault="00F62DE1" w:rsidP="00F62DE1">
            <w:r>
              <w:rPr>
                <w:rFonts w:ascii="Arial" w:hAnsi="Arial" w:cs="Arial"/>
                <w:sz w:val="20"/>
              </w:rPr>
              <w:t>10.3.3</w:t>
            </w:r>
          </w:p>
        </w:tc>
        <w:tc>
          <w:tcPr>
            <w:tcW w:w="812" w:type="dxa"/>
          </w:tcPr>
          <w:p w14:paraId="76959D37" w14:textId="29159A82" w:rsidR="00F62DE1" w:rsidRPr="00F03583" w:rsidRDefault="00F62DE1" w:rsidP="00F62DE1">
            <w:r>
              <w:rPr>
                <w:rFonts w:ascii="Arial" w:hAnsi="Arial" w:cs="Arial"/>
                <w:sz w:val="20"/>
              </w:rPr>
              <w:t>1727</w:t>
            </w:r>
          </w:p>
        </w:tc>
        <w:tc>
          <w:tcPr>
            <w:tcW w:w="620" w:type="dxa"/>
          </w:tcPr>
          <w:p w14:paraId="64BD2B9B" w14:textId="21D1FD8A" w:rsidR="00F62DE1" w:rsidRPr="00F03583" w:rsidRDefault="00F62DE1" w:rsidP="00F62DE1">
            <w:r>
              <w:rPr>
                <w:rFonts w:ascii="Arial" w:hAnsi="Arial" w:cs="Arial"/>
                <w:sz w:val="20"/>
              </w:rPr>
              <w:t>26</w:t>
            </w:r>
          </w:p>
        </w:tc>
        <w:tc>
          <w:tcPr>
            <w:tcW w:w="3151" w:type="dxa"/>
          </w:tcPr>
          <w:p w14:paraId="483ED76A" w14:textId="5045A4E1" w:rsidR="00F62DE1" w:rsidRPr="00F03583" w:rsidRDefault="00F62DE1" w:rsidP="00F62DE1">
            <w:r>
              <w:t xml:space="preserve">There are still a few references to a </w:t>
            </w:r>
            <w:proofErr w:type="spellStart"/>
            <w:r>
              <w:t>backoff</w:t>
            </w:r>
            <w:proofErr w:type="spellEnd"/>
            <w:r>
              <w:t xml:space="preserve"> time being decremented</w:t>
            </w:r>
          </w:p>
        </w:tc>
        <w:tc>
          <w:tcPr>
            <w:tcW w:w="2332" w:type="dxa"/>
          </w:tcPr>
          <w:p w14:paraId="2DDACBE2" w14:textId="30279E05" w:rsidR="00F62DE1" w:rsidRPr="00F03583" w:rsidRDefault="00F62DE1" w:rsidP="00F62DE1">
            <w:r>
              <w:t xml:space="preserve">In Figures 10-6 and 10-17 change "Select </w:t>
            </w:r>
            <w:proofErr w:type="spellStart"/>
            <w:r>
              <w:t>backoff</w:t>
            </w:r>
            <w:proofErr w:type="spellEnd"/>
            <w:r>
              <w:t xml:space="preserve"> time" to "Select </w:t>
            </w:r>
            <w:proofErr w:type="spellStart"/>
            <w:r>
              <w:t>backoff</w:t>
            </w:r>
            <w:proofErr w:type="spellEnd"/>
            <w:r>
              <w:t xml:space="preserve"> count"</w:t>
            </w:r>
          </w:p>
        </w:tc>
      </w:tr>
    </w:tbl>
    <w:p w14:paraId="67F60D7B" w14:textId="77777777" w:rsidR="00F62DE1" w:rsidRDefault="00F62DE1" w:rsidP="00F62DE1">
      <w:pPr>
        <w:autoSpaceDE w:val="0"/>
        <w:autoSpaceDN w:val="0"/>
        <w:adjustRightInd w:val="0"/>
        <w:rPr>
          <w:rFonts w:ascii="Arial-BoldMT" w:hAnsi="Arial-BoldMT" w:cs="Arial-BoldMT"/>
          <w:sz w:val="28"/>
          <w:szCs w:val="18"/>
          <w:lang w:val="en-US" w:eastAsia="ja-JP" w:bidi="he-IL"/>
        </w:rPr>
      </w:pPr>
    </w:p>
    <w:p w14:paraId="65700950" w14:textId="30544733" w:rsidR="00F62DE1" w:rsidRPr="00F41B0A" w:rsidRDefault="00F41B0A" w:rsidP="00F62DE1">
      <w:pPr>
        <w:autoSpaceDE w:val="0"/>
        <w:autoSpaceDN w:val="0"/>
        <w:adjustRightInd w:val="0"/>
        <w:rPr>
          <w:rFonts w:ascii="Arial-BoldMT" w:hAnsi="Arial-BoldMT" w:cs="Arial-BoldMT"/>
          <w:sz w:val="24"/>
          <w:szCs w:val="18"/>
          <w:lang w:val="en-US" w:eastAsia="ja-JP" w:bidi="he-IL"/>
        </w:rPr>
      </w:pPr>
      <w:r w:rsidRPr="00F41B0A">
        <w:rPr>
          <w:rFonts w:ascii="Arial-BoldMT" w:hAnsi="Arial-BoldMT" w:cs="Arial-BoldMT"/>
          <w:sz w:val="24"/>
          <w:szCs w:val="18"/>
          <w:lang w:val="en-US" w:eastAsia="ja-JP" w:bidi="he-IL"/>
        </w:rPr>
        <w:t>Yep.  Also covered in CID 2300</w:t>
      </w:r>
    </w:p>
    <w:p w14:paraId="162235E8" w14:textId="77777777" w:rsidR="00F62DE1" w:rsidRDefault="00F62DE1" w:rsidP="00F62DE1">
      <w:pPr>
        <w:autoSpaceDE w:val="0"/>
        <w:autoSpaceDN w:val="0"/>
        <w:adjustRightInd w:val="0"/>
        <w:rPr>
          <w:sz w:val="24"/>
          <w:szCs w:val="18"/>
          <w:lang w:val="en-US" w:eastAsia="ja-JP" w:bidi="he-IL"/>
        </w:rPr>
      </w:pPr>
    </w:p>
    <w:p w14:paraId="397AB1B7" w14:textId="2CDCAD8F" w:rsidR="00F62DE1" w:rsidRDefault="00F62DE1" w:rsidP="00F62DE1">
      <w:pPr>
        <w:autoSpaceDE w:val="0"/>
        <w:autoSpaceDN w:val="0"/>
        <w:adjustRightInd w:val="0"/>
        <w:rPr>
          <w:sz w:val="24"/>
          <w:szCs w:val="18"/>
          <w:lang w:val="en-US" w:eastAsia="ja-JP" w:bidi="he-IL"/>
        </w:rPr>
      </w:pPr>
      <w:r w:rsidRPr="00F62DE1">
        <w:rPr>
          <w:sz w:val="24"/>
          <w:szCs w:val="18"/>
          <w:lang w:val="en-US" w:eastAsia="ja-JP" w:bidi="he-IL"/>
        </w:rPr>
        <w:t>RESOLUTION</w:t>
      </w:r>
    </w:p>
    <w:p w14:paraId="28FB1746" w14:textId="7A2AAD1C" w:rsidR="00F41B0A" w:rsidRDefault="00F41B0A" w:rsidP="00F62DE1">
      <w:pPr>
        <w:autoSpaceDE w:val="0"/>
        <w:autoSpaceDN w:val="0"/>
        <w:adjustRightInd w:val="0"/>
        <w:rPr>
          <w:sz w:val="24"/>
          <w:szCs w:val="18"/>
          <w:lang w:val="en-US" w:eastAsia="ja-JP" w:bidi="he-IL"/>
        </w:rPr>
      </w:pPr>
      <w:r>
        <w:rPr>
          <w:sz w:val="24"/>
          <w:szCs w:val="18"/>
          <w:lang w:val="en-US" w:eastAsia="ja-JP" w:bidi="he-IL"/>
        </w:rPr>
        <w:t xml:space="preserve">Accept </w:t>
      </w:r>
    </w:p>
    <w:p w14:paraId="3300884E"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73837D34" w14:textId="77777777" w:rsidTr="00990DBA">
        <w:tc>
          <w:tcPr>
            <w:tcW w:w="720" w:type="dxa"/>
          </w:tcPr>
          <w:p w14:paraId="75C3A142" w14:textId="77777777" w:rsidR="00F62DE1" w:rsidRPr="00F03583" w:rsidRDefault="00F62DE1" w:rsidP="00990DBA">
            <w:r w:rsidRPr="00F03583">
              <w:lastRenderedPageBreak/>
              <w:t>CID</w:t>
            </w:r>
          </w:p>
        </w:tc>
        <w:tc>
          <w:tcPr>
            <w:tcW w:w="1349" w:type="dxa"/>
          </w:tcPr>
          <w:p w14:paraId="6D0E5E67" w14:textId="77777777" w:rsidR="00F62DE1" w:rsidRPr="00F03583" w:rsidRDefault="00F62DE1" w:rsidP="00990DBA">
            <w:r w:rsidRPr="00F03583">
              <w:t>Commenter</w:t>
            </w:r>
          </w:p>
        </w:tc>
        <w:tc>
          <w:tcPr>
            <w:tcW w:w="1092" w:type="dxa"/>
          </w:tcPr>
          <w:p w14:paraId="5B489851" w14:textId="77777777" w:rsidR="00F62DE1" w:rsidRPr="00F03583" w:rsidRDefault="00F62DE1" w:rsidP="00990DBA">
            <w:r w:rsidRPr="00F03583">
              <w:t xml:space="preserve">Clause </w:t>
            </w:r>
          </w:p>
        </w:tc>
        <w:tc>
          <w:tcPr>
            <w:tcW w:w="812" w:type="dxa"/>
          </w:tcPr>
          <w:p w14:paraId="0B0841DB" w14:textId="77777777" w:rsidR="00F62DE1" w:rsidRPr="00F03583" w:rsidRDefault="00F62DE1" w:rsidP="00990DBA">
            <w:r w:rsidRPr="00F03583">
              <w:t xml:space="preserve">Page </w:t>
            </w:r>
          </w:p>
        </w:tc>
        <w:tc>
          <w:tcPr>
            <w:tcW w:w="620" w:type="dxa"/>
          </w:tcPr>
          <w:p w14:paraId="56D32DA6" w14:textId="77777777" w:rsidR="00F62DE1" w:rsidRPr="00F03583" w:rsidRDefault="00F62DE1" w:rsidP="00990DBA">
            <w:r>
              <w:t>Line</w:t>
            </w:r>
          </w:p>
        </w:tc>
        <w:tc>
          <w:tcPr>
            <w:tcW w:w="3151" w:type="dxa"/>
          </w:tcPr>
          <w:p w14:paraId="7E8B10E4" w14:textId="77777777" w:rsidR="00F62DE1" w:rsidRPr="00F03583" w:rsidRDefault="00F62DE1" w:rsidP="00990DBA">
            <w:r w:rsidRPr="00F03583">
              <w:t>Comment</w:t>
            </w:r>
          </w:p>
        </w:tc>
        <w:tc>
          <w:tcPr>
            <w:tcW w:w="2332" w:type="dxa"/>
          </w:tcPr>
          <w:p w14:paraId="381407FE" w14:textId="77777777" w:rsidR="00F62DE1" w:rsidRPr="00F03583" w:rsidRDefault="00F62DE1" w:rsidP="00990DBA">
            <w:r w:rsidRPr="00F03583">
              <w:t>Proposed</w:t>
            </w:r>
          </w:p>
        </w:tc>
      </w:tr>
      <w:tr w:rsidR="00F62DE1" w14:paraId="75F75622" w14:textId="77777777" w:rsidTr="00990DBA">
        <w:tc>
          <w:tcPr>
            <w:tcW w:w="720" w:type="dxa"/>
          </w:tcPr>
          <w:p w14:paraId="16671D3E" w14:textId="590D78CE" w:rsidR="00F62DE1" w:rsidRPr="00F03583" w:rsidRDefault="00F62DE1" w:rsidP="00F62DE1">
            <w:r>
              <w:rPr>
                <w:rFonts w:ascii="Arial" w:hAnsi="Arial" w:cs="Arial"/>
                <w:sz w:val="20"/>
              </w:rPr>
              <w:t>2345</w:t>
            </w:r>
          </w:p>
        </w:tc>
        <w:tc>
          <w:tcPr>
            <w:tcW w:w="1349" w:type="dxa"/>
          </w:tcPr>
          <w:p w14:paraId="0CD995FD" w14:textId="77777777" w:rsidR="00F62DE1" w:rsidRPr="00F03583" w:rsidRDefault="00F62DE1" w:rsidP="00F62DE1">
            <w:r>
              <w:rPr>
                <w:rFonts w:ascii="Arial" w:hAnsi="Arial" w:cs="Arial"/>
                <w:sz w:val="20"/>
              </w:rPr>
              <w:t>Mark Rison</w:t>
            </w:r>
          </w:p>
        </w:tc>
        <w:tc>
          <w:tcPr>
            <w:tcW w:w="1092" w:type="dxa"/>
          </w:tcPr>
          <w:p w14:paraId="125BC2CF" w14:textId="0D3F15D0" w:rsidR="00F62DE1" w:rsidRPr="00F03583" w:rsidRDefault="00F62DE1" w:rsidP="00F62DE1">
            <w:r>
              <w:rPr>
                <w:rFonts w:ascii="Arial" w:hAnsi="Arial" w:cs="Arial"/>
                <w:sz w:val="20"/>
              </w:rPr>
              <w:t>9.4.2.147</w:t>
            </w:r>
          </w:p>
        </w:tc>
        <w:tc>
          <w:tcPr>
            <w:tcW w:w="812" w:type="dxa"/>
          </w:tcPr>
          <w:p w14:paraId="654D4601" w14:textId="28B2E3D0" w:rsidR="00F62DE1" w:rsidRPr="00F03583" w:rsidRDefault="00F62DE1" w:rsidP="00F62DE1">
            <w:r>
              <w:rPr>
                <w:rFonts w:ascii="Arial" w:hAnsi="Arial" w:cs="Arial"/>
                <w:sz w:val="20"/>
              </w:rPr>
              <w:t>1306</w:t>
            </w:r>
          </w:p>
        </w:tc>
        <w:tc>
          <w:tcPr>
            <w:tcW w:w="620" w:type="dxa"/>
          </w:tcPr>
          <w:p w14:paraId="60838727" w14:textId="5D4044DA" w:rsidR="00F62DE1" w:rsidRPr="00F03583" w:rsidRDefault="00F62DE1" w:rsidP="00F62DE1">
            <w:r>
              <w:rPr>
                <w:rFonts w:ascii="Arial" w:hAnsi="Arial" w:cs="Arial"/>
                <w:sz w:val="20"/>
              </w:rPr>
              <w:t>50</w:t>
            </w:r>
          </w:p>
        </w:tc>
        <w:tc>
          <w:tcPr>
            <w:tcW w:w="3151" w:type="dxa"/>
          </w:tcPr>
          <w:p w14:paraId="30E4C780" w14:textId="585A01D0" w:rsidR="00F62DE1" w:rsidRPr="00F03583" w:rsidRDefault="00F62DE1" w:rsidP="00F62DE1">
            <w:r>
              <w:t>There is no behaviour associated with the setting of the A/C Power subfield, so this subfield is useless</w:t>
            </w:r>
          </w:p>
        </w:tc>
        <w:tc>
          <w:tcPr>
            <w:tcW w:w="2332" w:type="dxa"/>
          </w:tcPr>
          <w:p w14:paraId="53C6354B" w14:textId="1608BB05" w:rsidR="00F62DE1" w:rsidRPr="00F03583" w:rsidRDefault="00F62DE1" w:rsidP="00F62DE1">
            <w:r>
              <w:t xml:space="preserve">Change "A/C Power" to "Reserved" in Figure 9-585 and delete "The A/C Power subfield indicates whether the STA is power constrained or not. It is set to 1 if the STA is not power constrained, i.e., supplied by external power, including </w:t>
            </w:r>
            <w:proofErr w:type="spellStart"/>
            <w:r>
              <w:t>PoE</w:t>
            </w:r>
            <w:proofErr w:type="spellEnd"/>
            <w:r>
              <w:t>, wall plug, etc.; otherwise, it is set to 0." below</w:t>
            </w:r>
          </w:p>
        </w:tc>
      </w:tr>
    </w:tbl>
    <w:p w14:paraId="2CB05907" w14:textId="3FBE6430" w:rsidR="00F62DE1" w:rsidRDefault="00F62DE1" w:rsidP="00F62DE1">
      <w:pPr>
        <w:autoSpaceDE w:val="0"/>
        <w:autoSpaceDN w:val="0"/>
        <w:adjustRightInd w:val="0"/>
        <w:rPr>
          <w:rFonts w:ascii="Arial-BoldMT" w:hAnsi="Arial-BoldMT" w:cs="Arial-BoldMT"/>
          <w:sz w:val="28"/>
          <w:szCs w:val="18"/>
          <w:lang w:val="en-US" w:eastAsia="ja-JP" w:bidi="he-IL"/>
        </w:rPr>
      </w:pPr>
    </w:p>
    <w:p w14:paraId="06166E91" w14:textId="728D1D75" w:rsidR="00D14FC6" w:rsidRPr="00D14FC6" w:rsidRDefault="00D14FC6" w:rsidP="00D14FC6">
      <w:pPr>
        <w:autoSpaceDE w:val="0"/>
        <w:autoSpaceDN w:val="0"/>
        <w:adjustRightInd w:val="0"/>
        <w:rPr>
          <w:rFonts w:ascii="Arial-BoldMT" w:hAnsi="Arial-BoldMT" w:cs="Arial-BoldMT"/>
          <w:sz w:val="32"/>
          <w:szCs w:val="18"/>
          <w:lang w:val="en-US" w:eastAsia="ja-JP" w:bidi="he-IL"/>
        </w:rPr>
      </w:pPr>
      <w:r>
        <w:rPr>
          <w:rFonts w:ascii="TimesNewRomanPSMT" w:eastAsia="TimesNewRomanPSMT" w:cs="TimesNewRomanPSMT"/>
          <w:sz w:val="24"/>
          <w:lang w:val="en-US" w:eastAsia="ja-JP"/>
        </w:rPr>
        <w:t>“</w:t>
      </w:r>
      <w:r w:rsidRPr="00D14FC6">
        <w:rPr>
          <w:rFonts w:ascii="TimesNewRomanPSMT" w:eastAsia="TimesNewRomanPSMT" w:cs="TimesNewRomanPSMT"/>
          <w:sz w:val="24"/>
          <w:lang w:val="en-US" w:eastAsia="ja-JP"/>
        </w:rPr>
        <w:t xml:space="preserve">The A/C Power subfield indicates whether the STA is </w:t>
      </w:r>
      <w:r w:rsidRPr="00D14FC6">
        <w:rPr>
          <w:rFonts w:ascii="TimesNewRomanPSMT" w:eastAsia="TimesNewRomanPSMT" w:cs="TimesNewRomanPSMT"/>
          <w:b/>
          <w:sz w:val="24"/>
          <w:lang w:val="en-US" w:eastAsia="ja-JP"/>
        </w:rPr>
        <w:t>power constrained</w:t>
      </w:r>
      <w:r w:rsidRPr="00D14FC6">
        <w:rPr>
          <w:rFonts w:ascii="TimesNewRomanPSMT" w:eastAsia="TimesNewRomanPSMT" w:cs="TimesNewRomanPSMT"/>
          <w:sz w:val="24"/>
          <w:lang w:val="en-US" w:eastAsia="ja-JP"/>
        </w:rPr>
        <w:t xml:space="preserve"> or not. It is set to 1 if the STA is</w:t>
      </w:r>
      <w:r>
        <w:rPr>
          <w:rFonts w:ascii="TimesNewRomanPSMT" w:eastAsia="TimesNewRomanPSMT" w:cs="TimesNewRomanPSMT"/>
          <w:sz w:val="24"/>
          <w:lang w:val="en-US" w:eastAsia="ja-JP"/>
        </w:rPr>
        <w:t xml:space="preserve"> </w:t>
      </w:r>
      <w:r w:rsidRPr="00D14FC6">
        <w:rPr>
          <w:rFonts w:ascii="TimesNewRomanPSMT" w:eastAsia="TimesNewRomanPSMT" w:cs="TimesNewRomanPSMT"/>
          <w:sz w:val="24"/>
          <w:lang w:val="en-US" w:eastAsia="ja-JP"/>
        </w:rPr>
        <w:t xml:space="preserve">not power constrained, i.e., supplied by external power, including </w:t>
      </w:r>
      <w:proofErr w:type="spellStart"/>
      <w:r w:rsidRPr="00D14FC6">
        <w:rPr>
          <w:rFonts w:ascii="TimesNewRomanPSMT" w:eastAsia="TimesNewRomanPSMT" w:cs="TimesNewRomanPSMT"/>
          <w:sz w:val="24"/>
          <w:lang w:val="en-US" w:eastAsia="ja-JP"/>
        </w:rPr>
        <w:t>PoE</w:t>
      </w:r>
      <w:proofErr w:type="spellEnd"/>
      <w:r w:rsidRPr="00D14FC6">
        <w:rPr>
          <w:rFonts w:ascii="TimesNewRomanPSMT" w:eastAsia="TimesNewRomanPSMT" w:cs="TimesNewRomanPSMT"/>
          <w:sz w:val="24"/>
          <w:lang w:val="en-US" w:eastAsia="ja-JP"/>
        </w:rPr>
        <w:t>, wall plug, etc.; otherwise, it is set to</w:t>
      </w:r>
      <w:r>
        <w:rPr>
          <w:rFonts w:ascii="TimesNewRomanPSMT" w:eastAsia="TimesNewRomanPSMT" w:cs="TimesNewRomanPSMT"/>
          <w:sz w:val="24"/>
          <w:lang w:val="en-US" w:eastAsia="ja-JP"/>
        </w:rPr>
        <w:t xml:space="preserve"> </w:t>
      </w:r>
      <w:r w:rsidRPr="00D14FC6">
        <w:rPr>
          <w:rFonts w:ascii="TimesNewRomanPSMT" w:eastAsia="TimesNewRomanPSMT" w:cs="TimesNewRomanPSMT"/>
          <w:sz w:val="24"/>
          <w:lang w:val="en-US" w:eastAsia="ja-JP"/>
        </w:rPr>
        <w:t>0.</w:t>
      </w:r>
      <w:r>
        <w:rPr>
          <w:rFonts w:ascii="TimesNewRomanPSMT" w:eastAsia="TimesNewRomanPSMT" w:cs="TimesNewRomanPSMT"/>
          <w:sz w:val="24"/>
          <w:lang w:val="en-US" w:eastAsia="ja-JP"/>
        </w:rPr>
        <w:t>”</w:t>
      </w:r>
    </w:p>
    <w:p w14:paraId="67E98A48" w14:textId="77777777" w:rsidR="00D14FC6" w:rsidRDefault="00D14FC6" w:rsidP="00D14FC6">
      <w:pPr>
        <w:autoSpaceDE w:val="0"/>
        <w:autoSpaceDN w:val="0"/>
        <w:adjustRightInd w:val="0"/>
        <w:rPr>
          <w:rFonts w:ascii="Arial-BoldMT" w:hAnsi="Arial-BoldMT" w:cs="Arial-BoldMT"/>
          <w:sz w:val="28"/>
          <w:szCs w:val="18"/>
          <w:lang w:val="en-US" w:eastAsia="ja-JP" w:bidi="he-IL"/>
        </w:rPr>
      </w:pPr>
    </w:p>
    <w:p w14:paraId="50D2D74A" w14:textId="1C5E477F" w:rsidR="00D14FC6" w:rsidRDefault="00D14FC6" w:rsidP="00D14FC6">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This has history CID 1569</w:t>
      </w:r>
    </w:p>
    <w:p w14:paraId="5C9C8F40" w14:textId="77777777" w:rsidR="00D14FC6" w:rsidRDefault="00D14FC6" w:rsidP="00F41B0A">
      <w:pPr>
        <w:autoSpaceDE w:val="0"/>
        <w:autoSpaceDN w:val="0"/>
        <w:adjustRightInd w:val="0"/>
        <w:rPr>
          <w:rFonts w:ascii="Arial-BoldMT" w:hAnsi="Arial-BoldMT" w:cs="Arial-BoldMT"/>
          <w:sz w:val="28"/>
          <w:szCs w:val="18"/>
          <w:lang w:val="en-US" w:eastAsia="ja-JP" w:bidi="he-IL"/>
        </w:rPr>
      </w:pPr>
    </w:p>
    <w:p w14:paraId="18609555" w14:textId="5272CB5B" w:rsidR="00D14FC6" w:rsidRPr="00D14FC6" w:rsidRDefault="00D14FC6" w:rsidP="00F41B0A">
      <w:pPr>
        <w:autoSpaceDE w:val="0"/>
        <w:autoSpaceDN w:val="0"/>
        <w:adjustRightInd w:val="0"/>
        <w:rPr>
          <w:rFonts w:ascii="Arial-BoldMT" w:hAnsi="Arial-BoldMT" w:cs="Arial-BoldMT"/>
          <w:sz w:val="28"/>
          <w:szCs w:val="18"/>
          <w:lang w:val="en-US" w:eastAsia="ja-JP" w:bidi="he-IL"/>
        </w:rPr>
      </w:pPr>
      <w:r w:rsidRPr="00D14FC6">
        <w:rPr>
          <w:rFonts w:ascii="Arial-BoldMT" w:hAnsi="Arial-BoldMT" w:cs="Arial-BoldMT"/>
          <w:sz w:val="28"/>
          <w:szCs w:val="18"/>
          <w:lang w:val="en-US" w:eastAsia="ja-JP" w:bidi="he-IL"/>
        </w:rPr>
        <w:t>Original - STA is capable of obtaining A/C Power</w:t>
      </w:r>
    </w:p>
    <w:p w14:paraId="18F05201" w14:textId="6DD7C586" w:rsidR="00D14FC6" w:rsidRPr="00D14FC6" w:rsidRDefault="00D14FC6" w:rsidP="00F41B0A">
      <w:pPr>
        <w:autoSpaceDE w:val="0"/>
        <w:autoSpaceDN w:val="0"/>
        <w:adjustRightInd w:val="0"/>
        <w:rPr>
          <w:rFonts w:ascii="Arial-BoldMT" w:hAnsi="Arial-BoldMT" w:cs="Arial-BoldMT"/>
          <w:sz w:val="28"/>
          <w:szCs w:val="18"/>
          <w:lang w:val="en-US" w:eastAsia="ja-JP" w:bidi="he-IL"/>
        </w:rPr>
      </w:pPr>
      <w:r w:rsidRPr="00D14FC6">
        <w:rPr>
          <w:rFonts w:ascii="Arial-BoldMT" w:hAnsi="Arial-BoldMT" w:cs="Arial-BoldMT"/>
          <w:sz w:val="28"/>
          <w:szCs w:val="18"/>
          <w:lang w:val="en-US" w:eastAsia="ja-JP" w:bidi="he-IL"/>
        </w:rPr>
        <w:t xml:space="preserve">Proposals </w:t>
      </w:r>
      <w:r w:rsidRPr="00D14FC6">
        <w:rPr>
          <w:rFonts w:ascii="Arial-BoldMT" w:hAnsi="Arial-BoldMT" w:cs="Arial-BoldMT"/>
          <w:sz w:val="28"/>
          <w:szCs w:val="18"/>
          <w:lang w:val="en-US" w:eastAsia="ja-JP" w:bidi="he-IL"/>
        </w:rPr>
        <w:tab/>
        <w:t>- STA is capable of obtaining A/C Power</w:t>
      </w:r>
    </w:p>
    <w:p w14:paraId="0262D26E" w14:textId="054607AB" w:rsidR="00D14FC6" w:rsidRPr="00D14FC6" w:rsidRDefault="00D14FC6" w:rsidP="00D14FC6">
      <w:pPr>
        <w:autoSpaceDE w:val="0"/>
        <w:autoSpaceDN w:val="0"/>
        <w:adjustRightInd w:val="0"/>
        <w:ind w:left="720" w:firstLine="720"/>
        <w:rPr>
          <w:rFonts w:ascii="Arial-BoldMT" w:hAnsi="Arial-BoldMT" w:cs="Arial-BoldMT"/>
          <w:sz w:val="28"/>
          <w:szCs w:val="18"/>
          <w:lang w:val="en-US" w:eastAsia="ja-JP" w:bidi="he-IL"/>
        </w:rPr>
      </w:pPr>
      <w:r w:rsidRPr="00D14FC6">
        <w:rPr>
          <w:rFonts w:ascii="Arial-BoldMT" w:hAnsi="Arial-BoldMT" w:cs="Arial-BoldMT"/>
          <w:sz w:val="28"/>
          <w:szCs w:val="18"/>
          <w:lang w:val="en-US" w:eastAsia="ja-JP" w:bidi="he-IL"/>
        </w:rPr>
        <w:t>-</w:t>
      </w:r>
      <w:r>
        <w:rPr>
          <w:rFonts w:ascii="Arial-BoldMT" w:hAnsi="Arial-BoldMT" w:cs="Arial-BoldMT"/>
          <w:sz w:val="28"/>
          <w:szCs w:val="18"/>
          <w:lang w:val="en-US" w:eastAsia="ja-JP" w:bidi="he-IL"/>
        </w:rPr>
        <w:t xml:space="preserve"> </w:t>
      </w:r>
      <w:r w:rsidRPr="00D14FC6">
        <w:rPr>
          <w:rFonts w:ascii="Arial-BoldMT" w:hAnsi="Arial-BoldMT" w:cs="Arial-BoldMT"/>
          <w:sz w:val="28"/>
          <w:szCs w:val="18"/>
          <w:lang w:val="en-US" w:eastAsia="ja-JP" w:bidi="he-IL"/>
        </w:rPr>
        <w:t>STA is capable of using AC Power</w:t>
      </w:r>
    </w:p>
    <w:p w14:paraId="3B92FC6F" w14:textId="33D1F096" w:rsidR="00D14FC6" w:rsidRPr="00D14FC6" w:rsidRDefault="00D14FC6" w:rsidP="00D14FC6">
      <w:pPr>
        <w:autoSpaceDE w:val="0"/>
        <w:autoSpaceDN w:val="0"/>
        <w:adjustRightInd w:val="0"/>
        <w:ind w:left="720" w:firstLine="720"/>
        <w:rPr>
          <w:rFonts w:ascii="Arial-BoldMT" w:hAnsi="Arial-BoldMT" w:cs="Arial-BoldMT"/>
          <w:sz w:val="28"/>
          <w:szCs w:val="18"/>
          <w:lang w:val="en-US" w:eastAsia="ja-JP" w:bidi="he-IL"/>
        </w:rPr>
      </w:pPr>
      <w:r w:rsidRPr="00D14FC6">
        <w:rPr>
          <w:rFonts w:ascii="Arial-BoldMT" w:hAnsi="Arial-BoldMT" w:cs="Arial-BoldMT"/>
          <w:sz w:val="28"/>
          <w:szCs w:val="18"/>
          <w:lang w:val="en-US" w:eastAsia="ja-JP" w:bidi="he-IL"/>
        </w:rPr>
        <w:t>- STA is using AC Power</w:t>
      </w:r>
    </w:p>
    <w:p w14:paraId="0DB50170" w14:textId="77777777" w:rsidR="00D14FC6" w:rsidRDefault="00D14FC6" w:rsidP="00F41B0A">
      <w:pPr>
        <w:autoSpaceDE w:val="0"/>
        <w:autoSpaceDN w:val="0"/>
        <w:adjustRightInd w:val="0"/>
        <w:rPr>
          <w:rFonts w:ascii="Arial-BoldMT" w:hAnsi="Arial-BoldMT" w:cs="Arial-BoldMT"/>
          <w:sz w:val="28"/>
          <w:szCs w:val="18"/>
          <w:lang w:val="en-US" w:eastAsia="ja-JP" w:bidi="he-IL"/>
        </w:rPr>
      </w:pPr>
    </w:p>
    <w:p w14:paraId="0C4676F1" w14:textId="3117921E" w:rsidR="00D14FC6" w:rsidRDefault="00D14FC6" w:rsidP="00F41B0A">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 xml:space="preserve">Ended up with - </w:t>
      </w:r>
      <w:r w:rsidRPr="00D14FC6">
        <w:rPr>
          <w:rFonts w:ascii="TimesNewRomanPSMT" w:eastAsia="TimesNewRomanPSMT" w:cs="TimesNewRomanPSMT"/>
          <w:sz w:val="26"/>
          <w:lang w:val="en-US" w:eastAsia="ja-JP"/>
        </w:rPr>
        <w:t xml:space="preserve">STA is </w:t>
      </w:r>
      <w:r w:rsidRPr="00D14FC6">
        <w:rPr>
          <w:rFonts w:ascii="TimesNewRomanPSMT" w:eastAsia="TimesNewRomanPSMT" w:cs="TimesNewRomanPSMT"/>
          <w:b/>
          <w:sz w:val="26"/>
          <w:lang w:val="en-US" w:eastAsia="ja-JP"/>
        </w:rPr>
        <w:t>power constrained</w:t>
      </w:r>
      <w:r w:rsidRPr="00D14FC6">
        <w:rPr>
          <w:rFonts w:ascii="TimesNewRomanPSMT" w:eastAsia="TimesNewRomanPSMT" w:cs="TimesNewRomanPSMT"/>
          <w:sz w:val="26"/>
          <w:lang w:val="en-US" w:eastAsia="ja-JP"/>
        </w:rPr>
        <w:t xml:space="preserve"> or not</w:t>
      </w:r>
    </w:p>
    <w:p w14:paraId="2CB68DB9" w14:textId="77777777" w:rsidR="00D14FC6" w:rsidRDefault="00D14FC6" w:rsidP="00F41B0A">
      <w:pPr>
        <w:autoSpaceDE w:val="0"/>
        <w:autoSpaceDN w:val="0"/>
        <w:adjustRightInd w:val="0"/>
        <w:rPr>
          <w:rFonts w:ascii="Arial-BoldMT" w:hAnsi="Arial-BoldMT" w:cs="Arial-BoldMT"/>
          <w:sz w:val="28"/>
          <w:szCs w:val="18"/>
          <w:lang w:val="en-US" w:eastAsia="ja-JP" w:bidi="he-IL"/>
        </w:rPr>
      </w:pPr>
    </w:p>
    <w:p w14:paraId="1FCC7101" w14:textId="49690B10" w:rsidR="00F41B0A" w:rsidRPr="00F41B0A" w:rsidRDefault="00D14FC6" w:rsidP="00F41B0A">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Discussions</w:t>
      </w:r>
      <w:r w:rsidR="00C369EA">
        <w:rPr>
          <w:rFonts w:ascii="Arial-BoldMT" w:hAnsi="Arial-BoldMT" w:cs="Arial-BoldMT"/>
          <w:sz w:val="28"/>
          <w:szCs w:val="18"/>
          <w:lang w:val="en-US" w:eastAsia="ja-JP" w:bidi="he-IL"/>
        </w:rPr>
        <w:t xml:space="preserve"> first time round,</w:t>
      </w:r>
    </w:p>
    <w:p w14:paraId="3978E78C" w14:textId="65CFF9BC" w:rsidR="00F41B0A" w:rsidRPr="00D14FC6" w:rsidRDefault="00F41B0A" w:rsidP="00F41B0A">
      <w:pPr>
        <w:autoSpaceDE w:val="0"/>
        <w:autoSpaceDN w:val="0"/>
        <w:adjustRightInd w:val="0"/>
        <w:rPr>
          <w:rFonts w:ascii="Arial-BoldMT" w:hAnsi="Arial-BoldMT" w:cs="Arial-BoldMT"/>
          <w:b/>
          <w:sz w:val="28"/>
          <w:szCs w:val="18"/>
          <w:lang w:val="en-US" w:eastAsia="ja-JP" w:bidi="he-IL"/>
        </w:rPr>
      </w:pPr>
      <w:r w:rsidRPr="00F41B0A">
        <w:rPr>
          <w:rFonts w:ascii="Arial-BoldMT" w:hAnsi="Arial-BoldMT" w:cs="Arial-BoldMT"/>
          <w:sz w:val="28"/>
          <w:szCs w:val="18"/>
          <w:lang w:val="en-US" w:eastAsia="ja-JP" w:bidi="he-IL"/>
        </w:rPr>
        <w:t>7.7.4.3</w:t>
      </w:r>
      <w:r w:rsidRPr="00F41B0A">
        <w:rPr>
          <w:rFonts w:ascii="Arial-BoldMT" w:hAnsi="Arial-BoldMT" w:cs="Arial-BoldMT"/>
          <w:sz w:val="28"/>
          <w:szCs w:val="18"/>
          <w:lang w:val="en-US" w:eastAsia="ja-JP" w:bidi="he-IL"/>
        </w:rPr>
        <w:tab/>
        <w:t xml:space="preserve">Question on the POE as a possible issue. Need definition of the power that is being described.  Maybe we should include an example of what the power usage is being needed here.  </w:t>
      </w:r>
      <w:r w:rsidRPr="00F41B0A">
        <w:rPr>
          <w:rFonts w:ascii="Arial-BoldMT" w:hAnsi="Arial-BoldMT" w:cs="Arial-BoldMT"/>
          <w:sz w:val="28"/>
          <w:szCs w:val="18"/>
          <w:lang w:val="en-US" w:eastAsia="ja-JP" w:bidi="he-IL"/>
        </w:rPr>
        <w:cr/>
        <w:t>7.7.4.4</w:t>
      </w:r>
      <w:r w:rsidRPr="00F41B0A">
        <w:rPr>
          <w:rFonts w:ascii="Arial-BoldMT" w:hAnsi="Arial-BoldMT" w:cs="Arial-BoldMT"/>
          <w:sz w:val="28"/>
          <w:szCs w:val="18"/>
          <w:lang w:val="en-US" w:eastAsia="ja-JP" w:bidi="he-IL"/>
        </w:rPr>
        <w:tab/>
        <w:t>There may be a bigger issue of capability vs is currently having power currently supplied.</w:t>
      </w:r>
      <w:r w:rsidRPr="00F41B0A">
        <w:rPr>
          <w:rFonts w:ascii="Arial-BoldMT" w:hAnsi="Arial-BoldMT" w:cs="Arial-BoldMT"/>
          <w:sz w:val="28"/>
          <w:szCs w:val="18"/>
          <w:lang w:val="en-US" w:eastAsia="ja-JP" w:bidi="he-IL"/>
        </w:rPr>
        <w:cr/>
        <w:t>7.7.4.5</w:t>
      </w:r>
      <w:r w:rsidRPr="00F41B0A">
        <w:rPr>
          <w:rFonts w:ascii="Arial-BoldMT" w:hAnsi="Arial-BoldMT" w:cs="Arial-BoldMT"/>
          <w:sz w:val="28"/>
          <w:szCs w:val="18"/>
          <w:lang w:val="en-US" w:eastAsia="ja-JP" w:bidi="he-IL"/>
        </w:rPr>
        <w:tab/>
      </w:r>
      <w:r w:rsidRPr="00D14FC6">
        <w:rPr>
          <w:rFonts w:ascii="Arial-BoldMT" w:hAnsi="Arial-BoldMT" w:cs="Arial-BoldMT"/>
          <w:color w:val="0070C0"/>
          <w:sz w:val="28"/>
          <w:szCs w:val="18"/>
          <w:lang w:val="en-US" w:eastAsia="ja-JP" w:bidi="he-IL"/>
        </w:rPr>
        <w:t>This is a bit in a capability field, so is the value set to one if capable, or is it that the device is using the power.  The bit is only useful if it is telling if the device is on AC power or not.  If it is a capability, then it is not very useful</w:t>
      </w:r>
      <w:r w:rsidRPr="00F41B0A">
        <w:rPr>
          <w:rFonts w:ascii="Arial-BoldMT" w:hAnsi="Arial-BoldMT" w:cs="Arial-BoldMT"/>
          <w:sz w:val="28"/>
          <w:szCs w:val="18"/>
          <w:lang w:val="en-US" w:eastAsia="ja-JP" w:bidi="he-IL"/>
        </w:rPr>
        <w:t>.</w:t>
      </w:r>
      <w:r w:rsidRPr="00F41B0A">
        <w:rPr>
          <w:rFonts w:ascii="Arial-BoldMT" w:hAnsi="Arial-BoldMT" w:cs="Arial-BoldMT"/>
          <w:sz w:val="28"/>
          <w:szCs w:val="18"/>
          <w:lang w:val="en-US" w:eastAsia="ja-JP" w:bidi="he-IL"/>
        </w:rPr>
        <w:cr/>
        <w:t>7.7.4.6</w:t>
      </w:r>
      <w:r w:rsidRPr="00F41B0A">
        <w:rPr>
          <w:rFonts w:ascii="Arial-BoldMT" w:hAnsi="Arial-BoldMT" w:cs="Arial-BoldMT"/>
          <w:sz w:val="28"/>
          <w:szCs w:val="18"/>
          <w:lang w:val="en-US" w:eastAsia="ja-JP" w:bidi="he-IL"/>
        </w:rPr>
        <w:tab/>
        <w:t>Discussion on if this is a capability or not.</w:t>
      </w:r>
      <w:r w:rsidRPr="00F41B0A">
        <w:rPr>
          <w:rFonts w:ascii="Arial-BoldMT" w:hAnsi="Arial-BoldMT" w:cs="Arial-BoldMT"/>
          <w:sz w:val="28"/>
          <w:szCs w:val="18"/>
          <w:lang w:val="en-US" w:eastAsia="ja-JP" w:bidi="he-IL"/>
        </w:rPr>
        <w:cr/>
        <w:t>7.7.4.7</w:t>
      </w:r>
      <w:r w:rsidRPr="00F41B0A">
        <w:rPr>
          <w:rFonts w:ascii="Arial-BoldMT" w:hAnsi="Arial-BoldMT" w:cs="Arial-BoldMT"/>
          <w:sz w:val="28"/>
          <w:szCs w:val="18"/>
          <w:lang w:val="en-US" w:eastAsia="ja-JP" w:bidi="he-IL"/>
        </w:rPr>
        <w:tab/>
        <w:t>Original text:</w:t>
      </w:r>
      <w:r w:rsidRPr="00F41B0A">
        <w:rPr>
          <w:rFonts w:ascii="Arial-BoldMT" w:hAnsi="Arial-BoldMT" w:cs="Arial-BoldMT"/>
          <w:sz w:val="28"/>
          <w:szCs w:val="18"/>
          <w:lang w:val="en-US" w:eastAsia="ja-JP" w:bidi="he-IL"/>
        </w:rPr>
        <w:cr/>
      </w:r>
      <w:r w:rsidR="00D14FC6" w:rsidRPr="00D14FC6">
        <w:rPr>
          <w:rFonts w:ascii="Arial-BoldMT" w:hAnsi="Arial-BoldMT" w:cs="Arial-BoldMT"/>
          <w:b/>
          <w:sz w:val="28"/>
          <w:szCs w:val="18"/>
          <w:lang w:val="en-US" w:eastAsia="ja-JP" w:bidi="he-IL"/>
        </w:rPr>
        <w:t xml:space="preserve"> </w:t>
      </w:r>
      <w:r w:rsidRPr="00D14FC6">
        <w:rPr>
          <w:rFonts w:ascii="Arial-BoldMT" w:hAnsi="Arial-BoldMT" w:cs="Arial-BoldMT"/>
          <w:b/>
          <w:sz w:val="28"/>
          <w:szCs w:val="18"/>
          <w:lang w:val="en-US" w:eastAsia="ja-JP" w:bidi="he-IL"/>
        </w:rPr>
        <w:t>“The A/C Power subfield indicates whether the STA is capable of obtaining A/C Power. It is set to 1 if the STA is capable of being supplied by AC Power, otherwise it is set to 0.”</w:t>
      </w:r>
      <w:r w:rsidRPr="00D14FC6">
        <w:rPr>
          <w:rFonts w:ascii="Arial-BoldMT" w:hAnsi="Arial-BoldMT" w:cs="Arial-BoldMT"/>
          <w:b/>
          <w:sz w:val="28"/>
          <w:szCs w:val="18"/>
          <w:lang w:val="en-US" w:eastAsia="ja-JP" w:bidi="he-IL"/>
        </w:rPr>
        <w:cr/>
      </w:r>
    </w:p>
    <w:p w14:paraId="6E57BDD3" w14:textId="77777777" w:rsidR="00F41B0A" w:rsidRPr="00F41B0A" w:rsidRDefault="00F41B0A" w:rsidP="00F41B0A">
      <w:pPr>
        <w:autoSpaceDE w:val="0"/>
        <w:autoSpaceDN w:val="0"/>
        <w:adjustRightInd w:val="0"/>
        <w:rPr>
          <w:rFonts w:ascii="Arial-BoldMT" w:hAnsi="Arial-BoldMT" w:cs="Arial-BoldMT"/>
          <w:sz w:val="28"/>
          <w:szCs w:val="18"/>
          <w:lang w:val="en-US" w:eastAsia="ja-JP" w:bidi="he-IL"/>
        </w:rPr>
      </w:pPr>
      <w:r w:rsidRPr="00F41B0A">
        <w:rPr>
          <w:rFonts w:ascii="Arial-BoldMT" w:hAnsi="Arial-BoldMT" w:cs="Arial-BoldMT"/>
          <w:sz w:val="28"/>
          <w:szCs w:val="18"/>
          <w:lang w:val="en-US" w:eastAsia="ja-JP" w:bidi="he-IL"/>
        </w:rPr>
        <w:t>7.7.4.8</w:t>
      </w:r>
      <w:r w:rsidRPr="00F41B0A">
        <w:rPr>
          <w:rFonts w:ascii="Arial-BoldMT" w:hAnsi="Arial-BoldMT" w:cs="Arial-BoldMT"/>
          <w:sz w:val="28"/>
          <w:szCs w:val="18"/>
          <w:lang w:val="en-US" w:eastAsia="ja-JP" w:bidi="he-IL"/>
        </w:rPr>
        <w:tab/>
        <w:t xml:space="preserve">Proposed Alternative Change 1): </w:t>
      </w:r>
      <w:r w:rsidRPr="00F41B0A">
        <w:rPr>
          <w:rFonts w:ascii="Arial-BoldMT" w:hAnsi="Arial-BoldMT" w:cs="Arial-BoldMT"/>
          <w:sz w:val="28"/>
          <w:szCs w:val="18"/>
          <w:lang w:val="en-US" w:eastAsia="ja-JP" w:bidi="he-IL"/>
        </w:rPr>
        <w:cr/>
      </w:r>
    </w:p>
    <w:p w14:paraId="371A2AEF" w14:textId="77777777" w:rsidR="00F41B0A" w:rsidRPr="00F41B0A" w:rsidRDefault="00F41B0A" w:rsidP="00F41B0A">
      <w:pPr>
        <w:autoSpaceDE w:val="0"/>
        <w:autoSpaceDN w:val="0"/>
        <w:adjustRightInd w:val="0"/>
        <w:rPr>
          <w:rFonts w:ascii="Arial-BoldMT" w:hAnsi="Arial-BoldMT" w:cs="Arial-BoldMT"/>
          <w:sz w:val="28"/>
          <w:szCs w:val="18"/>
          <w:lang w:val="en-US" w:eastAsia="ja-JP" w:bidi="he-IL"/>
        </w:rPr>
      </w:pPr>
      <w:r w:rsidRPr="00F41B0A">
        <w:rPr>
          <w:rFonts w:ascii="Arial-BoldMT" w:hAnsi="Arial-BoldMT" w:cs="Arial-BoldMT"/>
          <w:sz w:val="28"/>
          <w:szCs w:val="18"/>
          <w:lang w:val="en-US" w:eastAsia="ja-JP" w:bidi="he-IL"/>
        </w:rPr>
        <w:lastRenderedPageBreak/>
        <w:t xml:space="preserve">“The A/C Power subfield indicates whether the STA is using AC Power. It is set to 1 if the STA is supplied by AC Power, including </w:t>
      </w:r>
      <w:proofErr w:type="spellStart"/>
      <w:r w:rsidRPr="00F41B0A">
        <w:rPr>
          <w:rFonts w:ascii="Arial-BoldMT" w:hAnsi="Arial-BoldMT" w:cs="Arial-BoldMT"/>
          <w:sz w:val="28"/>
          <w:szCs w:val="18"/>
          <w:lang w:val="en-US" w:eastAsia="ja-JP" w:bidi="he-IL"/>
        </w:rPr>
        <w:t>PoE</w:t>
      </w:r>
      <w:proofErr w:type="spellEnd"/>
      <w:r w:rsidRPr="00F41B0A">
        <w:rPr>
          <w:rFonts w:ascii="Arial-BoldMT" w:hAnsi="Arial-BoldMT" w:cs="Arial-BoldMT"/>
          <w:sz w:val="28"/>
          <w:szCs w:val="18"/>
          <w:lang w:val="en-US" w:eastAsia="ja-JP" w:bidi="he-IL"/>
        </w:rPr>
        <w:t>, wall plug, etc.; otherwise it is set to 0.”</w:t>
      </w:r>
      <w:r w:rsidRPr="00F41B0A">
        <w:rPr>
          <w:rFonts w:ascii="Arial-BoldMT" w:hAnsi="Arial-BoldMT" w:cs="Arial-BoldMT"/>
          <w:sz w:val="28"/>
          <w:szCs w:val="18"/>
          <w:lang w:val="en-US" w:eastAsia="ja-JP" w:bidi="he-IL"/>
        </w:rPr>
        <w:cr/>
      </w:r>
    </w:p>
    <w:p w14:paraId="01EDE03B" w14:textId="77777777" w:rsidR="00F41B0A" w:rsidRPr="00F41B0A" w:rsidRDefault="00F41B0A" w:rsidP="00F41B0A">
      <w:pPr>
        <w:autoSpaceDE w:val="0"/>
        <w:autoSpaceDN w:val="0"/>
        <w:adjustRightInd w:val="0"/>
        <w:rPr>
          <w:rFonts w:ascii="Arial-BoldMT" w:hAnsi="Arial-BoldMT" w:cs="Arial-BoldMT"/>
          <w:sz w:val="28"/>
          <w:szCs w:val="18"/>
          <w:lang w:val="en-US" w:eastAsia="ja-JP" w:bidi="he-IL"/>
        </w:rPr>
      </w:pPr>
      <w:r w:rsidRPr="00F41B0A">
        <w:rPr>
          <w:rFonts w:ascii="Arial-BoldMT" w:hAnsi="Arial-BoldMT" w:cs="Arial-BoldMT"/>
          <w:sz w:val="28"/>
          <w:szCs w:val="18"/>
          <w:lang w:val="en-US" w:eastAsia="ja-JP" w:bidi="he-IL"/>
        </w:rPr>
        <w:t>7.7.4.9</w:t>
      </w:r>
      <w:r w:rsidRPr="00F41B0A">
        <w:rPr>
          <w:rFonts w:ascii="Arial-BoldMT" w:hAnsi="Arial-BoldMT" w:cs="Arial-BoldMT"/>
          <w:sz w:val="28"/>
          <w:szCs w:val="18"/>
          <w:lang w:val="en-US" w:eastAsia="ja-JP" w:bidi="he-IL"/>
        </w:rPr>
        <w:tab/>
        <w:t xml:space="preserve">Proposed Alternative Change 2): </w:t>
      </w:r>
      <w:r w:rsidRPr="00F41B0A">
        <w:rPr>
          <w:rFonts w:ascii="Arial-BoldMT" w:hAnsi="Arial-BoldMT" w:cs="Arial-BoldMT"/>
          <w:sz w:val="28"/>
          <w:szCs w:val="18"/>
          <w:lang w:val="en-US" w:eastAsia="ja-JP" w:bidi="he-IL"/>
        </w:rPr>
        <w:cr/>
      </w:r>
    </w:p>
    <w:p w14:paraId="1DBFDCE6" w14:textId="77777777" w:rsidR="00F41B0A" w:rsidRPr="00D14FC6" w:rsidRDefault="00F41B0A" w:rsidP="00F41B0A">
      <w:pPr>
        <w:autoSpaceDE w:val="0"/>
        <w:autoSpaceDN w:val="0"/>
        <w:adjustRightInd w:val="0"/>
        <w:rPr>
          <w:rFonts w:ascii="Arial-BoldMT" w:hAnsi="Arial-BoldMT" w:cs="Arial-BoldMT"/>
          <w:sz w:val="28"/>
          <w:szCs w:val="18"/>
          <w:lang w:val="en-US" w:eastAsia="ja-JP" w:bidi="he-IL"/>
        </w:rPr>
      </w:pPr>
      <w:r w:rsidRPr="00D14FC6">
        <w:rPr>
          <w:rFonts w:ascii="Arial-BoldMT" w:hAnsi="Arial-BoldMT" w:cs="Arial-BoldMT"/>
          <w:sz w:val="28"/>
          <w:szCs w:val="18"/>
          <w:lang w:val="en-US" w:eastAsia="ja-JP" w:bidi="he-IL"/>
        </w:rPr>
        <w:t xml:space="preserve">“The A/C Power subfield indicates whether the STA is capable of </w:t>
      </w:r>
      <w:r w:rsidRPr="00D14FC6">
        <w:rPr>
          <w:rFonts w:ascii="Arial-BoldMT" w:hAnsi="Arial-BoldMT" w:cs="Arial-BoldMT"/>
          <w:b/>
          <w:sz w:val="28"/>
          <w:szCs w:val="18"/>
          <w:lang w:val="en-US" w:eastAsia="ja-JP" w:bidi="he-IL"/>
        </w:rPr>
        <w:t xml:space="preserve">using </w:t>
      </w:r>
      <w:r w:rsidRPr="00D14FC6">
        <w:rPr>
          <w:rFonts w:ascii="Arial-BoldMT" w:hAnsi="Arial-BoldMT" w:cs="Arial-BoldMT"/>
          <w:sz w:val="28"/>
          <w:szCs w:val="18"/>
          <w:lang w:val="en-US" w:eastAsia="ja-JP" w:bidi="he-IL"/>
        </w:rPr>
        <w:t xml:space="preserve">AC Power. It is set to 1 if the STA is capable of being supplied by AC Power, including </w:t>
      </w:r>
      <w:proofErr w:type="spellStart"/>
      <w:r w:rsidRPr="00D14FC6">
        <w:rPr>
          <w:rFonts w:ascii="Arial-BoldMT" w:hAnsi="Arial-BoldMT" w:cs="Arial-BoldMT"/>
          <w:sz w:val="28"/>
          <w:szCs w:val="18"/>
          <w:lang w:val="en-US" w:eastAsia="ja-JP" w:bidi="he-IL"/>
        </w:rPr>
        <w:t>PoE</w:t>
      </w:r>
      <w:proofErr w:type="spellEnd"/>
      <w:r w:rsidRPr="00D14FC6">
        <w:rPr>
          <w:rFonts w:ascii="Arial-BoldMT" w:hAnsi="Arial-BoldMT" w:cs="Arial-BoldMT"/>
          <w:sz w:val="28"/>
          <w:szCs w:val="18"/>
          <w:lang w:val="en-US" w:eastAsia="ja-JP" w:bidi="he-IL"/>
        </w:rPr>
        <w:t>, wall plug, etc.; otherwise it is set to 0.”</w:t>
      </w:r>
      <w:r w:rsidRPr="00D14FC6">
        <w:rPr>
          <w:rFonts w:ascii="Arial-BoldMT" w:hAnsi="Arial-BoldMT" w:cs="Arial-BoldMT"/>
          <w:sz w:val="28"/>
          <w:szCs w:val="18"/>
          <w:lang w:val="en-US" w:eastAsia="ja-JP" w:bidi="he-IL"/>
        </w:rPr>
        <w:cr/>
      </w:r>
    </w:p>
    <w:p w14:paraId="7F31BC87" w14:textId="2BD88BF0" w:rsidR="00F41B0A" w:rsidRPr="00F41B0A" w:rsidRDefault="00F41B0A" w:rsidP="00F41B0A">
      <w:pPr>
        <w:autoSpaceDE w:val="0"/>
        <w:autoSpaceDN w:val="0"/>
        <w:adjustRightInd w:val="0"/>
        <w:rPr>
          <w:rFonts w:ascii="Arial-BoldMT" w:hAnsi="Arial-BoldMT" w:cs="Arial-BoldMT"/>
          <w:sz w:val="28"/>
          <w:szCs w:val="18"/>
          <w:lang w:val="en-US" w:eastAsia="ja-JP" w:bidi="he-IL"/>
        </w:rPr>
      </w:pPr>
      <w:r w:rsidRPr="00F41B0A">
        <w:rPr>
          <w:rFonts w:ascii="Arial-BoldMT" w:hAnsi="Arial-BoldMT" w:cs="Arial-BoldMT"/>
          <w:sz w:val="28"/>
          <w:szCs w:val="18"/>
          <w:lang w:val="en-US" w:eastAsia="ja-JP" w:bidi="he-IL"/>
        </w:rPr>
        <w:t>7.7.4.10</w:t>
      </w:r>
      <w:r w:rsidRPr="00F41B0A">
        <w:rPr>
          <w:rFonts w:ascii="Arial-BoldMT" w:hAnsi="Arial-BoldMT" w:cs="Arial-BoldMT"/>
          <w:sz w:val="28"/>
          <w:szCs w:val="18"/>
          <w:lang w:val="en-US" w:eastAsia="ja-JP" w:bidi="he-IL"/>
        </w:rPr>
        <w:tab/>
        <w:t xml:space="preserve">Straw Poll: </w:t>
      </w:r>
      <w:r w:rsidRPr="00F41B0A">
        <w:rPr>
          <w:rFonts w:ascii="Arial-BoldMT" w:hAnsi="Arial-BoldMT" w:cs="Arial-BoldMT"/>
          <w:sz w:val="28"/>
          <w:szCs w:val="18"/>
          <w:lang w:val="en-US" w:eastAsia="ja-JP" w:bidi="he-IL"/>
        </w:rPr>
        <w:cr/>
        <w:t>7.7.4.10.1</w:t>
      </w:r>
      <w:r w:rsidRPr="00F41B0A">
        <w:rPr>
          <w:rFonts w:ascii="Arial-BoldMT" w:hAnsi="Arial-BoldMT" w:cs="Arial-BoldMT"/>
          <w:sz w:val="28"/>
          <w:szCs w:val="18"/>
          <w:lang w:val="en-US" w:eastAsia="ja-JP" w:bidi="he-IL"/>
        </w:rPr>
        <w:tab/>
        <w:t>Choice option 1 or Option 2)</w:t>
      </w:r>
      <w:r w:rsidRPr="00F41B0A">
        <w:rPr>
          <w:rFonts w:ascii="Arial-BoldMT" w:hAnsi="Arial-BoldMT" w:cs="Arial-BoldMT"/>
          <w:sz w:val="28"/>
          <w:szCs w:val="18"/>
          <w:lang w:val="en-US" w:eastAsia="ja-JP" w:bidi="he-IL"/>
        </w:rPr>
        <w:cr/>
        <w:t>7.7.4.10.2</w:t>
      </w:r>
      <w:r w:rsidRPr="00F41B0A">
        <w:rPr>
          <w:rFonts w:ascii="Arial-BoldMT" w:hAnsi="Arial-BoldMT" w:cs="Arial-BoldMT"/>
          <w:sz w:val="28"/>
          <w:szCs w:val="18"/>
          <w:lang w:val="en-US" w:eastAsia="ja-JP" w:bidi="he-IL"/>
        </w:rPr>
        <w:tab/>
        <w:t>Results: 4 – 4</w:t>
      </w:r>
      <w:r w:rsidRPr="00F41B0A">
        <w:rPr>
          <w:rFonts w:ascii="Arial-BoldMT" w:hAnsi="Arial-BoldMT" w:cs="Arial-BoldMT"/>
          <w:sz w:val="28"/>
          <w:szCs w:val="18"/>
          <w:lang w:val="en-US" w:eastAsia="ja-JP" w:bidi="he-IL"/>
        </w:rPr>
        <w:cr/>
      </w:r>
    </w:p>
    <w:p w14:paraId="045432FE" w14:textId="6AB9517B" w:rsidR="00F62DE1" w:rsidRDefault="00F41B0A" w:rsidP="00F41B0A">
      <w:pPr>
        <w:autoSpaceDE w:val="0"/>
        <w:autoSpaceDN w:val="0"/>
        <w:adjustRightInd w:val="0"/>
        <w:rPr>
          <w:rFonts w:ascii="Arial-BoldMT" w:hAnsi="Arial-BoldMT" w:cs="Arial-BoldMT"/>
          <w:sz w:val="28"/>
          <w:szCs w:val="18"/>
          <w:lang w:val="en-US" w:eastAsia="ja-JP" w:bidi="he-IL"/>
        </w:rPr>
      </w:pPr>
      <w:r w:rsidRPr="00F41B0A">
        <w:rPr>
          <w:rFonts w:ascii="Arial-BoldMT" w:hAnsi="Arial-BoldMT" w:cs="Arial-BoldMT"/>
          <w:sz w:val="28"/>
          <w:szCs w:val="18"/>
          <w:lang w:val="en-US" w:eastAsia="ja-JP" w:bidi="he-IL"/>
        </w:rPr>
        <w:t>7.7.4.11</w:t>
      </w:r>
      <w:r w:rsidRPr="00F41B0A">
        <w:rPr>
          <w:rFonts w:ascii="Arial-BoldMT" w:hAnsi="Arial-BoldMT" w:cs="Arial-BoldMT"/>
          <w:sz w:val="28"/>
          <w:szCs w:val="18"/>
          <w:lang w:val="en-US" w:eastAsia="ja-JP" w:bidi="he-IL"/>
        </w:rPr>
        <w:tab/>
        <w:t>Need to check with DMG experts to determine what the intent of this bit when defined.</w:t>
      </w:r>
      <w:r w:rsidRPr="00F41B0A">
        <w:rPr>
          <w:rFonts w:ascii="Arial-BoldMT" w:hAnsi="Arial-BoldMT" w:cs="Arial-BoldMT"/>
          <w:sz w:val="28"/>
          <w:szCs w:val="18"/>
          <w:lang w:val="en-US" w:eastAsia="ja-JP" w:bidi="he-IL"/>
        </w:rPr>
        <w:cr/>
        <w:t>7.7.4.12</w:t>
      </w:r>
      <w:r w:rsidRPr="00F41B0A">
        <w:rPr>
          <w:rFonts w:ascii="Arial-BoldMT" w:hAnsi="Arial-BoldMT" w:cs="Arial-BoldMT"/>
          <w:sz w:val="28"/>
          <w:szCs w:val="18"/>
          <w:lang w:val="en-US" w:eastAsia="ja-JP" w:bidi="he-IL"/>
        </w:rPr>
        <w:tab/>
        <w:t xml:space="preserve"> ACTION ITEM #5: Mark HAMILTON to check with DMG experts on the intent of the A/C Power subfield definition.</w:t>
      </w:r>
      <w:r w:rsidRPr="00F41B0A">
        <w:rPr>
          <w:rFonts w:ascii="Arial-BoldMT" w:hAnsi="Arial-BoldMT" w:cs="Arial-BoldMT"/>
          <w:sz w:val="28"/>
          <w:szCs w:val="18"/>
          <w:lang w:val="en-US" w:eastAsia="ja-JP" w:bidi="he-IL"/>
        </w:rPr>
        <w:cr/>
      </w:r>
    </w:p>
    <w:p w14:paraId="6277BA3E" w14:textId="6CF438C8" w:rsidR="00C369EA" w:rsidRDefault="00C369EA" w:rsidP="00F41B0A">
      <w:pPr>
        <w:autoSpaceDE w:val="0"/>
        <w:autoSpaceDN w:val="0"/>
        <w:adjustRightInd w:val="0"/>
        <w:rPr>
          <w:rFonts w:ascii="Arial-BoldMT" w:hAnsi="Arial-BoldMT" w:cs="Arial-BoldMT"/>
          <w:sz w:val="28"/>
          <w:szCs w:val="18"/>
          <w:lang w:val="en-US" w:eastAsia="ja-JP" w:bidi="he-IL"/>
        </w:rPr>
      </w:pPr>
      <w:proofErr w:type="spellStart"/>
      <w:r>
        <w:rPr>
          <w:rFonts w:ascii="Arial-BoldMT" w:hAnsi="Arial-BoldMT" w:cs="Arial-BoldMT"/>
          <w:sz w:val="28"/>
          <w:szCs w:val="18"/>
          <w:lang w:val="en-US" w:eastAsia="ja-JP" w:bidi="he-IL"/>
        </w:rPr>
        <w:t>SOooo</w:t>
      </w:r>
      <w:proofErr w:type="spellEnd"/>
    </w:p>
    <w:p w14:paraId="2D34FEC2" w14:textId="7ABE0C51" w:rsidR="00F62DE1" w:rsidRPr="00FD75B0" w:rsidRDefault="009B2B80" w:rsidP="00F62DE1">
      <w:pPr>
        <w:autoSpaceDE w:val="0"/>
        <w:autoSpaceDN w:val="0"/>
        <w:adjustRightInd w:val="0"/>
        <w:rPr>
          <w:sz w:val="28"/>
          <w:szCs w:val="18"/>
          <w:lang w:val="en-US" w:eastAsia="ja-JP" w:bidi="he-IL"/>
        </w:rPr>
      </w:pPr>
      <w:r w:rsidRPr="00FD75B0">
        <w:rPr>
          <w:sz w:val="28"/>
          <w:szCs w:val="18"/>
          <w:lang w:val="en-US" w:eastAsia="ja-JP" w:bidi="he-IL"/>
        </w:rPr>
        <w:t xml:space="preserve">I would hesitate to take it out as it does indicate mobility.  We could argue forever on the wording.  </w:t>
      </w:r>
    </w:p>
    <w:p w14:paraId="06AABAA3" w14:textId="370ABFE4" w:rsidR="00D14FC6" w:rsidRDefault="00D14FC6" w:rsidP="00F62DE1">
      <w:pPr>
        <w:autoSpaceDE w:val="0"/>
        <w:autoSpaceDN w:val="0"/>
        <w:adjustRightInd w:val="0"/>
        <w:rPr>
          <w:sz w:val="24"/>
          <w:szCs w:val="18"/>
          <w:lang w:val="en-US" w:eastAsia="ja-JP" w:bidi="he-IL"/>
        </w:rPr>
      </w:pPr>
    </w:p>
    <w:p w14:paraId="32705C94" w14:textId="77777777" w:rsidR="00D14FC6" w:rsidRDefault="00D14FC6" w:rsidP="00F62DE1">
      <w:pPr>
        <w:autoSpaceDE w:val="0"/>
        <w:autoSpaceDN w:val="0"/>
        <w:adjustRightInd w:val="0"/>
        <w:rPr>
          <w:sz w:val="24"/>
          <w:szCs w:val="18"/>
          <w:lang w:val="en-US" w:eastAsia="ja-JP" w:bidi="he-IL"/>
        </w:rPr>
      </w:pPr>
    </w:p>
    <w:p w14:paraId="651E3310" w14:textId="55499085" w:rsidR="00F62DE1" w:rsidRPr="00FD75B0" w:rsidRDefault="00F62DE1" w:rsidP="00F62DE1">
      <w:pPr>
        <w:autoSpaceDE w:val="0"/>
        <w:autoSpaceDN w:val="0"/>
        <w:adjustRightInd w:val="0"/>
        <w:rPr>
          <w:sz w:val="28"/>
          <w:szCs w:val="18"/>
          <w:lang w:val="en-US" w:eastAsia="ja-JP" w:bidi="he-IL"/>
        </w:rPr>
      </w:pPr>
      <w:r w:rsidRPr="00FD75B0">
        <w:rPr>
          <w:sz w:val="28"/>
          <w:szCs w:val="18"/>
          <w:lang w:val="en-US" w:eastAsia="ja-JP" w:bidi="he-IL"/>
        </w:rPr>
        <w:t>RESOLUTION</w:t>
      </w:r>
    </w:p>
    <w:p w14:paraId="023A226D" w14:textId="07D33A8C" w:rsidR="00D14FC6" w:rsidRPr="00FD75B0" w:rsidRDefault="00D14FC6" w:rsidP="00F62DE1">
      <w:pPr>
        <w:autoSpaceDE w:val="0"/>
        <w:autoSpaceDN w:val="0"/>
        <w:adjustRightInd w:val="0"/>
        <w:rPr>
          <w:sz w:val="28"/>
          <w:szCs w:val="18"/>
          <w:lang w:val="en-US" w:eastAsia="ja-JP" w:bidi="he-IL"/>
        </w:rPr>
      </w:pPr>
      <w:r w:rsidRPr="00FD75B0">
        <w:rPr>
          <w:sz w:val="28"/>
          <w:szCs w:val="18"/>
          <w:lang w:val="en-US" w:eastAsia="ja-JP" w:bidi="he-IL"/>
        </w:rPr>
        <w:t>Reject</w:t>
      </w:r>
    </w:p>
    <w:p w14:paraId="4D79CC8C" w14:textId="0E504B97" w:rsidR="00D14FC6" w:rsidRPr="009B2B80" w:rsidRDefault="009B2B80" w:rsidP="00F62DE1">
      <w:pPr>
        <w:autoSpaceDE w:val="0"/>
        <w:autoSpaceDN w:val="0"/>
        <w:adjustRightInd w:val="0"/>
        <w:rPr>
          <w:sz w:val="24"/>
          <w:szCs w:val="18"/>
          <w:lang w:val="en-US" w:eastAsia="ja-JP" w:bidi="he-IL"/>
        </w:rPr>
      </w:pPr>
      <w:r w:rsidRPr="009B2B80">
        <w:rPr>
          <w:rFonts w:ascii="Arial-BoldMT" w:hAnsi="Arial-BoldMT" w:cs="Arial-BoldMT"/>
          <w:sz w:val="28"/>
          <w:szCs w:val="18"/>
          <w:lang w:val="en-US" w:eastAsia="ja-JP" w:bidi="he-IL"/>
        </w:rPr>
        <w:t>This is a bit in a capa</w:t>
      </w:r>
      <w:r>
        <w:rPr>
          <w:rFonts w:ascii="Arial-BoldMT" w:hAnsi="Arial-BoldMT" w:cs="Arial-BoldMT"/>
          <w:sz w:val="28"/>
          <w:szCs w:val="18"/>
          <w:lang w:val="en-US" w:eastAsia="ja-JP" w:bidi="he-IL"/>
        </w:rPr>
        <w:t xml:space="preserve">bility field that </w:t>
      </w:r>
      <w:proofErr w:type="spellStart"/>
      <w:r w:rsidR="00FD75B0">
        <w:rPr>
          <w:rFonts w:ascii="Arial-BoldMT" w:hAnsi="Arial-BoldMT" w:cs="Arial-BoldMT"/>
          <w:sz w:val="28"/>
          <w:szCs w:val="18"/>
          <w:lang w:val="en-US" w:eastAsia="ja-JP" w:bidi="he-IL"/>
        </w:rPr>
        <w:t>presumeably</w:t>
      </w:r>
      <w:proofErr w:type="spellEnd"/>
      <w:r w:rsidR="00FD75B0">
        <w:rPr>
          <w:rFonts w:ascii="Arial-BoldMT" w:hAnsi="Arial-BoldMT" w:cs="Arial-BoldMT"/>
          <w:sz w:val="28"/>
          <w:szCs w:val="18"/>
          <w:lang w:val="en-US" w:eastAsia="ja-JP" w:bidi="he-IL"/>
        </w:rPr>
        <w:t xml:space="preserve"> is deemed useful by somebody.  It does convey information.</w:t>
      </w:r>
    </w:p>
    <w:p w14:paraId="5299DDCE"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16855A2A" w14:textId="77777777" w:rsidTr="00990DBA">
        <w:tc>
          <w:tcPr>
            <w:tcW w:w="720" w:type="dxa"/>
          </w:tcPr>
          <w:p w14:paraId="0C807917" w14:textId="77777777" w:rsidR="00F62DE1" w:rsidRPr="00F03583" w:rsidRDefault="00F62DE1" w:rsidP="00990DBA">
            <w:r w:rsidRPr="00F03583">
              <w:lastRenderedPageBreak/>
              <w:t>CID</w:t>
            </w:r>
          </w:p>
        </w:tc>
        <w:tc>
          <w:tcPr>
            <w:tcW w:w="1349" w:type="dxa"/>
          </w:tcPr>
          <w:p w14:paraId="37B20CD2" w14:textId="77777777" w:rsidR="00F62DE1" w:rsidRPr="00F03583" w:rsidRDefault="00F62DE1" w:rsidP="00990DBA">
            <w:r w:rsidRPr="00F03583">
              <w:t>Commenter</w:t>
            </w:r>
          </w:p>
        </w:tc>
        <w:tc>
          <w:tcPr>
            <w:tcW w:w="1092" w:type="dxa"/>
          </w:tcPr>
          <w:p w14:paraId="44A2A73C" w14:textId="77777777" w:rsidR="00F62DE1" w:rsidRPr="00F03583" w:rsidRDefault="00F62DE1" w:rsidP="00990DBA">
            <w:r w:rsidRPr="00F03583">
              <w:t xml:space="preserve">Clause </w:t>
            </w:r>
          </w:p>
        </w:tc>
        <w:tc>
          <w:tcPr>
            <w:tcW w:w="812" w:type="dxa"/>
          </w:tcPr>
          <w:p w14:paraId="2EF6858F" w14:textId="77777777" w:rsidR="00F62DE1" w:rsidRPr="00F03583" w:rsidRDefault="00F62DE1" w:rsidP="00990DBA">
            <w:r w:rsidRPr="00F03583">
              <w:t xml:space="preserve">Page </w:t>
            </w:r>
          </w:p>
        </w:tc>
        <w:tc>
          <w:tcPr>
            <w:tcW w:w="620" w:type="dxa"/>
          </w:tcPr>
          <w:p w14:paraId="426E93D8" w14:textId="77777777" w:rsidR="00F62DE1" w:rsidRPr="00F03583" w:rsidRDefault="00F62DE1" w:rsidP="00990DBA">
            <w:r>
              <w:t>Line</w:t>
            </w:r>
          </w:p>
        </w:tc>
        <w:tc>
          <w:tcPr>
            <w:tcW w:w="3151" w:type="dxa"/>
          </w:tcPr>
          <w:p w14:paraId="272A9798" w14:textId="77777777" w:rsidR="00F62DE1" w:rsidRPr="00F03583" w:rsidRDefault="00F62DE1" w:rsidP="00990DBA">
            <w:r w:rsidRPr="00F03583">
              <w:t>Comment</w:t>
            </w:r>
          </w:p>
        </w:tc>
        <w:tc>
          <w:tcPr>
            <w:tcW w:w="2332" w:type="dxa"/>
          </w:tcPr>
          <w:p w14:paraId="280658B2" w14:textId="77777777" w:rsidR="00F62DE1" w:rsidRPr="00F03583" w:rsidRDefault="00F62DE1" w:rsidP="00990DBA">
            <w:r w:rsidRPr="00F03583">
              <w:t>Proposed</w:t>
            </w:r>
          </w:p>
        </w:tc>
      </w:tr>
      <w:tr w:rsidR="001A1FE7" w14:paraId="2C95CF9C" w14:textId="77777777" w:rsidTr="00990DBA">
        <w:tc>
          <w:tcPr>
            <w:tcW w:w="720" w:type="dxa"/>
          </w:tcPr>
          <w:p w14:paraId="14E0CB43" w14:textId="77777777" w:rsidR="001A1FE7" w:rsidRPr="00F03583" w:rsidRDefault="001A1FE7" w:rsidP="001A1FE7">
            <w:r>
              <w:rPr>
                <w:rFonts w:ascii="Arial" w:hAnsi="Arial" w:cs="Arial"/>
                <w:sz w:val="20"/>
              </w:rPr>
              <w:t>2388</w:t>
            </w:r>
          </w:p>
        </w:tc>
        <w:tc>
          <w:tcPr>
            <w:tcW w:w="1349" w:type="dxa"/>
          </w:tcPr>
          <w:p w14:paraId="0EE28031" w14:textId="63C078FD" w:rsidR="001A1FE7" w:rsidRPr="00F03583" w:rsidRDefault="001A1FE7" w:rsidP="001A1FE7">
            <w:r>
              <w:rPr>
                <w:rFonts w:ascii="Arial" w:hAnsi="Arial" w:cs="Arial"/>
                <w:sz w:val="20"/>
              </w:rPr>
              <w:t>Mark Hamilton</w:t>
            </w:r>
          </w:p>
        </w:tc>
        <w:tc>
          <w:tcPr>
            <w:tcW w:w="1092" w:type="dxa"/>
          </w:tcPr>
          <w:p w14:paraId="225C89C8" w14:textId="091BAA96" w:rsidR="001A1FE7" w:rsidRPr="00F03583" w:rsidRDefault="001A1FE7" w:rsidP="001A1FE7">
            <w:r>
              <w:rPr>
                <w:rFonts w:ascii="Arial" w:hAnsi="Arial" w:cs="Arial"/>
                <w:sz w:val="20"/>
              </w:rPr>
              <w:t>9.2.4.1.8</w:t>
            </w:r>
          </w:p>
        </w:tc>
        <w:tc>
          <w:tcPr>
            <w:tcW w:w="812" w:type="dxa"/>
          </w:tcPr>
          <w:p w14:paraId="531E770D" w14:textId="28774577" w:rsidR="001A1FE7" w:rsidRPr="00F03583" w:rsidRDefault="001A1FE7" w:rsidP="001A1FE7">
            <w:r>
              <w:rPr>
                <w:rFonts w:ascii="Arial" w:hAnsi="Arial" w:cs="Arial"/>
                <w:sz w:val="20"/>
              </w:rPr>
              <w:t>781</w:t>
            </w:r>
          </w:p>
        </w:tc>
        <w:tc>
          <w:tcPr>
            <w:tcW w:w="620" w:type="dxa"/>
          </w:tcPr>
          <w:p w14:paraId="52CA0CCE" w14:textId="7C48A7C2" w:rsidR="001A1FE7" w:rsidRPr="00F03583" w:rsidRDefault="001A1FE7" w:rsidP="001A1FE7">
            <w:r>
              <w:rPr>
                <w:rFonts w:ascii="Arial" w:hAnsi="Arial" w:cs="Arial"/>
                <w:sz w:val="20"/>
              </w:rPr>
              <w:t>5</w:t>
            </w:r>
          </w:p>
        </w:tc>
        <w:tc>
          <w:tcPr>
            <w:tcW w:w="3151" w:type="dxa"/>
          </w:tcPr>
          <w:p w14:paraId="2C5A27EF" w14:textId="3E194B3C" w:rsidR="001A1FE7" w:rsidRPr="00F03583" w:rsidRDefault="001A1FE7" w:rsidP="001A1FE7">
            <w:r>
              <w:t>"PC" and "CF-</w:t>
            </w:r>
            <w:proofErr w:type="spellStart"/>
            <w:r>
              <w:t>Pollable</w:t>
            </w:r>
            <w:proofErr w:type="spellEnd"/>
            <w:r>
              <w:t>" is still in body text.</w:t>
            </w:r>
          </w:p>
        </w:tc>
        <w:tc>
          <w:tcPr>
            <w:tcW w:w="2332" w:type="dxa"/>
          </w:tcPr>
          <w:p w14:paraId="19BAC149" w14:textId="1261A697" w:rsidR="001A1FE7" w:rsidRPr="00F03583" w:rsidRDefault="001A1FE7" w:rsidP="001A1FE7">
            <w:r>
              <w:t>Delete the paragraph.  (Check with an HCCA expert that this is not needed for HCCA operation, or can be modified to match current terminology for HCCA.)</w:t>
            </w:r>
          </w:p>
        </w:tc>
      </w:tr>
    </w:tbl>
    <w:p w14:paraId="0A4A4F18" w14:textId="768A9AF9" w:rsidR="00F62DE1" w:rsidRDefault="00F62DE1" w:rsidP="00F62DE1">
      <w:pPr>
        <w:autoSpaceDE w:val="0"/>
        <w:autoSpaceDN w:val="0"/>
        <w:adjustRightInd w:val="0"/>
        <w:rPr>
          <w:rFonts w:ascii="Arial-BoldMT" w:hAnsi="Arial-BoldMT" w:cs="Arial-BoldMT"/>
          <w:sz w:val="28"/>
          <w:szCs w:val="18"/>
          <w:lang w:val="en-US" w:eastAsia="ja-JP" w:bidi="he-IL"/>
        </w:rPr>
      </w:pPr>
    </w:p>
    <w:p w14:paraId="5FC900C4" w14:textId="1682609E" w:rsidR="00F62DE1" w:rsidRPr="00226E3D" w:rsidRDefault="00226E3D" w:rsidP="00F62DE1">
      <w:pPr>
        <w:autoSpaceDE w:val="0"/>
        <w:autoSpaceDN w:val="0"/>
        <w:adjustRightInd w:val="0"/>
        <w:rPr>
          <w:rFonts w:ascii="Arial-BoldMT" w:hAnsi="Arial-BoldMT" w:cs="Arial-BoldMT"/>
          <w:sz w:val="26"/>
          <w:szCs w:val="18"/>
          <w:lang w:val="en-US" w:eastAsia="ja-JP" w:bidi="he-IL"/>
        </w:rPr>
      </w:pPr>
      <w:r w:rsidRPr="00226E3D">
        <w:rPr>
          <w:rFonts w:ascii="Arial-BoldMT" w:hAnsi="Arial-BoldMT" w:cs="Arial-BoldMT"/>
          <w:sz w:val="26"/>
          <w:szCs w:val="18"/>
          <w:lang w:val="en-US" w:eastAsia="ja-JP" w:bidi="he-IL"/>
        </w:rPr>
        <w:t>Looked Ok to me but also r</w:t>
      </w:r>
      <w:r w:rsidR="00203392" w:rsidRPr="00226E3D">
        <w:rPr>
          <w:rFonts w:ascii="Arial-BoldMT" w:hAnsi="Arial-BoldMT" w:cs="Arial-BoldMT"/>
          <w:sz w:val="26"/>
          <w:szCs w:val="18"/>
          <w:lang w:val="en-US" w:eastAsia="ja-JP" w:bidi="he-IL"/>
        </w:rPr>
        <w:t>each</w:t>
      </w:r>
      <w:r w:rsidRPr="00226E3D">
        <w:rPr>
          <w:rFonts w:ascii="Arial-BoldMT" w:hAnsi="Arial-BoldMT" w:cs="Arial-BoldMT"/>
          <w:sz w:val="26"/>
          <w:szCs w:val="18"/>
          <w:lang w:val="en-US" w:eastAsia="ja-JP" w:bidi="he-IL"/>
        </w:rPr>
        <w:t>ed</w:t>
      </w:r>
      <w:r w:rsidR="00203392" w:rsidRPr="00226E3D">
        <w:rPr>
          <w:rFonts w:ascii="Arial-BoldMT" w:hAnsi="Arial-BoldMT" w:cs="Arial-BoldMT"/>
          <w:sz w:val="26"/>
          <w:szCs w:val="18"/>
          <w:lang w:val="en-US" w:eastAsia="ja-JP" w:bidi="he-IL"/>
        </w:rPr>
        <w:t xml:space="preserve"> out to Menzo</w:t>
      </w:r>
    </w:p>
    <w:p w14:paraId="135CEB5B" w14:textId="77777777" w:rsidR="00226E3D" w:rsidRDefault="00226E3D" w:rsidP="00761F3A">
      <w:pPr>
        <w:pStyle w:val="NormalWeb"/>
        <w:rPr>
          <w:rFonts w:ascii="Calibri" w:hAnsi="Calibri" w:cs="Calibri"/>
          <w:color w:val="000000"/>
          <w:sz w:val="20"/>
          <w:szCs w:val="20"/>
        </w:rPr>
      </w:pPr>
    </w:p>
    <w:p w14:paraId="53855A0F" w14:textId="396112E7" w:rsidR="00226E3D" w:rsidRPr="00226E3D" w:rsidRDefault="00226E3D" w:rsidP="00761F3A">
      <w:pPr>
        <w:pStyle w:val="NormalWeb"/>
        <w:rPr>
          <w:rFonts w:ascii="Calibri" w:hAnsi="Calibri" w:cs="Calibri"/>
          <w:color w:val="000000"/>
          <w:sz w:val="22"/>
          <w:szCs w:val="20"/>
        </w:rPr>
      </w:pPr>
      <w:proofErr w:type="spellStart"/>
      <w:r w:rsidRPr="00226E3D">
        <w:rPr>
          <w:rFonts w:ascii="Calibri" w:hAnsi="Calibri" w:cs="Calibri"/>
          <w:color w:val="000000"/>
          <w:sz w:val="22"/>
          <w:szCs w:val="20"/>
        </w:rPr>
        <w:t>Menzo</w:t>
      </w:r>
      <w:r>
        <w:rPr>
          <w:rFonts w:ascii="Calibri" w:hAnsi="Calibri" w:cs="Calibri"/>
          <w:color w:val="000000"/>
          <w:sz w:val="22"/>
          <w:szCs w:val="20"/>
        </w:rPr>
        <w:t>’s</w:t>
      </w:r>
      <w:proofErr w:type="spellEnd"/>
      <w:r>
        <w:rPr>
          <w:rFonts w:ascii="Calibri" w:hAnsi="Calibri" w:cs="Calibri"/>
          <w:color w:val="000000"/>
          <w:sz w:val="22"/>
          <w:szCs w:val="20"/>
        </w:rPr>
        <w:t xml:space="preserve"> response</w:t>
      </w:r>
      <w:r w:rsidRPr="00226E3D">
        <w:rPr>
          <w:rFonts w:ascii="Calibri" w:hAnsi="Calibri" w:cs="Calibri"/>
          <w:color w:val="000000"/>
          <w:sz w:val="22"/>
          <w:szCs w:val="20"/>
        </w:rPr>
        <w:t>:</w:t>
      </w:r>
    </w:p>
    <w:p w14:paraId="0060946E" w14:textId="11DF541C" w:rsidR="00761F3A" w:rsidRPr="00226E3D" w:rsidRDefault="00C369EA" w:rsidP="00761F3A">
      <w:pPr>
        <w:pStyle w:val="NormalWeb"/>
        <w:rPr>
          <w:rFonts w:ascii="Calibri" w:hAnsi="Calibri" w:cs="Calibri"/>
          <w:color w:val="000000"/>
          <w:sz w:val="22"/>
          <w:szCs w:val="20"/>
        </w:rPr>
      </w:pPr>
      <w:r>
        <w:rPr>
          <w:rFonts w:ascii="Calibri" w:hAnsi="Calibri" w:cs="Calibri"/>
          <w:color w:val="000000"/>
          <w:sz w:val="22"/>
          <w:szCs w:val="20"/>
        </w:rPr>
        <w:t>“</w:t>
      </w:r>
      <w:r w:rsidR="00761F3A" w:rsidRPr="00226E3D">
        <w:rPr>
          <w:rFonts w:ascii="Calibri" w:hAnsi="Calibri" w:cs="Calibri"/>
          <w:color w:val="000000"/>
          <w:sz w:val="22"/>
          <w:szCs w:val="20"/>
        </w:rPr>
        <w:t>Yes, looks okay to delete, because it</w:t>
      </w:r>
      <w:r w:rsidR="00226E3D" w:rsidRPr="00226E3D">
        <w:rPr>
          <w:rFonts w:ascii="Calibri" w:hAnsi="Calibri" w:cs="Calibri"/>
          <w:color w:val="000000"/>
          <w:sz w:val="22"/>
          <w:szCs w:val="20"/>
        </w:rPr>
        <w:t xml:space="preserve"> seems solely related to PCF.</w:t>
      </w:r>
    </w:p>
    <w:p w14:paraId="4EB5C244" w14:textId="77777777" w:rsidR="00761F3A" w:rsidRPr="00226E3D" w:rsidRDefault="00761F3A" w:rsidP="00761F3A">
      <w:pPr>
        <w:pStyle w:val="NormalWeb"/>
        <w:rPr>
          <w:rFonts w:ascii="Calibri" w:hAnsi="Calibri" w:cs="Calibri"/>
          <w:color w:val="000000"/>
          <w:szCs w:val="20"/>
        </w:rPr>
      </w:pPr>
      <w:r w:rsidRPr="00226E3D">
        <w:rPr>
          <w:rFonts w:ascii="Calibri" w:hAnsi="Calibri" w:cs="Calibri"/>
          <w:color w:val="000000"/>
          <w:szCs w:val="20"/>
        </w:rPr>
        <w:t xml:space="preserve">What is your opinion on </w:t>
      </w:r>
      <w:proofErr w:type="gramStart"/>
      <w:r w:rsidRPr="00226E3D">
        <w:rPr>
          <w:rFonts w:ascii="Calibri" w:hAnsi="Calibri" w:cs="Calibri"/>
          <w:color w:val="000000"/>
          <w:szCs w:val="20"/>
        </w:rPr>
        <w:t>these:</w:t>
      </w:r>
      <w:proofErr w:type="gramEnd"/>
    </w:p>
    <w:p w14:paraId="2DEA88F2" w14:textId="77777777" w:rsidR="00761F3A" w:rsidRPr="00226E3D" w:rsidRDefault="00761F3A" w:rsidP="00761F3A">
      <w:pPr>
        <w:pStyle w:val="NormalWeb"/>
        <w:rPr>
          <w:rFonts w:ascii="Calibri" w:hAnsi="Calibri" w:cs="Calibri"/>
          <w:color w:val="000000"/>
          <w:szCs w:val="20"/>
        </w:rPr>
      </w:pPr>
    </w:p>
    <w:p w14:paraId="19947A97" w14:textId="77777777" w:rsidR="00761F3A" w:rsidRPr="00226E3D" w:rsidRDefault="00761F3A" w:rsidP="00761F3A">
      <w:pPr>
        <w:pStyle w:val="p1"/>
        <w:rPr>
          <w:color w:val="000000"/>
          <w:sz w:val="19"/>
        </w:rPr>
      </w:pPr>
      <w:r w:rsidRPr="00226E3D">
        <w:rPr>
          <w:rStyle w:val="Strong"/>
          <w:color w:val="000000"/>
          <w:sz w:val="19"/>
        </w:rPr>
        <w:t>10.6.5.4 Rate selection for polling frames</w:t>
      </w:r>
    </w:p>
    <w:p w14:paraId="702FC20D" w14:textId="77777777" w:rsidR="00761F3A" w:rsidRPr="00226E3D" w:rsidRDefault="00761F3A" w:rsidP="00761F3A">
      <w:pPr>
        <w:pStyle w:val="p1"/>
        <w:rPr>
          <w:color w:val="000000"/>
          <w:sz w:val="19"/>
        </w:rPr>
      </w:pPr>
    </w:p>
    <w:p w14:paraId="73346CB3" w14:textId="77777777" w:rsidR="00761F3A" w:rsidRPr="00226E3D" w:rsidRDefault="00761F3A" w:rsidP="00761F3A">
      <w:pPr>
        <w:pStyle w:val="p1"/>
        <w:rPr>
          <w:color w:val="000000"/>
          <w:sz w:val="19"/>
        </w:rPr>
      </w:pPr>
      <w:r w:rsidRPr="00226E3D">
        <w:rPr>
          <w:color w:val="000000"/>
          <w:sz w:val="19"/>
        </w:rPr>
        <w:t xml:space="preserve">A Data frame of a subtype that includes </w:t>
      </w:r>
      <w:r w:rsidRPr="00226E3D">
        <w:rPr>
          <w:rStyle w:val="Strong"/>
          <w:color w:val="000000"/>
          <w:sz w:val="19"/>
        </w:rPr>
        <w:t>CF-Poll</w:t>
      </w:r>
      <w:r w:rsidRPr="00226E3D">
        <w:rPr>
          <w:color w:val="000000"/>
          <w:sz w:val="19"/>
        </w:rPr>
        <w:t xml:space="preserve"> that does not also include CF-</w:t>
      </w:r>
      <w:proofErr w:type="spellStart"/>
      <w:r w:rsidRPr="00226E3D">
        <w:rPr>
          <w:color w:val="000000"/>
          <w:sz w:val="19"/>
        </w:rPr>
        <w:t>Ack</w:t>
      </w:r>
      <w:proofErr w:type="spellEnd"/>
      <w:r w:rsidRPr="00226E3D">
        <w:rPr>
          <w:color w:val="000000"/>
          <w:sz w:val="19"/>
        </w:rPr>
        <w:t xml:space="preserve"> </w:t>
      </w:r>
      <w:r w:rsidRPr="00226E3D">
        <w:rPr>
          <w:rStyle w:val="s1"/>
          <w:sz w:val="19"/>
        </w:rPr>
        <w:t>(M</w:t>
      </w:r>
      <w:proofErr w:type="gramStart"/>
      <w:r w:rsidRPr="00226E3D">
        <w:rPr>
          <w:rStyle w:val="s1"/>
          <w:sz w:val="19"/>
        </w:rPr>
        <w:t>53)</w:t>
      </w:r>
      <w:r w:rsidRPr="00226E3D">
        <w:rPr>
          <w:color w:val="000000"/>
          <w:sz w:val="19"/>
        </w:rPr>
        <w:t>shall</w:t>
      </w:r>
      <w:proofErr w:type="gramEnd"/>
      <w:r w:rsidRPr="00226E3D">
        <w:rPr>
          <w:color w:val="000000"/>
          <w:sz w:val="19"/>
        </w:rPr>
        <w:t xml:space="preserve"> be transmitted at a rate selected as follows:</w:t>
      </w:r>
    </w:p>
    <w:p w14:paraId="3D3AF228" w14:textId="77777777" w:rsidR="00761F3A" w:rsidRPr="00226E3D" w:rsidRDefault="00761F3A" w:rsidP="00761F3A">
      <w:pPr>
        <w:pStyle w:val="p1"/>
        <w:rPr>
          <w:color w:val="000000"/>
          <w:sz w:val="19"/>
        </w:rPr>
      </w:pPr>
    </w:p>
    <w:p w14:paraId="1968CE5D" w14:textId="77777777" w:rsidR="00761F3A" w:rsidRPr="00226E3D" w:rsidRDefault="00761F3A" w:rsidP="00761F3A">
      <w:pPr>
        <w:pStyle w:val="p1"/>
        <w:rPr>
          <w:color w:val="000000"/>
          <w:sz w:val="19"/>
        </w:rPr>
      </w:pPr>
      <w:r w:rsidRPr="00226E3D">
        <w:rPr>
          <w:color w:val="000000"/>
          <w:sz w:val="19"/>
        </w:rPr>
        <w:t>a) If an initial exchange has already established protection and the Duration/ID field in the frame establishing protection covers the entire TXOP, the rate or MCS is selected according to the rules in 10.6.5.7 (Rate selection for other individually addressed Data and Management frames).</w:t>
      </w:r>
    </w:p>
    <w:p w14:paraId="64C1737D" w14:textId="77777777" w:rsidR="00761F3A" w:rsidRPr="00226E3D" w:rsidRDefault="00761F3A" w:rsidP="00761F3A">
      <w:pPr>
        <w:pStyle w:val="p1"/>
        <w:rPr>
          <w:color w:val="000000"/>
          <w:sz w:val="19"/>
        </w:rPr>
      </w:pPr>
    </w:p>
    <w:p w14:paraId="6C787AF8" w14:textId="77777777" w:rsidR="00761F3A" w:rsidRPr="00226E3D" w:rsidRDefault="00761F3A" w:rsidP="00761F3A">
      <w:pPr>
        <w:pStyle w:val="p1"/>
        <w:rPr>
          <w:color w:val="000000"/>
          <w:sz w:val="19"/>
        </w:rPr>
      </w:pPr>
      <w:r w:rsidRPr="00226E3D">
        <w:rPr>
          <w:color w:val="000000"/>
          <w:sz w:val="19"/>
        </w:rPr>
        <w:t>b) Otherwise, the Data frame shall be transmitted at a rate or MCS as defined in 10.6.5.3 (Rate selection for other group addressed Data and Management frames), treating the frame as though it has a group address in the Address 1 field, solely for the purpose of determining the appropriate rate or MCS.</w:t>
      </w:r>
    </w:p>
    <w:p w14:paraId="65125FE5" w14:textId="77777777" w:rsidR="00761F3A" w:rsidRPr="00761F3A" w:rsidRDefault="00761F3A" w:rsidP="00761F3A">
      <w:pPr>
        <w:pStyle w:val="NormalWeb"/>
        <w:rPr>
          <w:rFonts w:ascii="Calibri" w:hAnsi="Calibri" w:cs="Calibri"/>
          <w:color w:val="000000"/>
          <w:sz w:val="22"/>
          <w:szCs w:val="20"/>
        </w:rPr>
      </w:pPr>
    </w:p>
    <w:p w14:paraId="0CF5D24D" w14:textId="77777777" w:rsidR="00761F3A" w:rsidRPr="00761F3A" w:rsidRDefault="00761F3A" w:rsidP="00761F3A">
      <w:pPr>
        <w:pStyle w:val="NormalWeb"/>
        <w:rPr>
          <w:rFonts w:ascii="Calibri" w:hAnsi="Calibri" w:cs="Calibri"/>
          <w:color w:val="000000"/>
          <w:sz w:val="22"/>
          <w:szCs w:val="20"/>
        </w:rPr>
      </w:pPr>
    </w:p>
    <w:p w14:paraId="4D917BFC" w14:textId="77777777" w:rsidR="00761F3A" w:rsidRPr="00761F3A" w:rsidRDefault="00761F3A" w:rsidP="00761F3A">
      <w:pPr>
        <w:pStyle w:val="p1"/>
        <w:rPr>
          <w:color w:val="000000"/>
          <w:sz w:val="17"/>
        </w:rPr>
      </w:pPr>
      <w:r w:rsidRPr="00761F3A">
        <w:rPr>
          <w:rStyle w:val="Strong"/>
          <w:color w:val="000000"/>
          <w:sz w:val="17"/>
        </w:rPr>
        <w:t>11.4.5 TS setup by resource request during a fast BSS transition</w:t>
      </w:r>
    </w:p>
    <w:p w14:paraId="614E4C3C" w14:textId="77777777" w:rsidR="00761F3A" w:rsidRPr="00761F3A" w:rsidRDefault="00761F3A" w:rsidP="00761F3A">
      <w:pPr>
        <w:pStyle w:val="p1"/>
        <w:rPr>
          <w:color w:val="000000"/>
          <w:sz w:val="17"/>
        </w:rPr>
      </w:pPr>
    </w:p>
    <w:p w14:paraId="13CF83E6" w14:textId="77777777" w:rsidR="00761F3A" w:rsidRPr="00761F3A" w:rsidRDefault="00761F3A" w:rsidP="00761F3A">
      <w:pPr>
        <w:pStyle w:val="p1"/>
        <w:rPr>
          <w:color w:val="000000"/>
          <w:sz w:val="17"/>
        </w:rPr>
      </w:pPr>
      <w:r w:rsidRPr="00761F3A">
        <w:rPr>
          <w:color w:val="000000"/>
          <w:sz w:val="17"/>
        </w:rPr>
        <w:t xml:space="preserve">A </w:t>
      </w:r>
      <w:proofErr w:type="spellStart"/>
      <w:r w:rsidRPr="00761F3A">
        <w:rPr>
          <w:color w:val="000000"/>
          <w:sz w:val="17"/>
        </w:rPr>
        <w:t>QoS</w:t>
      </w:r>
      <w:proofErr w:type="spellEnd"/>
      <w:r w:rsidRPr="00761F3A">
        <w:rPr>
          <w:color w:val="000000"/>
          <w:sz w:val="17"/>
        </w:rPr>
        <w:t xml:space="preserve"> STA may transmit a TSPEC as part of a RIC-Request in a resource request message. The SME in the hybrid coordinator (HC) decides whether to accept the TSPEC as specified, or refuse the TSPEC, or not accept but suggest an alternative TSPEC. It then generates a RIC-Response, according to the procedures given in 13.11 (Resource request procedures).</w:t>
      </w:r>
    </w:p>
    <w:p w14:paraId="1B03C9D3" w14:textId="77777777" w:rsidR="00761F3A" w:rsidRPr="00761F3A" w:rsidRDefault="00761F3A" w:rsidP="00761F3A">
      <w:pPr>
        <w:pStyle w:val="p1"/>
        <w:rPr>
          <w:color w:val="000000"/>
          <w:sz w:val="17"/>
        </w:rPr>
      </w:pPr>
    </w:p>
    <w:p w14:paraId="7B627120" w14:textId="6CE68D69" w:rsidR="00761F3A" w:rsidRPr="00761F3A" w:rsidRDefault="00761F3A" w:rsidP="00761F3A">
      <w:pPr>
        <w:pStyle w:val="p1"/>
        <w:rPr>
          <w:color w:val="000000"/>
          <w:sz w:val="17"/>
          <w:u w:val="single"/>
        </w:rPr>
      </w:pPr>
      <w:r w:rsidRPr="00761F3A">
        <w:rPr>
          <w:color w:val="000000"/>
          <w:sz w:val="17"/>
        </w:rPr>
        <w:t xml:space="preserve">Each TS established by this resource request is placed in the accepted state. This state is an intermediate state between inactive and active. In the accepted state, the inactivity and suspension timers shall not be started for the TS. </w:t>
      </w:r>
      <w:r w:rsidRPr="00761F3A">
        <w:rPr>
          <w:color w:val="000000"/>
          <w:sz w:val="17"/>
          <w:u w:val="single"/>
        </w:rPr>
        <w:t xml:space="preserve">For a TS based on hybrid coordination function (HCF) controlled channel access (HCCA), the HC shall not generate </w:t>
      </w:r>
      <w:r w:rsidRPr="00761F3A">
        <w:rPr>
          <w:rStyle w:val="Strong"/>
          <w:color w:val="000000"/>
          <w:sz w:val="17"/>
          <w:u w:val="single"/>
        </w:rPr>
        <w:t>CF-Poll</w:t>
      </w:r>
      <w:r w:rsidRPr="00761F3A">
        <w:rPr>
          <w:color w:val="000000"/>
          <w:sz w:val="17"/>
          <w:u w:val="single"/>
        </w:rPr>
        <w:t xml:space="preserve"> for the TS.</w:t>
      </w:r>
      <w:r w:rsidR="00C369EA">
        <w:rPr>
          <w:color w:val="000000"/>
          <w:sz w:val="17"/>
          <w:u w:val="single"/>
        </w:rPr>
        <w:t>”</w:t>
      </w:r>
    </w:p>
    <w:p w14:paraId="3D2F501F" w14:textId="6AEEF560" w:rsidR="00F62DE1" w:rsidRDefault="00F62DE1" w:rsidP="00F62DE1">
      <w:pPr>
        <w:autoSpaceDE w:val="0"/>
        <w:autoSpaceDN w:val="0"/>
        <w:adjustRightInd w:val="0"/>
        <w:rPr>
          <w:sz w:val="24"/>
          <w:szCs w:val="18"/>
          <w:lang w:val="en-US" w:eastAsia="ja-JP" w:bidi="he-IL"/>
        </w:rPr>
      </w:pPr>
    </w:p>
    <w:p w14:paraId="69E78FAC" w14:textId="5389E392" w:rsidR="00761F3A" w:rsidRDefault="00761F3A" w:rsidP="00F62DE1">
      <w:pPr>
        <w:autoSpaceDE w:val="0"/>
        <w:autoSpaceDN w:val="0"/>
        <w:adjustRightInd w:val="0"/>
        <w:rPr>
          <w:sz w:val="24"/>
          <w:szCs w:val="18"/>
          <w:lang w:val="en-US" w:eastAsia="ja-JP" w:bidi="he-IL"/>
        </w:rPr>
      </w:pPr>
      <w:r>
        <w:rPr>
          <w:sz w:val="24"/>
          <w:szCs w:val="18"/>
          <w:lang w:val="en-US" w:eastAsia="ja-JP" w:bidi="he-IL"/>
        </w:rPr>
        <w:t>I agree</w:t>
      </w:r>
      <w:r w:rsidR="00226E3D">
        <w:rPr>
          <w:sz w:val="24"/>
          <w:szCs w:val="18"/>
          <w:lang w:val="en-US" w:eastAsia="ja-JP" w:bidi="he-IL"/>
        </w:rPr>
        <w:t xml:space="preserve">.  Propose to </w:t>
      </w:r>
    </w:p>
    <w:p w14:paraId="277243A2" w14:textId="710F100C" w:rsidR="00761F3A" w:rsidRDefault="00761F3A" w:rsidP="00F62DE1">
      <w:pPr>
        <w:autoSpaceDE w:val="0"/>
        <w:autoSpaceDN w:val="0"/>
        <w:adjustRightInd w:val="0"/>
        <w:rPr>
          <w:sz w:val="24"/>
          <w:szCs w:val="18"/>
          <w:lang w:val="en-US" w:eastAsia="ja-JP" w:bidi="he-IL"/>
        </w:rPr>
      </w:pPr>
      <w:r>
        <w:rPr>
          <w:sz w:val="24"/>
          <w:szCs w:val="18"/>
          <w:lang w:val="en-US" w:eastAsia="ja-JP" w:bidi="he-IL"/>
        </w:rPr>
        <w:t>Delete 10.6.5.4</w:t>
      </w:r>
    </w:p>
    <w:p w14:paraId="479696CE" w14:textId="649A4D10" w:rsidR="00761F3A" w:rsidRDefault="00761F3A" w:rsidP="00F62DE1">
      <w:pPr>
        <w:autoSpaceDE w:val="0"/>
        <w:autoSpaceDN w:val="0"/>
        <w:adjustRightInd w:val="0"/>
        <w:rPr>
          <w:sz w:val="24"/>
          <w:szCs w:val="18"/>
          <w:lang w:val="en-US" w:eastAsia="ja-JP" w:bidi="he-IL"/>
        </w:rPr>
      </w:pPr>
      <w:r>
        <w:rPr>
          <w:sz w:val="24"/>
          <w:szCs w:val="18"/>
          <w:lang w:val="en-US" w:eastAsia="ja-JP" w:bidi="he-IL"/>
        </w:rPr>
        <w:t>At p2223.12 delete</w:t>
      </w:r>
      <w:r w:rsidRPr="00761F3A">
        <w:rPr>
          <w:color w:val="000000"/>
        </w:rPr>
        <w:t xml:space="preserve"> </w:t>
      </w:r>
      <w:r>
        <w:rPr>
          <w:color w:val="000000"/>
        </w:rPr>
        <w:t xml:space="preserve">“For a TS based on hybrid coordination function (HCF) controlled channel access (HCCA), the HC shall not generate </w:t>
      </w:r>
      <w:r>
        <w:rPr>
          <w:rStyle w:val="Strong"/>
          <w:color w:val="000000"/>
        </w:rPr>
        <w:t>CF-Poll</w:t>
      </w:r>
      <w:r>
        <w:rPr>
          <w:color w:val="000000"/>
        </w:rPr>
        <w:t xml:space="preserve"> for the TS.”</w:t>
      </w:r>
    </w:p>
    <w:p w14:paraId="103A5046" w14:textId="77777777" w:rsidR="00761F3A" w:rsidRDefault="00761F3A" w:rsidP="00F62DE1">
      <w:pPr>
        <w:autoSpaceDE w:val="0"/>
        <w:autoSpaceDN w:val="0"/>
        <w:adjustRightInd w:val="0"/>
        <w:rPr>
          <w:sz w:val="24"/>
          <w:szCs w:val="18"/>
          <w:lang w:val="en-US" w:eastAsia="ja-JP" w:bidi="he-IL"/>
        </w:rPr>
      </w:pPr>
    </w:p>
    <w:p w14:paraId="5B2184D6" w14:textId="16D19BE5" w:rsidR="00F62DE1" w:rsidRDefault="00F62DE1" w:rsidP="00F62DE1">
      <w:pPr>
        <w:autoSpaceDE w:val="0"/>
        <w:autoSpaceDN w:val="0"/>
        <w:adjustRightInd w:val="0"/>
        <w:rPr>
          <w:sz w:val="24"/>
          <w:szCs w:val="18"/>
          <w:lang w:val="en-US" w:eastAsia="ja-JP" w:bidi="he-IL"/>
        </w:rPr>
      </w:pPr>
      <w:r w:rsidRPr="00F62DE1">
        <w:rPr>
          <w:sz w:val="24"/>
          <w:szCs w:val="18"/>
          <w:lang w:val="en-US" w:eastAsia="ja-JP" w:bidi="he-IL"/>
        </w:rPr>
        <w:t>RESOLUTION</w:t>
      </w:r>
    </w:p>
    <w:p w14:paraId="55B1D285" w14:textId="6D2E713C" w:rsidR="00761F3A" w:rsidRDefault="00761F3A" w:rsidP="00F62DE1">
      <w:pPr>
        <w:autoSpaceDE w:val="0"/>
        <w:autoSpaceDN w:val="0"/>
        <w:adjustRightInd w:val="0"/>
        <w:rPr>
          <w:sz w:val="24"/>
          <w:szCs w:val="18"/>
          <w:lang w:val="en-US" w:eastAsia="ja-JP" w:bidi="he-IL"/>
        </w:rPr>
      </w:pPr>
      <w:r>
        <w:rPr>
          <w:sz w:val="24"/>
          <w:szCs w:val="18"/>
          <w:lang w:val="en-US" w:eastAsia="ja-JP" w:bidi="he-IL"/>
        </w:rPr>
        <w:t>ACCEPT</w:t>
      </w:r>
    </w:p>
    <w:p w14:paraId="29BAEBD5" w14:textId="7961E900" w:rsidR="00761F3A" w:rsidRDefault="00761F3A" w:rsidP="00F62DE1">
      <w:pPr>
        <w:autoSpaceDE w:val="0"/>
        <w:autoSpaceDN w:val="0"/>
        <w:adjustRightInd w:val="0"/>
        <w:rPr>
          <w:sz w:val="24"/>
          <w:szCs w:val="18"/>
          <w:lang w:val="en-US" w:eastAsia="ja-JP" w:bidi="he-IL"/>
        </w:rPr>
      </w:pPr>
    </w:p>
    <w:p w14:paraId="3C349026" w14:textId="663B6F0B" w:rsidR="00761F3A" w:rsidRPr="00C369EA" w:rsidRDefault="00761F3A" w:rsidP="00F62DE1">
      <w:pPr>
        <w:autoSpaceDE w:val="0"/>
        <w:autoSpaceDN w:val="0"/>
        <w:adjustRightInd w:val="0"/>
        <w:rPr>
          <w:b/>
          <w:sz w:val="24"/>
          <w:szCs w:val="18"/>
          <w:lang w:val="en-US" w:eastAsia="ja-JP" w:bidi="he-IL"/>
        </w:rPr>
      </w:pPr>
      <w:r w:rsidRPr="00C369EA">
        <w:rPr>
          <w:b/>
          <w:sz w:val="24"/>
          <w:szCs w:val="18"/>
          <w:lang w:val="en-US" w:eastAsia="ja-JP" w:bidi="he-IL"/>
        </w:rPr>
        <w:t xml:space="preserve">Also </w:t>
      </w:r>
    </w:p>
    <w:p w14:paraId="62A2DA2D" w14:textId="77777777" w:rsidR="00761F3A" w:rsidRDefault="00761F3A" w:rsidP="00761F3A">
      <w:pPr>
        <w:autoSpaceDE w:val="0"/>
        <w:autoSpaceDN w:val="0"/>
        <w:adjustRightInd w:val="0"/>
        <w:rPr>
          <w:sz w:val="24"/>
          <w:szCs w:val="18"/>
          <w:lang w:val="en-US" w:eastAsia="ja-JP" w:bidi="he-IL"/>
        </w:rPr>
      </w:pPr>
      <w:r>
        <w:rPr>
          <w:sz w:val="24"/>
          <w:szCs w:val="18"/>
          <w:lang w:val="en-US" w:eastAsia="ja-JP" w:bidi="he-IL"/>
        </w:rPr>
        <w:t>Delete 10.6.5.4</w:t>
      </w:r>
    </w:p>
    <w:p w14:paraId="1C98E11E" w14:textId="10121F7E" w:rsidR="00761F3A" w:rsidRDefault="00761F3A" w:rsidP="00761F3A">
      <w:pPr>
        <w:autoSpaceDE w:val="0"/>
        <w:autoSpaceDN w:val="0"/>
        <w:adjustRightInd w:val="0"/>
        <w:rPr>
          <w:sz w:val="24"/>
          <w:szCs w:val="18"/>
          <w:lang w:val="en-US" w:eastAsia="ja-JP" w:bidi="he-IL"/>
        </w:rPr>
      </w:pPr>
      <w:r>
        <w:rPr>
          <w:sz w:val="24"/>
          <w:szCs w:val="18"/>
          <w:lang w:val="en-US" w:eastAsia="ja-JP" w:bidi="he-IL"/>
        </w:rPr>
        <w:t>At 2223.12 (11.4.5) delete</w:t>
      </w:r>
      <w:r w:rsidRPr="00761F3A">
        <w:rPr>
          <w:color w:val="000000"/>
        </w:rPr>
        <w:t xml:space="preserve"> </w:t>
      </w:r>
      <w:r>
        <w:rPr>
          <w:color w:val="000000"/>
        </w:rPr>
        <w:t xml:space="preserve">“For a TS based on hybrid coordination function (HCF) controlled channel access (HCCA), the HC shall not generate </w:t>
      </w:r>
      <w:r w:rsidRPr="00226E3D">
        <w:rPr>
          <w:rStyle w:val="Strong"/>
          <w:b w:val="0"/>
          <w:color w:val="000000"/>
        </w:rPr>
        <w:t>CF-Poll</w:t>
      </w:r>
      <w:r w:rsidRPr="00226E3D">
        <w:rPr>
          <w:b/>
          <w:color w:val="000000"/>
        </w:rPr>
        <w:t xml:space="preserve"> </w:t>
      </w:r>
      <w:r w:rsidRPr="00226E3D">
        <w:rPr>
          <w:color w:val="000000"/>
        </w:rPr>
        <w:t>for</w:t>
      </w:r>
      <w:r>
        <w:rPr>
          <w:color w:val="000000"/>
        </w:rPr>
        <w:t xml:space="preserve"> the TS.”</w:t>
      </w:r>
    </w:p>
    <w:p w14:paraId="2FF1DBD6"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1A1FE7" w14:paraId="314466DC" w14:textId="77777777" w:rsidTr="00990DBA">
        <w:tc>
          <w:tcPr>
            <w:tcW w:w="720" w:type="dxa"/>
          </w:tcPr>
          <w:p w14:paraId="6061A473" w14:textId="77777777" w:rsidR="001A1FE7" w:rsidRPr="00F03583" w:rsidRDefault="001A1FE7" w:rsidP="00990DBA">
            <w:r w:rsidRPr="00F03583">
              <w:lastRenderedPageBreak/>
              <w:t>CID</w:t>
            </w:r>
          </w:p>
        </w:tc>
        <w:tc>
          <w:tcPr>
            <w:tcW w:w="1349" w:type="dxa"/>
          </w:tcPr>
          <w:p w14:paraId="1CEEC006" w14:textId="77777777" w:rsidR="001A1FE7" w:rsidRPr="00F03583" w:rsidRDefault="001A1FE7" w:rsidP="00990DBA">
            <w:r w:rsidRPr="00F03583">
              <w:t>Commenter</w:t>
            </w:r>
          </w:p>
        </w:tc>
        <w:tc>
          <w:tcPr>
            <w:tcW w:w="1092" w:type="dxa"/>
          </w:tcPr>
          <w:p w14:paraId="0E495D68" w14:textId="77777777" w:rsidR="001A1FE7" w:rsidRPr="00F03583" w:rsidRDefault="001A1FE7" w:rsidP="00990DBA">
            <w:r w:rsidRPr="00F03583">
              <w:t xml:space="preserve">Clause </w:t>
            </w:r>
          </w:p>
        </w:tc>
        <w:tc>
          <w:tcPr>
            <w:tcW w:w="812" w:type="dxa"/>
          </w:tcPr>
          <w:p w14:paraId="2F910D3D" w14:textId="77777777" w:rsidR="001A1FE7" w:rsidRPr="00F03583" w:rsidRDefault="001A1FE7" w:rsidP="00990DBA">
            <w:r w:rsidRPr="00F03583">
              <w:t xml:space="preserve">Page </w:t>
            </w:r>
          </w:p>
        </w:tc>
        <w:tc>
          <w:tcPr>
            <w:tcW w:w="620" w:type="dxa"/>
          </w:tcPr>
          <w:p w14:paraId="6AB5A850" w14:textId="77777777" w:rsidR="001A1FE7" w:rsidRPr="00F03583" w:rsidRDefault="001A1FE7" w:rsidP="00990DBA">
            <w:r>
              <w:t>Line</w:t>
            </w:r>
          </w:p>
        </w:tc>
        <w:tc>
          <w:tcPr>
            <w:tcW w:w="3151" w:type="dxa"/>
          </w:tcPr>
          <w:p w14:paraId="5606E605" w14:textId="77777777" w:rsidR="001A1FE7" w:rsidRPr="00F03583" w:rsidRDefault="001A1FE7" w:rsidP="00990DBA">
            <w:r w:rsidRPr="00F03583">
              <w:t>Comment</w:t>
            </w:r>
          </w:p>
        </w:tc>
        <w:tc>
          <w:tcPr>
            <w:tcW w:w="2332" w:type="dxa"/>
          </w:tcPr>
          <w:p w14:paraId="61B3294D" w14:textId="77777777" w:rsidR="001A1FE7" w:rsidRPr="00F03583" w:rsidRDefault="001A1FE7" w:rsidP="00990DBA">
            <w:r w:rsidRPr="00F03583">
              <w:t>Proposed</w:t>
            </w:r>
          </w:p>
        </w:tc>
      </w:tr>
      <w:tr w:rsidR="001A1FE7" w14:paraId="3140042B" w14:textId="77777777" w:rsidTr="00990DBA">
        <w:tc>
          <w:tcPr>
            <w:tcW w:w="720" w:type="dxa"/>
          </w:tcPr>
          <w:p w14:paraId="282AD160" w14:textId="73D33356" w:rsidR="001A1FE7" w:rsidRPr="00F03583" w:rsidRDefault="001A1FE7" w:rsidP="001A1FE7">
            <w:r>
              <w:rPr>
                <w:rFonts w:ascii="Arial" w:hAnsi="Arial" w:cs="Arial"/>
                <w:sz w:val="20"/>
              </w:rPr>
              <w:t>2139</w:t>
            </w:r>
          </w:p>
        </w:tc>
        <w:tc>
          <w:tcPr>
            <w:tcW w:w="1349" w:type="dxa"/>
          </w:tcPr>
          <w:p w14:paraId="0DAF2658" w14:textId="0587EF53" w:rsidR="001A1FE7" w:rsidRPr="00F03583" w:rsidRDefault="001A1FE7" w:rsidP="001A1FE7">
            <w:r>
              <w:rPr>
                <w:rFonts w:ascii="Arial" w:hAnsi="Arial" w:cs="Arial"/>
                <w:sz w:val="20"/>
              </w:rPr>
              <w:t>Graham Smith</w:t>
            </w:r>
          </w:p>
        </w:tc>
        <w:tc>
          <w:tcPr>
            <w:tcW w:w="1092" w:type="dxa"/>
          </w:tcPr>
          <w:p w14:paraId="135EC8FA" w14:textId="7FE68E66" w:rsidR="001A1FE7" w:rsidRPr="00F03583" w:rsidRDefault="001A1FE7" w:rsidP="001A1FE7">
            <w:r>
              <w:rPr>
                <w:rFonts w:ascii="Arial" w:hAnsi="Arial" w:cs="Arial"/>
                <w:sz w:val="20"/>
              </w:rPr>
              <w:t>9.3.1.2</w:t>
            </w:r>
          </w:p>
        </w:tc>
        <w:tc>
          <w:tcPr>
            <w:tcW w:w="812" w:type="dxa"/>
          </w:tcPr>
          <w:p w14:paraId="3650CB7A" w14:textId="2CFC4612" w:rsidR="001A1FE7" w:rsidRPr="00F03583" w:rsidRDefault="001A1FE7" w:rsidP="001A1FE7">
            <w:r>
              <w:rPr>
                <w:rFonts w:ascii="Arial" w:hAnsi="Arial" w:cs="Arial"/>
                <w:sz w:val="20"/>
              </w:rPr>
              <w:t>818</w:t>
            </w:r>
          </w:p>
        </w:tc>
        <w:tc>
          <w:tcPr>
            <w:tcW w:w="620" w:type="dxa"/>
          </w:tcPr>
          <w:p w14:paraId="549AEB0D" w14:textId="77777777" w:rsidR="001A1FE7" w:rsidRPr="00F03583" w:rsidRDefault="001A1FE7" w:rsidP="001A1FE7">
            <w:r>
              <w:rPr>
                <w:rFonts w:ascii="Arial" w:hAnsi="Arial" w:cs="Arial"/>
                <w:sz w:val="20"/>
              </w:rPr>
              <w:t>5</w:t>
            </w:r>
          </w:p>
        </w:tc>
        <w:tc>
          <w:tcPr>
            <w:tcW w:w="3151" w:type="dxa"/>
          </w:tcPr>
          <w:p w14:paraId="5638227F" w14:textId="14322853" w:rsidR="001A1FE7" w:rsidRPr="00F03583" w:rsidRDefault="001A1FE7" w:rsidP="001A1FE7">
            <w:r>
              <w:t>"For all RTS frames sent by non-</w:t>
            </w:r>
            <w:proofErr w:type="spellStart"/>
            <w:r>
              <w:t>QoS</w:t>
            </w:r>
            <w:proofErr w:type="spellEnd"/>
            <w:r>
              <w:t xml:space="preserve"> STAs, the duration value is the time, in microseconds, required to transmit the pending Data or Management frame, plus one CTS frame, plus one </w:t>
            </w:r>
            <w:proofErr w:type="spellStart"/>
            <w:r>
              <w:t>Ack</w:t>
            </w:r>
            <w:proofErr w:type="spellEnd"/>
            <w:r>
              <w:t xml:space="preserve"> frame, plus three SIFSs."  In the CTS description the case for a 'no-ACK' is covered so we should also include this in the RTS section.</w:t>
            </w:r>
          </w:p>
        </w:tc>
        <w:tc>
          <w:tcPr>
            <w:tcW w:w="2332" w:type="dxa"/>
          </w:tcPr>
          <w:p w14:paraId="429034A2" w14:textId="6CE8A88D" w:rsidR="001A1FE7" w:rsidRPr="00F03583" w:rsidRDefault="001A1FE7" w:rsidP="001A1FE7">
            <w:r>
              <w:t>Insert at P818L7 "At a non-</w:t>
            </w:r>
            <w:proofErr w:type="spellStart"/>
            <w:r>
              <w:t>QoS</w:t>
            </w:r>
            <w:proofErr w:type="spellEnd"/>
            <w:r>
              <w:t xml:space="preserve"> STA, if the pending Data or Management frame does not require immediate acknowledgment the duration value is the time, in microseconds, required to transmit the pending Data or Management frame, plus two SIFS."</w:t>
            </w:r>
          </w:p>
        </w:tc>
      </w:tr>
    </w:tbl>
    <w:p w14:paraId="7FECACE0" w14:textId="77777777" w:rsidR="001A1FE7" w:rsidRDefault="001A1FE7" w:rsidP="001A1FE7">
      <w:pPr>
        <w:autoSpaceDE w:val="0"/>
        <w:autoSpaceDN w:val="0"/>
        <w:adjustRightInd w:val="0"/>
        <w:rPr>
          <w:rFonts w:ascii="Arial-BoldMT" w:hAnsi="Arial-BoldMT" w:cs="Arial-BoldMT"/>
          <w:sz w:val="28"/>
          <w:szCs w:val="18"/>
          <w:lang w:val="en-US" w:eastAsia="ja-JP" w:bidi="he-IL"/>
        </w:rPr>
      </w:pPr>
    </w:p>
    <w:p w14:paraId="35B1039D" w14:textId="675DC57B" w:rsidR="001A1FE7" w:rsidRPr="007D6206" w:rsidRDefault="007D6206" w:rsidP="001A1FE7">
      <w:pPr>
        <w:autoSpaceDE w:val="0"/>
        <w:autoSpaceDN w:val="0"/>
        <w:adjustRightInd w:val="0"/>
        <w:rPr>
          <w:rFonts w:ascii="Arial-BoldMT" w:hAnsi="Arial-BoldMT" w:cs="Arial-BoldMT"/>
          <w:szCs w:val="18"/>
          <w:lang w:val="en-US" w:eastAsia="ja-JP" w:bidi="he-IL"/>
        </w:rPr>
      </w:pPr>
      <w:r w:rsidRPr="007D6206">
        <w:rPr>
          <w:rFonts w:ascii="Arial-BoldMT" w:hAnsi="Arial-BoldMT" w:cs="Arial-BoldMT"/>
          <w:szCs w:val="18"/>
          <w:lang w:val="en-US" w:eastAsia="ja-JP" w:bidi="he-IL"/>
        </w:rPr>
        <w:t>Need to edit the first part as it refers to “all” RTS frames, and now we have an exception.</w:t>
      </w:r>
    </w:p>
    <w:p w14:paraId="62E469C9" w14:textId="77777777" w:rsidR="001A1FE7" w:rsidRDefault="001A1FE7" w:rsidP="001A1FE7">
      <w:pPr>
        <w:autoSpaceDE w:val="0"/>
        <w:autoSpaceDN w:val="0"/>
        <w:adjustRightInd w:val="0"/>
        <w:rPr>
          <w:sz w:val="24"/>
          <w:szCs w:val="18"/>
          <w:lang w:val="en-US" w:eastAsia="ja-JP" w:bidi="he-IL"/>
        </w:rPr>
      </w:pPr>
    </w:p>
    <w:p w14:paraId="6FBB365C" w14:textId="7C4E48F9" w:rsidR="001A1FE7" w:rsidRDefault="001A1FE7" w:rsidP="001A1FE7">
      <w:pPr>
        <w:autoSpaceDE w:val="0"/>
        <w:autoSpaceDN w:val="0"/>
        <w:adjustRightInd w:val="0"/>
        <w:rPr>
          <w:sz w:val="24"/>
          <w:szCs w:val="18"/>
          <w:lang w:val="en-US" w:eastAsia="ja-JP" w:bidi="he-IL"/>
        </w:rPr>
      </w:pPr>
      <w:r w:rsidRPr="00F62DE1">
        <w:rPr>
          <w:sz w:val="24"/>
          <w:szCs w:val="18"/>
          <w:lang w:val="en-US" w:eastAsia="ja-JP" w:bidi="he-IL"/>
        </w:rPr>
        <w:t>RESOLUTION</w:t>
      </w:r>
    </w:p>
    <w:p w14:paraId="62526447" w14:textId="0282A0F7" w:rsidR="000E05E2" w:rsidRDefault="006B7877" w:rsidP="001A1FE7">
      <w:pPr>
        <w:autoSpaceDE w:val="0"/>
        <w:autoSpaceDN w:val="0"/>
        <w:adjustRightInd w:val="0"/>
        <w:rPr>
          <w:sz w:val="24"/>
          <w:szCs w:val="18"/>
          <w:lang w:val="en-US" w:eastAsia="ja-JP" w:bidi="he-IL"/>
        </w:rPr>
      </w:pPr>
      <w:r>
        <w:rPr>
          <w:sz w:val="24"/>
          <w:szCs w:val="18"/>
          <w:lang w:val="en-US" w:eastAsia="ja-JP" w:bidi="he-IL"/>
        </w:rPr>
        <w:t>REVISED</w:t>
      </w:r>
    </w:p>
    <w:p w14:paraId="6865C466" w14:textId="6D4A8E3B" w:rsidR="006B7877" w:rsidRDefault="006B7877" w:rsidP="001A1FE7">
      <w:pPr>
        <w:autoSpaceDE w:val="0"/>
        <w:autoSpaceDN w:val="0"/>
        <w:adjustRightInd w:val="0"/>
        <w:rPr>
          <w:sz w:val="24"/>
          <w:szCs w:val="18"/>
          <w:lang w:val="en-US" w:eastAsia="ja-JP" w:bidi="he-IL"/>
        </w:rPr>
      </w:pPr>
      <w:r>
        <w:rPr>
          <w:sz w:val="24"/>
          <w:szCs w:val="18"/>
          <w:lang w:val="en-US" w:eastAsia="ja-JP" w:bidi="he-IL"/>
        </w:rPr>
        <w:t>At 818.5 Change</w:t>
      </w:r>
    </w:p>
    <w:p w14:paraId="5E853086" w14:textId="634F5CB5" w:rsidR="006B7877" w:rsidRDefault="006B7877" w:rsidP="001A1FE7">
      <w:r>
        <w:t>“</w:t>
      </w:r>
      <w:r>
        <w:t>For all RTS frames sent by non-</w:t>
      </w:r>
      <w:proofErr w:type="spellStart"/>
      <w:r>
        <w:t>QoS</w:t>
      </w:r>
      <w:proofErr w:type="spellEnd"/>
      <w:r>
        <w:t xml:space="preserve"> STAs, the duration value is the time, in microseconds, required to transmit the pending Data or Management frame, plus one CTS frame, plus one </w:t>
      </w:r>
      <w:proofErr w:type="spellStart"/>
      <w:r>
        <w:t>Ack</w:t>
      </w:r>
      <w:proofErr w:type="spellEnd"/>
      <w:r>
        <w:t xml:space="preserve"> frame, plus three SIFSs</w:t>
      </w:r>
      <w:r>
        <w:t>.”</w:t>
      </w:r>
    </w:p>
    <w:p w14:paraId="6B287EB9" w14:textId="2A6EDD55" w:rsidR="006B7877" w:rsidRDefault="006B7877" w:rsidP="001A1FE7"/>
    <w:p w14:paraId="7A2DC710" w14:textId="2D366B19" w:rsidR="006B7877" w:rsidRDefault="006B7877" w:rsidP="001A1FE7">
      <w:r>
        <w:t>To</w:t>
      </w:r>
    </w:p>
    <w:p w14:paraId="75E42C12" w14:textId="77777777" w:rsidR="00586E9D" w:rsidRDefault="00586E9D" w:rsidP="001A1FE7"/>
    <w:p w14:paraId="7C21484D" w14:textId="7252AB75" w:rsidR="001A1FE7" w:rsidRDefault="00586E9D" w:rsidP="001A1FE7">
      <w:pPr>
        <w:rPr>
          <w:sz w:val="24"/>
          <w:szCs w:val="18"/>
          <w:lang w:val="en-US" w:eastAsia="ja-JP" w:bidi="he-IL"/>
        </w:rPr>
      </w:pPr>
      <w:r>
        <w:t>“</w:t>
      </w:r>
      <w:r w:rsidR="006B7877">
        <w:t>For RTS frames sent by non-</w:t>
      </w:r>
      <w:proofErr w:type="spellStart"/>
      <w:r w:rsidR="006B7877">
        <w:t>QoS</w:t>
      </w:r>
      <w:proofErr w:type="spellEnd"/>
      <w:r w:rsidR="006B7877">
        <w:t xml:space="preserve"> STAs, </w:t>
      </w:r>
      <w:r>
        <w:t xml:space="preserve">if </w:t>
      </w:r>
      <w:r>
        <w:t>the pending Data or Management frame require</w:t>
      </w:r>
      <w:r w:rsidR="007D6206">
        <w:t>s</w:t>
      </w:r>
      <w:r>
        <w:t xml:space="preserve"> immediate acknowledgment</w:t>
      </w:r>
      <w:r>
        <w:t>,</w:t>
      </w:r>
      <w:r>
        <w:t xml:space="preserve"> </w:t>
      </w:r>
      <w:r w:rsidR="006B7877">
        <w:t xml:space="preserve">the duration value is the time, in microseconds, required to transmit the pending Data or Management frame, plus one CTS frame, plus one </w:t>
      </w:r>
      <w:proofErr w:type="spellStart"/>
      <w:r w:rsidR="006B7877">
        <w:t>Ack</w:t>
      </w:r>
      <w:proofErr w:type="spellEnd"/>
      <w:r w:rsidR="006B7877">
        <w:t xml:space="preserve"> frame, plus three SIFSs</w:t>
      </w:r>
      <w:r w:rsidR="006B7877">
        <w:t xml:space="preserve">. </w:t>
      </w:r>
      <w:r>
        <w:t xml:space="preserve"> </w:t>
      </w:r>
      <w:r w:rsidR="006B7877">
        <w:t>At a non-</w:t>
      </w:r>
      <w:proofErr w:type="spellStart"/>
      <w:r w:rsidR="006B7877">
        <w:t>QoS</w:t>
      </w:r>
      <w:proofErr w:type="spellEnd"/>
      <w:r w:rsidR="006B7877">
        <w:t xml:space="preserve"> STA, if the pending Data or Management frame does not require immediate acknowledgment the duration value is the time, in microseconds, required to transmit the pending Data or Management frame, plus two SIF</w:t>
      </w:r>
      <w:r w:rsidR="006B7877">
        <w:t>s</w:t>
      </w:r>
      <w:r w:rsidR="006B7877">
        <w:t>."</w:t>
      </w:r>
      <w:bookmarkStart w:id="0" w:name="_GoBack"/>
      <w:bookmarkEnd w:id="0"/>
    </w:p>
    <w:sectPr w:rsidR="001A1FE7"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2C5AF" w14:textId="77777777" w:rsidR="00FD51AE" w:rsidRDefault="00FD51AE">
      <w:r>
        <w:separator/>
      </w:r>
    </w:p>
  </w:endnote>
  <w:endnote w:type="continuationSeparator" w:id="0">
    <w:p w14:paraId="281E31A0" w14:textId="77777777" w:rsidR="00FD51AE" w:rsidRDefault="00FD5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MT">
    <w:altName w:val="Times New Roman"/>
    <w:panose1 w:val="00000000000000000000"/>
    <w:charset w:val="A1"/>
    <w:family w:val="auto"/>
    <w:notTrueType/>
    <w:pitch w:val="default"/>
    <w:sig w:usb0="00000081" w:usb1="08070000" w:usb2="00000010" w:usb3="00000000" w:csb0="00020008"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6BDDD3F0" w:rsidR="001A3268" w:rsidRDefault="00FD51AE" w:rsidP="00732CDA">
    <w:pPr>
      <w:pStyle w:val="Footer"/>
      <w:tabs>
        <w:tab w:val="clear" w:pos="6480"/>
        <w:tab w:val="center" w:pos="4680"/>
        <w:tab w:val="right" w:pos="9360"/>
      </w:tabs>
    </w:pPr>
    <w:r>
      <w:fldChar w:fldCharType="begin"/>
    </w:r>
    <w:r>
      <w:instrText xml:space="preserve"> SUBJECT  \* MERGEFORMAT </w:instrText>
    </w:r>
    <w:r>
      <w:fldChar w:fldCharType="separate"/>
    </w:r>
    <w:r w:rsidR="001A3268">
      <w:t>Submission</w:t>
    </w:r>
    <w:r>
      <w:fldChar w:fldCharType="end"/>
    </w:r>
    <w:r w:rsidR="001A3268">
      <w:tab/>
      <w:t xml:space="preserve">page </w:t>
    </w:r>
    <w:r w:rsidR="001A3268">
      <w:fldChar w:fldCharType="begin"/>
    </w:r>
    <w:r w:rsidR="001A3268">
      <w:instrText xml:space="preserve">page </w:instrText>
    </w:r>
    <w:r w:rsidR="001A3268">
      <w:fldChar w:fldCharType="separate"/>
    </w:r>
    <w:r w:rsidR="007D6206">
      <w:rPr>
        <w:noProof/>
      </w:rPr>
      <w:t>15</w:t>
    </w:r>
    <w:r w:rsidR="001A3268">
      <w:rPr>
        <w:noProof/>
      </w:rPr>
      <w:fldChar w:fldCharType="end"/>
    </w:r>
    <w:r w:rsidR="001A3268">
      <w:tab/>
    </w:r>
    <w:r>
      <w:fldChar w:fldCharType="begin"/>
    </w:r>
    <w:r>
      <w:instrText xml:space="preserve"> COMMENTS  \* MERGEFORMAT </w:instrText>
    </w:r>
    <w:r>
      <w:fldChar w:fldCharType="separate"/>
    </w:r>
    <w:r w:rsidR="001A3268">
      <w:t>Graham SMIT</w:t>
    </w:r>
    <w:r>
      <w:fldChar w:fldCharType="end"/>
    </w:r>
    <w:r w:rsidR="001A3268">
      <w:t>H (SR Technologies)</w:t>
    </w:r>
  </w:p>
  <w:p w14:paraId="5B8624E2" w14:textId="77777777" w:rsidR="001A3268" w:rsidRDefault="001A326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272A6" w14:textId="77777777" w:rsidR="00FD51AE" w:rsidRDefault="00FD51AE">
      <w:r>
        <w:separator/>
      </w:r>
    </w:p>
  </w:footnote>
  <w:footnote w:type="continuationSeparator" w:id="0">
    <w:p w14:paraId="4EA312CB" w14:textId="77777777" w:rsidR="00FD51AE" w:rsidRDefault="00FD51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55C9" w14:textId="1FAB0AAF" w:rsidR="001A3268" w:rsidRDefault="0030417D" w:rsidP="00630AFE">
    <w:pPr>
      <w:pStyle w:val="Header"/>
      <w:tabs>
        <w:tab w:val="clear" w:pos="6480"/>
        <w:tab w:val="center" w:pos="4680"/>
        <w:tab w:val="right" w:pos="9360"/>
      </w:tabs>
    </w:pPr>
    <w:r>
      <w:t>March 2019</w:t>
    </w:r>
    <w:r w:rsidR="001A3268">
      <w:tab/>
    </w:r>
    <w:r w:rsidR="001A3268">
      <w:tab/>
      <w:t xml:space="preserve">   </w:t>
    </w:r>
    <w:r w:rsidR="00FD51AE">
      <w:fldChar w:fldCharType="begin"/>
    </w:r>
    <w:r w:rsidR="00FD51AE">
      <w:instrText xml:space="preserve"> TITLE  \* MERGEFORMAT </w:instrText>
    </w:r>
    <w:r w:rsidR="00FD51AE">
      <w:fldChar w:fldCharType="separate"/>
    </w:r>
    <w:r w:rsidR="001A3268">
      <w:t>doc.: IEEE 802.11-1</w:t>
    </w:r>
    <w:r>
      <w:t>9</w:t>
    </w:r>
    <w:r w:rsidR="001A3268">
      <w:t>/</w:t>
    </w:r>
    <w:r w:rsidR="00FD51AE">
      <w:fldChar w:fldCharType="end"/>
    </w:r>
    <w:r w:rsidR="00845C55">
      <w:t>0574</w:t>
    </w:r>
    <w:r>
      <w:t>r</w:t>
    </w:r>
    <w:r w:rsidR="00567041">
      <w:t>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E94"/>
    <w:multiLevelType w:val="hybridMultilevel"/>
    <w:tmpl w:val="A8B23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531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254EC"/>
    <w:multiLevelType w:val="hybridMultilevel"/>
    <w:tmpl w:val="06704E14"/>
    <w:lvl w:ilvl="0" w:tplc="FEDAB316">
      <w:numFmt w:val="bullet"/>
      <w:lvlText w:val="-"/>
      <w:lvlJc w:val="left"/>
      <w:pPr>
        <w:ind w:left="1800" w:hanging="360"/>
      </w:pPr>
      <w:rPr>
        <w:rFonts w:ascii="Arial-BoldMT" w:eastAsiaTheme="minorEastAsia" w:hAnsi="Arial-BoldMT" w:cs="Arial-BoldM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882A73"/>
    <w:multiLevelType w:val="hybridMultilevel"/>
    <w:tmpl w:val="B6D6C83E"/>
    <w:lvl w:ilvl="0" w:tplc="2AE4E2EA">
      <w:numFmt w:val="bullet"/>
      <w:lvlText w:val="-"/>
      <w:lvlJc w:val="left"/>
      <w:pPr>
        <w:ind w:left="1800" w:hanging="360"/>
      </w:pPr>
      <w:rPr>
        <w:rFonts w:ascii="Arial-BoldMT" w:eastAsiaTheme="minorEastAsia" w:hAnsi="Arial-BoldMT" w:cs="Arial-BoldMT"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B812AA5"/>
    <w:multiLevelType w:val="hybridMultilevel"/>
    <w:tmpl w:val="6F24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9151BC"/>
    <w:multiLevelType w:val="hybridMultilevel"/>
    <w:tmpl w:val="6EBEF0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323D20"/>
    <w:multiLevelType w:val="hybridMultilevel"/>
    <w:tmpl w:val="5C104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5B58AE"/>
    <w:multiLevelType w:val="hybridMultilevel"/>
    <w:tmpl w:val="A1EA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5814A4"/>
    <w:multiLevelType w:val="hybridMultilevel"/>
    <w:tmpl w:val="C2DA95BC"/>
    <w:lvl w:ilvl="0" w:tplc="F8A691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6"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8D67C0"/>
    <w:multiLevelType w:val="hybridMultilevel"/>
    <w:tmpl w:val="D880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0"/>
  </w:num>
  <w:num w:numId="3">
    <w:abstractNumId w:val="14"/>
  </w:num>
  <w:num w:numId="4">
    <w:abstractNumId w:val="3"/>
  </w:num>
  <w:num w:numId="5">
    <w:abstractNumId w:val="27"/>
  </w:num>
  <w:num w:numId="6">
    <w:abstractNumId w:val="26"/>
  </w:num>
  <w:num w:numId="7">
    <w:abstractNumId w:val="4"/>
  </w:num>
  <w:num w:numId="8">
    <w:abstractNumId w:val="11"/>
  </w:num>
  <w:num w:numId="9">
    <w:abstractNumId w:val="12"/>
  </w:num>
  <w:num w:numId="10">
    <w:abstractNumId w:val="16"/>
  </w:num>
  <w:num w:numId="11">
    <w:abstractNumId w:val="30"/>
  </w:num>
  <w:num w:numId="12">
    <w:abstractNumId w:val="17"/>
  </w:num>
  <w:num w:numId="13">
    <w:abstractNumId w:val="7"/>
  </w:num>
  <w:num w:numId="14">
    <w:abstractNumId w:val="20"/>
  </w:num>
  <w:num w:numId="15">
    <w:abstractNumId w:val="6"/>
  </w:num>
  <w:num w:numId="16">
    <w:abstractNumId w:val="2"/>
  </w:num>
  <w:num w:numId="17">
    <w:abstractNumId w:val="24"/>
  </w:num>
  <w:num w:numId="18">
    <w:abstractNumId w:val="15"/>
  </w:num>
  <w:num w:numId="19">
    <w:abstractNumId w:val="22"/>
  </w:num>
  <w:num w:numId="20">
    <w:abstractNumId w:val="25"/>
  </w:num>
  <w:num w:numId="21">
    <w:abstractNumId w:val="13"/>
  </w:num>
  <w:num w:numId="22">
    <w:abstractNumId w:val="0"/>
  </w:num>
  <w:num w:numId="23">
    <w:abstractNumId w:val="1"/>
  </w:num>
  <w:num w:numId="24">
    <w:abstractNumId w:val="21"/>
  </w:num>
  <w:num w:numId="25">
    <w:abstractNumId w:val="19"/>
  </w:num>
  <w:num w:numId="26">
    <w:abstractNumId w:val="18"/>
  </w:num>
  <w:num w:numId="27">
    <w:abstractNumId w:val="28"/>
  </w:num>
  <w:num w:numId="28">
    <w:abstractNumId w:val="5"/>
  </w:num>
  <w:num w:numId="29">
    <w:abstractNumId w:val="8"/>
  </w:num>
  <w:num w:numId="30">
    <w:abstractNumId w:val="9"/>
  </w:num>
  <w:num w:numId="31">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4159"/>
    <w:rsid w:val="00034445"/>
    <w:rsid w:val="00034B66"/>
    <w:rsid w:val="00035626"/>
    <w:rsid w:val="00035AD0"/>
    <w:rsid w:val="00035DE4"/>
    <w:rsid w:val="000360D4"/>
    <w:rsid w:val="000362C7"/>
    <w:rsid w:val="000371E1"/>
    <w:rsid w:val="0003791B"/>
    <w:rsid w:val="00041166"/>
    <w:rsid w:val="000454AF"/>
    <w:rsid w:val="000460A0"/>
    <w:rsid w:val="00047AB1"/>
    <w:rsid w:val="000507CE"/>
    <w:rsid w:val="00051054"/>
    <w:rsid w:val="00051A21"/>
    <w:rsid w:val="00051A8F"/>
    <w:rsid w:val="000520D6"/>
    <w:rsid w:val="00054337"/>
    <w:rsid w:val="00054806"/>
    <w:rsid w:val="00055862"/>
    <w:rsid w:val="000560E2"/>
    <w:rsid w:val="00056A24"/>
    <w:rsid w:val="0005723B"/>
    <w:rsid w:val="00061F9D"/>
    <w:rsid w:val="0006302E"/>
    <w:rsid w:val="000640AE"/>
    <w:rsid w:val="000660FC"/>
    <w:rsid w:val="00066C64"/>
    <w:rsid w:val="00067ED1"/>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2774"/>
    <w:rsid w:val="00082B5D"/>
    <w:rsid w:val="00083A87"/>
    <w:rsid w:val="000858EB"/>
    <w:rsid w:val="00086D47"/>
    <w:rsid w:val="00087361"/>
    <w:rsid w:val="000876C6"/>
    <w:rsid w:val="00087D06"/>
    <w:rsid w:val="00087DD0"/>
    <w:rsid w:val="00090040"/>
    <w:rsid w:val="00090268"/>
    <w:rsid w:val="00090495"/>
    <w:rsid w:val="00091282"/>
    <w:rsid w:val="000913E7"/>
    <w:rsid w:val="00091E06"/>
    <w:rsid w:val="00091EDD"/>
    <w:rsid w:val="00092F2E"/>
    <w:rsid w:val="000946C9"/>
    <w:rsid w:val="00094D74"/>
    <w:rsid w:val="0009524A"/>
    <w:rsid w:val="000955B7"/>
    <w:rsid w:val="00095CB8"/>
    <w:rsid w:val="000961F9"/>
    <w:rsid w:val="00096703"/>
    <w:rsid w:val="00097264"/>
    <w:rsid w:val="000A1BC6"/>
    <w:rsid w:val="000A2EC5"/>
    <w:rsid w:val="000A6653"/>
    <w:rsid w:val="000A6728"/>
    <w:rsid w:val="000B236F"/>
    <w:rsid w:val="000B30F1"/>
    <w:rsid w:val="000B5131"/>
    <w:rsid w:val="000B535F"/>
    <w:rsid w:val="000B57A8"/>
    <w:rsid w:val="000B5C4C"/>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5E2"/>
    <w:rsid w:val="000E0E04"/>
    <w:rsid w:val="000E0ED7"/>
    <w:rsid w:val="000E2253"/>
    <w:rsid w:val="000E49FD"/>
    <w:rsid w:val="000E5305"/>
    <w:rsid w:val="000E5AB7"/>
    <w:rsid w:val="000E5E5A"/>
    <w:rsid w:val="000E683D"/>
    <w:rsid w:val="000E68F8"/>
    <w:rsid w:val="000E7531"/>
    <w:rsid w:val="000F0F65"/>
    <w:rsid w:val="000F2320"/>
    <w:rsid w:val="000F407F"/>
    <w:rsid w:val="000F430A"/>
    <w:rsid w:val="000F66F3"/>
    <w:rsid w:val="00100FD4"/>
    <w:rsid w:val="00101081"/>
    <w:rsid w:val="00101D3C"/>
    <w:rsid w:val="00101FEA"/>
    <w:rsid w:val="00102A13"/>
    <w:rsid w:val="00102B34"/>
    <w:rsid w:val="00105DF1"/>
    <w:rsid w:val="00105EB4"/>
    <w:rsid w:val="00105F3F"/>
    <w:rsid w:val="00106140"/>
    <w:rsid w:val="00106D2E"/>
    <w:rsid w:val="001100A1"/>
    <w:rsid w:val="001100BE"/>
    <w:rsid w:val="0011188F"/>
    <w:rsid w:val="00112C1A"/>
    <w:rsid w:val="00113029"/>
    <w:rsid w:val="00113C6C"/>
    <w:rsid w:val="001167A7"/>
    <w:rsid w:val="001170EF"/>
    <w:rsid w:val="0011757A"/>
    <w:rsid w:val="0012072B"/>
    <w:rsid w:val="001214A4"/>
    <w:rsid w:val="00121C94"/>
    <w:rsid w:val="0012217B"/>
    <w:rsid w:val="001234C2"/>
    <w:rsid w:val="00123D2F"/>
    <w:rsid w:val="00124928"/>
    <w:rsid w:val="0012576A"/>
    <w:rsid w:val="001258FE"/>
    <w:rsid w:val="0012607C"/>
    <w:rsid w:val="0012783C"/>
    <w:rsid w:val="00127BC6"/>
    <w:rsid w:val="00127FA0"/>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179"/>
    <w:rsid w:val="00151761"/>
    <w:rsid w:val="001518B7"/>
    <w:rsid w:val="001524C1"/>
    <w:rsid w:val="00152FF4"/>
    <w:rsid w:val="00153996"/>
    <w:rsid w:val="00154357"/>
    <w:rsid w:val="00154EE6"/>
    <w:rsid w:val="00155148"/>
    <w:rsid w:val="001553FB"/>
    <w:rsid w:val="0015600E"/>
    <w:rsid w:val="001651E8"/>
    <w:rsid w:val="00165A10"/>
    <w:rsid w:val="001668A6"/>
    <w:rsid w:val="001675EA"/>
    <w:rsid w:val="00167858"/>
    <w:rsid w:val="001678C2"/>
    <w:rsid w:val="00167931"/>
    <w:rsid w:val="001701F5"/>
    <w:rsid w:val="0017056B"/>
    <w:rsid w:val="00171997"/>
    <w:rsid w:val="0017281E"/>
    <w:rsid w:val="00175711"/>
    <w:rsid w:val="00177BBB"/>
    <w:rsid w:val="00180818"/>
    <w:rsid w:val="001819C3"/>
    <w:rsid w:val="00182A6B"/>
    <w:rsid w:val="00183B75"/>
    <w:rsid w:val="00184584"/>
    <w:rsid w:val="00184F25"/>
    <w:rsid w:val="001861B8"/>
    <w:rsid w:val="00190C49"/>
    <w:rsid w:val="00192BC9"/>
    <w:rsid w:val="00193A87"/>
    <w:rsid w:val="00194FBD"/>
    <w:rsid w:val="0019534C"/>
    <w:rsid w:val="00195354"/>
    <w:rsid w:val="001A0CA3"/>
    <w:rsid w:val="001A0FF2"/>
    <w:rsid w:val="001A1D16"/>
    <w:rsid w:val="001A1FE7"/>
    <w:rsid w:val="001A3268"/>
    <w:rsid w:val="001A4465"/>
    <w:rsid w:val="001A6081"/>
    <w:rsid w:val="001A64AD"/>
    <w:rsid w:val="001A6E00"/>
    <w:rsid w:val="001A6F4E"/>
    <w:rsid w:val="001A77B7"/>
    <w:rsid w:val="001B0BFA"/>
    <w:rsid w:val="001B2331"/>
    <w:rsid w:val="001B2414"/>
    <w:rsid w:val="001B4046"/>
    <w:rsid w:val="001B4E96"/>
    <w:rsid w:val="001B5214"/>
    <w:rsid w:val="001B521C"/>
    <w:rsid w:val="001B6CA9"/>
    <w:rsid w:val="001B7760"/>
    <w:rsid w:val="001B785D"/>
    <w:rsid w:val="001C12A6"/>
    <w:rsid w:val="001C1344"/>
    <w:rsid w:val="001C16A0"/>
    <w:rsid w:val="001C243C"/>
    <w:rsid w:val="001C390E"/>
    <w:rsid w:val="001C43BB"/>
    <w:rsid w:val="001C6846"/>
    <w:rsid w:val="001C728E"/>
    <w:rsid w:val="001D0C27"/>
    <w:rsid w:val="001D0C6A"/>
    <w:rsid w:val="001D0EE0"/>
    <w:rsid w:val="001D294C"/>
    <w:rsid w:val="001D3EE8"/>
    <w:rsid w:val="001D437D"/>
    <w:rsid w:val="001D49DE"/>
    <w:rsid w:val="001D6635"/>
    <w:rsid w:val="001D66B4"/>
    <w:rsid w:val="001D723B"/>
    <w:rsid w:val="001E0BDA"/>
    <w:rsid w:val="001E1F3F"/>
    <w:rsid w:val="001E299E"/>
    <w:rsid w:val="001E2B50"/>
    <w:rsid w:val="001E4CC2"/>
    <w:rsid w:val="001E612A"/>
    <w:rsid w:val="001E6443"/>
    <w:rsid w:val="001E7789"/>
    <w:rsid w:val="001E7D05"/>
    <w:rsid w:val="001F00EA"/>
    <w:rsid w:val="001F17D3"/>
    <w:rsid w:val="001F568E"/>
    <w:rsid w:val="001F6660"/>
    <w:rsid w:val="001F723E"/>
    <w:rsid w:val="001F729B"/>
    <w:rsid w:val="00200A3A"/>
    <w:rsid w:val="00200D4B"/>
    <w:rsid w:val="0020138A"/>
    <w:rsid w:val="00201D7E"/>
    <w:rsid w:val="0020254A"/>
    <w:rsid w:val="00203392"/>
    <w:rsid w:val="0020599D"/>
    <w:rsid w:val="002065F2"/>
    <w:rsid w:val="00206618"/>
    <w:rsid w:val="00206A9B"/>
    <w:rsid w:val="0020744B"/>
    <w:rsid w:val="0020785C"/>
    <w:rsid w:val="002078F6"/>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26E3D"/>
    <w:rsid w:val="00227AD6"/>
    <w:rsid w:val="002301D2"/>
    <w:rsid w:val="002304DF"/>
    <w:rsid w:val="00230C0B"/>
    <w:rsid w:val="00231969"/>
    <w:rsid w:val="00232150"/>
    <w:rsid w:val="00232DA6"/>
    <w:rsid w:val="00235A8F"/>
    <w:rsid w:val="00235CC5"/>
    <w:rsid w:val="00236B76"/>
    <w:rsid w:val="00236E6F"/>
    <w:rsid w:val="00237B05"/>
    <w:rsid w:val="00240372"/>
    <w:rsid w:val="00242DC7"/>
    <w:rsid w:val="00243F76"/>
    <w:rsid w:val="00247ECB"/>
    <w:rsid w:val="002513E1"/>
    <w:rsid w:val="00251E02"/>
    <w:rsid w:val="00254702"/>
    <w:rsid w:val="0025536B"/>
    <w:rsid w:val="002558FF"/>
    <w:rsid w:val="00256B72"/>
    <w:rsid w:val="00256E50"/>
    <w:rsid w:val="00257CD4"/>
    <w:rsid w:val="00260223"/>
    <w:rsid w:val="00260FAE"/>
    <w:rsid w:val="00261EB2"/>
    <w:rsid w:val="00262204"/>
    <w:rsid w:val="00263E45"/>
    <w:rsid w:val="00264DA4"/>
    <w:rsid w:val="002674F3"/>
    <w:rsid w:val="00267581"/>
    <w:rsid w:val="0027037B"/>
    <w:rsid w:val="0027046F"/>
    <w:rsid w:val="00270FC0"/>
    <w:rsid w:val="00270FED"/>
    <w:rsid w:val="00272D9D"/>
    <w:rsid w:val="00273274"/>
    <w:rsid w:val="0027488C"/>
    <w:rsid w:val="0027514D"/>
    <w:rsid w:val="002752A2"/>
    <w:rsid w:val="00275968"/>
    <w:rsid w:val="00276300"/>
    <w:rsid w:val="00276B58"/>
    <w:rsid w:val="00276D9C"/>
    <w:rsid w:val="002775D0"/>
    <w:rsid w:val="00277834"/>
    <w:rsid w:val="00280BFB"/>
    <w:rsid w:val="00283733"/>
    <w:rsid w:val="00283805"/>
    <w:rsid w:val="002850F5"/>
    <w:rsid w:val="0028626F"/>
    <w:rsid w:val="0028659D"/>
    <w:rsid w:val="002865C2"/>
    <w:rsid w:val="002866A4"/>
    <w:rsid w:val="0029020B"/>
    <w:rsid w:val="00290B35"/>
    <w:rsid w:val="0029241F"/>
    <w:rsid w:val="00294526"/>
    <w:rsid w:val="002946AD"/>
    <w:rsid w:val="00297F97"/>
    <w:rsid w:val="002A0621"/>
    <w:rsid w:val="002A0A4A"/>
    <w:rsid w:val="002A3058"/>
    <w:rsid w:val="002A3D66"/>
    <w:rsid w:val="002A4866"/>
    <w:rsid w:val="002A4AF5"/>
    <w:rsid w:val="002A5845"/>
    <w:rsid w:val="002A64AB"/>
    <w:rsid w:val="002A690B"/>
    <w:rsid w:val="002A778A"/>
    <w:rsid w:val="002B1C16"/>
    <w:rsid w:val="002B2F4D"/>
    <w:rsid w:val="002B588E"/>
    <w:rsid w:val="002C0011"/>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1EBB"/>
    <w:rsid w:val="002D23D1"/>
    <w:rsid w:val="002D2601"/>
    <w:rsid w:val="002D3ED9"/>
    <w:rsid w:val="002D44BE"/>
    <w:rsid w:val="002D477A"/>
    <w:rsid w:val="002D4C7D"/>
    <w:rsid w:val="002D4DCB"/>
    <w:rsid w:val="002D6819"/>
    <w:rsid w:val="002D7F02"/>
    <w:rsid w:val="002E01C1"/>
    <w:rsid w:val="002E0570"/>
    <w:rsid w:val="002E06F0"/>
    <w:rsid w:val="002E3CBC"/>
    <w:rsid w:val="002E4303"/>
    <w:rsid w:val="002E4744"/>
    <w:rsid w:val="002E4AAF"/>
    <w:rsid w:val="002E76BE"/>
    <w:rsid w:val="002F1A31"/>
    <w:rsid w:val="002F1F8F"/>
    <w:rsid w:val="002F214F"/>
    <w:rsid w:val="002F2A5B"/>
    <w:rsid w:val="002F3849"/>
    <w:rsid w:val="002F3CE8"/>
    <w:rsid w:val="002F6CBA"/>
    <w:rsid w:val="002F76B3"/>
    <w:rsid w:val="002F783F"/>
    <w:rsid w:val="00301A54"/>
    <w:rsid w:val="0030322B"/>
    <w:rsid w:val="0030417D"/>
    <w:rsid w:val="0030460C"/>
    <w:rsid w:val="00304F04"/>
    <w:rsid w:val="00305344"/>
    <w:rsid w:val="00311B55"/>
    <w:rsid w:val="00311DA6"/>
    <w:rsid w:val="00312CD6"/>
    <w:rsid w:val="00312FE9"/>
    <w:rsid w:val="00313998"/>
    <w:rsid w:val="00313DC6"/>
    <w:rsid w:val="00313FFB"/>
    <w:rsid w:val="003159D9"/>
    <w:rsid w:val="00320BA5"/>
    <w:rsid w:val="00320C7F"/>
    <w:rsid w:val="00325B21"/>
    <w:rsid w:val="00325D8E"/>
    <w:rsid w:val="00327D61"/>
    <w:rsid w:val="00330662"/>
    <w:rsid w:val="00330883"/>
    <w:rsid w:val="003312A6"/>
    <w:rsid w:val="00332E9A"/>
    <w:rsid w:val="00333641"/>
    <w:rsid w:val="00333E50"/>
    <w:rsid w:val="00334D3A"/>
    <w:rsid w:val="003357B8"/>
    <w:rsid w:val="00335822"/>
    <w:rsid w:val="003409A0"/>
    <w:rsid w:val="00342441"/>
    <w:rsid w:val="00343D18"/>
    <w:rsid w:val="00346828"/>
    <w:rsid w:val="003507C5"/>
    <w:rsid w:val="00351C11"/>
    <w:rsid w:val="00352422"/>
    <w:rsid w:val="00355169"/>
    <w:rsid w:val="00363A7B"/>
    <w:rsid w:val="00363BD7"/>
    <w:rsid w:val="00364632"/>
    <w:rsid w:val="00364917"/>
    <w:rsid w:val="00370721"/>
    <w:rsid w:val="00370802"/>
    <w:rsid w:val="00370CA2"/>
    <w:rsid w:val="0037124D"/>
    <w:rsid w:val="003721EC"/>
    <w:rsid w:val="00372F0B"/>
    <w:rsid w:val="00374309"/>
    <w:rsid w:val="003752A1"/>
    <w:rsid w:val="00377940"/>
    <w:rsid w:val="00382211"/>
    <w:rsid w:val="00382603"/>
    <w:rsid w:val="00382B03"/>
    <w:rsid w:val="00382F77"/>
    <w:rsid w:val="00383525"/>
    <w:rsid w:val="0038355C"/>
    <w:rsid w:val="00385B13"/>
    <w:rsid w:val="00385BD3"/>
    <w:rsid w:val="0038690F"/>
    <w:rsid w:val="003873F3"/>
    <w:rsid w:val="00390B31"/>
    <w:rsid w:val="00392578"/>
    <w:rsid w:val="00392802"/>
    <w:rsid w:val="00393367"/>
    <w:rsid w:val="003933C7"/>
    <w:rsid w:val="00393F3A"/>
    <w:rsid w:val="00394949"/>
    <w:rsid w:val="00395876"/>
    <w:rsid w:val="00397015"/>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B780A"/>
    <w:rsid w:val="003C2E87"/>
    <w:rsid w:val="003C374B"/>
    <w:rsid w:val="003C40EE"/>
    <w:rsid w:val="003C5230"/>
    <w:rsid w:val="003C63B2"/>
    <w:rsid w:val="003C6D9B"/>
    <w:rsid w:val="003C7F5B"/>
    <w:rsid w:val="003D23D3"/>
    <w:rsid w:val="003D2B81"/>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34FA"/>
    <w:rsid w:val="003E5041"/>
    <w:rsid w:val="003E555F"/>
    <w:rsid w:val="003E5D07"/>
    <w:rsid w:val="003E692C"/>
    <w:rsid w:val="003F0934"/>
    <w:rsid w:val="003F22BC"/>
    <w:rsid w:val="003F26E3"/>
    <w:rsid w:val="003F3E18"/>
    <w:rsid w:val="003F45BA"/>
    <w:rsid w:val="003F4E53"/>
    <w:rsid w:val="003F6908"/>
    <w:rsid w:val="003F75B5"/>
    <w:rsid w:val="004028B3"/>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AF3"/>
    <w:rsid w:val="00423051"/>
    <w:rsid w:val="004248A8"/>
    <w:rsid w:val="004248F3"/>
    <w:rsid w:val="00425342"/>
    <w:rsid w:val="00426444"/>
    <w:rsid w:val="00426736"/>
    <w:rsid w:val="00426CE9"/>
    <w:rsid w:val="00427C32"/>
    <w:rsid w:val="004303FA"/>
    <w:rsid w:val="00432549"/>
    <w:rsid w:val="00433924"/>
    <w:rsid w:val="00434F29"/>
    <w:rsid w:val="00435046"/>
    <w:rsid w:val="00435DAD"/>
    <w:rsid w:val="00436694"/>
    <w:rsid w:val="00437488"/>
    <w:rsid w:val="00441168"/>
    <w:rsid w:val="00442037"/>
    <w:rsid w:val="00442150"/>
    <w:rsid w:val="0044237B"/>
    <w:rsid w:val="004445B7"/>
    <w:rsid w:val="00446545"/>
    <w:rsid w:val="004470FA"/>
    <w:rsid w:val="004508D6"/>
    <w:rsid w:val="00450F4F"/>
    <w:rsid w:val="004511C7"/>
    <w:rsid w:val="004517B5"/>
    <w:rsid w:val="004542DC"/>
    <w:rsid w:val="00454400"/>
    <w:rsid w:val="004545C0"/>
    <w:rsid w:val="0045478C"/>
    <w:rsid w:val="00455117"/>
    <w:rsid w:val="00456311"/>
    <w:rsid w:val="0045737F"/>
    <w:rsid w:val="004575C7"/>
    <w:rsid w:val="00457A3E"/>
    <w:rsid w:val="00460121"/>
    <w:rsid w:val="00461812"/>
    <w:rsid w:val="00461B0E"/>
    <w:rsid w:val="00461E21"/>
    <w:rsid w:val="00462553"/>
    <w:rsid w:val="00463077"/>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1229"/>
    <w:rsid w:val="0049287F"/>
    <w:rsid w:val="004940D6"/>
    <w:rsid w:val="00494F31"/>
    <w:rsid w:val="004956B1"/>
    <w:rsid w:val="00495CAC"/>
    <w:rsid w:val="00496291"/>
    <w:rsid w:val="004A078D"/>
    <w:rsid w:val="004A0FFC"/>
    <w:rsid w:val="004A29FD"/>
    <w:rsid w:val="004A33F0"/>
    <w:rsid w:val="004A3A67"/>
    <w:rsid w:val="004A46C1"/>
    <w:rsid w:val="004A5089"/>
    <w:rsid w:val="004A5556"/>
    <w:rsid w:val="004A5625"/>
    <w:rsid w:val="004A6CE9"/>
    <w:rsid w:val="004A7A5B"/>
    <w:rsid w:val="004B064B"/>
    <w:rsid w:val="004B0889"/>
    <w:rsid w:val="004B1139"/>
    <w:rsid w:val="004B2702"/>
    <w:rsid w:val="004B49CA"/>
    <w:rsid w:val="004B6AB6"/>
    <w:rsid w:val="004C0C52"/>
    <w:rsid w:val="004C17DF"/>
    <w:rsid w:val="004C1A63"/>
    <w:rsid w:val="004C2773"/>
    <w:rsid w:val="004C3650"/>
    <w:rsid w:val="004C3BCB"/>
    <w:rsid w:val="004C4C3F"/>
    <w:rsid w:val="004C6058"/>
    <w:rsid w:val="004D025F"/>
    <w:rsid w:val="004D0823"/>
    <w:rsid w:val="004D1D56"/>
    <w:rsid w:val="004D296B"/>
    <w:rsid w:val="004D35B8"/>
    <w:rsid w:val="004D4E94"/>
    <w:rsid w:val="004D64AC"/>
    <w:rsid w:val="004D6887"/>
    <w:rsid w:val="004D7B6F"/>
    <w:rsid w:val="004E06C8"/>
    <w:rsid w:val="004E06DD"/>
    <w:rsid w:val="004E0C50"/>
    <w:rsid w:val="004E2A17"/>
    <w:rsid w:val="004E2D8D"/>
    <w:rsid w:val="004E2FA8"/>
    <w:rsid w:val="004E31B7"/>
    <w:rsid w:val="004E4050"/>
    <w:rsid w:val="004E449B"/>
    <w:rsid w:val="004E73C8"/>
    <w:rsid w:val="004F01FA"/>
    <w:rsid w:val="004F166D"/>
    <w:rsid w:val="004F48DA"/>
    <w:rsid w:val="004F76F9"/>
    <w:rsid w:val="004F7908"/>
    <w:rsid w:val="00500859"/>
    <w:rsid w:val="00501A0A"/>
    <w:rsid w:val="005020F9"/>
    <w:rsid w:val="005049C3"/>
    <w:rsid w:val="0050594E"/>
    <w:rsid w:val="00507CE8"/>
    <w:rsid w:val="00511C50"/>
    <w:rsid w:val="00512470"/>
    <w:rsid w:val="0051352E"/>
    <w:rsid w:val="00513EFD"/>
    <w:rsid w:val="0051424C"/>
    <w:rsid w:val="00516A3C"/>
    <w:rsid w:val="00516A9F"/>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1090"/>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67041"/>
    <w:rsid w:val="00571388"/>
    <w:rsid w:val="005714B1"/>
    <w:rsid w:val="00571C4B"/>
    <w:rsid w:val="00573B99"/>
    <w:rsid w:val="00574BCD"/>
    <w:rsid w:val="00574D84"/>
    <w:rsid w:val="00575BB3"/>
    <w:rsid w:val="00577620"/>
    <w:rsid w:val="0057788B"/>
    <w:rsid w:val="00580602"/>
    <w:rsid w:val="00580F9B"/>
    <w:rsid w:val="00583AA3"/>
    <w:rsid w:val="00583C4B"/>
    <w:rsid w:val="005864BD"/>
    <w:rsid w:val="00586B7D"/>
    <w:rsid w:val="00586E9D"/>
    <w:rsid w:val="00587626"/>
    <w:rsid w:val="00590768"/>
    <w:rsid w:val="00592899"/>
    <w:rsid w:val="00593D42"/>
    <w:rsid w:val="00594E50"/>
    <w:rsid w:val="00595111"/>
    <w:rsid w:val="00595D61"/>
    <w:rsid w:val="005963F5"/>
    <w:rsid w:val="0059650F"/>
    <w:rsid w:val="005A11F5"/>
    <w:rsid w:val="005A16CC"/>
    <w:rsid w:val="005A187B"/>
    <w:rsid w:val="005A19C9"/>
    <w:rsid w:val="005A1D50"/>
    <w:rsid w:val="005A2A4B"/>
    <w:rsid w:val="005A50FB"/>
    <w:rsid w:val="005A604F"/>
    <w:rsid w:val="005B03D0"/>
    <w:rsid w:val="005B0B6E"/>
    <w:rsid w:val="005B1BCD"/>
    <w:rsid w:val="005B2A4E"/>
    <w:rsid w:val="005B33C9"/>
    <w:rsid w:val="005B390B"/>
    <w:rsid w:val="005B437E"/>
    <w:rsid w:val="005B6D68"/>
    <w:rsid w:val="005B7033"/>
    <w:rsid w:val="005B7862"/>
    <w:rsid w:val="005C0AE7"/>
    <w:rsid w:val="005C1412"/>
    <w:rsid w:val="005C2102"/>
    <w:rsid w:val="005C2326"/>
    <w:rsid w:val="005C338F"/>
    <w:rsid w:val="005C491B"/>
    <w:rsid w:val="005C4A53"/>
    <w:rsid w:val="005C5DF8"/>
    <w:rsid w:val="005C5ECA"/>
    <w:rsid w:val="005C5FB3"/>
    <w:rsid w:val="005C6CB4"/>
    <w:rsid w:val="005C7145"/>
    <w:rsid w:val="005C73C6"/>
    <w:rsid w:val="005C7E4E"/>
    <w:rsid w:val="005D1210"/>
    <w:rsid w:val="005D1DD2"/>
    <w:rsid w:val="005D24C7"/>
    <w:rsid w:val="005D2CDA"/>
    <w:rsid w:val="005D48EE"/>
    <w:rsid w:val="005D5D54"/>
    <w:rsid w:val="005D7F41"/>
    <w:rsid w:val="005E2611"/>
    <w:rsid w:val="005E43C2"/>
    <w:rsid w:val="005E4CDE"/>
    <w:rsid w:val="005E5562"/>
    <w:rsid w:val="005E5725"/>
    <w:rsid w:val="005F0EB1"/>
    <w:rsid w:val="005F1386"/>
    <w:rsid w:val="005F1CA0"/>
    <w:rsid w:val="005F206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159F1"/>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0AFE"/>
    <w:rsid w:val="006320F2"/>
    <w:rsid w:val="00632258"/>
    <w:rsid w:val="006324AD"/>
    <w:rsid w:val="00632EF5"/>
    <w:rsid w:val="00633A73"/>
    <w:rsid w:val="0063689B"/>
    <w:rsid w:val="00636FD4"/>
    <w:rsid w:val="006374B3"/>
    <w:rsid w:val="00642E40"/>
    <w:rsid w:val="006434C4"/>
    <w:rsid w:val="00644CAD"/>
    <w:rsid w:val="00646E1E"/>
    <w:rsid w:val="006478DE"/>
    <w:rsid w:val="00647C0F"/>
    <w:rsid w:val="006504D5"/>
    <w:rsid w:val="0065099A"/>
    <w:rsid w:val="0065177F"/>
    <w:rsid w:val="0065579B"/>
    <w:rsid w:val="0065586F"/>
    <w:rsid w:val="006565BB"/>
    <w:rsid w:val="00656ED6"/>
    <w:rsid w:val="00662059"/>
    <w:rsid w:val="0066224A"/>
    <w:rsid w:val="00662DB5"/>
    <w:rsid w:val="00663DF7"/>
    <w:rsid w:val="00663F12"/>
    <w:rsid w:val="006654BD"/>
    <w:rsid w:val="00666A07"/>
    <w:rsid w:val="00666DDA"/>
    <w:rsid w:val="00667D36"/>
    <w:rsid w:val="0067026C"/>
    <w:rsid w:val="006705DF"/>
    <w:rsid w:val="006710DC"/>
    <w:rsid w:val="00672620"/>
    <w:rsid w:val="00674F4E"/>
    <w:rsid w:val="006751FF"/>
    <w:rsid w:val="00680F5E"/>
    <w:rsid w:val="006832AA"/>
    <w:rsid w:val="00684955"/>
    <w:rsid w:val="00684E99"/>
    <w:rsid w:val="00684EC0"/>
    <w:rsid w:val="00686695"/>
    <w:rsid w:val="00686BDA"/>
    <w:rsid w:val="00690A23"/>
    <w:rsid w:val="006918DA"/>
    <w:rsid w:val="006928EC"/>
    <w:rsid w:val="00692C5F"/>
    <w:rsid w:val="0069411F"/>
    <w:rsid w:val="00696254"/>
    <w:rsid w:val="0069798C"/>
    <w:rsid w:val="006A12B0"/>
    <w:rsid w:val="006A1429"/>
    <w:rsid w:val="006A1F15"/>
    <w:rsid w:val="006A3823"/>
    <w:rsid w:val="006A3907"/>
    <w:rsid w:val="006A5204"/>
    <w:rsid w:val="006A54A7"/>
    <w:rsid w:val="006A5D1A"/>
    <w:rsid w:val="006A684D"/>
    <w:rsid w:val="006A71B8"/>
    <w:rsid w:val="006B038F"/>
    <w:rsid w:val="006B3B8D"/>
    <w:rsid w:val="006B3FC4"/>
    <w:rsid w:val="006B536C"/>
    <w:rsid w:val="006B55A2"/>
    <w:rsid w:val="006B5D6E"/>
    <w:rsid w:val="006B643A"/>
    <w:rsid w:val="006B7877"/>
    <w:rsid w:val="006B7EC3"/>
    <w:rsid w:val="006C0727"/>
    <w:rsid w:val="006C0D8E"/>
    <w:rsid w:val="006C20C2"/>
    <w:rsid w:val="006C3C55"/>
    <w:rsid w:val="006C63FF"/>
    <w:rsid w:val="006C720F"/>
    <w:rsid w:val="006C74BC"/>
    <w:rsid w:val="006C78F5"/>
    <w:rsid w:val="006C7A2D"/>
    <w:rsid w:val="006D0D3E"/>
    <w:rsid w:val="006D1880"/>
    <w:rsid w:val="006D1A6A"/>
    <w:rsid w:val="006D2392"/>
    <w:rsid w:val="006D43E7"/>
    <w:rsid w:val="006D472D"/>
    <w:rsid w:val="006D48E7"/>
    <w:rsid w:val="006D5690"/>
    <w:rsid w:val="006D6582"/>
    <w:rsid w:val="006D7F09"/>
    <w:rsid w:val="006E02B5"/>
    <w:rsid w:val="006E07A3"/>
    <w:rsid w:val="006E145F"/>
    <w:rsid w:val="006E3339"/>
    <w:rsid w:val="006E33BE"/>
    <w:rsid w:val="006E395E"/>
    <w:rsid w:val="006E529B"/>
    <w:rsid w:val="006E719F"/>
    <w:rsid w:val="006F0F82"/>
    <w:rsid w:val="006F2822"/>
    <w:rsid w:val="006F4BEC"/>
    <w:rsid w:val="006F4E55"/>
    <w:rsid w:val="006F77E6"/>
    <w:rsid w:val="00701E0C"/>
    <w:rsid w:val="00701E88"/>
    <w:rsid w:val="0070202C"/>
    <w:rsid w:val="00703002"/>
    <w:rsid w:val="00703B5F"/>
    <w:rsid w:val="00704B57"/>
    <w:rsid w:val="00705F3C"/>
    <w:rsid w:val="007074C7"/>
    <w:rsid w:val="00710263"/>
    <w:rsid w:val="0071026D"/>
    <w:rsid w:val="0071159D"/>
    <w:rsid w:val="007116E9"/>
    <w:rsid w:val="007127E2"/>
    <w:rsid w:val="00713D0D"/>
    <w:rsid w:val="00715FE6"/>
    <w:rsid w:val="007164E1"/>
    <w:rsid w:val="0071661E"/>
    <w:rsid w:val="00717D24"/>
    <w:rsid w:val="00720830"/>
    <w:rsid w:val="00720E8C"/>
    <w:rsid w:val="00722252"/>
    <w:rsid w:val="00722282"/>
    <w:rsid w:val="00724AD3"/>
    <w:rsid w:val="00724FA8"/>
    <w:rsid w:val="0072537E"/>
    <w:rsid w:val="00725D0D"/>
    <w:rsid w:val="007275EA"/>
    <w:rsid w:val="00727815"/>
    <w:rsid w:val="00727884"/>
    <w:rsid w:val="007300A1"/>
    <w:rsid w:val="0073049C"/>
    <w:rsid w:val="007306AC"/>
    <w:rsid w:val="00732CDA"/>
    <w:rsid w:val="00734781"/>
    <w:rsid w:val="007360E7"/>
    <w:rsid w:val="00737E2B"/>
    <w:rsid w:val="0074016E"/>
    <w:rsid w:val="00740489"/>
    <w:rsid w:val="00743157"/>
    <w:rsid w:val="00743E42"/>
    <w:rsid w:val="00744AA5"/>
    <w:rsid w:val="00746434"/>
    <w:rsid w:val="007470F2"/>
    <w:rsid w:val="007471BD"/>
    <w:rsid w:val="00750AA0"/>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1D9B"/>
    <w:rsid w:val="00761F3A"/>
    <w:rsid w:val="00763CDF"/>
    <w:rsid w:val="007642DE"/>
    <w:rsid w:val="00766435"/>
    <w:rsid w:val="00766C52"/>
    <w:rsid w:val="00767212"/>
    <w:rsid w:val="007676D9"/>
    <w:rsid w:val="0077002C"/>
    <w:rsid w:val="00770572"/>
    <w:rsid w:val="007706BA"/>
    <w:rsid w:val="0077080A"/>
    <w:rsid w:val="00771FA6"/>
    <w:rsid w:val="00772206"/>
    <w:rsid w:val="00773933"/>
    <w:rsid w:val="00774631"/>
    <w:rsid w:val="007767F2"/>
    <w:rsid w:val="00776908"/>
    <w:rsid w:val="00781FE5"/>
    <w:rsid w:val="0078215A"/>
    <w:rsid w:val="00784C52"/>
    <w:rsid w:val="0078506D"/>
    <w:rsid w:val="00785281"/>
    <w:rsid w:val="00786B14"/>
    <w:rsid w:val="00790A4B"/>
    <w:rsid w:val="00790B96"/>
    <w:rsid w:val="007912B3"/>
    <w:rsid w:val="00792B67"/>
    <w:rsid w:val="00793A5A"/>
    <w:rsid w:val="00794DCE"/>
    <w:rsid w:val="00795C65"/>
    <w:rsid w:val="007963AD"/>
    <w:rsid w:val="007A0F4C"/>
    <w:rsid w:val="007A29A7"/>
    <w:rsid w:val="007A339A"/>
    <w:rsid w:val="007A38EA"/>
    <w:rsid w:val="007A4E0C"/>
    <w:rsid w:val="007A52B5"/>
    <w:rsid w:val="007A55AD"/>
    <w:rsid w:val="007A6701"/>
    <w:rsid w:val="007A686F"/>
    <w:rsid w:val="007A69E5"/>
    <w:rsid w:val="007A713C"/>
    <w:rsid w:val="007B0E27"/>
    <w:rsid w:val="007B0F1A"/>
    <w:rsid w:val="007B1713"/>
    <w:rsid w:val="007B256C"/>
    <w:rsid w:val="007B304F"/>
    <w:rsid w:val="007B4C46"/>
    <w:rsid w:val="007B5408"/>
    <w:rsid w:val="007B5C46"/>
    <w:rsid w:val="007B6CCA"/>
    <w:rsid w:val="007C07C8"/>
    <w:rsid w:val="007C2845"/>
    <w:rsid w:val="007C2CEF"/>
    <w:rsid w:val="007C34ED"/>
    <w:rsid w:val="007C350A"/>
    <w:rsid w:val="007C561B"/>
    <w:rsid w:val="007C5878"/>
    <w:rsid w:val="007D03E1"/>
    <w:rsid w:val="007D13F2"/>
    <w:rsid w:val="007D28E2"/>
    <w:rsid w:val="007D2C82"/>
    <w:rsid w:val="007D4B62"/>
    <w:rsid w:val="007D4C55"/>
    <w:rsid w:val="007D58CD"/>
    <w:rsid w:val="007D6206"/>
    <w:rsid w:val="007E0074"/>
    <w:rsid w:val="007E1F37"/>
    <w:rsid w:val="007E23E3"/>
    <w:rsid w:val="007E49E3"/>
    <w:rsid w:val="007E649F"/>
    <w:rsid w:val="007E6DE4"/>
    <w:rsid w:val="007E7338"/>
    <w:rsid w:val="007E75AC"/>
    <w:rsid w:val="007E75BF"/>
    <w:rsid w:val="007E7E75"/>
    <w:rsid w:val="007F072E"/>
    <w:rsid w:val="007F0830"/>
    <w:rsid w:val="007F1876"/>
    <w:rsid w:val="007F1A08"/>
    <w:rsid w:val="007F1C02"/>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4253"/>
    <w:rsid w:val="008150D7"/>
    <w:rsid w:val="00815413"/>
    <w:rsid w:val="00815996"/>
    <w:rsid w:val="00816193"/>
    <w:rsid w:val="00816C42"/>
    <w:rsid w:val="00816F78"/>
    <w:rsid w:val="00820D51"/>
    <w:rsid w:val="00822D7E"/>
    <w:rsid w:val="008231B1"/>
    <w:rsid w:val="00824D1D"/>
    <w:rsid w:val="008250B2"/>
    <w:rsid w:val="0082558F"/>
    <w:rsid w:val="00825CF4"/>
    <w:rsid w:val="00826B4A"/>
    <w:rsid w:val="00826EC2"/>
    <w:rsid w:val="00827A79"/>
    <w:rsid w:val="00830E99"/>
    <w:rsid w:val="008319F3"/>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C55"/>
    <w:rsid w:val="00845FF2"/>
    <w:rsid w:val="008470DD"/>
    <w:rsid w:val="0084737D"/>
    <w:rsid w:val="00847403"/>
    <w:rsid w:val="00847D9A"/>
    <w:rsid w:val="00851C03"/>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5DB3"/>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973"/>
    <w:rsid w:val="008A2A76"/>
    <w:rsid w:val="008A4486"/>
    <w:rsid w:val="008A489F"/>
    <w:rsid w:val="008A5736"/>
    <w:rsid w:val="008A6435"/>
    <w:rsid w:val="008A7811"/>
    <w:rsid w:val="008B47AB"/>
    <w:rsid w:val="008B4A55"/>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245"/>
    <w:rsid w:val="008D14A2"/>
    <w:rsid w:val="008D2CEC"/>
    <w:rsid w:val="008D593B"/>
    <w:rsid w:val="008D69C4"/>
    <w:rsid w:val="008D6B47"/>
    <w:rsid w:val="008D7075"/>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6BB"/>
    <w:rsid w:val="00904BA8"/>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5482"/>
    <w:rsid w:val="0092604C"/>
    <w:rsid w:val="0092615C"/>
    <w:rsid w:val="0093100C"/>
    <w:rsid w:val="00931B71"/>
    <w:rsid w:val="009327C3"/>
    <w:rsid w:val="00933012"/>
    <w:rsid w:val="00933615"/>
    <w:rsid w:val="009341A7"/>
    <w:rsid w:val="00934797"/>
    <w:rsid w:val="009347FD"/>
    <w:rsid w:val="00937C7E"/>
    <w:rsid w:val="00942DAD"/>
    <w:rsid w:val="00943FE1"/>
    <w:rsid w:val="00950569"/>
    <w:rsid w:val="00950D9E"/>
    <w:rsid w:val="009519A2"/>
    <w:rsid w:val="00951B52"/>
    <w:rsid w:val="00954254"/>
    <w:rsid w:val="00954AA1"/>
    <w:rsid w:val="00955D35"/>
    <w:rsid w:val="00957611"/>
    <w:rsid w:val="00961224"/>
    <w:rsid w:val="009628F4"/>
    <w:rsid w:val="00962DA8"/>
    <w:rsid w:val="00963909"/>
    <w:rsid w:val="0096396C"/>
    <w:rsid w:val="0096499D"/>
    <w:rsid w:val="009678D6"/>
    <w:rsid w:val="00970446"/>
    <w:rsid w:val="00971217"/>
    <w:rsid w:val="009713FA"/>
    <w:rsid w:val="009719D5"/>
    <w:rsid w:val="00971BF1"/>
    <w:rsid w:val="00972FB9"/>
    <w:rsid w:val="009735DD"/>
    <w:rsid w:val="00974B9F"/>
    <w:rsid w:val="0097544D"/>
    <w:rsid w:val="00977198"/>
    <w:rsid w:val="009777ED"/>
    <w:rsid w:val="00980B01"/>
    <w:rsid w:val="00980C43"/>
    <w:rsid w:val="00980F1D"/>
    <w:rsid w:val="00983905"/>
    <w:rsid w:val="009841B9"/>
    <w:rsid w:val="00984254"/>
    <w:rsid w:val="0098483E"/>
    <w:rsid w:val="009865BA"/>
    <w:rsid w:val="0098669A"/>
    <w:rsid w:val="00987023"/>
    <w:rsid w:val="00990E44"/>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2B80"/>
    <w:rsid w:val="009B773A"/>
    <w:rsid w:val="009B787B"/>
    <w:rsid w:val="009C0632"/>
    <w:rsid w:val="009C196F"/>
    <w:rsid w:val="009C29FF"/>
    <w:rsid w:val="009C529F"/>
    <w:rsid w:val="009C56F1"/>
    <w:rsid w:val="009C57A1"/>
    <w:rsid w:val="009C5B00"/>
    <w:rsid w:val="009C6869"/>
    <w:rsid w:val="009C7252"/>
    <w:rsid w:val="009C73A1"/>
    <w:rsid w:val="009D02D8"/>
    <w:rsid w:val="009D2227"/>
    <w:rsid w:val="009D2C09"/>
    <w:rsid w:val="009D3191"/>
    <w:rsid w:val="009D47AC"/>
    <w:rsid w:val="009D4C0B"/>
    <w:rsid w:val="009D4C85"/>
    <w:rsid w:val="009E0F3B"/>
    <w:rsid w:val="009E2D17"/>
    <w:rsid w:val="009E4004"/>
    <w:rsid w:val="009E4007"/>
    <w:rsid w:val="009E5620"/>
    <w:rsid w:val="009E579C"/>
    <w:rsid w:val="009E5A6D"/>
    <w:rsid w:val="009E5AF6"/>
    <w:rsid w:val="009E5C10"/>
    <w:rsid w:val="009E6973"/>
    <w:rsid w:val="009E6AE9"/>
    <w:rsid w:val="009E6ECA"/>
    <w:rsid w:val="009E7FD9"/>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4F70"/>
    <w:rsid w:val="00A0500F"/>
    <w:rsid w:val="00A067FA"/>
    <w:rsid w:val="00A06C14"/>
    <w:rsid w:val="00A0707D"/>
    <w:rsid w:val="00A07167"/>
    <w:rsid w:val="00A072BA"/>
    <w:rsid w:val="00A07566"/>
    <w:rsid w:val="00A07CDE"/>
    <w:rsid w:val="00A101A0"/>
    <w:rsid w:val="00A101E2"/>
    <w:rsid w:val="00A11B31"/>
    <w:rsid w:val="00A13ED7"/>
    <w:rsid w:val="00A150FD"/>
    <w:rsid w:val="00A1694C"/>
    <w:rsid w:val="00A170F9"/>
    <w:rsid w:val="00A171DD"/>
    <w:rsid w:val="00A175B0"/>
    <w:rsid w:val="00A216DB"/>
    <w:rsid w:val="00A22B81"/>
    <w:rsid w:val="00A233ED"/>
    <w:rsid w:val="00A25670"/>
    <w:rsid w:val="00A25A37"/>
    <w:rsid w:val="00A26284"/>
    <w:rsid w:val="00A26341"/>
    <w:rsid w:val="00A26A60"/>
    <w:rsid w:val="00A27DE8"/>
    <w:rsid w:val="00A27E54"/>
    <w:rsid w:val="00A30407"/>
    <w:rsid w:val="00A30EA2"/>
    <w:rsid w:val="00A317B8"/>
    <w:rsid w:val="00A318DE"/>
    <w:rsid w:val="00A320B7"/>
    <w:rsid w:val="00A341D5"/>
    <w:rsid w:val="00A3546A"/>
    <w:rsid w:val="00A37D56"/>
    <w:rsid w:val="00A4172F"/>
    <w:rsid w:val="00A418EB"/>
    <w:rsid w:val="00A42D2E"/>
    <w:rsid w:val="00A441EC"/>
    <w:rsid w:val="00A448FA"/>
    <w:rsid w:val="00A44FC5"/>
    <w:rsid w:val="00A450AF"/>
    <w:rsid w:val="00A453BB"/>
    <w:rsid w:val="00A5203C"/>
    <w:rsid w:val="00A52947"/>
    <w:rsid w:val="00A52CFF"/>
    <w:rsid w:val="00A52DC2"/>
    <w:rsid w:val="00A53024"/>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14A"/>
    <w:rsid w:val="00A803EC"/>
    <w:rsid w:val="00A82250"/>
    <w:rsid w:val="00A82545"/>
    <w:rsid w:val="00A83747"/>
    <w:rsid w:val="00A847C7"/>
    <w:rsid w:val="00A84979"/>
    <w:rsid w:val="00A8780A"/>
    <w:rsid w:val="00A87E33"/>
    <w:rsid w:val="00A90385"/>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A6FB0"/>
    <w:rsid w:val="00AB069B"/>
    <w:rsid w:val="00AB1BDA"/>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075"/>
    <w:rsid w:val="00AD276B"/>
    <w:rsid w:val="00AD4C7C"/>
    <w:rsid w:val="00AD5A2A"/>
    <w:rsid w:val="00AD614F"/>
    <w:rsid w:val="00AD7E80"/>
    <w:rsid w:val="00AE12E3"/>
    <w:rsid w:val="00AE133D"/>
    <w:rsid w:val="00AE3889"/>
    <w:rsid w:val="00AE40D3"/>
    <w:rsid w:val="00AE4C41"/>
    <w:rsid w:val="00AE5FF3"/>
    <w:rsid w:val="00AE611A"/>
    <w:rsid w:val="00AF14DE"/>
    <w:rsid w:val="00AF2FB7"/>
    <w:rsid w:val="00AF41E3"/>
    <w:rsid w:val="00AF614A"/>
    <w:rsid w:val="00B0277C"/>
    <w:rsid w:val="00B02FFE"/>
    <w:rsid w:val="00B0310F"/>
    <w:rsid w:val="00B03DB0"/>
    <w:rsid w:val="00B041BB"/>
    <w:rsid w:val="00B041E9"/>
    <w:rsid w:val="00B06ACA"/>
    <w:rsid w:val="00B076C1"/>
    <w:rsid w:val="00B10696"/>
    <w:rsid w:val="00B10CF0"/>
    <w:rsid w:val="00B11602"/>
    <w:rsid w:val="00B1325D"/>
    <w:rsid w:val="00B1328A"/>
    <w:rsid w:val="00B13D44"/>
    <w:rsid w:val="00B20510"/>
    <w:rsid w:val="00B21ACD"/>
    <w:rsid w:val="00B24E59"/>
    <w:rsid w:val="00B257C3"/>
    <w:rsid w:val="00B30BCC"/>
    <w:rsid w:val="00B314DE"/>
    <w:rsid w:val="00B32F6E"/>
    <w:rsid w:val="00B34734"/>
    <w:rsid w:val="00B36A92"/>
    <w:rsid w:val="00B3759B"/>
    <w:rsid w:val="00B37F09"/>
    <w:rsid w:val="00B4120D"/>
    <w:rsid w:val="00B41C7F"/>
    <w:rsid w:val="00B4453F"/>
    <w:rsid w:val="00B44896"/>
    <w:rsid w:val="00B47DA9"/>
    <w:rsid w:val="00B509E4"/>
    <w:rsid w:val="00B522FE"/>
    <w:rsid w:val="00B527CC"/>
    <w:rsid w:val="00B5334C"/>
    <w:rsid w:val="00B53573"/>
    <w:rsid w:val="00B53B1F"/>
    <w:rsid w:val="00B56746"/>
    <w:rsid w:val="00B63666"/>
    <w:rsid w:val="00B63751"/>
    <w:rsid w:val="00B64417"/>
    <w:rsid w:val="00B65A75"/>
    <w:rsid w:val="00B66045"/>
    <w:rsid w:val="00B6765C"/>
    <w:rsid w:val="00B71846"/>
    <w:rsid w:val="00B7309F"/>
    <w:rsid w:val="00B733B0"/>
    <w:rsid w:val="00B74B21"/>
    <w:rsid w:val="00B76F52"/>
    <w:rsid w:val="00B77205"/>
    <w:rsid w:val="00B77CA0"/>
    <w:rsid w:val="00B77FEE"/>
    <w:rsid w:val="00B8028D"/>
    <w:rsid w:val="00B80FDD"/>
    <w:rsid w:val="00B817C9"/>
    <w:rsid w:val="00B81D43"/>
    <w:rsid w:val="00B826F3"/>
    <w:rsid w:val="00B82C71"/>
    <w:rsid w:val="00B83A6D"/>
    <w:rsid w:val="00B83F2A"/>
    <w:rsid w:val="00B84D93"/>
    <w:rsid w:val="00B85269"/>
    <w:rsid w:val="00B86D39"/>
    <w:rsid w:val="00B87F7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1C94"/>
    <w:rsid w:val="00BB271D"/>
    <w:rsid w:val="00BB2B0F"/>
    <w:rsid w:val="00BB36D3"/>
    <w:rsid w:val="00BB38B9"/>
    <w:rsid w:val="00BB4DDD"/>
    <w:rsid w:val="00BB4F8A"/>
    <w:rsid w:val="00BB6095"/>
    <w:rsid w:val="00BB62F7"/>
    <w:rsid w:val="00BB6A55"/>
    <w:rsid w:val="00BB734C"/>
    <w:rsid w:val="00BC00A6"/>
    <w:rsid w:val="00BC03F8"/>
    <w:rsid w:val="00BC1176"/>
    <w:rsid w:val="00BC2CE8"/>
    <w:rsid w:val="00BC38B4"/>
    <w:rsid w:val="00BC6B49"/>
    <w:rsid w:val="00BC7255"/>
    <w:rsid w:val="00BD30FA"/>
    <w:rsid w:val="00BD32E4"/>
    <w:rsid w:val="00BD35DF"/>
    <w:rsid w:val="00BD39F0"/>
    <w:rsid w:val="00BD7161"/>
    <w:rsid w:val="00BD79DE"/>
    <w:rsid w:val="00BE0507"/>
    <w:rsid w:val="00BE0CF0"/>
    <w:rsid w:val="00BE186E"/>
    <w:rsid w:val="00BE1CA1"/>
    <w:rsid w:val="00BE1FB5"/>
    <w:rsid w:val="00BE4644"/>
    <w:rsid w:val="00BE5F8A"/>
    <w:rsid w:val="00BE68C2"/>
    <w:rsid w:val="00BF169F"/>
    <w:rsid w:val="00BF1FF0"/>
    <w:rsid w:val="00BF25A8"/>
    <w:rsid w:val="00BF27AA"/>
    <w:rsid w:val="00BF29B9"/>
    <w:rsid w:val="00BF51F0"/>
    <w:rsid w:val="00BF6F77"/>
    <w:rsid w:val="00BF77A7"/>
    <w:rsid w:val="00C00746"/>
    <w:rsid w:val="00C0158B"/>
    <w:rsid w:val="00C018C0"/>
    <w:rsid w:val="00C0422C"/>
    <w:rsid w:val="00C048EB"/>
    <w:rsid w:val="00C04D5E"/>
    <w:rsid w:val="00C04EE8"/>
    <w:rsid w:val="00C0535A"/>
    <w:rsid w:val="00C05B57"/>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5F5"/>
    <w:rsid w:val="00C26679"/>
    <w:rsid w:val="00C267F9"/>
    <w:rsid w:val="00C27064"/>
    <w:rsid w:val="00C30802"/>
    <w:rsid w:val="00C309C5"/>
    <w:rsid w:val="00C317DA"/>
    <w:rsid w:val="00C31B00"/>
    <w:rsid w:val="00C32412"/>
    <w:rsid w:val="00C3283B"/>
    <w:rsid w:val="00C33A75"/>
    <w:rsid w:val="00C35DAA"/>
    <w:rsid w:val="00C369EA"/>
    <w:rsid w:val="00C407F5"/>
    <w:rsid w:val="00C40BDD"/>
    <w:rsid w:val="00C41E1E"/>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2D59"/>
    <w:rsid w:val="00C66F34"/>
    <w:rsid w:val="00C67457"/>
    <w:rsid w:val="00C67A30"/>
    <w:rsid w:val="00C67A47"/>
    <w:rsid w:val="00C706A0"/>
    <w:rsid w:val="00C70DB2"/>
    <w:rsid w:val="00C716D9"/>
    <w:rsid w:val="00C71AAA"/>
    <w:rsid w:val="00C73CD5"/>
    <w:rsid w:val="00C7775E"/>
    <w:rsid w:val="00C77D30"/>
    <w:rsid w:val="00C80333"/>
    <w:rsid w:val="00C80609"/>
    <w:rsid w:val="00C808FB"/>
    <w:rsid w:val="00C8287B"/>
    <w:rsid w:val="00C83F69"/>
    <w:rsid w:val="00C84007"/>
    <w:rsid w:val="00C848CC"/>
    <w:rsid w:val="00C84CC1"/>
    <w:rsid w:val="00C8515B"/>
    <w:rsid w:val="00C8550A"/>
    <w:rsid w:val="00C85CA5"/>
    <w:rsid w:val="00C85EE8"/>
    <w:rsid w:val="00C8673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D79FA"/>
    <w:rsid w:val="00CE12F8"/>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08"/>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7B2"/>
    <w:rsid w:val="00D14D14"/>
    <w:rsid w:val="00D14FC6"/>
    <w:rsid w:val="00D153C7"/>
    <w:rsid w:val="00D15BC5"/>
    <w:rsid w:val="00D163D7"/>
    <w:rsid w:val="00D16679"/>
    <w:rsid w:val="00D16CC8"/>
    <w:rsid w:val="00D2233B"/>
    <w:rsid w:val="00D234BC"/>
    <w:rsid w:val="00D35BBF"/>
    <w:rsid w:val="00D42A60"/>
    <w:rsid w:val="00D445BB"/>
    <w:rsid w:val="00D4472F"/>
    <w:rsid w:val="00D44A7C"/>
    <w:rsid w:val="00D44F60"/>
    <w:rsid w:val="00D45412"/>
    <w:rsid w:val="00D4570D"/>
    <w:rsid w:val="00D4575B"/>
    <w:rsid w:val="00D46DB8"/>
    <w:rsid w:val="00D50973"/>
    <w:rsid w:val="00D526DA"/>
    <w:rsid w:val="00D53E87"/>
    <w:rsid w:val="00D54BF8"/>
    <w:rsid w:val="00D566C9"/>
    <w:rsid w:val="00D61644"/>
    <w:rsid w:val="00D65BDA"/>
    <w:rsid w:val="00D66B32"/>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31BC"/>
    <w:rsid w:val="00D932F1"/>
    <w:rsid w:val="00D95390"/>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B6496"/>
    <w:rsid w:val="00DC2731"/>
    <w:rsid w:val="00DC5469"/>
    <w:rsid w:val="00DC5A7B"/>
    <w:rsid w:val="00DC6F39"/>
    <w:rsid w:val="00DD2545"/>
    <w:rsid w:val="00DD2A1B"/>
    <w:rsid w:val="00DD5686"/>
    <w:rsid w:val="00DD5B34"/>
    <w:rsid w:val="00DD65CC"/>
    <w:rsid w:val="00DD68AC"/>
    <w:rsid w:val="00DE0BEF"/>
    <w:rsid w:val="00DE104F"/>
    <w:rsid w:val="00DE1517"/>
    <w:rsid w:val="00DE170B"/>
    <w:rsid w:val="00DE22F0"/>
    <w:rsid w:val="00DE23AD"/>
    <w:rsid w:val="00DE263D"/>
    <w:rsid w:val="00DE4EDB"/>
    <w:rsid w:val="00DE500F"/>
    <w:rsid w:val="00DE754E"/>
    <w:rsid w:val="00DE7765"/>
    <w:rsid w:val="00DF0854"/>
    <w:rsid w:val="00DF6BA6"/>
    <w:rsid w:val="00DF6E89"/>
    <w:rsid w:val="00DF73C7"/>
    <w:rsid w:val="00DF75F2"/>
    <w:rsid w:val="00DF7C2C"/>
    <w:rsid w:val="00DF7CEB"/>
    <w:rsid w:val="00E02C52"/>
    <w:rsid w:val="00E04044"/>
    <w:rsid w:val="00E047BC"/>
    <w:rsid w:val="00E0523D"/>
    <w:rsid w:val="00E0529B"/>
    <w:rsid w:val="00E05829"/>
    <w:rsid w:val="00E105FF"/>
    <w:rsid w:val="00E114D8"/>
    <w:rsid w:val="00E14D18"/>
    <w:rsid w:val="00E14F86"/>
    <w:rsid w:val="00E1651A"/>
    <w:rsid w:val="00E169A5"/>
    <w:rsid w:val="00E17B91"/>
    <w:rsid w:val="00E213BC"/>
    <w:rsid w:val="00E22DDD"/>
    <w:rsid w:val="00E237E3"/>
    <w:rsid w:val="00E23C91"/>
    <w:rsid w:val="00E240E8"/>
    <w:rsid w:val="00E24D64"/>
    <w:rsid w:val="00E24FB8"/>
    <w:rsid w:val="00E2633B"/>
    <w:rsid w:val="00E26BA0"/>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61"/>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AB"/>
    <w:rsid w:val="00E959C0"/>
    <w:rsid w:val="00E96E1F"/>
    <w:rsid w:val="00E96F71"/>
    <w:rsid w:val="00EA0945"/>
    <w:rsid w:val="00EA1374"/>
    <w:rsid w:val="00EA2226"/>
    <w:rsid w:val="00EA3ECA"/>
    <w:rsid w:val="00EA4F33"/>
    <w:rsid w:val="00EA657E"/>
    <w:rsid w:val="00EA688F"/>
    <w:rsid w:val="00EA6B30"/>
    <w:rsid w:val="00EA78DD"/>
    <w:rsid w:val="00EB0D5E"/>
    <w:rsid w:val="00EB24F6"/>
    <w:rsid w:val="00EB28DC"/>
    <w:rsid w:val="00EB2A3A"/>
    <w:rsid w:val="00EB43FE"/>
    <w:rsid w:val="00EB4559"/>
    <w:rsid w:val="00EB4979"/>
    <w:rsid w:val="00EB4DFD"/>
    <w:rsid w:val="00EB5736"/>
    <w:rsid w:val="00EB600B"/>
    <w:rsid w:val="00EB6115"/>
    <w:rsid w:val="00EB6204"/>
    <w:rsid w:val="00EB77EA"/>
    <w:rsid w:val="00EC0FFF"/>
    <w:rsid w:val="00EC1F23"/>
    <w:rsid w:val="00EC4486"/>
    <w:rsid w:val="00EC6E30"/>
    <w:rsid w:val="00EC7810"/>
    <w:rsid w:val="00EC7EF0"/>
    <w:rsid w:val="00ED14E4"/>
    <w:rsid w:val="00ED1551"/>
    <w:rsid w:val="00ED1744"/>
    <w:rsid w:val="00ED2A17"/>
    <w:rsid w:val="00ED4981"/>
    <w:rsid w:val="00ED53B8"/>
    <w:rsid w:val="00ED547A"/>
    <w:rsid w:val="00ED6DD1"/>
    <w:rsid w:val="00ED7604"/>
    <w:rsid w:val="00ED7A99"/>
    <w:rsid w:val="00EE653C"/>
    <w:rsid w:val="00EE723A"/>
    <w:rsid w:val="00EE75C5"/>
    <w:rsid w:val="00EE7DB5"/>
    <w:rsid w:val="00EF174C"/>
    <w:rsid w:val="00EF3968"/>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6768"/>
    <w:rsid w:val="00F06E0A"/>
    <w:rsid w:val="00F101F1"/>
    <w:rsid w:val="00F124E4"/>
    <w:rsid w:val="00F12947"/>
    <w:rsid w:val="00F1367C"/>
    <w:rsid w:val="00F139B7"/>
    <w:rsid w:val="00F14A2D"/>
    <w:rsid w:val="00F15372"/>
    <w:rsid w:val="00F157ED"/>
    <w:rsid w:val="00F167DB"/>
    <w:rsid w:val="00F20232"/>
    <w:rsid w:val="00F251B7"/>
    <w:rsid w:val="00F2692D"/>
    <w:rsid w:val="00F26B77"/>
    <w:rsid w:val="00F3159C"/>
    <w:rsid w:val="00F31DAE"/>
    <w:rsid w:val="00F31E9F"/>
    <w:rsid w:val="00F328B0"/>
    <w:rsid w:val="00F32B6E"/>
    <w:rsid w:val="00F34BD4"/>
    <w:rsid w:val="00F36409"/>
    <w:rsid w:val="00F406D5"/>
    <w:rsid w:val="00F41B0A"/>
    <w:rsid w:val="00F42133"/>
    <w:rsid w:val="00F42E52"/>
    <w:rsid w:val="00F4309E"/>
    <w:rsid w:val="00F43502"/>
    <w:rsid w:val="00F44C7A"/>
    <w:rsid w:val="00F477AF"/>
    <w:rsid w:val="00F47ACF"/>
    <w:rsid w:val="00F50817"/>
    <w:rsid w:val="00F51250"/>
    <w:rsid w:val="00F526FD"/>
    <w:rsid w:val="00F52CE3"/>
    <w:rsid w:val="00F52E36"/>
    <w:rsid w:val="00F54379"/>
    <w:rsid w:val="00F55B23"/>
    <w:rsid w:val="00F579FD"/>
    <w:rsid w:val="00F57BA4"/>
    <w:rsid w:val="00F57EDC"/>
    <w:rsid w:val="00F603CC"/>
    <w:rsid w:val="00F62DE1"/>
    <w:rsid w:val="00F6322F"/>
    <w:rsid w:val="00F63608"/>
    <w:rsid w:val="00F63771"/>
    <w:rsid w:val="00F65B0E"/>
    <w:rsid w:val="00F65B6E"/>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411"/>
    <w:rsid w:val="00F96CD0"/>
    <w:rsid w:val="00F96DC6"/>
    <w:rsid w:val="00F977A9"/>
    <w:rsid w:val="00F97A6D"/>
    <w:rsid w:val="00F97DB5"/>
    <w:rsid w:val="00FA01C2"/>
    <w:rsid w:val="00FA0FC6"/>
    <w:rsid w:val="00FA27AC"/>
    <w:rsid w:val="00FA3B9A"/>
    <w:rsid w:val="00FA4281"/>
    <w:rsid w:val="00FA4841"/>
    <w:rsid w:val="00FA48E5"/>
    <w:rsid w:val="00FA572F"/>
    <w:rsid w:val="00FA6A6D"/>
    <w:rsid w:val="00FA760C"/>
    <w:rsid w:val="00FA76F2"/>
    <w:rsid w:val="00FB04C7"/>
    <w:rsid w:val="00FB47AF"/>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51AE"/>
    <w:rsid w:val="00FD6A02"/>
    <w:rsid w:val="00FD6EE6"/>
    <w:rsid w:val="00FD75B0"/>
    <w:rsid w:val="00FD7E80"/>
    <w:rsid w:val="00FE0FF0"/>
    <w:rsid w:val="00FE1960"/>
    <w:rsid w:val="00FE2287"/>
    <w:rsid w:val="00FE4966"/>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67B3"/>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5D170C78-9AA0-4EA0-8262-80BF96FA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61F3A"/>
    <w:rPr>
      <w:rFonts w:eastAsiaTheme="minorHAnsi"/>
      <w:sz w:val="24"/>
      <w:szCs w:val="24"/>
      <w:lang w:val="en-US"/>
    </w:rPr>
  </w:style>
  <w:style w:type="paragraph" w:customStyle="1" w:styleId="p1">
    <w:name w:val="p1"/>
    <w:basedOn w:val="Normal"/>
    <w:uiPriority w:val="99"/>
    <w:semiHidden/>
    <w:rsid w:val="00761F3A"/>
    <w:rPr>
      <w:rFonts w:ascii="Helvetica" w:eastAsiaTheme="minorHAnsi" w:hAnsi="Helvetica"/>
      <w:sz w:val="15"/>
      <w:szCs w:val="15"/>
      <w:lang w:val="en-US"/>
    </w:rPr>
  </w:style>
  <w:style w:type="character" w:customStyle="1" w:styleId="s1">
    <w:name w:val="s1"/>
    <w:basedOn w:val="DefaultParagraphFont"/>
    <w:rsid w:val="00761F3A"/>
    <w:rPr>
      <w:color w:val="218B21"/>
    </w:rPr>
  </w:style>
  <w:style w:type="character" w:styleId="Strong">
    <w:name w:val="Strong"/>
    <w:basedOn w:val="DefaultParagraphFont"/>
    <w:uiPriority w:val="22"/>
    <w:qFormat/>
    <w:rsid w:val="00761F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215">
      <w:bodyDiv w:val="1"/>
      <w:marLeft w:val="0"/>
      <w:marRight w:val="0"/>
      <w:marTop w:val="0"/>
      <w:marBottom w:val="0"/>
      <w:divBdr>
        <w:top w:val="none" w:sz="0" w:space="0" w:color="auto"/>
        <w:left w:val="none" w:sz="0" w:space="0" w:color="auto"/>
        <w:bottom w:val="none" w:sz="0" w:space="0" w:color="auto"/>
        <w:right w:val="none" w:sz="0" w:space="0" w:color="auto"/>
      </w:divBdr>
    </w:div>
    <w:div w:id="32078618">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5833224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7965964">
      <w:bodyDiv w:val="1"/>
      <w:marLeft w:val="0"/>
      <w:marRight w:val="0"/>
      <w:marTop w:val="0"/>
      <w:marBottom w:val="0"/>
      <w:divBdr>
        <w:top w:val="none" w:sz="0" w:space="0" w:color="auto"/>
        <w:left w:val="none" w:sz="0" w:space="0" w:color="auto"/>
        <w:bottom w:val="none" w:sz="0" w:space="0" w:color="auto"/>
        <w:right w:val="none" w:sz="0" w:space="0" w:color="auto"/>
      </w:divBdr>
    </w:div>
    <w:div w:id="112409227">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689650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5586074">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11466567">
      <w:bodyDiv w:val="1"/>
      <w:marLeft w:val="0"/>
      <w:marRight w:val="0"/>
      <w:marTop w:val="0"/>
      <w:marBottom w:val="0"/>
      <w:divBdr>
        <w:top w:val="none" w:sz="0" w:space="0" w:color="auto"/>
        <w:left w:val="none" w:sz="0" w:space="0" w:color="auto"/>
        <w:bottom w:val="none" w:sz="0" w:space="0" w:color="auto"/>
        <w:right w:val="none" w:sz="0" w:space="0" w:color="auto"/>
      </w:divBdr>
    </w:div>
    <w:div w:id="426196482">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9499386">
      <w:bodyDiv w:val="1"/>
      <w:marLeft w:val="0"/>
      <w:marRight w:val="0"/>
      <w:marTop w:val="0"/>
      <w:marBottom w:val="0"/>
      <w:divBdr>
        <w:top w:val="none" w:sz="0" w:space="0" w:color="auto"/>
        <w:left w:val="none" w:sz="0" w:space="0" w:color="auto"/>
        <w:bottom w:val="none" w:sz="0" w:space="0" w:color="auto"/>
        <w:right w:val="none" w:sz="0" w:space="0" w:color="auto"/>
      </w:divBdr>
    </w:div>
    <w:div w:id="472219274">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4014103">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913272">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7591405">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188475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526323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319226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2315157">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9481386">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2890253">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745810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471664">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875415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3070102">
      <w:bodyDiv w:val="1"/>
      <w:marLeft w:val="0"/>
      <w:marRight w:val="0"/>
      <w:marTop w:val="0"/>
      <w:marBottom w:val="0"/>
      <w:divBdr>
        <w:top w:val="none" w:sz="0" w:space="0" w:color="auto"/>
        <w:left w:val="none" w:sz="0" w:space="0" w:color="auto"/>
        <w:bottom w:val="none" w:sz="0" w:space="0" w:color="auto"/>
        <w:right w:val="none" w:sz="0" w:space="0" w:color="auto"/>
      </w:divBdr>
    </w:div>
    <w:div w:id="947270852">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0605371">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172070">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6959879">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30257140">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2270755">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9697811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0957051">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070345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1054820">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7946819">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4359079">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75657033">
      <w:bodyDiv w:val="1"/>
      <w:marLeft w:val="0"/>
      <w:marRight w:val="0"/>
      <w:marTop w:val="0"/>
      <w:marBottom w:val="0"/>
      <w:divBdr>
        <w:top w:val="none" w:sz="0" w:space="0" w:color="auto"/>
        <w:left w:val="none" w:sz="0" w:space="0" w:color="auto"/>
        <w:bottom w:val="none" w:sz="0" w:space="0" w:color="auto"/>
        <w:right w:val="none" w:sz="0" w:space="0" w:color="auto"/>
      </w:divBdr>
    </w:div>
    <w:div w:id="2086799484">
      <w:bodyDiv w:val="1"/>
      <w:marLeft w:val="0"/>
      <w:marRight w:val="0"/>
      <w:marTop w:val="0"/>
      <w:marBottom w:val="0"/>
      <w:divBdr>
        <w:top w:val="none" w:sz="0" w:space="0" w:color="auto"/>
        <w:left w:val="none" w:sz="0" w:space="0" w:color="auto"/>
        <w:bottom w:val="none" w:sz="0" w:space="0" w:color="auto"/>
        <w:right w:val="none" w:sz="0" w:space="0" w:color="auto"/>
      </w:divBdr>
    </w:div>
    <w:div w:id="209605156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D7ABAD-F791-4804-AC0D-46AB45600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2</TotalTime>
  <Pages>16</Pages>
  <Words>3939</Words>
  <Characters>22458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Graham Smith</cp:lastModifiedBy>
  <cp:revision>3</cp:revision>
  <cp:lastPrinted>1901-01-01T04:00:00Z</cp:lastPrinted>
  <dcterms:created xsi:type="dcterms:W3CDTF">2019-04-04T18:48:00Z</dcterms:created>
  <dcterms:modified xsi:type="dcterms:W3CDTF">2019-04-04T18:50:00Z</dcterms:modified>
</cp:coreProperties>
</file>