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1557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11"/>
        <w:gridCol w:w="2351"/>
      </w:tblGrid>
      <w:tr w:rsidR="00CA09B2" w14:paraId="4A3CEA47" w14:textId="77777777" w:rsidTr="00C342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8B8F286" w14:textId="32FE6BF2" w:rsidR="00CA09B2" w:rsidRDefault="006D649A">
            <w:pPr>
              <w:pStyle w:val="T2"/>
            </w:pPr>
            <w:r>
              <w:t xml:space="preserve">Minutes for the Extremely High Throughput (EHT) Study Group (SG) </w:t>
            </w:r>
            <w:r w:rsidR="00EC57D9">
              <w:t>March</w:t>
            </w:r>
            <w:r>
              <w:t xml:space="preserve"> 2019 Meeting</w:t>
            </w:r>
          </w:p>
        </w:tc>
      </w:tr>
      <w:tr w:rsidR="00CA09B2" w14:paraId="46DFC663" w14:textId="77777777" w:rsidTr="00C342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DF47957" w14:textId="5761970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D649A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6D649A">
              <w:rPr>
                <w:b w:val="0"/>
                <w:sz w:val="20"/>
              </w:rPr>
              <w:t>0</w:t>
            </w:r>
            <w:r w:rsidR="00EC57D9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D649A">
              <w:rPr>
                <w:b w:val="0"/>
                <w:sz w:val="20"/>
              </w:rPr>
              <w:t>1</w:t>
            </w:r>
            <w:r w:rsidR="00EC57D9">
              <w:rPr>
                <w:b w:val="0"/>
                <w:sz w:val="20"/>
              </w:rPr>
              <w:t>2</w:t>
            </w:r>
          </w:p>
        </w:tc>
      </w:tr>
      <w:tr w:rsidR="00CA09B2" w14:paraId="2525F8BC" w14:textId="77777777" w:rsidTr="00C342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CA9E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9FBED7" w14:textId="77777777" w:rsidTr="00C3424F">
        <w:trPr>
          <w:jc w:val="center"/>
        </w:trPr>
        <w:tc>
          <w:tcPr>
            <w:tcW w:w="1336" w:type="dxa"/>
            <w:vAlign w:val="center"/>
          </w:tcPr>
          <w:p w14:paraId="3CC404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6FF21D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212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14:paraId="643CE6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0F56524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5147CAE" w14:textId="77777777" w:rsidTr="00C3424F">
        <w:trPr>
          <w:jc w:val="center"/>
        </w:trPr>
        <w:tc>
          <w:tcPr>
            <w:tcW w:w="1336" w:type="dxa"/>
            <w:vAlign w:val="center"/>
          </w:tcPr>
          <w:p w14:paraId="746935C3" w14:textId="77777777" w:rsidR="00CA09B2" w:rsidRDefault="006D64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2064" w:type="dxa"/>
            <w:vAlign w:val="center"/>
          </w:tcPr>
          <w:p w14:paraId="03407D31" w14:textId="77777777" w:rsidR="00CA09B2" w:rsidRDefault="006D64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5C0F84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5A53BD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59A4DF39" w14:textId="77777777" w:rsidR="00CA09B2" w:rsidRDefault="006D649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2C176442" w14:textId="77777777" w:rsidTr="00C3424F">
        <w:trPr>
          <w:jc w:val="center"/>
        </w:trPr>
        <w:tc>
          <w:tcPr>
            <w:tcW w:w="1336" w:type="dxa"/>
            <w:vAlign w:val="center"/>
          </w:tcPr>
          <w:p w14:paraId="1DFFD3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A50DAF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AECFA8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40536A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5B1E14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86DFC9D" w14:textId="0617EEAC" w:rsidR="00CA09B2" w:rsidRDefault="006D649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BDE8F7" wp14:editId="3E2E023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7633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F95B49A" w14:textId="5A4A2478" w:rsidR="0029020B" w:rsidRDefault="006D649A">
                            <w:pPr>
                              <w:jc w:val="both"/>
                            </w:pPr>
                            <w:r>
                              <w:t xml:space="preserve">This document contains the meeting minutes of the </w:t>
                            </w:r>
                            <w:r w:rsidR="00A40C07">
                              <w:t>3</w:t>
                            </w:r>
                            <w:r>
                              <w:t xml:space="preserve"> EHT SG sessions held in </w:t>
                            </w:r>
                            <w:r w:rsidR="00270C32">
                              <w:t>March</w:t>
                            </w:r>
                            <w:r>
                              <w:t xml:space="preserve"> 2019 IEEE 802.11 </w:t>
                            </w:r>
                            <w:r w:rsidR="00270C32">
                              <w:t>plenary</w:t>
                            </w:r>
                            <w:r>
                              <w:t xml:space="preserve">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DE8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BA7633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F95B49A" w14:textId="5A4A2478" w:rsidR="0029020B" w:rsidRDefault="006D649A">
                      <w:pPr>
                        <w:jc w:val="both"/>
                      </w:pPr>
                      <w:r>
                        <w:t xml:space="preserve">This document contains the meeting minutes of the </w:t>
                      </w:r>
                      <w:r w:rsidR="00A40C07">
                        <w:t>3</w:t>
                      </w:r>
                      <w:r>
                        <w:t xml:space="preserve"> EHT SG sessions held in </w:t>
                      </w:r>
                      <w:r w:rsidR="00270C32">
                        <w:t>March</w:t>
                      </w:r>
                      <w:r>
                        <w:t xml:space="preserve"> 2019 IEEE 802.11 </w:t>
                      </w:r>
                      <w:r w:rsidR="00270C32">
                        <w:t>plenary</w:t>
                      </w:r>
                      <w:r>
                        <w:t xml:space="preserve">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4E80D532" w14:textId="695A4AF2" w:rsidR="006D649A" w:rsidRDefault="00CA09B2">
      <w:pPr>
        <w:rPr>
          <w:b/>
          <w:u w:val="single"/>
        </w:rPr>
      </w:pPr>
      <w:r>
        <w:br w:type="page"/>
      </w:r>
      <w:r w:rsidR="00F5119F">
        <w:rPr>
          <w:b/>
          <w:u w:val="single"/>
        </w:rPr>
        <w:lastRenderedPageBreak/>
        <w:t>Tuesday</w:t>
      </w:r>
      <w:r w:rsidR="006D649A">
        <w:rPr>
          <w:b/>
          <w:u w:val="single"/>
        </w:rPr>
        <w:t xml:space="preserve"> 1</w:t>
      </w:r>
      <w:r w:rsidR="005F5DD9">
        <w:rPr>
          <w:b/>
          <w:u w:val="single"/>
        </w:rPr>
        <w:t>2</w:t>
      </w:r>
      <w:r w:rsidR="006D649A">
        <w:rPr>
          <w:b/>
          <w:u w:val="single"/>
        </w:rPr>
        <w:t xml:space="preserve"> </w:t>
      </w:r>
      <w:r w:rsidR="005F5DD9">
        <w:rPr>
          <w:b/>
          <w:u w:val="single"/>
        </w:rPr>
        <w:t>March</w:t>
      </w:r>
      <w:r w:rsidR="006D649A">
        <w:rPr>
          <w:b/>
          <w:u w:val="single"/>
        </w:rPr>
        <w:t xml:space="preserve"> 2019, </w:t>
      </w:r>
      <w:r w:rsidR="005F5DD9">
        <w:rPr>
          <w:b/>
          <w:u w:val="single"/>
        </w:rPr>
        <w:t>E</w:t>
      </w:r>
      <w:r w:rsidR="006D649A">
        <w:rPr>
          <w:b/>
          <w:u w:val="single"/>
        </w:rPr>
        <w:t xml:space="preserve"> Session</w:t>
      </w:r>
    </w:p>
    <w:p w14:paraId="3F7FC7EA" w14:textId="77777777" w:rsidR="00CA09B2" w:rsidRDefault="00CA09B2"/>
    <w:p w14:paraId="2425334D" w14:textId="77777777" w:rsidR="006D649A" w:rsidRDefault="006D649A">
      <w:pPr>
        <w:rPr>
          <w:b/>
        </w:rPr>
      </w:pPr>
      <w:r>
        <w:rPr>
          <w:b/>
        </w:rPr>
        <w:t>Introduction</w:t>
      </w:r>
    </w:p>
    <w:p w14:paraId="4C3195B2" w14:textId="1B540A6C" w:rsidR="001B0887" w:rsidRDefault="00AC7B8A" w:rsidP="001B0887">
      <w:pPr>
        <w:numPr>
          <w:ilvl w:val="0"/>
          <w:numId w:val="1"/>
        </w:numPr>
      </w:pPr>
      <w:r>
        <w:t xml:space="preserve">At </w:t>
      </w:r>
      <w:r w:rsidR="00270C49">
        <w:t>7:</w:t>
      </w:r>
      <w:r w:rsidR="001A6973">
        <w:t>40</w:t>
      </w:r>
      <w:r w:rsidR="00CA6F1B">
        <w:t xml:space="preserve"> PM, t</w:t>
      </w:r>
      <w:r w:rsidR="006D649A">
        <w:t xml:space="preserve">he chairman, Michael </w:t>
      </w:r>
      <w:proofErr w:type="spellStart"/>
      <w:r w:rsidR="006D649A">
        <w:t>Montemurro</w:t>
      </w:r>
      <w:proofErr w:type="spellEnd"/>
      <w:r w:rsidR="006D649A">
        <w:t xml:space="preserve"> (BlackBerry), calls the meeting to order.</w:t>
      </w:r>
      <w:r w:rsidR="000F4426">
        <w:t xml:space="preserve"> </w:t>
      </w:r>
      <w:r w:rsidR="00377BF4">
        <w:t xml:space="preserve">Approximately </w:t>
      </w:r>
      <w:r w:rsidR="00A562BC">
        <w:t>1</w:t>
      </w:r>
      <w:r w:rsidR="009F3123">
        <w:t>7</w:t>
      </w:r>
      <w:r w:rsidR="00A562BC">
        <w:t>0</w:t>
      </w:r>
      <w:r w:rsidR="00377BF4">
        <w:t xml:space="preserve"> people in the room.</w:t>
      </w:r>
    </w:p>
    <w:p w14:paraId="79D49E75" w14:textId="62E45274" w:rsidR="00C03EBC" w:rsidRDefault="00C03EBC" w:rsidP="00C03EBC">
      <w:pPr>
        <w:numPr>
          <w:ilvl w:val="0"/>
          <w:numId w:val="1"/>
        </w:numPr>
      </w:pPr>
      <w:r>
        <w:t>The chairman asks if there is anyone who is aware of any patent holder of potentially essential patents. Nobody speaks up.</w:t>
      </w:r>
    </w:p>
    <w:p w14:paraId="3C4907D2" w14:textId="4D7CA944" w:rsidR="00CA09B2" w:rsidRDefault="001B0887" w:rsidP="00EC57D9">
      <w:pPr>
        <w:numPr>
          <w:ilvl w:val="0"/>
          <w:numId w:val="1"/>
        </w:numPr>
      </w:pPr>
      <w:r>
        <w:t xml:space="preserve">Approve the minutes from the </w:t>
      </w:r>
      <w:r w:rsidR="0059634E">
        <w:t>January</w:t>
      </w:r>
      <w:r>
        <w:t xml:space="preserve"> session. The minutes are approved with unanimous consent.</w:t>
      </w:r>
    </w:p>
    <w:p w14:paraId="42766786" w14:textId="34A26386" w:rsidR="00733733" w:rsidRDefault="00733733" w:rsidP="00EC57D9">
      <w:pPr>
        <w:numPr>
          <w:ilvl w:val="0"/>
          <w:numId w:val="1"/>
        </w:numPr>
      </w:pPr>
      <w:r>
        <w:t xml:space="preserve">The main activity for this evening is to go through the </w:t>
      </w:r>
      <w:r w:rsidR="00470BDE">
        <w:t xml:space="preserve">PAR and CSD </w:t>
      </w:r>
      <w:r>
        <w:t>comments received from the other groups.</w:t>
      </w:r>
    </w:p>
    <w:p w14:paraId="009F1343" w14:textId="71B2965A" w:rsidR="004722C8" w:rsidRDefault="004722C8" w:rsidP="004722C8"/>
    <w:p w14:paraId="6B3EF08E" w14:textId="015EDAA0" w:rsidR="004722C8" w:rsidRPr="004C0797" w:rsidRDefault="004722C8" w:rsidP="004722C8">
      <w:pPr>
        <w:rPr>
          <w:b/>
        </w:rPr>
      </w:pPr>
      <w:r w:rsidRPr="004C0797">
        <w:rPr>
          <w:b/>
        </w:rPr>
        <w:t>EHT PAR and CSD Comments, 11-19/</w:t>
      </w:r>
      <w:r w:rsidR="004C0797" w:rsidRPr="004C0797">
        <w:rPr>
          <w:b/>
        </w:rPr>
        <w:t>0459r1</w:t>
      </w:r>
    </w:p>
    <w:p w14:paraId="1D162606" w14:textId="6087A555" w:rsidR="007E3FFD" w:rsidRDefault="004C0797" w:rsidP="005B5E30">
      <w:pPr>
        <w:pStyle w:val="ListParagraph"/>
        <w:numPr>
          <w:ilvl w:val="0"/>
          <w:numId w:val="5"/>
        </w:numPr>
      </w:pPr>
      <w:proofErr w:type="spellStart"/>
      <w:r>
        <w:t>Nikolich</w:t>
      </w:r>
      <w:proofErr w:type="spellEnd"/>
      <w:r>
        <w:t xml:space="preserve"> comments</w:t>
      </w:r>
    </w:p>
    <w:p w14:paraId="3C39E0DE" w14:textId="16C39D83" w:rsidR="005B5E30" w:rsidRDefault="005B5E30" w:rsidP="005B5E30">
      <w:pPr>
        <w:pStyle w:val="ListParagraph"/>
        <w:numPr>
          <w:ilvl w:val="1"/>
          <w:numId w:val="5"/>
        </w:numPr>
      </w:pPr>
      <w:r>
        <w:t>Various discussions and responses to the comments.</w:t>
      </w:r>
      <w:r w:rsidR="00167805">
        <w:t xml:space="preserve"> Most discussion regarding whether and what numbers to put for throughput and latency figures in Section 5.5.</w:t>
      </w:r>
    </w:p>
    <w:p w14:paraId="53FA0FF8" w14:textId="55FC1980" w:rsidR="0012126C" w:rsidRDefault="0012126C" w:rsidP="0012126C">
      <w:pPr>
        <w:pStyle w:val="ListParagraph"/>
        <w:numPr>
          <w:ilvl w:val="0"/>
          <w:numId w:val="5"/>
        </w:numPr>
      </w:pPr>
      <w:r>
        <w:t>802.21 comments</w:t>
      </w:r>
    </w:p>
    <w:p w14:paraId="436B1DDD" w14:textId="18751B5F" w:rsidR="0012126C" w:rsidRDefault="00F528EB" w:rsidP="0012126C">
      <w:pPr>
        <w:pStyle w:val="ListParagraph"/>
        <w:numPr>
          <w:ilvl w:val="1"/>
          <w:numId w:val="5"/>
        </w:numPr>
      </w:pPr>
      <w:r>
        <w:t xml:space="preserve">Some discussions about what </w:t>
      </w:r>
      <w:r w:rsidR="00B773E9">
        <w:t>the scope is</w:t>
      </w:r>
      <w:r w:rsidR="00F47027">
        <w:t>.</w:t>
      </w:r>
      <w:r>
        <w:t xml:space="preserve"> </w:t>
      </w:r>
      <w:r w:rsidR="00F47027">
        <w:t xml:space="preserve">Is </w:t>
      </w:r>
      <w:r w:rsidR="00692418">
        <w:t>more</w:t>
      </w:r>
      <w:r w:rsidR="004A5F0C">
        <w:t>,</w:t>
      </w:r>
      <w:r w:rsidR="00692418">
        <w:t xml:space="preserve"> or less</w:t>
      </w:r>
      <w:r w:rsidR="004A5F0C">
        <w:t>,</w:t>
      </w:r>
      <w:r w:rsidR="00B773E9">
        <w:t xml:space="preserve"> </w:t>
      </w:r>
      <w:r w:rsidR="006A400B">
        <w:t xml:space="preserve">than </w:t>
      </w:r>
      <w:r w:rsidR="00B773E9">
        <w:t>what the scope states</w:t>
      </w:r>
      <w:r w:rsidR="00692418">
        <w:t xml:space="preserve"> </w:t>
      </w:r>
      <w:r w:rsidR="00B773E9">
        <w:t>allowed</w:t>
      </w:r>
      <w:r w:rsidR="00F47027">
        <w:t>?</w:t>
      </w:r>
    </w:p>
    <w:p w14:paraId="5E636406" w14:textId="4EDE926F" w:rsidR="00380265" w:rsidRDefault="00380265" w:rsidP="00380265">
      <w:pPr>
        <w:pStyle w:val="ListParagraph"/>
        <w:numPr>
          <w:ilvl w:val="0"/>
          <w:numId w:val="5"/>
        </w:numPr>
      </w:pPr>
      <w:r>
        <w:t>802.15 comments</w:t>
      </w:r>
    </w:p>
    <w:p w14:paraId="4BA47D06" w14:textId="4045ADDE" w:rsidR="00380265" w:rsidRDefault="00F76E12" w:rsidP="00380265">
      <w:pPr>
        <w:pStyle w:val="ListParagraph"/>
        <w:numPr>
          <w:ilvl w:val="1"/>
          <w:numId w:val="5"/>
        </w:numPr>
      </w:pPr>
      <w:r>
        <w:t xml:space="preserve">The comment </w:t>
      </w:r>
      <w:r w:rsidR="00F7276E">
        <w:t xml:space="preserve">concerns coexistence </w:t>
      </w:r>
      <w:r w:rsidR="00EA236D">
        <w:t xml:space="preserve">with other 802 standards. </w:t>
      </w:r>
      <w:r w:rsidR="00A92566">
        <w:t xml:space="preserve">The discussions </w:t>
      </w:r>
      <w:r w:rsidR="00F47027">
        <w:t>concern</w:t>
      </w:r>
      <w:r w:rsidR="00A92566">
        <w:t xml:space="preserve"> </w:t>
      </w:r>
      <w:proofErr w:type="spellStart"/>
      <w:r w:rsidR="00A92566">
        <w:t>wether</w:t>
      </w:r>
      <w:proofErr w:type="spellEnd"/>
      <w:r w:rsidR="00A92566">
        <w:t xml:space="preserve"> this is relevant for the PAR document.</w:t>
      </w:r>
    </w:p>
    <w:p w14:paraId="138DD68B" w14:textId="72918A03" w:rsidR="006A6969" w:rsidRDefault="006A6969" w:rsidP="006A6969">
      <w:pPr>
        <w:pStyle w:val="ListParagraph"/>
        <w:numPr>
          <w:ilvl w:val="0"/>
          <w:numId w:val="5"/>
        </w:numPr>
      </w:pPr>
      <w:r>
        <w:t>802.3 comments</w:t>
      </w:r>
    </w:p>
    <w:p w14:paraId="54688269" w14:textId="485608B0" w:rsidR="006A6969" w:rsidRDefault="00A57D85" w:rsidP="006A6969">
      <w:pPr>
        <w:pStyle w:val="ListParagraph"/>
        <w:numPr>
          <w:ilvl w:val="1"/>
          <w:numId w:val="5"/>
        </w:numPr>
      </w:pPr>
      <w:r>
        <w:t xml:space="preserve">Nothing </w:t>
      </w:r>
      <w:proofErr w:type="gramStart"/>
      <w:r>
        <w:t>in particular</w:t>
      </w:r>
      <w:r w:rsidR="00090707">
        <w:t xml:space="preserve"> discussed</w:t>
      </w:r>
      <w:proofErr w:type="gramEnd"/>
      <w:r w:rsidR="00090707">
        <w:t>.</w:t>
      </w:r>
      <w:r w:rsidR="009A338A">
        <w:br/>
      </w:r>
    </w:p>
    <w:p w14:paraId="4AC5AB54" w14:textId="6B2918D8" w:rsidR="00D30D6A" w:rsidRPr="00296A5B" w:rsidRDefault="00BF222A" w:rsidP="00D30D6A">
      <w:pPr>
        <w:rPr>
          <w:b/>
        </w:rPr>
      </w:pPr>
      <w:r w:rsidRPr="00296A5B">
        <w:rPr>
          <w:b/>
        </w:rPr>
        <w:t>Time’s up! We c</w:t>
      </w:r>
      <w:r w:rsidR="00CF080D" w:rsidRPr="00296A5B">
        <w:rPr>
          <w:b/>
        </w:rPr>
        <w:t>ontinue at 8:00 AM</w:t>
      </w:r>
      <w:r w:rsidR="00BB0DAF" w:rsidRPr="00296A5B">
        <w:rPr>
          <w:b/>
        </w:rPr>
        <w:t xml:space="preserve"> tomorrow</w:t>
      </w:r>
      <w:r w:rsidR="00CF080D" w:rsidRPr="00296A5B">
        <w:rPr>
          <w:b/>
        </w:rPr>
        <w:t>.</w:t>
      </w:r>
    </w:p>
    <w:p w14:paraId="2D47BC0D" w14:textId="3405FBB7" w:rsidR="005F5DD9" w:rsidRDefault="005F5DD9" w:rsidP="00D30D6A"/>
    <w:p w14:paraId="59BFEF02" w14:textId="41188B60" w:rsidR="005F5DD9" w:rsidRDefault="00F5119F" w:rsidP="005F5DD9">
      <w:pPr>
        <w:rPr>
          <w:b/>
          <w:u w:val="single"/>
        </w:rPr>
      </w:pPr>
      <w:r>
        <w:rPr>
          <w:b/>
          <w:u w:val="single"/>
        </w:rPr>
        <w:t>Wednesday</w:t>
      </w:r>
      <w:r w:rsidR="005F5DD9">
        <w:rPr>
          <w:b/>
          <w:u w:val="single"/>
        </w:rPr>
        <w:t xml:space="preserve"> 13 March 2019, AM1 Session</w:t>
      </w:r>
    </w:p>
    <w:p w14:paraId="3340FC90" w14:textId="77777777" w:rsidR="005F5DD9" w:rsidRDefault="005F5DD9" w:rsidP="005F5DD9"/>
    <w:p w14:paraId="5F25FC2C" w14:textId="77777777" w:rsidR="005F5DD9" w:rsidRDefault="005F5DD9" w:rsidP="005F5DD9">
      <w:pPr>
        <w:rPr>
          <w:b/>
        </w:rPr>
      </w:pPr>
      <w:r>
        <w:rPr>
          <w:b/>
        </w:rPr>
        <w:t>Introduction</w:t>
      </w:r>
    </w:p>
    <w:p w14:paraId="64966FC6" w14:textId="2851034D" w:rsidR="005F5DD9" w:rsidRDefault="00BB7AF3" w:rsidP="006133B7">
      <w:pPr>
        <w:pStyle w:val="ListParagraph"/>
        <w:numPr>
          <w:ilvl w:val="0"/>
          <w:numId w:val="6"/>
        </w:numPr>
      </w:pPr>
      <w:r>
        <w:t>Michael</w:t>
      </w:r>
      <w:r w:rsidR="006133B7">
        <w:t xml:space="preserve"> opens the meeting. Goes through the agenda. Around 150 people in the room. </w:t>
      </w:r>
      <w:r>
        <w:t>Michael</w:t>
      </w:r>
      <w:r w:rsidR="006133B7">
        <w:t xml:space="preserve"> explains that we must finish the </w:t>
      </w:r>
      <w:r w:rsidR="00581EB1">
        <w:t xml:space="preserve">responses </w:t>
      </w:r>
      <w:r w:rsidR="00130455">
        <w:t xml:space="preserve">to the comments of the </w:t>
      </w:r>
      <w:r w:rsidR="006133B7">
        <w:t>PAR and CSD.</w:t>
      </w:r>
    </w:p>
    <w:p w14:paraId="28094007" w14:textId="046EFF9F" w:rsidR="005F2F99" w:rsidRDefault="005F2F99" w:rsidP="005F2F99"/>
    <w:p w14:paraId="31512465" w14:textId="43D278C6" w:rsidR="005F2F99" w:rsidRDefault="005F2F99" w:rsidP="005F2F99">
      <w:r w:rsidRPr="004C0797">
        <w:rPr>
          <w:b/>
        </w:rPr>
        <w:t>EHT PAR and CSD Comments, 11-19/0459r1</w:t>
      </w:r>
    </w:p>
    <w:p w14:paraId="43FC682E" w14:textId="5A532625" w:rsidR="00090707" w:rsidRDefault="005F2F99" w:rsidP="00680FA9">
      <w:pPr>
        <w:pStyle w:val="ListParagraph"/>
        <w:numPr>
          <w:ilvl w:val="0"/>
          <w:numId w:val="7"/>
        </w:numPr>
      </w:pPr>
      <w:r>
        <w:t xml:space="preserve">802.3 </w:t>
      </w:r>
      <w:r w:rsidR="00BF222A">
        <w:t>continue</w:t>
      </w:r>
      <w:r>
        <w:t xml:space="preserve"> with the comments</w:t>
      </w:r>
      <w:r w:rsidR="00090707">
        <w:t>.</w:t>
      </w:r>
    </w:p>
    <w:p w14:paraId="56A54435" w14:textId="6F3E16BC" w:rsidR="000B72DC" w:rsidRDefault="000B72DC" w:rsidP="00680FA9">
      <w:pPr>
        <w:pStyle w:val="ListParagraph"/>
        <w:numPr>
          <w:ilvl w:val="0"/>
          <w:numId w:val="7"/>
        </w:numPr>
      </w:pPr>
      <w:r>
        <w:t>Comments from 802.1</w:t>
      </w:r>
    </w:p>
    <w:p w14:paraId="3BFB1C43" w14:textId="22809995" w:rsidR="000B72DC" w:rsidRDefault="001E42B2" w:rsidP="000B72DC">
      <w:pPr>
        <w:pStyle w:val="ListParagraph"/>
        <w:numPr>
          <w:ilvl w:val="1"/>
          <w:numId w:val="7"/>
        </w:numPr>
      </w:pPr>
      <w:r>
        <w:t xml:space="preserve">Add text to the PAR addressing </w:t>
      </w:r>
      <w:r w:rsidR="005F6802">
        <w:t>latency.</w:t>
      </w:r>
    </w:p>
    <w:p w14:paraId="3A90BAA7" w14:textId="20E75D29" w:rsidR="008767F6" w:rsidRDefault="008767F6" w:rsidP="000B72DC">
      <w:pPr>
        <w:pStyle w:val="ListParagraph"/>
        <w:numPr>
          <w:ilvl w:val="1"/>
          <w:numId w:val="7"/>
        </w:numPr>
      </w:pPr>
      <w:r>
        <w:t>Many discussions on how the phrasing of relation to time sensitive network (TSN) should be.</w:t>
      </w:r>
    </w:p>
    <w:p w14:paraId="66ED9EF8" w14:textId="00B135EE" w:rsidR="000B7E4A" w:rsidRDefault="000B7E4A" w:rsidP="000B7E4A"/>
    <w:p w14:paraId="296EAF1F" w14:textId="2AB65CCD" w:rsidR="00BB5F5F" w:rsidRPr="00BB7AF3" w:rsidRDefault="00BB5F5F" w:rsidP="000B7E4A">
      <w:pPr>
        <w:rPr>
          <w:b/>
        </w:rPr>
      </w:pPr>
      <w:r w:rsidRPr="00BB7AF3">
        <w:rPr>
          <w:b/>
        </w:rPr>
        <w:t>At 8:50, recess for 15 minutes so that motions can be prepared.</w:t>
      </w:r>
    </w:p>
    <w:p w14:paraId="3112E7AF" w14:textId="3D4EFBCB" w:rsidR="00512CDF" w:rsidRDefault="00512CDF" w:rsidP="000B7E4A"/>
    <w:p w14:paraId="1A1E5EB5" w14:textId="12A7F8EA" w:rsidR="00512CDF" w:rsidRDefault="00D4201A" w:rsidP="00E063BF">
      <w:pPr>
        <w:pStyle w:val="ListParagraph"/>
        <w:numPr>
          <w:ilvl w:val="0"/>
          <w:numId w:val="12"/>
        </w:numPr>
      </w:pPr>
      <w:r>
        <w:t>PAR Approval Motion. 11-19/0239r02</w:t>
      </w:r>
      <w:r w:rsidR="00054858">
        <w:t>.</w:t>
      </w:r>
      <w:r w:rsidR="00E063BF">
        <w:br/>
      </w:r>
    </w:p>
    <w:p w14:paraId="3CF4942D" w14:textId="77777777" w:rsidR="0095104A" w:rsidRPr="0095104A" w:rsidRDefault="0095104A" w:rsidP="00E063BF">
      <w:pPr>
        <w:ind w:left="720"/>
        <w:rPr>
          <w:lang w:val="sv-SE"/>
        </w:rPr>
      </w:pPr>
      <w:r w:rsidRPr="0095104A">
        <w:rPr>
          <w:bCs/>
        </w:rPr>
        <w:t>Believing that the PAR contained in the document referenced below meets IEEE-SA guidelines,</w:t>
      </w:r>
    </w:p>
    <w:p w14:paraId="0DE56209" w14:textId="77777777" w:rsidR="0095104A" w:rsidRPr="0095104A" w:rsidRDefault="0095104A" w:rsidP="00E063BF">
      <w:pPr>
        <w:ind w:left="720"/>
        <w:rPr>
          <w:lang w:val="sv-SE"/>
        </w:rPr>
      </w:pPr>
      <w:r w:rsidRPr="0095104A">
        <w:rPr>
          <w:bCs/>
        </w:rPr>
        <w:t>Request that the PAR contained in11-18/1231r6 &lt;</w:t>
      </w:r>
      <w:hyperlink r:id="rId7" w:history="1">
        <w:r w:rsidRPr="0095104A">
          <w:rPr>
            <w:rStyle w:val="Hyperlink"/>
            <w:bCs/>
          </w:rPr>
          <w:t>https://mentor.ieee.org/802.11/dcn/18/11-18-1231-06-0eht-eht-draft-proposed-par.docx</w:t>
        </w:r>
      </w:hyperlink>
      <w:r w:rsidRPr="0095104A">
        <w:rPr>
          <w:bCs/>
        </w:rPr>
        <w:t xml:space="preserve"> &gt; be posted to the IEEE 802 Executive Committee (EC) agenda for WG 802 preview and EC approval to submit to </w:t>
      </w:r>
      <w:proofErr w:type="spellStart"/>
      <w:r w:rsidRPr="0095104A">
        <w:rPr>
          <w:bCs/>
        </w:rPr>
        <w:t>NesCom</w:t>
      </w:r>
      <w:proofErr w:type="spellEnd"/>
      <w:r w:rsidRPr="0095104A">
        <w:rPr>
          <w:bCs/>
        </w:rPr>
        <w:t xml:space="preserve">. </w:t>
      </w:r>
    </w:p>
    <w:p w14:paraId="33EEA506" w14:textId="77777777" w:rsidR="0095104A" w:rsidRPr="0095104A" w:rsidRDefault="0095104A" w:rsidP="00E063BF">
      <w:pPr>
        <w:ind w:left="720"/>
        <w:rPr>
          <w:lang w:val="sv-SE"/>
        </w:rPr>
      </w:pPr>
      <w:r w:rsidRPr="0095104A">
        <w:rPr>
          <w:bCs/>
        </w:rPr>
        <w:t> </w:t>
      </w:r>
    </w:p>
    <w:p w14:paraId="63AD80AA" w14:textId="6E072FA7" w:rsidR="0095104A" w:rsidRPr="0095104A" w:rsidRDefault="0095104A" w:rsidP="00E063BF">
      <w:pPr>
        <w:ind w:left="720"/>
        <w:rPr>
          <w:lang w:val="sv-SE"/>
        </w:rPr>
      </w:pPr>
      <w:r w:rsidRPr="0095104A">
        <w:rPr>
          <w:bCs/>
        </w:rPr>
        <w:t>Moved: Allan Jones,</w:t>
      </w:r>
      <w:r w:rsidR="00E063BF">
        <w:rPr>
          <w:bCs/>
        </w:rPr>
        <w:t xml:space="preserve"> </w:t>
      </w:r>
      <w:proofErr w:type="gramStart"/>
      <w:r w:rsidRPr="0095104A">
        <w:rPr>
          <w:bCs/>
        </w:rPr>
        <w:t>Seconded</w:t>
      </w:r>
      <w:proofErr w:type="gramEnd"/>
      <w:r w:rsidRPr="0095104A">
        <w:rPr>
          <w:bCs/>
        </w:rPr>
        <w:t xml:space="preserve">: Laurent </w:t>
      </w:r>
      <w:proofErr w:type="spellStart"/>
      <w:r w:rsidRPr="0095104A">
        <w:rPr>
          <w:bCs/>
        </w:rPr>
        <w:t>Cariou</w:t>
      </w:r>
      <w:proofErr w:type="spellEnd"/>
      <w:r w:rsidRPr="0095104A">
        <w:rPr>
          <w:bCs/>
        </w:rPr>
        <w:t xml:space="preserve">, Result: </w:t>
      </w:r>
      <w:r w:rsidR="00C2271D">
        <w:rPr>
          <w:bCs/>
        </w:rPr>
        <w:t xml:space="preserve">Yes-No-Abstain: </w:t>
      </w:r>
      <w:r w:rsidRPr="0095104A">
        <w:rPr>
          <w:bCs/>
        </w:rPr>
        <w:t>77-0-0</w:t>
      </w:r>
      <w:r w:rsidR="00C2271D">
        <w:rPr>
          <w:bCs/>
        </w:rPr>
        <w:br/>
      </w:r>
      <w:r w:rsidR="00C2271D">
        <w:rPr>
          <w:bCs/>
        </w:rPr>
        <w:br/>
      </w:r>
      <w:r w:rsidR="00C2271D" w:rsidRPr="00C2271D">
        <w:rPr>
          <w:b/>
          <w:bCs/>
        </w:rPr>
        <w:t>Motion passes.</w:t>
      </w:r>
    </w:p>
    <w:p w14:paraId="4D02478E" w14:textId="77777777" w:rsidR="0095104A" w:rsidRDefault="0095104A" w:rsidP="000B7E4A"/>
    <w:p w14:paraId="39EE1170" w14:textId="77777777" w:rsidR="00D36801" w:rsidRPr="00D36801" w:rsidRDefault="0042768F" w:rsidP="00D36801">
      <w:pPr>
        <w:pStyle w:val="ListParagraph"/>
        <w:numPr>
          <w:ilvl w:val="0"/>
          <w:numId w:val="12"/>
        </w:numPr>
        <w:rPr>
          <w:lang w:val="sv-SE"/>
        </w:rPr>
      </w:pPr>
      <w:r>
        <w:lastRenderedPageBreak/>
        <w:t xml:space="preserve">CSD Approval Motion. 11-19/0239r02. </w:t>
      </w:r>
      <w:r w:rsidR="00D36801">
        <w:br/>
      </w:r>
      <w:r w:rsidR="00D36801">
        <w:br/>
      </w:r>
      <w:r w:rsidR="00D36801" w:rsidRPr="00D36801">
        <w:rPr>
          <w:bCs/>
        </w:rPr>
        <w:t>Believing that the CSD contained in the document referenced below meets IEEE 802 guidelines,</w:t>
      </w:r>
    </w:p>
    <w:p w14:paraId="7D1FC9E7" w14:textId="77777777" w:rsidR="00D36801" w:rsidRPr="00D36801" w:rsidRDefault="00D36801" w:rsidP="00D36801">
      <w:pPr>
        <w:ind w:left="720"/>
        <w:rPr>
          <w:lang w:val="sv-SE"/>
        </w:rPr>
      </w:pPr>
      <w:r w:rsidRPr="00D36801">
        <w:rPr>
          <w:bCs/>
        </w:rPr>
        <w:t>Request that the CSD contained in 11-18/1233r6 &lt;</w:t>
      </w:r>
      <w:hyperlink r:id="rId8" w:history="1">
        <w:r w:rsidRPr="00D36801">
          <w:rPr>
            <w:rStyle w:val="Hyperlink"/>
            <w:bCs/>
          </w:rPr>
          <w:t>https://mentor.ieee.org/802.11/dcn/18/11-18-1233-06-0eht-eht-draft-proposed-csd.docx</w:t>
        </w:r>
      </w:hyperlink>
      <w:r w:rsidRPr="00D36801">
        <w:rPr>
          <w:bCs/>
        </w:rPr>
        <w:t xml:space="preserve"> &gt; be posted to the IEEE 802 Executive Committee (EC) agenda for WG 802 preview and EC approval.</w:t>
      </w:r>
    </w:p>
    <w:p w14:paraId="4791A96A" w14:textId="77777777" w:rsidR="00D36801" w:rsidRPr="00D36801" w:rsidRDefault="00D36801" w:rsidP="00D36801">
      <w:pPr>
        <w:ind w:left="720"/>
        <w:rPr>
          <w:lang w:val="sv-SE"/>
        </w:rPr>
      </w:pPr>
      <w:r w:rsidRPr="00D36801">
        <w:rPr>
          <w:bCs/>
        </w:rPr>
        <w:t> </w:t>
      </w:r>
    </w:p>
    <w:p w14:paraId="6D535E20" w14:textId="50685688" w:rsidR="00D36801" w:rsidRPr="00D36801" w:rsidRDefault="00D36801" w:rsidP="00D36801">
      <w:pPr>
        <w:ind w:left="720"/>
        <w:rPr>
          <w:lang w:val="sv-SE"/>
        </w:rPr>
      </w:pPr>
      <w:r w:rsidRPr="00D36801">
        <w:rPr>
          <w:bCs/>
        </w:rPr>
        <w:t xml:space="preserve">Moved: Laurent </w:t>
      </w:r>
      <w:proofErr w:type="spellStart"/>
      <w:r w:rsidRPr="00D36801">
        <w:rPr>
          <w:bCs/>
        </w:rPr>
        <w:t>Cariou</w:t>
      </w:r>
      <w:proofErr w:type="spellEnd"/>
      <w:r w:rsidRPr="00D36801">
        <w:rPr>
          <w:bCs/>
        </w:rPr>
        <w:t xml:space="preserve">, </w:t>
      </w:r>
      <w:proofErr w:type="gramStart"/>
      <w:r w:rsidRPr="00D36801">
        <w:rPr>
          <w:bCs/>
        </w:rPr>
        <w:t>Seconded</w:t>
      </w:r>
      <w:proofErr w:type="gramEnd"/>
      <w:r w:rsidRPr="00D36801">
        <w:rPr>
          <w:bCs/>
        </w:rPr>
        <w:t xml:space="preserve">: Allan Jones- Result: </w:t>
      </w:r>
      <w:r w:rsidR="00C2271D">
        <w:rPr>
          <w:bCs/>
        </w:rPr>
        <w:t xml:space="preserve">Yes-No-Abstain: </w:t>
      </w:r>
      <w:r w:rsidRPr="00D36801">
        <w:rPr>
          <w:bCs/>
        </w:rPr>
        <w:t>87-0-0</w:t>
      </w:r>
      <w:r w:rsidR="00C2271D">
        <w:rPr>
          <w:bCs/>
        </w:rPr>
        <w:br/>
      </w:r>
      <w:r w:rsidR="00C2271D">
        <w:rPr>
          <w:bCs/>
        </w:rPr>
        <w:br/>
      </w:r>
      <w:r w:rsidR="00C2271D" w:rsidRPr="00C2271D">
        <w:rPr>
          <w:b/>
          <w:bCs/>
        </w:rPr>
        <w:t>Motion passes.</w:t>
      </w:r>
      <w:r>
        <w:rPr>
          <w:bCs/>
        </w:rPr>
        <w:br/>
      </w:r>
    </w:p>
    <w:p w14:paraId="67024779" w14:textId="77777777" w:rsidR="009427FB" w:rsidRPr="009427FB" w:rsidRDefault="009306B5" w:rsidP="009427FB">
      <w:pPr>
        <w:pStyle w:val="ListParagraph"/>
        <w:numPr>
          <w:ilvl w:val="0"/>
          <w:numId w:val="12"/>
        </w:numPr>
        <w:rPr>
          <w:lang w:val="sv-SE"/>
        </w:rPr>
      </w:pPr>
      <w:r>
        <w:t xml:space="preserve">PAR and CSD Comment Responses </w:t>
      </w:r>
      <w:r w:rsidR="004A71A3">
        <w:t>(motion)</w:t>
      </w:r>
      <w:r>
        <w:t>. 11-19/0239r02.</w:t>
      </w:r>
      <w:r w:rsidR="009427FB">
        <w:br/>
      </w:r>
      <w:r w:rsidR="009427FB">
        <w:br/>
      </w:r>
      <w:r w:rsidR="009427FB" w:rsidRPr="009427FB">
        <w:rPr>
          <w:bCs/>
          <w:lang w:val="en-US"/>
        </w:rPr>
        <w:t xml:space="preserve">Move to accept </w:t>
      </w:r>
      <w:hyperlink r:id="rId9" w:history="1">
        <w:r w:rsidR="009427FB" w:rsidRPr="009427FB">
          <w:rPr>
            <w:rStyle w:val="Hyperlink"/>
            <w:bCs/>
            <w:lang w:val="en-US"/>
          </w:rPr>
          <w:t>https://mentor.ieee.org/802.11/dcn/19/11-19-0459-02-0eht-eht-par-and-csd-comments.pptx</w:t>
        </w:r>
      </w:hyperlink>
      <w:r w:rsidR="009427FB" w:rsidRPr="009427FB">
        <w:rPr>
          <w:bCs/>
          <w:lang w:val="en-US"/>
        </w:rPr>
        <w:t xml:space="preserve"> as the response to comments received on the EHT PAR and CSD documents received from IEEE 802.</w:t>
      </w:r>
    </w:p>
    <w:p w14:paraId="5D7CC958" w14:textId="77777777" w:rsidR="009427FB" w:rsidRPr="009427FB" w:rsidRDefault="009427FB" w:rsidP="009427FB">
      <w:pPr>
        <w:ind w:left="720"/>
        <w:rPr>
          <w:lang w:val="sv-SE"/>
        </w:rPr>
      </w:pPr>
      <w:r w:rsidRPr="009427FB">
        <w:rPr>
          <w:bCs/>
        </w:rPr>
        <w:t> </w:t>
      </w:r>
    </w:p>
    <w:p w14:paraId="4FBC025B" w14:textId="7FC8D3FB" w:rsidR="009306B5" w:rsidRPr="00C2271D" w:rsidRDefault="009427FB" w:rsidP="00C2271D">
      <w:pPr>
        <w:ind w:left="720"/>
        <w:rPr>
          <w:lang w:val="sv-SE"/>
        </w:rPr>
      </w:pPr>
      <w:r w:rsidRPr="009427FB">
        <w:rPr>
          <w:bCs/>
        </w:rPr>
        <w:t xml:space="preserve">Moved: Laurent </w:t>
      </w:r>
      <w:proofErr w:type="spellStart"/>
      <w:r w:rsidRPr="009427FB">
        <w:rPr>
          <w:bCs/>
        </w:rPr>
        <w:t>Cariou</w:t>
      </w:r>
      <w:proofErr w:type="spellEnd"/>
      <w:r w:rsidRPr="009427FB">
        <w:rPr>
          <w:bCs/>
        </w:rPr>
        <w:t xml:space="preserve">, </w:t>
      </w:r>
      <w:proofErr w:type="gramStart"/>
      <w:r w:rsidRPr="009427FB">
        <w:rPr>
          <w:bCs/>
        </w:rPr>
        <w:t>Seconded</w:t>
      </w:r>
      <w:proofErr w:type="gramEnd"/>
      <w:r w:rsidRPr="009427FB">
        <w:rPr>
          <w:bCs/>
        </w:rPr>
        <w:t xml:space="preserve">: Jon </w:t>
      </w:r>
      <w:proofErr w:type="spellStart"/>
      <w:r w:rsidRPr="009427FB">
        <w:rPr>
          <w:bCs/>
        </w:rPr>
        <w:t>Rosdahl</w:t>
      </w:r>
      <w:proofErr w:type="spellEnd"/>
      <w:r w:rsidRPr="009427FB">
        <w:rPr>
          <w:bCs/>
        </w:rPr>
        <w:t xml:space="preserve"> - Result: </w:t>
      </w:r>
      <w:r w:rsidR="00C2271D">
        <w:rPr>
          <w:bCs/>
        </w:rPr>
        <w:t xml:space="preserve">Yes-No-Abstain: </w:t>
      </w:r>
      <w:r w:rsidRPr="009427FB">
        <w:rPr>
          <w:bCs/>
        </w:rPr>
        <w:t>81-0-0</w:t>
      </w:r>
      <w:r w:rsidR="00C2271D">
        <w:rPr>
          <w:bCs/>
        </w:rPr>
        <w:br/>
      </w:r>
      <w:r w:rsidR="00C2271D">
        <w:rPr>
          <w:bCs/>
        </w:rPr>
        <w:br/>
      </w:r>
      <w:r w:rsidR="00C2271D" w:rsidRPr="00C2271D">
        <w:rPr>
          <w:b/>
          <w:bCs/>
        </w:rPr>
        <w:t>Motion passes.</w:t>
      </w:r>
    </w:p>
    <w:p w14:paraId="50FCE766" w14:textId="3F737E8B" w:rsidR="00C80F21" w:rsidRDefault="00C80F21" w:rsidP="000B7E4A"/>
    <w:p w14:paraId="0ADE7AD3" w14:textId="58E5298B" w:rsidR="003A4EB1" w:rsidRPr="003A4EB1" w:rsidRDefault="003A4EB1" w:rsidP="000B7E4A">
      <w:pPr>
        <w:rPr>
          <w:b/>
        </w:rPr>
      </w:pPr>
      <w:r w:rsidRPr="003A4EB1">
        <w:rPr>
          <w:b/>
        </w:rPr>
        <w:t>Continuation</w:t>
      </w:r>
    </w:p>
    <w:p w14:paraId="616E2EFB" w14:textId="1A16E99E" w:rsidR="007B2794" w:rsidRDefault="00A93E45" w:rsidP="007B2794">
      <w:pPr>
        <w:pStyle w:val="ListParagraph"/>
        <w:numPr>
          <w:ilvl w:val="0"/>
          <w:numId w:val="8"/>
        </w:numPr>
      </w:pPr>
      <w:r>
        <w:t>Michael</w:t>
      </w:r>
      <w:r w:rsidR="003A4EB1">
        <w:t xml:space="preserve"> brings up discussion on TG operation process</w:t>
      </w:r>
      <w:r w:rsidR="00071045">
        <w:t xml:space="preserve">. Should we cluster technical contributions based on </w:t>
      </w:r>
      <w:r w:rsidR="007B2794">
        <w:t>their topics. How many topics do we have? Is this reasonable?</w:t>
      </w:r>
      <w:r w:rsidR="007B2794">
        <w:br/>
      </w:r>
      <w:r w:rsidR="003461FA">
        <w:br/>
      </w:r>
      <w:r w:rsidR="003461FA" w:rsidRPr="003461FA">
        <w:rPr>
          <w:b/>
        </w:rPr>
        <w:t>C:</w:t>
      </w:r>
      <w:r w:rsidR="003461FA">
        <w:t xml:space="preserve"> I think it is a good idea.</w:t>
      </w:r>
      <w:r w:rsidR="003461FA">
        <w:br/>
      </w:r>
      <w:r w:rsidR="001D4E29" w:rsidRPr="00005E73">
        <w:rPr>
          <w:b/>
        </w:rPr>
        <w:t>C:</w:t>
      </w:r>
      <w:r w:rsidR="001D4E29">
        <w:t xml:space="preserve"> In the call for contributions</w:t>
      </w:r>
      <w:r w:rsidR="00005E73">
        <w:t xml:space="preserve"> you can address which topic the contribution concerns.</w:t>
      </w:r>
      <w:r w:rsidR="00B11C8F">
        <w:br/>
      </w:r>
      <w:r w:rsidR="00B11C8F" w:rsidRPr="00B11C8F">
        <w:rPr>
          <w:b/>
        </w:rPr>
        <w:t>C:</w:t>
      </w:r>
      <w:r w:rsidR="00B11C8F">
        <w:t xml:space="preserve"> You could have a </w:t>
      </w:r>
      <w:proofErr w:type="spellStart"/>
      <w:r w:rsidR="00B11C8F">
        <w:t>strawpoll</w:t>
      </w:r>
      <w:proofErr w:type="spellEnd"/>
      <w:r w:rsidR="00B11C8F">
        <w:t xml:space="preserve"> on the 4-5 most important topics and see what the group believes.</w:t>
      </w:r>
      <w:r w:rsidR="002C2B2B">
        <w:br/>
      </w:r>
      <w:r w:rsidR="002C2B2B" w:rsidRPr="002221E9">
        <w:rPr>
          <w:b/>
        </w:rPr>
        <w:t>C:</w:t>
      </w:r>
      <w:r w:rsidR="002C2B2B">
        <w:t xml:space="preserve"> Maybe it is </w:t>
      </w:r>
      <w:r w:rsidR="003408E6">
        <w:t xml:space="preserve">too early to perform this careful </w:t>
      </w:r>
      <w:r w:rsidR="00F31220">
        <w:t>allocation already.</w:t>
      </w:r>
      <w:r w:rsidR="00F31220">
        <w:br/>
      </w:r>
      <w:r w:rsidR="00F31220" w:rsidRPr="002221E9">
        <w:rPr>
          <w:b/>
        </w:rPr>
        <w:t>C:</w:t>
      </w:r>
      <w:r w:rsidR="00F31220">
        <w:t xml:space="preserve"> There will be at most 4 slots in May, so we cannot have a large set of contributions.</w:t>
      </w:r>
    </w:p>
    <w:p w14:paraId="37984831" w14:textId="23CD9A8C" w:rsidR="00303B24" w:rsidRDefault="00303B24" w:rsidP="00303B24"/>
    <w:p w14:paraId="21AEA9C7" w14:textId="611AB9DB" w:rsidR="00303B24" w:rsidRPr="00296A5B" w:rsidRDefault="00303B24" w:rsidP="00303B24">
      <w:pPr>
        <w:rPr>
          <w:b/>
        </w:rPr>
      </w:pPr>
      <w:r w:rsidRPr="00296A5B">
        <w:rPr>
          <w:b/>
        </w:rPr>
        <w:t>Presentations</w:t>
      </w:r>
      <w:r w:rsidR="009305F8" w:rsidRPr="00296A5B">
        <w:rPr>
          <w:b/>
        </w:rPr>
        <w:t xml:space="preserve"> (9:28 AM)</w:t>
      </w:r>
    </w:p>
    <w:p w14:paraId="5958E81D" w14:textId="04A8EEE4" w:rsidR="009305F8" w:rsidRDefault="009305F8" w:rsidP="009305F8">
      <w:pPr>
        <w:pStyle w:val="ListParagraph"/>
        <w:numPr>
          <w:ilvl w:val="0"/>
          <w:numId w:val="9"/>
        </w:numPr>
      </w:pPr>
      <w:r>
        <w:t xml:space="preserve">11-18/1957r3, “Experimental Study of NOMA/SOMA in Wi-Fi” – </w:t>
      </w:r>
      <w:proofErr w:type="spellStart"/>
      <w:r>
        <w:t>Evgeny</w:t>
      </w:r>
      <w:proofErr w:type="spellEnd"/>
      <w:r>
        <w:t xml:space="preserve"> </w:t>
      </w:r>
      <w:proofErr w:type="spellStart"/>
      <w:r>
        <w:t>Khorov</w:t>
      </w:r>
      <w:proofErr w:type="spellEnd"/>
      <w:r>
        <w:t xml:space="preserve"> (IITP RAS)</w:t>
      </w:r>
      <w:r w:rsidR="0020449B">
        <w:br/>
      </w:r>
      <w:r w:rsidR="0020449B">
        <w:br/>
      </w:r>
      <w:r w:rsidR="0020449B" w:rsidRPr="00320CA5">
        <w:rPr>
          <w:b/>
        </w:rPr>
        <w:t>Summary:</w:t>
      </w:r>
      <w:r w:rsidR="0020449B">
        <w:t xml:space="preserve"> </w:t>
      </w:r>
      <w:r w:rsidR="00F20EE9">
        <w:t>Theoretical and practical results.</w:t>
      </w:r>
      <w:r w:rsidR="0010753D">
        <w:t xml:space="preserve"> Explaining how their NOMA scheme works – signal superposition of </w:t>
      </w:r>
      <w:r w:rsidR="00041D31">
        <w:t>constellations. Use successful interference cancellation (SIC) to decode</w:t>
      </w:r>
      <w:r w:rsidR="00B1281B">
        <w:t>.</w:t>
      </w:r>
      <w:r w:rsidR="00AA5C98">
        <w:t xml:space="preserve"> With SOMA, SIC is not used in the decoder. This introduces limitations of the superposition possibilities.</w:t>
      </w:r>
      <w:r w:rsidR="00AD7AB7">
        <w:t xml:space="preserve"> NOMA seems to provide improved performance in all scenarios</w:t>
      </w:r>
      <w:r w:rsidR="00A22767">
        <w:t xml:space="preserve"> (MCSs 0 and 6 and 0 and 4)</w:t>
      </w:r>
      <w:r w:rsidR="00AD7AB7">
        <w:t>.</w:t>
      </w:r>
      <w:r w:rsidR="00835646">
        <w:t xml:space="preserve"> </w:t>
      </w:r>
      <w:r w:rsidR="0018235C">
        <w:t>Also</w:t>
      </w:r>
      <w:r w:rsidR="00296A5B">
        <w:t>,</w:t>
      </w:r>
      <w:r w:rsidR="0018235C">
        <w:t xml:space="preserve"> SOMA seems to provide improved performance in all scenarios.</w:t>
      </w:r>
      <w:r w:rsidR="00BC6A34">
        <w:t xml:space="preserve"> Here, the “best” choices of MCSs are chosen.</w:t>
      </w:r>
      <w:r w:rsidR="006D67B1">
        <w:br/>
      </w:r>
      <w:r w:rsidR="006D67B1">
        <w:br/>
      </w:r>
      <w:r w:rsidR="006D67B1" w:rsidRPr="00C67E64">
        <w:rPr>
          <w:b/>
        </w:rPr>
        <w:t>C:</w:t>
      </w:r>
      <w:r w:rsidR="006D67B1">
        <w:t xml:space="preserve"> Have you looked </w:t>
      </w:r>
      <w:r w:rsidR="003F7268">
        <w:t xml:space="preserve">at the scenario with MU-MIMO. I think NOMA and </w:t>
      </w:r>
      <w:r w:rsidR="00826BAE">
        <w:t>SOMA may not be needed.</w:t>
      </w:r>
      <w:r w:rsidR="00826BAE">
        <w:br/>
      </w:r>
      <w:r w:rsidR="00826BAE" w:rsidRPr="00C67E64">
        <w:rPr>
          <w:b/>
        </w:rPr>
        <w:t>C:</w:t>
      </w:r>
      <w:r w:rsidR="00826BAE">
        <w:t xml:space="preserve"> We have OFDMA as another technique to split the power between users.</w:t>
      </w:r>
      <w:r w:rsidR="00D63E5A">
        <w:t xml:space="preserve"> It’s not clear there is any gain over OFDMA with NOMA/SOMA.</w:t>
      </w:r>
      <w:r w:rsidR="00D63E5A">
        <w:br/>
      </w:r>
      <w:r w:rsidR="00195936" w:rsidRPr="00C67E64">
        <w:rPr>
          <w:b/>
        </w:rPr>
        <w:t>C:</w:t>
      </w:r>
      <w:r w:rsidR="00195936">
        <w:t xml:space="preserve"> Can NOMA/SOMA work together with beamforming? Because if not I think it is a no-starter.</w:t>
      </w:r>
      <w:r w:rsidR="00195936">
        <w:br/>
      </w:r>
      <w:r w:rsidR="00195936" w:rsidRPr="00C67E64">
        <w:rPr>
          <w:b/>
        </w:rPr>
        <w:t>C:</w:t>
      </w:r>
      <w:r w:rsidR="00195936">
        <w:t xml:space="preserve"> </w:t>
      </w:r>
      <w:r w:rsidR="00505185">
        <w:t xml:space="preserve">Response to the OFDMA comment. </w:t>
      </w:r>
      <w:r w:rsidR="007E18FB">
        <w:t>I believe that OFDMA gain is not so big. I believe it is easier to obtain this gain for NOMA/SOMA.</w:t>
      </w:r>
      <w:r w:rsidR="008A63FC">
        <w:br/>
      </w:r>
      <w:r w:rsidR="008A63FC" w:rsidRPr="008A63FC">
        <w:rPr>
          <w:b/>
        </w:rPr>
        <w:t>A:</w:t>
      </w:r>
      <w:r w:rsidR="008A63FC">
        <w:t xml:space="preserve"> I think it should be fine.</w:t>
      </w:r>
      <w:r w:rsidR="00450DCA">
        <w:br/>
      </w:r>
      <w:r w:rsidR="00450DCA" w:rsidRPr="00C67E64">
        <w:rPr>
          <w:b/>
        </w:rPr>
        <w:t>C:</w:t>
      </w:r>
      <w:r w:rsidR="00450DCA">
        <w:t xml:space="preserve"> One question about NOMA.</w:t>
      </w:r>
      <w:r w:rsidR="00B20134">
        <w:t xml:space="preserve"> You decode successfully, SIC. </w:t>
      </w:r>
      <w:proofErr w:type="gramStart"/>
      <w:r w:rsidR="00B20134">
        <w:t>So</w:t>
      </w:r>
      <w:proofErr w:type="gramEnd"/>
      <w:r w:rsidR="00B20134">
        <w:t xml:space="preserve"> if you cannot decode one of the stronger streams, wouldn’t that error propagate deeper in the </w:t>
      </w:r>
      <w:r w:rsidR="00C67E64">
        <w:t>successful decoding process?</w:t>
      </w:r>
      <w:r w:rsidR="00C67E64">
        <w:br/>
      </w:r>
      <w:r w:rsidR="00C67E64" w:rsidRPr="00C67E64">
        <w:rPr>
          <w:b/>
        </w:rPr>
        <w:t>A:</w:t>
      </w:r>
      <w:r w:rsidR="00C67E64">
        <w:t xml:space="preserve"> Yes.</w:t>
      </w:r>
      <w:r w:rsidR="008A63FC">
        <w:br/>
      </w:r>
      <w:r w:rsidR="008A63FC" w:rsidRPr="003A21AE">
        <w:rPr>
          <w:b/>
        </w:rPr>
        <w:t>C:</w:t>
      </w:r>
      <w:r w:rsidR="008A63FC">
        <w:t xml:space="preserve"> </w:t>
      </w:r>
      <w:r w:rsidR="005C7F46">
        <w:t xml:space="preserve">As a weak user. If there is a large difference in the </w:t>
      </w:r>
      <w:r w:rsidR="00034642">
        <w:t xml:space="preserve">power of the strong signal and weak signal. The implementation complexity for the SIC </w:t>
      </w:r>
      <w:r w:rsidR="00677795">
        <w:t>may become large.</w:t>
      </w:r>
      <w:r w:rsidR="00677795">
        <w:br/>
      </w:r>
      <w:r w:rsidR="00677795" w:rsidRPr="003A21AE">
        <w:rPr>
          <w:b/>
        </w:rPr>
        <w:lastRenderedPageBreak/>
        <w:t>A:</w:t>
      </w:r>
      <w:r w:rsidR="00677795">
        <w:t xml:space="preserve"> The complexity does not depend on signal strength. For the weak user we don’t need to implement SOMA/NOMA at all. Only the strong STA needs that.</w:t>
      </w:r>
    </w:p>
    <w:p w14:paraId="68517C39" w14:textId="54E6B1BD" w:rsidR="009402F4" w:rsidRDefault="009402F4" w:rsidP="009402F4"/>
    <w:p w14:paraId="313D9081" w14:textId="1E81F794" w:rsidR="009402F4" w:rsidRPr="00296A5B" w:rsidRDefault="009402F4" w:rsidP="009402F4">
      <w:pPr>
        <w:rPr>
          <w:b/>
        </w:rPr>
      </w:pPr>
      <w:r w:rsidRPr="00296A5B">
        <w:rPr>
          <w:b/>
        </w:rPr>
        <w:t>Recess.</w:t>
      </w:r>
    </w:p>
    <w:p w14:paraId="7B03BE2E" w14:textId="59A3ED9C" w:rsidR="00C7320F" w:rsidRDefault="00C7320F" w:rsidP="009402F4"/>
    <w:p w14:paraId="1476848A" w14:textId="667C4EBC" w:rsidR="00C7320F" w:rsidRDefault="00C7320F" w:rsidP="00C7320F">
      <w:pPr>
        <w:rPr>
          <w:b/>
          <w:u w:val="single"/>
        </w:rPr>
      </w:pPr>
      <w:r>
        <w:rPr>
          <w:b/>
          <w:u w:val="single"/>
        </w:rPr>
        <w:t>Thursday 14 March 2019, AM2 Session</w:t>
      </w:r>
    </w:p>
    <w:p w14:paraId="49E581E6" w14:textId="0ABA467B" w:rsidR="00C7320F" w:rsidRDefault="00C7320F" w:rsidP="00C7320F"/>
    <w:p w14:paraId="272E9E3F" w14:textId="3440B590" w:rsidR="00C7320F" w:rsidRDefault="00C7320F" w:rsidP="00C7320F">
      <w:pPr>
        <w:rPr>
          <w:b/>
        </w:rPr>
      </w:pPr>
      <w:r>
        <w:rPr>
          <w:b/>
        </w:rPr>
        <w:t>Introduction</w:t>
      </w:r>
    </w:p>
    <w:p w14:paraId="78DA9B15" w14:textId="3C64244F" w:rsidR="00325FD4" w:rsidRDefault="00394368" w:rsidP="00C03208">
      <w:pPr>
        <w:pStyle w:val="ListParagraph"/>
        <w:numPr>
          <w:ilvl w:val="0"/>
          <w:numId w:val="10"/>
        </w:numPr>
      </w:pPr>
      <w:r>
        <w:t>The chairman reminds us to take attendance.</w:t>
      </w:r>
      <w:r w:rsidR="005E4C1F">
        <w:t xml:space="preserve"> Around 150 people in the room.</w:t>
      </w:r>
    </w:p>
    <w:p w14:paraId="3BC495E0" w14:textId="2787C1B8" w:rsidR="009748B1" w:rsidRDefault="009748B1" w:rsidP="00C7320F">
      <w:pPr>
        <w:pStyle w:val="ListParagraph"/>
        <w:numPr>
          <w:ilvl w:val="0"/>
          <w:numId w:val="10"/>
        </w:numPr>
      </w:pPr>
      <w:r>
        <w:t>The agenda:</w:t>
      </w:r>
    </w:p>
    <w:p w14:paraId="0DA8F734" w14:textId="77777777" w:rsidR="00B105FE" w:rsidRDefault="00B105FE" w:rsidP="00B105FE">
      <w:pPr>
        <w:pStyle w:val="ListParagraph"/>
        <w:numPr>
          <w:ilvl w:val="1"/>
          <w:numId w:val="10"/>
        </w:numPr>
      </w:pPr>
      <w:r>
        <w:t>Call to Order</w:t>
      </w:r>
    </w:p>
    <w:p w14:paraId="26204C53" w14:textId="77777777" w:rsidR="00B105FE" w:rsidRDefault="00B105FE" w:rsidP="00B105FE">
      <w:pPr>
        <w:pStyle w:val="ListParagraph"/>
        <w:numPr>
          <w:ilvl w:val="1"/>
          <w:numId w:val="10"/>
        </w:numPr>
      </w:pPr>
      <w:r>
        <w:t>Process any follow-up on PAR/CSD review</w:t>
      </w:r>
    </w:p>
    <w:p w14:paraId="401CDC1A" w14:textId="77777777" w:rsidR="00B105FE" w:rsidRDefault="00B105FE" w:rsidP="00B105FE">
      <w:pPr>
        <w:pStyle w:val="ListParagraph"/>
        <w:numPr>
          <w:ilvl w:val="1"/>
          <w:numId w:val="10"/>
        </w:numPr>
      </w:pPr>
      <w:r>
        <w:t>Technical presentations (see slide 9)</w:t>
      </w:r>
    </w:p>
    <w:p w14:paraId="2E34A405" w14:textId="77777777" w:rsidR="00B105FE" w:rsidRDefault="00B105FE" w:rsidP="00B105FE">
      <w:pPr>
        <w:pStyle w:val="ListParagraph"/>
        <w:numPr>
          <w:ilvl w:val="1"/>
          <w:numId w:val="10"/>
        </w:numPr>
      </w:pPr>
      <w:r>
        <w:t>Preparation for May 2019 Session</w:t>
      </w:r>
    </w:p>
    <w:p w14:paraId="34850DBD" w14:textId="77777777" w:rsidR="00B105FE" w:rsidRDefault="00B105FE" w:rsidP="00B105FE">
      <w:pPr>
        <w:pStyle w:val="ListParagraph"/>
        <w:numPr>
          <w:ilvl w:val="1"/>
          <w:numId w:val="10"/>
        </w:numPr>
      </w:pPr>
      <w:r>
        <w:t>Old Business</w:t>
      </w:r>
    </w:p>
    <w:p w14:paraId="6F6CCECB" w14:textId="77777777" w:rsidR="00B105FE" w:rsidRDefault="00B105FE" w:rsidP="00B105FE">
      <w:pPr>
        <w:pStyle w:val="ListParagraph"/>
        <w:numPr>
          <w:ilvl w:val="1"/>
          <w:numId w:val="10"/>
        </w:numPr>
      </w:pPr>
      <w:r>
        <w:t>New Business</w:t>
      </w:r>
    </w:p>
    <w:p w14:paraId="1E1F7528" w14:textId="3C46385C" w:rsidR="009748B1" w:rsidRPr="00C7320F" w:rsidRDefault="00B105FE" w:rsidP="00B105FE">
      <w:pPr>
        <w:pStyle w:val="ListParagraph"/>
        <w:numPr>
          <w:ilvl w:val="1"/>
          <w:numId w:val="10"/>
        </w:numPr>
      </w:pPr>
      <w:r>
        <w:t>Adjourn</w:t>
      </w:r>
    </w:p>
    <w:p w14:paraId="00DF601A" w14:textId="7CC52964" w:rsidR="00C7320F" w:rsidRDefault="00C7320F" w:rsidP="009402F4"/>
    <w:p w14:paraId="32D1E0B5" w14:textId="4985D83C" w:rsidR="00850DED" w:rsidRPr="009E6204" w:rsidRDefault="009E6204" w:rsidP="009402F4">
      <w:pPr>
        <w:rPr>
          <w:b/>
          <w:u w:val="single"/>
        </w:rPr>
      </w:pPr>
      <w:r w:rsidRPr="009E6204">
        <w:rPr>
          <w:b/>
          <w:u w:val="single"/>
        </w:rPr>
        <w:t>Presentations</w:t>
      </w:r>
    </w:p>
    <w:p w14:paraId="3659EF21" w14:textId="04BCB098" w:rsidR="00324030" w:rsidRDefault="004F7A0F" w:rsidP="00933A30">
      <w:pPr>
        <w:pStyle w:val="ListParagraph"/>
        <w:numPr>
          <w:ilvl w:val="0"/>
          <w:numId w:val="11"/>
        </w:numPr>
      </w:pPr>
      <w:r>
        <w:t>“Selection procedure”</w:t>
      </w:r>
      <w:r w:rsidR="00324030">
        <w:t xml:space="preserve">, </w:t>
      </w:r>
      <w:r w:rsidR="001C2990" w:rsidRPr="004F7A0F">
        <w:t>11-19/358r0</w:t>
      </w:r>
      <w:r w:rsidR="001C2990">
        <w:t xml:space="preserve"> – Alfred </w:t>
      </w:r>
      <w:proofErr w:type="spellStart"/>
      <w:r w:rsidR="00324030">
        <w:t>Asterjadhi</w:t>
      </w:r>
      <w:proofErr w:type="spellEnd"/>
      <w:r w:rsidR="00324030">
        <w:t xml:space="preserve"> (Qualcomm </w:t>
      </w:r>
      <w:proofErr w:type="spellStart"/>
      <w:r w:rsidR="00324030">
        <w:t>inc.</w:t>
      </w:r>
      <w:proofErr w:type="spellEnd"/>
      <w:r w:rsidR="00324030">
        <w:t>)</w:t>
      </w:r>
      <w:r w:rsidR="00933A30">
        <w:br/>
      </w:r>
      <w:r w:rsidR="0034334E">
        <w:br/>
      </w:r>
      <w:r w:rsidR="00324030" w:rsidRPr="0034334E">
        <w:rPr>
          <w:b/>
        </w:rPr>
        <w:t>Summary:</w:t>
      </w:r>
      <w:r w:rsidR="0034334E">
        <w:t xml:space="preserve"> Alfred describes the rules for which the TG shall operate</w:t>
      </w:r>
      <w:r w:rsidR="004C118B">
        <w:t xml:space="preserve"> in order to reach a draft amendment.</w:t>
      </w:r>
      <w:r w:rsidR="00032318">
        <w:br/>
      </w:r>
      <w:r w:rsidR="00032318">
        <w:br/>
      </w:r>
      <w:r w:rsidR="00032318" w:rsidRPr="002A6804">
        <w:rPr>
          <w:b/>
        </w:rPr>
        <w:t>C:</w:t>
      </w:r>
      <w:r w:rsidR="00032318" w:rsidRPr="002A6804">
        <w:t xml:space="preserve"> </w:t>
      </w:r>
      <w:r w:rsidR="005A24CF">
        <w:t xml:space="preserve">This document differs from the </w:t>
      </w:r>
      <w:proofErr w:type="spellStart"/>
      <w:r w:rsidR="005A24CF">
        <w:t>TGax</w:t>
      </w:r>
      <w:proofErr w:type="spellEnd"/>
      <w:r w:rsidR="005A24CF">
        <w:t xml:space="preserve"> in that it does not include the </w:t>
      </w:r>
      <w:r w:rsidR="002A5932">
        <w:t>use case document and simulation evaluation.</w:t>
      </w:r>
      <w:r w:rsidR="002A5932">
        <w:br/>
      </w:r>
      <w:r w:rsidR="002A5932" w:rsidRPr="002A6804">
        <w:rPr>
          <w:b/>
        </w:rPr>
        <w:t>A:</w:t>
      </w:r>
      <w:r w:rsidR="002A5932">
        <w:t xml:space="preserve"> Yes.</w:t>
      </w:r>
      <w:r w:rsidR="002A5932">
        <w:br/>
      </w:r>
      <w:r w:rsidR="002A5932" w:rsidRPr="002A6804">
        <w:rPr>
          <w:b/>
        </w:rPr>
        <w:t>C:</w:t>
      </w:r>
      <w:r w:rsidR="002A5932">
        <w:t xml:space="preserve"> The PAR we have is quite thin.</w:t>
      </w:r>
      <w:r w:rsidR="00BD32F2">
        <w:t xml:space="preserve"> What do you mean when you refer to the scope of the PAR?</w:t>
      </w:r>
      <w:r w:rsidR="00BD32F2">
        <w:br/>
      </w:r>
      <w:r w:rsidR="00BD32F2" w:rsidRPr="002A6804">
        <w:rPr>
          <w:b/>
        </w:rPr>
        <w:t>A:</w:t>
      </w:r>
      <w:r w:rsidR="00BD32F2">
        <w:t xml:space="preserve"> The </w:t>
      </w:r>
      <w:r w:rsidR="00697550">
        <w:t>numbers</w:t>
      </w:r>
      <w:r w:rsidR="00BD32F2">
        <w:t xml:space="preserve"> in the PAR.</w:t>
      </w:r>
      <w:r w:rsidR="00BD32F2">
        <w:br/>
      </w:r>
      <w:r w:rsidR="00BD32F2" w:rsidRPr="002A6804">
        <w:rPr>
          <w:b/>
        </w:rPr>
        <w:t>C</w:t>
      </w:r>
      <w:r w:rsidR="002A6804" w:rsidRPr="002A6804">
        <w:rPr>
          <w:b/>
        </w:rPr>
        <w:t>hair</w:t>
      </w:r>
      <w:r w:rsidR="00BD32F2" w:rsidRPr="002A6804">
        <w:rPr>
          <w:b/>
        </w:rPr>
        <w:t>:</w:t>
      </w:r>
      <w:r w:rsidR="00BD32F2">
        <w:t xml:space="preserve"> </w:t>
      </w:r>
      <w:r w:rsidR="00230DBB">
        <w:t xml:space="preserve">It may be a good idea to run several </w:t>
      </w:r>
      <w:proofErr w:type="spellStart"/>
      <w:r w:rsidR="00230DBB">
        <w:t>parallell</w:t>
      </w:r>
      <w:proofErr w:type="spellEnd"/>
      <w:r w:rsidR="00230DBB">
        <w:t xml:space="preserve"> groups for different non-overlapping features.</w:t>
      </w:r>
      <w:r w:rsidR="00230DBB">
        <w:br/>
      </w:r>
      <w:r w:rsidR="00230DBB" w:rsidRPr="002A6804">
        <w:rPr>
          <w:b/>
        </w:rPr>
        <w:t>A:</w:t>
      </w:r>
      <w:r w:rsidR="00230DBB">
        <w:t xml:space="preserve"> Here I mention in general two groups, PHY and MAC.</w:t>
      </w:r>
      <w:r w:rsidR="00E116E1">
        <w:t xml:space="preserve"> But </w:t>
      </w:r>
      <w:r w:rsidR="00697550">
        <w:t xml:space="preserve">what you say </w:t>
      </w:r>
      <w:r w:rsidR="00E116E1">
        <w:t>makes sense.</w:t>
      </w:r>
      <w:r w:rsidR="00E116E1">
        <w:br/>
      </w:r>
      <w:r w:rsidR="00E116E1" w:rsidRPr="002A6804">
        <w:rPr>
          <w:b/>
        </w:rPr>
        <w:t>C:</w:t>
      </w:r>
      <w:r w:rsidR="00E116E1">
        <w:t xml:space="preserve"> Can you go to 4.3. It sounds like the editor has a lot of freedom here using the word “guide”. </w:t>
      </w:r>
      <w:r w:rsidR="00E116E1">
        <w:sym w:font="Wingdings" w:char="F0E0"/>
      </w:r>
      <w:r w:rsidR="00E116E1">
        <w:t xml:space="preserve"> Document is updated to </w:t>
      </w:r>
      <w:r w:rsidR="009A49A9">
        <w:t>use the word “</w:t>
      </w:r>
      <w:r w:rsidR="00E116E1">
        <w:t>provide</w:t>
      </w:r>
      <w:r w:rsidR="009A49A9">
        <w:t>”</w:t>
      </w:r>
      <w:r w:rsidR="00E116E1">
        <w:t xml:space="preserve"> instead of “guide”.</w:t>
      </w:r>
      <w:r w:rsidR="002A6804">
        <w:br/>
      </w:r>
      <w:r w:rsidR="002A6804" w:rsidRPr="002A6804">
        <w:rPr>
          <w:b/>
        </w:rPr>
        <w:t>C:</w:t>
      </w:r>
      <w:r w:rsidR="002A6804">
        <w:t xml:space="preserve"> I would recommend an ad-hoc group that focus on low latency.</w:t>
      </w:r>
      <w:r w:rsidR="002A6804">
        <w:br/>
      </w:r>
      <w:r w:rsidR="002A6804" w:rsidRPr="002A6804">
        <w:rPr>
          <w:b/>
        </w:rPr>
        <w:t>Chair:</w:t>
      </w:r>
      <w:r w:rsidR="002A6804">
        <w:t xml:space="preserve"> I have thought about this, yes.</w:t>
      </w:r>
      <w:r w:rsidR="00E116E1">
        <w:t xml:space="preserve"> </w:t>
      </w:r>
      <w:r w:rsidR="002A6804">
        <w:br/>
      </w:r>
      <w:r w:rsidR="002A6804" w:rsidRPr="002A6804">
        <w:rPr>
          <w:b/>
        </w:rPr>
        <w:t>C:</w:t>
      </w:r>
      <w:r w:rsidR="002A6804">
        <w:t xml:space="preserve"> Sometimes the </w:t>
      </w:r>
      <w:r w:rsidR="004B408D">
        <w:t>specification framework document (</w:t>
      </w:r>
      <w:r w:rsidR="002A6804">
        <w:t>SFD</w:t>
      </w:r>
      <w:r w:rsidR="004B408D">
        <w:t>)</w:t>
      </w:r>
      <w:r w:rsidR="002A6804">
        <w:t xml:space="preserve"> can be very helpful. </w:t>
      </w:r>
      <w:r w:rsidR="001A7ACA">
        <w:t>However</w:t>
      </w:r>
      <w:r w:rsidR="00564FC8">
        <w:t>,</w:t>
      </w:r>
      <w:r w:rsidR="001A7ACA">
        <w:t xml:space="preserve"> it has not worked so well when it has approved something which turns out to not be such a good feature.</w:t>
      </w:r>
      <w:r w:rsidR="00564FC8">
        <w:t xml:space="preserve"> I would like to see something looser so that what is added in SFD is not necessarily included in the spec draft.</w:t>
      </w:r>
      <w:r w:rsidR="00AE5121">
        <w:br/>
      </w:r>
      <w:r w:rsidR="00AE5121" w:rsidRPr="00336831">
        <w:rPr>
          <w:b/>
        </w:rPr>
        <w:t>A:</w:t>
      </w:r>
      <w:r w:rsidR="00AE5121">
        <w:t xml:space="preserve"> You can still remove things from the SFD by getting a 75% vote.</w:t>
      </w:r>
      <w:r w:rsidR="00AB3725">
        <w:br/>
      </w:r>
      <w:r w:rsidR="00AB3725" w:rsidRPr="00336831">
        <w:rPr>
          <w:b/>
        </w:rPr>
        <w:t>C:</w:t>
      </w:r>
      <w:r w:rsidR="00AB3725">
        <w:t xml:space="preserve"> Can you go to the diagram. Based on that diagram, </w:t>
      </w:r>
      <w:r w:rsidR="001E77FB">
        <w:t xml:space="preserve">it looks like to me that once we start </w:t>
      </w:r>
      <w:r w:rsidR="00CA6149">
        <w:t xml:space="preserve">drafting the spec text, </w:t>
      </w:r>
      <w:r w:rsidR="001E77FB">
        <w:t xml:space="preserve">the spec framework document is </w:t>
      </w:r>
      <w:r w:rsidR="00CA6149">
        <w:t>frozen.</w:t>
      </w:r>
      <w:r w:rsidR="00CA6149">
        <w:br/>
      </w:r>
      <w:r w:rsidR="00CA6149" w:rsidRPr="00336831">
        <w:rPr>
          <w:b/>
        </w:rPr>
        <w:t>A:</w:t>
      </w:r>
      <w:r w:rsidR="00CA6149">
        <w:t xml:space="preserve"> This is not the case, so you can maintain both these documents</w:t>
      </w:r>
      <w:r w:rsidR="00336831">
        <w:t xml:space="preserve"> for some time.</w:t>
      </w:r>
      <w:r w:rsidR="00336831">
        <w:br/>
      </w:r>
    </w:p>
    <w:p w14:paraId="57B2C81B" w14:textId="4277B95F" w:rsidR="00336831" w:rsidRDefault="00336831" w:rsidP="00933A30">
      <w:pPr>
        <w:pStyle w:val="ListParagraph"/>
        <w:numPr>
          <w:ilvl w:val="0"/>
          <w:numId w:val="11"/>
        </w:numPr>
      </w:pPr>
      <w:r>
        <w:t>“</w:t>
      </w:r>
      <w:r w:rsidRPr="00336831">
        <w:t>Time-Sensitive Applications Support in EHT</w:t>
      </w:r>
      <w:r>
        <w:t xml:space="preserve">”, </w:t>
      </w:r>
      <w:r w:rsidR="009C3627" w:rsidRPr="009C3627">
        <w:t>11-19/373r0</w:t>
      </w:r>
      <w:r w:rsidR="009C3627">
        <w:t xml:space="preserve"> – Kevin Stanton (Intel)</w:t>
      </w:r>
      <w:r w:rsidR="009C3627">
        <w:br/>
      </w:r>
      <w:r w:rsidR="009C3627">
        <w:br/>
      </w:r>
      <w:r w:rsidR="009C3627" w:rsidRPr="005850FB">
        <w:rPr>
          <w:b/>
        </w:rPr>
        <w:t>Summary:</w:t>
      </w:r>
      <w:r w:rsidR="009C3627">
        <w:t xml:space="preserve"> Kevin is from the </w:t>
      </w:r>
      <w:r w:rsidR="005850FB">
        <w:t xml:space="preserve">IEEE 802.1. </w:t>
      </w:r>
      <w:r w:rsidR="00334437">
        <w:t xml:space="preserve">They want to explain to us some things about real time applications (RTA) and time sensitive network (TSN) requirements. </w:t>
      </w:r>
      <w:r w:rsidR="006658CA">
        <w:t xml:space="preserve">Single digits </w:t>
      </w:r>
      <w:r w:rsidR="00F83F97">
        <w:t xml:space="preserve">milliseconds as </w:t>
      </w:r>
      <w:r w:rsidR="00396AC1">
        <w:t>worst-case</w:t>
      </w:r>
      <w:r w:rsidR="00F83F97">
        <w:t xml:space="preserve"> latencies.</w:t>
      </w:r>
      <w:r w:rsidR="009B41F7">
        <w:t xml:space="preserve"> </w:t>
      </w:r>
      <w:r w:rsidR="009B41F7">
        <w:br/>
        <w:t xml:space="preserve">TSN is a </w:t>
      </w:r>
      <w:proofErr w:type="spellStart"/>
      <w:r w:rsidR="009B41F7">
        <w:t>taskgroup</w:t>
      </w:r>
      <w:proofErr w:type="spellEnd"/>
      <w:r w:rsidR="009B41F7">
        <w:t xml:space="preserve"> in 802.1. </w:t>
      </w:r>
      <w:r w:rsidR="00A4650B">
        <w:t xml:space="preserve">It is operating on the Link Layer. </w:t>
      </w:r>
      <w:r w:rsidR="00440361">
        <w:t>Time synchronization, timeliness (bounded latency), high reliability</w:t>
      </w:r>
      <w:r w:rsidR="008A000A">
        <w:t>.</w:t>
      </w:r>
      <w:r w:rsidR="00A8316B">
        <w:t xml:space="preserve"> IETF </w:t>
      </w:r>
      <w:proofErr w:type="spellStart"/>
      <w:r w:rsidR="00A8316B">
        <w:t>DetNet</w:t>
      </w:r>
      <w:proofErr w:type="spellEnd"/>
      <w:r w:rsidR="00A8316B">
        <w:t xml:space="preserve"> is extending TSN capabilities to routers.</w:t>
      </w:r>
      <w:r w:rsidR="00A67A5D">
        <w:t xml:space="preserve"> How do we preserve the attributes from TSN over </w:t>
      </w:r>
      <w:proofErr w:type="gramStart"/>
      <w:r w:rsidR="00A67A5D">
        <w:t>802.11.</w:t>
      </w:r>
      <w:proofErr w:type="gramEnd"/>
      <w:r w:rsidR="00F20691">
        <w:t xml:space="preserve"> They believe that </w:t>
      </w:r>
      <w:r w:rsidR="00FF7E0C">
        <w:t>to</w:t>
      </w:r>
      <w:r w:rsidR="00F20691">
        <w:t xml:space="preserve"> obtain something in this direction, </w:t>
      </w:r>
      <w:r w:rsidR="00FF7E0C">
        <w:t>we need to schedule the access in the network, i.e., managing the network.</w:t>
      </w:r>
      <w:r w:rsidR="002C5098">
        <w:t xml:space="preserve"> Proposing </w:t>
      </w:r>
      <w:r w:rsidR="002C5098">
        <w:lastRenderedPageBreak/>
        <w:t>normal operation and managed operation.</w:t>
      </w:r>
      <w:r w:rsidR="00BF6BEB">
        <w:br/>
      </w:r>
      <w:r w:rsidR="00BF6BEB">
        <w:br/>
      </w:r>
      <w:r w:rsidR="00BF6BEB" w:rsidRPr="00D74C15">
        <w:rPr>
          <w:b/>
        </w:rPr>
        <w:t>C:</w:t>
      </w:r>
      <w:r w:rsidR="00BF6BEB">
        <w:t xml:space="preserve"> It is not so easy to introduce a managed network. In fact</w:t>
      </w:r>
      <w:r w:rsidR="00773477">
        <w:t>,</w:t>
      </w:r>
      <w:r w:rsidR="00BF6BEB">
        <w:t xml:space="preserve"> it is in some sense not allowed.</w:t>
      </w:r>
      <w:r w:rsidR="00E26F90">
        <w:br/>
      </w:r>
    </w:p>
    <w:p w14:paraId="2A58513F" w14:textId="568348C4" w:rsidR="008E4091" w:rsidRDefault="008E4091" w:rsidP="00933A30">
      <w:pPr>
        <w:pStyle w:val="ListParagraph"/>
        <w:numPr>
          <w:ilvl w:val="0"/>
          <w:numId w:val="11"/>
        </w:numPr>
      </w:pPr>
      <w:r>
        <w:t>“</w:t>
      </w:r>
      <w:r w:rsidRPr="008E4091">
        <w:t>Low latency streaming capability for game applications</w:t>
      </w:r>
      <w:r>
        <w:t xml:space="preserve">”, </w:t>
      </w:r>
      <w:r w:rsidRPr="008E4091">
        <w:t>11-19/430r0</w:t>
      </w:r>
      <w:r>
        <w:t xml:space="preserve"> – Kazuyuki Sakoda (Sony)</w:t>
      </w:r>
      <w:r w:rsidR="003E273D">
        <w:br/>
      </w:r>
      <w:r w:rsidR="003E273D">
        <w:br/>
      </w:r>
      <w:r w:rsidR="003E273D" w:rsidRPr="0043380D">
        <w:rPr>
          <w:b/>
        </w:rPr>
        <w:t>Summary:</w:t>
      </w:r>
      <w:r w:rsidR="003E273D">
        <w:t xml:space="preserve"> </w:t>
      </w:r>
      <w:r w:rsidR="00BB4CAD">
        <w:t xml:space="preserve">This presentation focuses on the </w:t>
      </w:r>
      <w:r w:rsidR="009B66D6">
        <w:t xml:space="preserve">video streaming for games. </w:t>
      </w:r>
      <w:r w:rsidR="00045522">
        <w:t>In a server-client situation, t</w:t>
      </w:r>
      <w:r w:rsidR="002D13FD">
        <w:t>hey believe s</w:t>
      </w:r>
      <w:r w:rsidR="00311402">
        <w:t xml:space="preserve">erver to </w:t>
      </w:r>
      <w:r w:rsidR="002D13FD">
        <w:t xml:space="preserve">client latency should be less than 100 </w:t>
      </w:r>
      <w:proofErr w:type="spellStart"/>
      <w:r w:rsidR="002D13FD">
        <w:t>ms</w:t>
      </w:r>
      <w:proofErr w:type="spellEnd"/>
      <w:r w:rsidR="002D13FD">
        <w:t xml:space="preserve"> in each direction.</w:t>
      </w:r>
      <w:r w:rsidR="00045522">
        <w:t xml:space="preserve"> This leaves less than 10 </w:t>
      </w:r>
      <w:proofErr w:type="spellStart"/>
      <w:r w:rsidR="00045522">
        <w:t>ms</w:t>
      </w:r>
      <w:proofErr w:type="spellEnd"/>
      <w:r w:rsidR="00045522">
        <w:t xml:space="preserve"> for the wireless link. In a remote play gaming situation, they believe </w:t>
      </w:r>
      <w:r w:rsidR="00461641">
        <w:t xml:space="preserve">again that less than 10 </w:t>
      </w:r>
      <w:proofErr w:type="spellStart"/>
      <w:r w:rsidR="00461641">
        <w:t>ms</w:t>
      </w:r>
      <w:proofErr w:type="spellEnd"/>
      <w:r w:rsidR="00461641">
        <w:t xml:space="preserve"> for the wireless link is </w:t>
      </w:r>
      <w:r w:rsidR="00F872F3">
        <w:t>enough</w:t>
      </w:r>
      <w:r w:rsidR="00461641">
        <w:t>.</w:t>
      </w:r>
      <w:r w:rsidR="00DD40A7">
        <w:br/>
      </w:r>
    </w:p>
    <w:p w14:paraId="73790F6A" w14:textId="129A7347" w:rsidR="00BF6BEB" w:rsidRDefault="00D74C15" w:rsidP="00933A30">
      <w:pPr>
        <w:pStyle w:val="ListParagraph"/>
        <w:numPr>
          <w:ilvl w:val="0"/>
          <w:numId w:val="11"/>
        </w:numPr>
      </w:pPr>
      <w:r>
        <w:t>“</w:t>
      </w:r>
      <w:r w:rsidRPr="00D74C15">
        <w:t>Reducing Channel Access Delay</w:t>
      </w:r>
      <w:r>
        <w:t xml:space="preserve">”, </w:t>
      </w:r>
      <w:r w:rsidRPr="00D74C15">
        <w:t>11-19/402r0</w:t>
      </w:r>
      <w:r>
        <w:t xml:space="preserve"> </w:t>
      </w:r>
      <w:r w:rsidR="0043380D">
        <w:t>–</w:t>
      </w:r>
      <w:r>
        <w:t xml:space="preserve"> </w:t>
      </w:r>
      <w:r w:rsidR="0043380D">
        <w:t>Enrico Rantala (Nokia)</w:t>
      </w:r>
      <w:r w:rsidR="0043380D">
        <w:br/>
      </w:r>
      <w:r w:rsidR="0043380D">
        <w:br/>
      </w:r>
      <w:r w:rsidR="0043380D" w:rsidRPr="00545DF8">
        <w:rPr>
          <w:b/>
        </w:rPr>
        <w:t>Summary:</w:t>
      </w:r>
      <w:r w:rsidR="0043380D">
        <w:t xml:space="preserve"> </w:t>
      </w:r>
      <w:r w:rsidR="00C44523">
        <w:t>They propose to introduce a new feature in EHT to mitigate channel access delay, “multiple primary channels”.</w:t>
      </w:r>
      <w:r w:rsidR="00545DF8">
        <w:t xml:space="preserve"> </w:t>
      </w:r>
      <w:r w:rsidR="009810E0">
        <w:t>They have performed simulations on the feasibility of this.</w:t>
      </w:r>
      <w:r w:rsidR="00613EC5">
        <w:br/>
      </w:r>
      <w:r w:rsidR="00613EC5">
        <w:br/>
      </w:r>
      <w:r w:rsidR="00613EC5" w:rsidRPr="00FF5D0E">
        <w:rPr>
          <w:b/>
        </w:rPr>
        <w:t>C:</w:t>
      </w:r>
      <w:r w:rsidR="00613EC5">
        <w:t xml:space="preserve"> In slide 9, </w:t>
      </w:r>
      <w:r w:rsidR="004A423E">
        <w:t>do you think the AP and the STA have multiple radios or is it a single radio?</w:t>
      </w:r>
      <w:r w:rsidR="007973EC">
        <w:br/>
      </w:r>
      <w:r w:rsidR="007973EC" w:rsidRPr="00FF5D0E">
        <w:rPr>
          <w:b/>
        </w:rPr>
        <w:t>C:</w:t>
      </w:r>
      <w:r w:rsidR="007973EC">
        <w:t xml:space="preserve"> In your </w:t>
      </w:r>
      <w:proofErr w:type="spellStart"/>
      <w:r w:rsidR="007973EC">
        <w:t>similations</w:t>
      </w:r>
      <w:proofErr w:type="spellEnd"/>
      <w:r w:rsidR="007973EC">
        <w:t xml:space="preserve"> do you include both UL and DL?</w:t>
      </w:r>
      <w:r w:rsidR="007973EC">
        <w:br/>
      </w:r>
      <w:r w:rsidR="007973EC" w:rsidRPr="00FF5D0E">
        <w:rPr>
          <w:b/>
        </w:rPr>
        <w:t>A:</w:t>
      </w:r>
      <w:r w:rsidR="007973EC">
        <w:t xml:space="preserve"> Only DL.</w:t>
      </w:r>
      <w:r w:rsidR="00B84DD3">
        <w:br/>
      </w:r>
      <w:r w:rsidR="00573B13" w:rsidRPr="00FF5D0E">
        <w:rPr>
          <w:b/>
        </w:rPr>
        <w:t>C:</w:t>
      </w:r>
      <w:r w:rsidR="004A4A15">
        <w:t xml:space="preserve"> Are you flexible in terms of which BW to use for each packet? If so, you need to maintain several buffers </w:t>
      </w:r>
      <w:proofErr w:type="spellStart"/>
      <w:r w:rsidR="004A4A15">
        <w:t>wilth</w:t>
      </w:r>
      <w:proofErr w:type="spellEnd"/>
      <w:r w:rsidR="004A4A15">
        <w:t xml:space="preserve"> multiple packets encoded for different BW.</w:t>
      </w:r>
      <w:r w:rsidR="004A4A15">
        <w:br/>
      </w:r>
      <w:r w:rsidR="00B84775" w:rsidRPr="00FF5D0E">
        <w:rPr>
          <w:b/>
        </w:rPr>
        <w:t>C:</w:t>
      </w:r>
      <w:r w:rsidR="00B84775">
        <w:t xml:space="preserve"> </w:t>
      </w:r>
      <w:r w:rsidR="00FF5D0E">
        <w:t>I</w:t>
      </w:r>
      <w:r w:rsidR="00C34AAC">
        <w:t>f you have multiple STA operating under this assumption, wouldn’t we get the same problem that the STAs are grabbing the “white space”.</w:t>
      </w:r>
      <w:r w:rsidR="00C34AAC">
        <w:br/>
      </w:r>
      <w:r w:rsidR="004A4A15">
        <w:t xml:space="preserve"> </w:t>
      </w:r>
    </w:p>
    <w:p w14:paraId="3E1B074F" w14:textId="0C919AD6" w:rsidR="0018165E" w:rsidRDefault="0018165E" w:rsidP="00DE34C1">
      <w:pPr>
        <w:ind w:left="360"/>
      </w:pPr>
      <w:r w:rsidRPr="004C0797">
        <w:rPr>
          <w:b/>
        </w:rPr>
        <w:t>EHT PAR and CSD Comments, 11-19/0459r1</w:t>
      </w:r>
    </w:p>
    <w:p w14:paraId="5831A527" w14:textId="49543250" w:rsidR="00DE34C1" w:rsidRDefault="00875E50" w:rsidP="00DE34C1">
      <w:pPr>
        <w:ind w:left="360"/>
      </w:pPr>
      <w:r>
        <w:t>The chair announces that we are going to interrupt the regular schedule. We have forgotten one CSD comment and need to provide a response.</w:t>
      </w:r>
    </w:p>
    <w:p w14:paraId="20C3D907" w14:textId="77777777" w:rsidR="006A486F" w:rsidRDefault="006A486F" w:rsidP="00DE34C1">
      <w:pPr>
        <w:ind w:left="360"/>
      </w:pPr>
    </w:p>
    <w:p w14:paraId="7569B858" w14:textId="3FF25600" w:rsidR="004C4B9C" w:rsidRDefault="00DE34C1" w:rsidP="00D02811">
      <w:pPr>
        <w:pStyle w:val="ListParagraph"/>
        <w:numPr>
          <w:ilvl w:val="0"/>
          <w:numId w:val="14"/>
        </w:numPr>
      </w:pPr>
      <w:r>
        <w:t xml:space="preserve">Motion on </w:t>
      </w:r>
      <w:r w:rsidR="006F2114">
        <w:t xml:space="preserve">PAR and CSD Comment Responses. </w:t>
      </w:r>
      <w:r>
        <w:t xml:space="preserve">p10 </w:t>
      </w:r>
      <w:r w:rsidR="00B31D2F">
        <w:t xml:space="preserve">in </w:t>
      </w:r>
      <w:r>
        <w:t>11-19/0239r04</w:t>
      </w:r>
      <w:r w:rsidR="007020C2">
        <w:t>.</w:t>
      </w:r>
    </w:p>
    <w:p w14:paraId="6422F9F8" w14:textId="77777777" w:rsidR="004C4B9C" w:rsidRDefault="004C4B9C" w:rsidP="004C4B9C">
      <w:pPr>
        <w:ind w:left="360"/>
        <w:rPr>
          <w:bCs/>
          <w:lang w:val="en-US"/>
        </w:rPr>
      </w:pPr>
    </w:p>
    <w:p w14:paraId="61504BB6" w14:textId="5B3039B7" w:rsidR="004C4B9C" w:rsidRPr="004C4B9C" w:rsidRDefault="004C4B9C" w:rsidP="004C4B9C">
      <w:pPr>
        <w:ind w:left="720"/>
        <w:rPr>
          <w:lang w:val="sv-SE"/>
        </w:rPr>
      </w:pPr>
      <w:r w:rsidRPr="004C4B9C">
        <w:rPr>
          <w:bCs/>
          <w:lang w:val="en-US"/>
        </w:rPr>
        <w:t xml:space="preserve">Move to accept </w:t>
      </w:r>
      <w:hyperlink r:id="rId10" w:history="1">
        <w:r w:rsidRPr="004C4B9C">
          <w:rPr>
            <w:rStyle w:val="Hyperlink"/>
            <w:bCs/>
            <w:lang w:val="en-US"/>
          </w:rPr>
          <w:t>https://mentor.ieee.org/802.11/dcn/19/11-19-0459-04-0eht-eht-par-and-csd-comments.pptx</w:t>
        </w:r>
      </w:hyperlink>
      <w:r w:rsidRPr="004C4B9C">
        <w:rPr>
          <w:bCs/>
          <w:lang w:val="en-US"/>
        </w:rPr>
        <w:t xml:space="preserve"> as the response to comments received on the EHT PAR and CSD documents received from IEEE 802.</w:t>
      </w:r>
    </w:p>
    <w:p w14:paraId="60757309" w14:textId="77777777" w:rsidR="004C4B9C" w:rsidRPr="004C4B9C" w:rsidRDefault="004C4B9C" w:rsidP="004C4B9C">
      <w:pPr>
        <w:ind w:left="720"/>
        <w:rPr>
          <w:lang w:val="sv-SE"/>
        </w:rPr>
      </w:pPr>
      <w:r w:rsidRPr="004C4B9C">
        <w:rPr>
          <w:bCs/>
        </w:rPr>
        <w:t> </w:t>
      </w:r>
    </w:p>
    <w:p w14:paraId="1E7A74BB" w14:textId="484201A0" w:rsidR="004C4B9C" w:rsidRPr="004C4B9C" w:rsidRDefault="004C4B9C" w:rsidP="004C4B9C">
      <w:pPr>
        <w:ind w:left="720"/>
        <w:rPr>
          <w:lang w:val="sv-SE"/>
        </w:rPr>
      </w:pPr>
      <w:r w:rsidRPr="004C4B9C">
        <w:rPr>
          <w:bCs/>
        </w:rPr>
        <w:t xml:space="preserve">Moved: Laurent </w:t>
      </w:r>
      <w:proofErr w:type="spellStart"/>
      <w:r w:rsidRPr="004C4B9C">
        <w:rPr>
          <w:bCs/>
        </w:rPr>
        <w:t>Cariou</w:t>
      </w:r>
      <w:proofErr w:type="spellEnd"/>
      <w:r w:rsidRPr="004C4B9C">
        <w:rPr>
          <w:bCs/>
        </w:rPr>
        <w:t xml:space="preserve">, </w:t>
      </w:r>
      <w:proofErr w:type="gramStart"/>
      <w:r w:rsidRPr="004C4B9C">
        <w:rPr>
          <w:bCs/>
        </w:rPr>
        <w:t>Seconded</w:t>
      </w:r>
      <w:proofErr w:type="gramEnd"/>
      <w:r w:rsidRPr="004C4B9C">
        <w:rPr>
          <w:bCs/>
        </w:rPr>
        <w:t xml:space="preserve">: Jon </w:t>
      </w:r>
      <w:proofErr w:type="spellStart"/>
      <w:r w:rsidRPr="004C4B9C">
        <w:rPr>
          <w:bCs/>
        </w:rPr>
        <w:t>Rosdahl</w:t>
      </w:r>
      <w:proofErr w:type="spellEnd"/>
      <w:r w:rsidRPr="004C4B9C">
        <w:rPr>
          <w:bCs/>
        </w:rPr>
        <w:t xml:space="preserve"> - Result: </w:t>
      </w:r>
      <w:r w:rsidR="00C2271D">
        <w:rPr>
          <w:bCs/>
        </w:rPr>
        <w:t xml:space="preserve">Yes-No-Abstain: </w:t>
      </w:r>
      <w:r w:rsidRPr="004C4B9C">
        <w:rPr>
          <w:bCs/>
        </w:rPr>
        <w:t>103-0-0</w:t>
      </w:r>
      <w:r w:rsidR="00C2271D">
        <w:rPr>
          <w:bCs/>
        </w:rPr>
        <w:br/>
      </w:r>
      <w:r w:rsidR="00C2271D">
        <w:rPr>
          <w:bCs/>
        </w:rPr>
        <w:br/>
      </w:r>
      <w:r w:rsidR="00C2271D" w:rsidRPr="00C2271D">
        <w:rPr>
          <w:b/>
          <w:bCs/>
        </w:rPr>
        <w:t>Motion passes.</w:t>
      </w:r>
    </w:p>
    <w:p w14:paraId="6BA48981" w14:textId="223C016B" w:rsidR="00366BD2" w:rsidRDefault="00366BD2" w:rsidP="00DE34C1">
      <w:pPr>
        <w:ind w:left="360"/>
      </w:pPr>
    </w:p>
    <w:p w14:paraId="1B96ADD7" w14:textId="77777777" w:rsidR="00025A5E" w:rsidRPr="00025A5E" w:rsidRDefault="00366BD2" w:rsidP="00D02811">
      <w:pPr>
        <w:pStyle w:val="ListParagraph"/>
        <w:numPr>
          <w:ilvl w:val="0"/>
          <w:numId w:val="15"/>
        </w:numPr>
        <w:rPr>
          <w:lang w:val="sv-SE"/>
        </w:rPr>
      </w:pPr>
      <w:r>
        <w:t>CSD Approval motion p11 in 11-19/0239r04</w:t>
      </w:r>
      <w:r w:rsidR="00025A5E">
        <w:t>.</w:t>
      </w:r>
      <w:r w:rsidR="00A96ADC">
        <w:t xml:space="preserve"> </w:t>
      </w:r>
      <w:r w:rsidR="00025A5E">
        <w:br/>
      </w:r>
      <w:r w:rsidR="00025A5E">
        <w:br/>
      </w:r>
      <w:r w:rsidR="00025A5E" w:rsidRPr="00025A5E">
        <w:rPr>
          <w:bCs/>
        </w:rPr>
        <w:t>Believing that the CSD contained in the document referenced below meets IEEE 802 guidelines,</w:t>
      </w:r>
    </w:p>
    <w:p w14:paraId="7E97E219" w14:textId="77777777" w:rsidR="00025A5E" w:rsidRPr="00025A5E" w:rsidRDefault="00025A5E" w:rsidP="00025A5E">
      <w:pPr>
        <w:ind w:left="720"/>
        <w:rPr>
          <w:lang w:val="sv-SE"/>
        </w:rPr>
      </w:pPr>
      <w:r w:rsidRPr="00025A5E">
        <w:rPr>
          <w:bCs/>
        </w:rPr>
        <w:t>Request that the CSD contained in 11-18/1233r7 &lt;</w:t>
      </w:r>
      <w:hyperlink r:id="rId11" w:history="1">
        <w:r w:rsidRPr="00025A5E">
          <w:rPr>
            <w:rStyle w:val="Hyperlink"/>
            <w:bCs/>
          </w:rPr>
          <w:t>https://mentor.ieee.org/802.11/dcn/18/11-18-1233-07-0eht-eht-draft-proposed-csd.docx</w:t>
        </w:r>
      </w:hyperlink>
      <w:r w:rsidRPr="00025A5E">
        <w:rPr>
          <w:bCs/>
        </w:rPr>
        <w:t xml:space="preserve"> &gt; be posted to the IEEE 802 Executive Committee (EC) agenda for WG 802 preview and EC approval.</w:t>
      </w:r>
    </w:p>
    <w:p w14:paraId="23C9E6D9" w14:textId="77777777" w:rsidR="00025A5E" w:rsidRPr="00025A5E" w:rsidRDefault="00025A5E" w:rsidP="00025A5E">
      <w:pPr>
        <w:ind w:left="720"/>
        <w:rPr>
          <w:lang w:val="sv-SE"/>
        </w:rPr>
      </w:pPr>
      <w:r w:rsidRPr="00025A5E">
        <w:rPr>
          <w:bCs/>
        </w:rPr>
        <w:t> </w:t>
      </w:r>
    </w:p>
    <w:p w14:paraId="730F1A8B" w14:textId="0047A590" w:rsidR="00366BD2" w:rsidRPr="00D02811" w:rsidRDefault="00025A5E" w:rsidP="00D02811">
      <w:pPr>
        <w:ind w:left="720"/>
        <w:rPr>
          <w:lang w:val="sv-SE"/>
        </w:rPr>
      </w:pPr>
      <w:r w:rsidRPr="00025A5E">
        <w:rPr>
          <w:bCs/>
        </w:rPr>
        <w:t xml:space="preserve">Moved: Laurent </w:t>
      </w:r>
      <w:proofErr w:type="spellStart"/>
      <w:r w:rsidRPr="00025A5E">
        <w:rPr>
          <w:bCs/>
        </w:rPr>
        <w:t>Cariou</w:t>
      </w:r>
      <w:proofErr w:type="spellEnd"/>
      <w:r w:rsidRPr="00025A5E">
        <w:rPr>
          <w:bCs/>
        </w:rPr>
        <w:t xml:space="preserve">, </w:t>
      </w:r>
      <w:proofErr w:type="gramStart"/>
      <w:r w:rsidRPr="00025A5E">
        <w:rPr>
          <w:bCs/>
        </w:rPr>
        <w:t>Seconded</w:t>
      </w:r>
      <w:proofErr w:type="gramEnd"/>
      <w:r w:rsidRPr="00025A5E">
        <w:rPr>
          <w:bCs/>
        </w:rPr>
        <w:t>: Allan Jones</w:t>
      </w:r>
      <w:r w:rsidR="00BF3B7F">
        <w:rPr>
          <w:bCs/>
        </w:rPr>
        <w:t xml:space="preserve"> </w:t>
      </w:r>
      <w:r w:rsidRPr="00025A5E">
        <w:rPr>
          <w:bCs/>
        </w:rPr>
        <w:t xml:space="preserve">- Result: </w:t>
      </w:r>
      <w:r w:rsidR="00C2271D">
        <w:rPr>
          <w:bCs/>
        </w:rPr>
        <w:t xml:space="preserve">Yes-No-Abstain: </w:t>
      </w:r>
      <w:r w:rsidRPr="00025A5E">
        <w:rPr>
          <w:bCs/>
        </w:rPr>
        <w:t xml:space="preserve">107-0-0 </w:t>
      </w:r>
      <w:r w:rsidR="00C2271D">
        <w:rPr>
          <w:bCs/>
        </w:rPr>
        <w:br/>
      </w:r>
      <w:r w:rsidR="00C2271D">
        <w:rPr>
          <w:bCs/>
        </w:rPr>
        <w:br/>
      </w:r>
      <w:r w:rsidR="00C2271D" w:rsidRPr="00C2271D">
        <w:rPr>
          <w:b/>
          <w:bCs/>
        </w:rPr>
        <w:t>Motion passes.</w:t>
      </w:r>
    </w:p>
    <w:p w14:paraId="4D7097DA" w14:textId="737E63C7" w:rsidR="002C7A70" w:rsidRDefault="002C7A70" w:rsidP="00DE34C1">
      <w:pPr>
        <w:ind w:left="360"/>
      </w:pPr>
    </w:p>
    <w:p w14:paraId="52C6C479" w14:textId="5AEF55DF" w:rsidR="002C7A70" w:rsidRPr="00D02811" w:rsidRDefault="002C7A70" w:rsidP="00DE34C1">
      <w:pPr>
        <w:ind w:left="360"/>
        <w:rPr>
          <w:b/>
        </w:rPr>
      </w:pPr>
      <w:r w:rsidRPr="00D02811">
        <w:rPr>
          <w:b/>
        </w:rPr>
        <w:t>Resume the regular schedule.</w:t>
      </w:r>
    </w:p>
    <w:p w14:paraId="2ABE2BEC" w14:textId="5CA7C364" w:rsidR="002C7A70" w:rsidRDefault="002C7A70" w:rsidP="00DE34C1">
      <w:pPr>
        <w:ind w:left="360"/>
      </w:pPr>
    </w:p>
    <w:p w14:paraId="2AFFB82F" w14:textId="44B8378A" w:rsidR="002C7A70" w:rsidRDefault="00AB3F3F" w:rsidP="002C7A70">
      <w:pPr>
        <w:pStyle w:val="ListParagraph"/>
        <w:numPr>
          <w:ilvl w:val="0"/>
          <w:numId w:val="11"/>
        </w:numPr>
      </w:pPr>
      <w:r>
        <w:lastRenderedPageBreak/>
        <w:t>“</w:t>
      </w:r>
      <w:r w:rsidRPr="00AB3F3F">
        <w:t>MAC Architectures for EHT Multi-band Operation</w:t>
      </w:r>
      <w:r>
        <w:t xml:space="preserve">”, </w:t>
      </w:r>
      <w:r w:rsidRPr="00AB3F3F">
        <w:t>11-19/360r0</w:t>
      </w:r>
      <w:r>
        <w:t xml:space="preserve"> – Sharan </w:t>
      </w:r>
      <w:proofErr w:type="spellStart"/>
      <w:r>
        <w:t>Naribole</w:t>
      </w:r>
      <w:proofErr w:type="spellEnd"/>
      <w:r>
        <w:t xml:space="preserve"> (Samsung)</w:t>
      </w:r>
      <w:r>
        <w:br/>
      </w:r>
      <w:r>
        <w:br/>
      </w:r>
      <w:r w:rsidR="0044459A" w:rsidRPr="005A1A19">
        <w:rPr>
          <w:b/>
        </w:rPr>
        <w:t>Summary</w:t>
      </w:r>
      <w:r w:rsidRPr="005A1A19">
        <w:rPr>
          <w:b/>
        </w:rPr>
        <w:t>:</w:t>
      </w:r>
      <w:r>
        <w:t xml:space="preserve"> </w:t>
      </w:r>
      <w:r w:rsidR="00925C66">
        <w:t>They classify potential architectures</w:t>
      </w:r>
      <w:r w:rsidR="00F94516">
        <w:t xml:space="preserve"> for multi-band operation</w:t>
      </w:r>
      <w:r w:rsidR="00925C66">
        <w:t xml:space="preserve">: </w:t>
      </w:r>
      <w:r w:rsidR="0046660E">
        <w:t xml:space="preserve">Independent MAC, </w:t>
      </w:r>
      <w:r w:rsidR="00F94516">
        <w:t xml:space="preserve">Distributed MAC, Unified MAC. </w:t>
      </w:r>
      <w:r w:rsidR="00DC5657">
        <w:br/>
      </w:r>
      <w:r w:rsidR="00DC5657">
        <w:br/>
      </w:r>
      <w:r w:rsidR="00DC5657" w:rsidRPr="005A1A19">
        <w:rPr>
          <w:b/>
        </w:rPr>
        <w:t>C:</w:t>
      </w:r>
      <w:r w:rsidR="00DC5657">
        <w:t xml:space="preserve"> I have a question on slide 5. </w:t>
      </w:r>
      <w:r w:rsidR="0035262B">
        <w:t>What do you mean by synchronous transmission?</w:t>
      </w:r>
      <w:r w:rsidR="0035262B">
        <w:br/>
      </w:r>
      <w:r w:rsidR="0035262B" w:rsidRPr="005A1A19">
        <w:rPr>
          <w:b/>
        </w:rPr>
        <w:t>A:</w:t>
      </w:r>
      <w:r w:rsidR="0035262B">
        <w:t xml:space="preserve"> We mean that if you want synchronous transmission, it can be obtained through this MAC.</w:t>
      </w:r>
      <w:r w:rsidR="0035262B">
        <w:br/>
      </w:r>
      <w:r w:rsidR="0035262B" w:rsidRPr="005A1A19">
        <w:rPr>
          <w:b/>
        </w:rPr>
        <w:t>C:</w:t>
      </w:r>
      <w:r w:rsidR="0035262B">
        <w:t xml:space="preserve"> Also</w:t>
      </w:r>
      <w:r w:rsidR="005A1A19">
        <w:t>,</w:t>
      </w:r>
      <w:r w:rsidR="0035262B">
        <w:t xml:space="preserve"> on slide 5, we already have something like this in the spec. Does this presentation bring anything new?</w:t>
      </w:r>
      <w:r w:rsidR="0035262B">
        <w:br/>
      </w:r>
      <w:r w:rsidR="0035262B" w:rsidRPr="005A1A19">
        <w:rPr>
          <w:b/>
        </w:rPr>
        <w:t>A:</w:t>
      </w:r>
      <w:r w:rsidR="0035262B">
        <w:t xml:space="preserve"> </w:t>
      </w:r>
      <w:r w:rsidR="008574C7">
        <w:t xml:space="preserve">What is in the spec is a subset of what we propose here. But the point with the presentation is to show what sort of use-cases we can </w:t>
      </w:r>
      <w:r w:rsidR="005A1A19">
        <w:t>fulfil with the different designs.</w:t>
      </w:r>
      <w:r w:rsidR="00172815">
        <w:br/>
      </w:r>
      <w:r w:rsidR="00172815" w:rsidRPr="00F477C4">
        <w:rPr>
          <w:b/>
        </w:rPr>
        <w:t>C:</w:t>
      </w:r>
      <w:r w:rsidR="00172815">
        <w:t xml:space="preserve"> </w:t>
      </w:r>
      <w:r w:rsidR="00F477C4">
        <w:t>It is probably a bit premature to discuss this already. I think it makes more sense to decide the architecture once we know what features we want.</w:t>
      </w:r>
      <w:r w:rsidR="00E31517">
        <w:br/>
      </w:r>
    </w:p>
    <w:p w14:paraId="5E4FC4C7" w14:textId="39AACB6C" w:rsidR="007218E5" w:rsidRDefault="0028280E" w:rsidP="002C7A70">
      <w:pPr>
        <w:pStyle w:val="ListParagraph"/>
        <w:numPr>
          <w:ilvl w:val="0"/>
          <w:numId w:val="11"/>
        </w:numPr>
      </w:pPr>
      <w:r>
        <w:t>“</w:t>
      </w:r>
      <w:r w:rsidRPr="0028280E">
        <w:t>Feedback Overhead Reduction in 802.11be</w:t>
      </w:r>
      <w:r>
        <w:t xml:space="preserve">”, </w:t>
      </w:r>
      <w:r w:rsidRPr="0028280E">
        <w:t>11-19/391r0</w:t>
      </w:r>
      <w:r>
        <w:t xml:space="preserve"> – Kobe Oteri (</w:t>
      </w:r>
      <w:proofErr w:type="spellStart"/>
      <w:r>
        <w:t>InterDigital</w:t>
      </w:r>
      <w:proofErr w:type="spellEnd"/>
      <w:r>
        <w:t>)</w:t>
      </w:r>
      <w:r>
        <w:br/>
      </w:r>
      <w:r>
        <w:br/>
      </w:r>
      <w:r w:rsidRPr="00D85E2E">
        <w:rPr>
          <w:b/>
        </w:rPr>
        <w:t>Summary:</w:t>
      </w:r>
      <w:r>
        <w:t xml:space="preserve"> </w:t>
      </w:r>
      <w:r w:rsidR="00BE7959">
        <w:t>They want to look at how to reduce the overhead in channel training</w:t>
      </w:r>
      <w:r w:rsidR="00DA29CB">
        <w:t xml:space="preserve"> for 16 spatial streams (SS). </w:t>
      </w:r>
      <w:r w:rsidR="00E2169C">
        <w:t xml:space="preserve">They </w:t>
      </w:r>
      <w:r w:rsidR="00D85E2E">
        <w:t>look at</w:t>
      </w:r>
      <w:r w:rsidR="00E2169C">
        <w:t xml:space="preserve"> existing explicit and </w:t>
      </w:r>
      <w:r w:rsidR="007523B8">
        <w:t>implicit feedback schemes, as well as new explicit feedback schemes.</w:t>
      </w:r>
      <w:r w:rsidR="00CE2FF4">
        <w:t xml:space="preserve"> Essentially, they consider different sorts of compression for the feedback information.</w:t>
      </w:r>
      <w:r w:rsidR="00AA45BC">
        <w:br/>
      </w:r>
      <w:r w:rsidR="00AA45BC">
        <w:br/>
      </w:r>
      <w:r w:rsidR="00AA45BC" w:rsidRPr="007218E5">
        <w:rPr>
          <w:b/>
        </w:rPr>
        <w:t>C:</w:t>
      </w:r>
      <w:r w:rsidR="00AA45BC">
        <w:t xml:space="preserve"> How does it work with the two-way channel training?</w:t>
      </w:r>
      <w:r w:rsidR="00CE5C1B">
        <w:br/>
      </w:r>
      <w:r w:rsidR="00CE5C1B" w:rsidRPr="007218E5">
        <w:rPr>
          <w:b/>
        </w:rPr>
        <w:t>A:</w:t>
      </w:r>
      <w:r w:rsidR="00CE5C1B">
        <w:t xml:space="preserve"> You use the estimated channel as precoder when you reply with the tra</w:t>
      </w:r>
      <w:r w:rsidR="0095646B">
        <w:t>i</w:t>
      </w:r>
      <w:r w:rsidR="00CE5C1B">
        <w:t>ning.</w:t>
      </w:r>
      <w:r w:rsidR="00CE5C1B">
        <w:br/>
      </w:r>
      <w:r w:rsidR="00CE5C1B" w:rsidRPr="007218E5">
        <w:rPr>
          <w:b/>
        </w:rPr>
        <w:t>C:</w:t>
      </w:r>
      <w:r w:rsidR="00CE5C1B">
        <w:t xml:space="preserve"> </w:t>
      </w:r>
      <w:r w:rsidR="006636BE">
        <w:t>I’m wondering if the feedback overhead is an issue or not.</w:t>
      </w:r>
      <w:bookmarkStart w:id="0" w:name="_GoBack"/>
      <w:bookmarkEnd w:id="0"/>
      <w:r w:rsidR="006636BE">
        <w:br/>
      </w:r>
      <w:r w:rsidR="006636BE" w:rsidRPr="007218E5">
        <w:rPr>
          <w:b/>
        </w:rPr>
        <w:t>A:</w:t>
      </w:r>
      <w:r w:rsidR="006636BE">
        <w:t xml:space="preserve"> </w:t>
      </w:r>
      <w:r w:rsidR="00575F86">
        <w:t xml:space="preserve">True, it may be useful to </w:t>
      </w:r>
      <w:r w:rsidR="00546688">
        <w:t>carry out such a study i.e. comparing current state of the art to some of these ideas.</w:t>
      </w:r>
      <w:r w:rsidR="00F567FD">
        <w:br/>
      </w:r>
      <w:r w:rsidR="00F567FD" w:rsidRPr="007218E5">
        <w:rPr>
          <w:b/>
        </w:rPr>
        <w:t>C:</w:t>
      </w:r>
      <w:r w:rsidR="00F567FD">
        <w:t xml:space="preserve"> You have to consider these things in terms of time. You can convey the feedback information with a higher rate if you have more antennas, therefore the time required is not necessarily large.</w:t>
      </w:r>
      <w:r w:rsidR="00F567FD">
        <w:br/>
      </w:r>
      <w:r w:rsidR="00B31E6B" w:rsidRPr="007218E5">
        <w:rPr>
          <w:b/>
        </w:rPr>
        <w:t>C:</w:t>
      </w:r>
      <w:r w:rsidR="00B31E6B">
        <w:t xml:space="preserve"> I have a comment on the differential Given’s rotation. Currently we do </w:t>
      </w:r>
      <w:r w:rsidR="0076225B">
        <w:t xml:space="preserve">training </w:t>
      </w:r>
      <w:r w:rsidR="00B31E6B">
        <w:t xml:space="preserve">on each subcarrier. Does this require serial or </w:t>
      </w:r>
      <w:proofErr w:type="spellStart"/>
      <w:r w:rsidR="00B31E6B">
        <w:t>parallell</w:t>
      </w:r>
      <w:proofErr w:type="spellEnd"/>
      <w:r w:rsidR="00B31E6B">
        <w:t xml:space="preserve"> processing on the subcarriers.</w:t>
      </w:r>
      <w:r w:rsidR="00B80541">
        <w:br/>
      </w:r>
    </w:p>
    <w:p w14:paraId="6A37740F" w14:textId="32F78FAE" w:rsidR="00E31517" w:rsidRDefault="008C1F7D" w:rsidP="007218E5">
      <w:pPr>
        <w:ind w:left="360"/>
      </w:pPr>
      <w:r w:rsidRPr="007218E5">
        <w:rPr>
          <w:b/>
        </w:rPr>
        <w:t xml:space="preserve">We’re </w:t>
      </w:r>
      <w:proofErr w:type="spellStart"/>
      <w:r w:rsidRPr="007218E5">
        <w:rPr>
          <w:b/>
        </w:rPr>
        <w:t>Ajourned</w:t>
      </w:r>
      <w:proofErr w:type="spellEnd"/>
      <w:r w:rsidRPr="007218E5">
        <w:rPr>
          <w:b/>
        </w:rPr>
        <w:t>!</w:t>
      </w:r>
    </w:p>
    <w:p w14:paraId="0769CFF6" w14:textId="77777777" w:rsidR="00850DED" w:rsidRDefault="00850DED" w:rsidP="009402F4"/>
    <w:sectPr w:rsidR="00850DE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95DC3" w14:textId="77777777" w:rsidR="002A451B" w:rsidRDefault="002A451B">
      <w:r>
        <w:separator/>
      </w:r>
    </w:p>
  </w:endnote>
  <w:endnote w:type="continuationSeparator" w:id="0">
    <w:p w14:paraId="4C74D55D" w14:textId="77777777" w:rsidR="002A451B" w:rsidRDefault="002A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972D" w14:textId="612478FD" w:rsidR="0029020B" w:rsidRDefault="00394E0C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Dennis Sundman</w:t>
      </w:r>
      <w:r w:rsidR="006D649A">
        <w:t xml:space="preserve">, </w:t>
      </w:r>
      <w:r>
        <w:t>Ericsson</w:t>
      </w:r>
    </w:fldSimple>
  </w:p>
  <w:p w14:paraId="5AF06A32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12C52" w14:textId="77777777" w:rsidR="002A451B" w:rsidRDefault="002A451B">
      <w:r>
        <w:separator/>
      </w:r>
    </w:p>
  </w:footnote>
  <w:footnote w:type="continuationSeparator" w:id="0">
    <w:p w14:paraId="0E530EE2" w14:textId="77777777" w:rsidR="002A451B" w:rsidRDefault="002A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CB329" w14:textId="7CE2588C" w:rsidR="0029020B" w:rsidRDefault="0076225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C57D9">
        <w:t>March</w:t>
      </w:r>
      <w:r w:rsidR="006D649A">
        <w:t xml:space="preserve"> </w:t>
      </w:r>
      <w:r w:rsidR="00394E0C">
        <w:t>2019</w:t>
      </w:r>
    </w:fldSimple>
    <w:r w:rsidR="0029020B">
      <w:tab/>
    </w:r>
    <w:r w:rsidR="0029020B">
      <w:tab/>
    </w:r>
    <w:fldSimple w:instr=" TITLE  \* MERGEFORMAT ">
      <w:r w:rsidR="006D649A">
        <w:t>doc.: IEEE 802.11-</w:t>
      </w:r>
      <w:r w:rsidR="00E84E16">
        <w:t>19</w:t>
      </w:r>
      <w:r w:rsidR="006D649A">
        <w:t>/</w:t>
      </w:r>
      <w:r w:rsidR="00E84E16" w:rsidRPr="00E84E16">
        <w:t>0531</w:t>
      </w:r>
      <w:r w:rsidR="006D649A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50F"/>
    <w:multiLevelType w:val="hybridMultilevel"/>
    <w:tmpl w:val="304AD2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63DE"/>
    <w:multiLevelType w:val="hybridMultilevel"/>
    <w:tmpl w:val="654C75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A40"/>
    <w:multiLevelType w:val="hybridMultilevel"/>
    <w:tmpl w:val="7CD8F6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56F85"/>
    <w:multiLevelType w:val="hybridMultilevel"/>
    <w:tmpl w:val="9F0ADB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3D67"/>
    <w:multiLevelType w:val="hybridMultilevel"/>
    <w:tmpl w:val="A85C41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7152D"/>
    <w:multiLevelType w:val="hybridMultilevel"/>
    <w:tmpl w:val="253EFE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996"/>
    <w:multiLevelType w:val="hybridMultilevel"/>
    <w:tmpl w:val="CFA0AE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47F10"/>
    <w:multiLevelType w:val="hybridMultilevel"/>
    <w:tmpl w:val="41F277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06E3"/>
    <w:multiLevelType w:val="hybridMultilevel"/>
    <w:tmpl w:val="E7F408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85F6E"/>
    <w:multiLevelType w:val="hybridMultilevel"/>
    <w:tmpl w:val="29F885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92194"/>
    <w:multiLevelType w:val="hybridMultilevel"/>
    <w:tmpl w:val="BDF871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D4983"/>
    <w:multiLevelType w:val="hybridMultilevel"/>
    <w:tmpl w:val="88DE4B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06C1E"/>
    <w:multiLevelType w:val="hybridMultilevel"/>
    <w:tmpl w:val="423EC8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65A62"/>
    <w:multiLevelType w:val="hybridMultilevel"/>
    <w:tmpl w:val="B232CF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8327D"/>
    <w:multiLevelType w:val="hybridMultilevel"/>
    <w:tmpl w:val="AC50EF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2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9A"/>
    <w:rsid w:val="00005E73"/>
    <w:rsid w:val="00025800"/>
    <w:rsid w:val="00025A5E"/>
    <w:rsid w:val="00032318"/>
    <w:rsid w:val="00034642"/>
    <w:rsid w:val="00041D31"/>
    <w:rsid w:val="00045522"/>
    <w:rsid w:val="00054858"/>
    <w:rsid w:val="00071045"/>
    <w:rsid w:val="00080344"/>
    <w:rsid w:val="00090707"/>
    <w:rsid w:val="00094DEA"/>
    <w:rsid w:val="000B72DC"/>
    <w:rsid w:val="000B7E4A"/>
    <w:rsid w:val="000D4D17"/>
    <w:rsid w:val="000F4426"/>
    <w:rsid w:val="001012C2"/>
    <w:rsid w:val="0010753D"/>
    <w:rsid w:val="0012126C"/>
    <w:rsid w:val="00130455"/>
    <w:rsid w:val="001332FF"/>
    <w:rsid w:val="00147A43"/>
    <w:rsid w:val="00167805"/>
    <w:rsid w:val="00172815"/>
    <w:rsid w:val="001803DA"/>
    <w:rsid w:val="0018165E"/>
    <w:rsid w:val="0018235C"/>
    <w:rsid w:val="00195936"/>
    <w:rsid w:val="001A6973"/>
    <w:rsid w:val="001A6FD0"/>
    <w:rsid w:val="001A7ACA"/>
    <w:rsid w:val="001B0887"/>
    <w:rsid w:val="001C2990"/>
    <w:rsid w:val="001D4E29"/>
    <w:rsid w:val="001D723B"/>
    <w:rsid w:val="001E42B2"/>
    <w:rsid w:val="001E77FB"/>
    <w:rsid w:val="0020449B"/>
    <w:rsid w:val="002221E9"/>
    <w:rsid w:val="00230DBB"/>
    <w:rsid w:val="00244CBB"/>
    <w:rsid w:val="00270C32"/>
    <w:rsid w:val="00270C49"/>
    <w:rsid w:val="0028280E"/>
    <w:rsid w:val="0029020B"/>
    <w:rsid w:val="00296A5B"/>
    <w:rsid w:val="002A451B"/>
    <w:rsid w:val="002A5932"/>
    <w:rsid w:val="002A6804"/>
    <w:rsid w:val="002C2B2B"/>
    <w:rsid w:val="002C5098"/>
    <w:rsid w:val="002C7A70"/>
    <w:rsid w:val="002D13FD"/>
    <w:rsid w:val="002D44BE"/>
    <w:rsid w:val="00303B24"/>
    <w:rsid w:val="00311402"/>
    <w:rsid w:val="00320CA5"/>
    <w:rsid w:val="00324030"/>
    <w:rsid w:val="00325FD4"/>
    <w:rsid w:val="00334437"/>
    <w:rsid w:val="00336831"/>
    <w:rsid w:val="003408E6"/>
    <w:rsid w:val="0034334E"/>
    <w:rsid w:val="003461FA"/>
    <w:rsid w:val="0035262B"/>
    <w:rsid w:val="00366BD2"/>
    <w:rsid w:val="00377BF4"/>
    <w:rsid w:val="00380265"/>
    <w:rsid w:val="00394368"/>
    <w:rsid w:val="00394E0C"/>
    <w:rsid w:val="00396AC1"/>
    <w:rsid w:val="003A21AE"/>
    <w:rsid w:val="003A4EB1"/>
    <w:rsid w:val="003C764B"/>
    <w:rsid w:val="003E273D"/>
    <w:rsid w:val="003F7268"/>
    <w:rsid w:val="0042460D"/>
    <w:rsid w:val="0042768F"/>
    <w:rsid w:val="0043380D"/>
    <w:rsid w:val="00440361"/>
    <w:rsid w:val="00442037"/>
    <w:rsid w:val="0044459A"/>
    <w:rsid w:val="00445AC1"/>
    <w:rsid w:val="00450846"/>
    <w:rsid w:val="00450DCA"/>
    <w:rsid w:val="00461641"/>
    <w:rsid w:val="0046660E"/>
    <w:rsid w:val="00470BDE"/>
    <w:rsid w:val="004722C8"/>
    <w:rsid w:val="004A423E"/>
    <w:rsid w:val="004A4A15"/>
    <w:rsid w:val="004A5F0C"/>
    <w:rsid w:val="004A71A3"/>
    <w:rsid w:val="004B064B"/>
    <w:rsid w:val="004B408D"/>
    <w:rsid w:val="004C0797"/>
    <w:rsid w:val="004C118B"/>
    <w:rsid w:val="004C39B1"/>
    <w:rsid w:val="004C4B9C"/>
    <w:rsid w:val="004F7A0F"/>
    <w:rsid w:val="00505185"/>
    <w:rsid w:val="00512CDF"/>
    <w:rsid w:val="00545DF8"/>
    <w:rsid w:val="00546688"/>
    <w:rsid w:val="00564FC8"/>
    <w:rsid w:val="00565237"/>
    <w:rsid w:val="00573B13"/>
    <w:rsid w:val="00575F86"/>
    <w:rsid w:val="00581EB1"/>
    <w:rsid w:val="005850FB"/>
    <w:rsid w:val="0059634E"/>
    <w:rsid w:val="005A1A19"/>
    <w:rsid w:val="005A24CF"/>
    <w:rsid w:val="005B5E30"/>
    <w:rsid w:val="005C4391"/>
    <w:rsid w:val="005C7F46"/>
    <w:rsid w:val="005E4C1F"/>
    <w:rsid w:val="005F2F99"/>
    <w:rsid w:val="005F5DD9"/>
    <w:rsid w:val="005F6802"/>
    <w:rsid w:val="006133B7"/>
    <w:rsid w:val="00613EC5"/>
    <w:rsid w:val="006144D2"/>
    <w:rsid w:val="00622202"/>
    <w:rsid w:val="0062440B"/>
    <w:rsid w:val="006636BE"/>
    <w:rsid w:val="00664A11"/>
    <w:rsid w:val="006658CA"/>
    <w:rsid w:val="00677795"/>
    <w:rsid w:val="00680FA9"/>
    <w:rsid w:val="00692418"/>
    <w:rsid w:val="00697550"/>
    <w:rsid w:val="006A400B"/>
    <w:rsid w:val="006A486F"/>
    <w:rsid w:val="006A6969"/>
    <w:rsid w:val="006C0727"/>
    <w:rsid w:val="006D649A"/>
    <w:rsid w:val="006D67B1"/>
    <w:rsid w:val="006E145F"/>
    <w:rsid w:val="006F2114"/>
    <w:rsid w:val="007020C2"/>
    <w:rsid w:val="007218E5"/>
    <w:rsid w:val="00733733"/>
    <w:rsid w:val="0074520D"/>
    <w:rsid w:val="007523B8"/>
    <w:rsid w:val="0076225B"/>
    <w:rsid w:val="00770572"/>
    <w:rsid w:val="00773477"/>
    <w:rsid w:val="0079222F"/>
    <w:rsid w:val="007973EC"/>
    <w:rsid w:val="00797D8B"/>
    <w:rsid w:val="007B2794"/>
    <w:rsid w:val="007E18FB"/>
    <w:rsid w:val="007E3FFD"/>
    <w:rsid w:val="008240FC"/>
    <w:rsid w:val="00826BAE"/>
    <w:rsid w:val="00835646"/>
    <w:rsid w:val="00850DED"/>
    <w:rsid w:val="008574C7"/>
    <w:rsid w:val="00864049"/>
    <w:rsid w:val="008670B8"/>
    <w:rsid w:val="00875E50"/>
    <w:rsid w:val="008767F6"/>
    <w:rsid w:val="008A000A"/>
    <w:rsid w:val="008A63FC"/>
    <w:rsid w:val="008C1F7D"/>
    <w:rsid w:val="008D351A"/>
    <w:rsid w:val="008D496D"/>
    <w:rsid w:val="008E4091"/>
    <w:rsid w:val="008E7FB6"/>
    <w:rsid w:val="008F5C9D"/>
    <w:rsid w:val="00925C66"/>
    <w:rsid w:val="009305F8"/>
    <w:rsid w:val="009306B5"/>
    <w:rsid w:val="00933A30"/>
    <w:rsid w:val="009402F4"/>
    <w:rsid w:val="009427FB"/>
    <w:rsid w:val="009502D8"/>
    <w:rsid w:val="0095104A"/>
    <w:rsid w:val="0095646B"/>
    <w:rsid w:val="009748B1"/>
    <w:rsid w:val="009810E0"/>
    <w:rsid w:val="009A338A"/>
    <w:rsid w:val="009A49A9"/>
    <w:rsid w:val="009B41F7"/>
    <w:rsid w:val="009B66D6"/>
    <w:rsid w:val="009C3627"/>
    <w:rsid w:val="009C6E19"/>
    <w:rsid w:val="009E6204"/>
    <w:rsid w:val="009F2FBC"/>
    <w:rsid w:val="009F3123"/>
    <w:rsid w:val="00A22767"/>
    <w:rsid w:val="00A40C07"/>
    <w:rsid w:val="00A4650B"/>
    <w:rsid w:val="00A562BC"/>
    <w:rsid w:val="00A57D85"/>
    <w:rsid w:val="00A67A5D"/>
    <w:rsid w:val="00A75F83"/>
    <w:rsid w:val="00A8316B"/>
    <w:rsid w:val="00A92566"/>
    <w:rsid w:val="00A93E45"/>
    <w:rsid w:val="00A9603A"/>
    <w:rsid w:val="00A96ADC"/>
    <w:rsid w:val="00AA427C"/>
    <w:rsid w:val="00AA45BC"/>
    <w:rsid w:val="00AA5C98"/>
    <w:rsid w:val="00AB3725"/>
    <w:rsid w:val="00AB3F3F"/>
    <w:rsid w:val="00AC7B8A"/>
    <w:rsid w:val="00AD5A2F"/>
    <w:rsid w:val="00AD7AB7"/>
    <w:rsid w:val="00AE5121"/>
    <w:rsid w:val="00B105FE"/>
    <w:rsid w:val="00B11C8F"/>
    <w:rsid w:val="00B1281B"/>
    <w:rsid w:val="00B20134"/>
    <w:rsid w:val="00B31D2F"/>
    <w:rsid w:val="00B31E6B"/>
    <w:rsid w:val="00B773E9"/>
    <w:rsid w:val="00B80541"/>
    <w:rsid w:val="00B84775"/>
    <w:rsid w:val="00B84DD3"/>
    <w:rsid w:val="00BB0DAF"/>
    <w:rsid w:val="00BB4CAD"/>
    <w:rsid w:val="00BB5F5F"/>
    <w:rsid w:val="00BB7AF3"/>
    <w:rsid w:val="00BC6A34"/>
    <w:rsid w:val="00BD32F2"/>
    <w:rsid w:val="00BD7F93"/>
    <w:rsid w:val="00BE68C2"/>
    <w:rsid w:val="00BE7959"/>
    <w:rsid w:val="00BF222A"/>
    <w:rsid w:val="00BF3B7F"/>
    <w:rsid w:val="00BF6BEB"/>
    <w:rsid w:val="00C03208"/>
    <w:rsid w:val="00C03EBC"/>
    <w:rsid w:val="00C2271D"/>
    <w:rsid w:val="00C3424F"/>
    <w:rsid w:val="00C34AAC"/>
    <w:rsid w:val="00C44523"/>
    <w:rsid w:val="00C56C77"/>
    <w:rsid w:val="00C67E64"/>
    <w:rsid w:val="00C7320F"/>
    <w:rsid w:val="00C80F21"/>
    <w:rsid w:val="00CA09B2"/>
    <w:rsid w:val="00CA6149"/>
    <w:rsid w:val="00CA6F1B"/>
    <w:rsid w:val="00CB4BCA"/>
    <w:rsid w:val="00CD52D2"/>
    <w:rsid w:val="00CE2FF4"/>
    <w:rsid w:val="00CE5C1B"/>
    <w:rsid w:val="00CF080D"/>
    <w:rsid w:val="00CF6F57"/>
    <w:rsid w:val="00D02811"/>
    <w:rsid w:val="00D30D6A"/>
    <w:rsid w:val="00D36801"/>
    <w:rsid w:val="00D4201A"/>
    <w:rsid w:val="00D63E5A"/>
    <w:rsid w:val="00D74C15"/>
    <w:rsid w:val="00D85E2E"/>
    <w:rsid w:val="00DA29CB"/>
    <w:rsid w:val="00DC5657"/>
    <w:rsid w:val="00DC5A7B"/>
    <w:rsid w:val="00DD40A7"/>
    <w:rsid w:val="00DE34C1"/>
    <w:rsid w:val="00E063BF"/>
    <w:rsid w:val="00E116E1"/>
    <w:rsid w:val="00E117E9"/>
    <w:rsid w:val="00E2169C"/>
    <w:rsid w:val="00E25A7B"/>
    <w:rsid w:val="00E26F90"/>
    <w:rsid w:val="00E31517"/>
    <w:rsid w:val="00E84E16"/>
    <w:rsid w:val="00E95C7B"/>
    <w:rsid w:val="00EA236D"/>
    <w:rsid w:val="00EB2AAE"/>
    <w:rsid w:val="00EC57D9"/>
    <w:rsid w:val="00F20691"/>
    <w:rsid w:val="00F20EE9"/>
    <w:rsid w:val="00F31220"/>
    <w:rsid w:val="00F47027"/>
    <w:rsid w:val="00F477C4"/>
    <w:rsid w:val="00F5119F"/>
    <w:rsid w:val="00F528EB"/>
    <w:rsid w:val="00F567FD"/>
    <w:rsid w:val="00F7276E"/>
    <w:rsid w:val="00F76E12"/>
    <w:rsid w:val="00F806DE"/>
    <w:rsid w:val="00F83F97"/>
    <w:rsid w:val="00F872F3"/>
    <w:rsid w:val="00F94516"/>
    <w:rsid w:val="00FF5D0E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4D1A7"/>
  <w15:chartTrackingRefBased/>
  <w15:docId w15:val="{2A9BA248-8FB9-46D2-AB1E-88FD7A28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08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0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D368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1233-06-0eht-eht-draft-proposed-csd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8/11-18-1231-06-0eht-eht-draft-proposed-par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8/11-18-1233-06-0eht-eht-draft-proposed-csd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9/11-19-0459-04-0eht-eht-par-and-csd-comments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9/11-19-0459-02-0eht-eht-par-and-csd-comments.ppt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</TotalTime>
  <Pages>6</Pages>
  <Words>1975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802.11-19/0531r0</dc:title>
  <dc:subject>Submission</dc:subject>
  <dc:creator>Dennis Sundman</dc:creator>
  <cp:keywords>March 2019</cp:keywords>
  <dc:description>Dennis Sundman, Ericsson</dc:description>
  <cp:lastModifiedBy>Dennis Sundman</cp:lastModifiedBy>
  <cp:revision>18</cp:revision>
  <cp:lastPrinted>1900-01-01T08:00:00Z</cp:lastPrinted>
  <dcterms:created xsi:type="dcterms:W3CDTF">2019-03-18T07:41:00Z</dcterms:created>
  <dcterms:modified xsi:type="dcterms:W3CDTF">2019-03-18T08:08:00Z</dcterms:modified>
</cp:coreProperties>
</file>