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A06330F" w:rsidR="00B6527E" w:rsidRPr="00604F76" w:rsidRDefault="00CB5B4E" w:rsidP="00913ABF">
            <w:pPr>
              <w:pStyle w:val="T2"/>
              <w:rPr>
                <w:sz w:val="22"/>
              </w:rPr>
            </w:pPr>
            <w:r w:rsidRPr="00604F76">
              <w:rPr>
                <w:sz w:val="22"/>
              </w:rPr>
              <w:t xml:space="preserve">CR </w:t>
            </w:r>
            <w:r w:rsidR="00B6527E" w:rsidRPr="00604F76">
              <w:rPr>
                <w:sz w:val="22"/>
              </w:rPr>
              <w:t xml:space="preserve">for </w:t>
            </w:r>
            <w:r w:rsidR="00815B13">
              <w:rPr>
                <w:sz w:val="22"/>
              </w:rPr>
              <w:t>Reduced Neighbor Report</w:t>
            </w:r>
            <w:r w:rsidR="00335053" w:rsidRPr="00604F76">
              <w:rPr>
                <w:sz w:val="22"/>
              </w:rPr>
              <w:t xml:space="preserve"> </w:t>
            </w:r>
          </w:p>
        </w:tc>
      </w:tr>
      <w:tr w:rsidR="00B6527E" w:rsidRPr="00E13124" w14:paraId="25960C30" w14:textId="77777777" w:rsidTr="001968A8">
        <w:trPr>
          <w:trHeight w:val="359"/>
          <w:jc w:val="center"/>
        </w:trPr>
        <w:tc>
          <w:tcPr>
            <w:tcW w:w="9576" w:type="dxa"/>
            <w:gridSpan w:val="5"/>
            <w:vAlign w:val="center"/>
          </w:tcPr>
          <w:p w14:paraId="5C4A3311" w14:textId="4D04185B" w:rsidR="00B6527E" w:rsidRPr="00604F76" w:rsidRDefault="00B6527E" w:rsidP="00BB08D8">
            <w:pPr>
              <w:pStyle w:val="T2"/>
              <w:ind w:left="0"/>
              <w:rPr>
                <w:sz w:val="22"/>
              </w:rPr>
            </w:pPr>
            <w:r w:rsidRPr="00604F76">
              <w:rPr>
                <w:sz w:val="22"/>
              </w:rPr>
              <w:t>Date:</w:t>
            </w:r>
            <w:r w:rsidR="00215CE5" w:rsidRPr="00604F76">
              <w:rPr>
                <w:b w:val="0"/>
                <w:sz w:val="22"/>
              </w:rPr>
              <w:t xml:space="preserve">  201</w:t>
            </w:r>
            <w:r w:rsidR="00604F76">
              <w:rPr>
                <w:b w:val="0"/>
                <w:sz w:val="22"/>
              </w:rPr>
              <w:t>9</w:t>
            </w:r>
            <w:r w:rsidR="00BB08D8" w:rsidRPr="00604F76">
              <w:rPr>
                <w:b w:val="0"/>
                <w:sz w:val="22"/>
              </w:rPr>
              <w:t>-0</w:t>
            </w:r>
            <w:r w:rsidR="00B02836">
              <w:rPr>
                <w:b w:val="0"/>
                <w:sz w:val="22"/>
              </w:rPr>
              <w:t>3</w:t>
            </w:r>
            <w:r w:rsidRPr="00604F76">
              <w:rPr>
                <w:b w:val="0"/>
                <w:sz w:val="22"/>
              </w:rPr>
              <w:t>-</w:t>
            </w:r>
            <w:r w:rsidR="00A847A0">
              <w:rPr>
                <w:b w:val="0"/>
                <w:sz w:val="22"/>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604F76" w:rsidRDefault="00B6527E" w:rsidP="007E52CB">
            <w:pPr>
              <w:pStyle w:val="T2"/>
              <w:spacing w:after="0"/>
              <w:ind w:left="0" w:right="0"/>
              <w:jc w:val="left"/>
              <w:rPr>
                <w:sz w:val="22"/>
              </w:rPr>
            </w:pPr>
            <w:r w:rsidRPr="00604F76">
              <w:rPr>
                <w:sz w:val="22"/>
              </w:rPr>
              <w:t>Author(s):</w:t>
            </w:r>
          </w:p>
        </w:tc>
      </w:tr>
      <w:tr w:rsidR="00B6527E" w:rsidRPr="00E13124" w14:paraId="0AA99FD7" w14:textId="77777777" w:rsidTr="00604F76">
        <w:trPr>
          <w:jc w:val="center"/>
        </w:trPr>
        <w:tc>
          <w:tcPr>
            <w:tcW w:w="1795" w:type="dxa"/>
            <w:vAlign w:val="center"/>
          </w:tcPr>
          <w:p w14:paraId="19945108" w14:textId="77777777" w:rsidR="00B6527E" w:rsidRPr="00604F76" w:rsidRDefault="00B6527E" w:rsidP="007E52CB">
            <w:pPr>
              <w:pStyle w:val="T2"/>
              <w:spacing w:after="0"/>
              <w:ind w:left="0" w:right="0"/>
              <w:jc w:val="left"/>
              <w:rPr>
                <w:sz w:val="22"/>
              </w:rPr>
            </w:pPr>
            <w:r w:rsidRPr="00604F76">
              <w:rPr>
                <w:sz w:val="22"/>
              </w:rPr>
              <w:t>Name</w:t>
            </w:r>
          </w:p>
        </w:tc>
        <w:tc>
          <w:tcPr>
            <w:tcW w:w="1350" w:type="dxa"/>
            <w:vAlign w:val="center"/>
          </w:tcPr>
          <w:p w14:paraId="69F56477" w14:textId="77777777" w:rsidR="00B6527E" w:rsidRPr="00604F76" w:rsidRDefault="00B6527E" w:rsidP="007E52CB">
            <w:pPr>
              <w:pStyle w:val="T2"/>
              <w:spacing w:after="0"/>
              <w:ind w:left="0" w:right="0"/>
              <w:jc w:val="left"/>
              <w:rPr>
                <w:sz w:val="22"/>
              </w:rPr>
            </w:pPr>
            <w:r w:rsidRPr="00604F76">
              <w:rPr>
                <w:sz w:val="22"/>
              </w:rPr>
              <w:t>Affiliation</w:t>
            </w:r>
          </w:p>
        </w:tc>
        <w:tc>
          <w:tcPr>
            <w:tcW w:w="2070" w:type="dxa"/>
            <w:vAlign w:val="center"/>
          </w:tcPr>
          <w:p w14:paraId="061C0ACA" w14:textId="26721EDF" w:rsidR="00B6527E" w:rsidRPr="00604F76" w:rsidRDefault="00AE1931" w:rsidP="007E52CB">
            <w:pPr>
              <w:pStyle w:val="T2"/>
              <w:spacing w:after="0"/>
              <w:ind w:left="0" w:right="0"/>
              <w:jc w:val="left"/>
              <w:rPr>
                <w:sz w:val="22"/>
              </w:rPr>
            </w:pPr>
            <w:r w:rsidRPr="00604F76">
              <w:rPr>
                <w:sz w:val="22"/>
              </w:rPr>
              <w:t>Address</w:t>
            </w:r>
          </w:p>
        </w:tc>
        <w:tc>
          <w:tcPr>
            <w:tcW w:w="1440" w:type="dxa"/>
            <w:vAlign w:val="center"/>
          </w:tcPr>
          <w:p w14:paraId="7CD6ADE3" w14:textId="77777777" w:rsidR="00B6527E" w:rsidRPr="00604F76" w:rsidRDefault="00B6527E" w:rsidP="007E52CB">
            <w:pPr>
              <w:pStyle w:val="T2"/>
              <w:spacing w:after="0"/>
              <w:ind w:left="0" w:right="0"/>
              <w:jc w:val="left"/>
              <w:rPr>
                <w:sz w:val="22"/>
              </w:rPr>
            </w:pPr>
            <w:r w:rsidRPr="00604F76">
              <w:rPr>
                <w:sz w:val="22"/>
              </w:rPr>
              <w:t>Phone</w:t>
            </w:r>
          </w:p>
        </w:tc>
        <w:tc>
          <w:tcPr>
            <w:tcW w:w="2921" w:type="dxa"/>
            <w:vAlign w:val="center"/>
          </w:tcPr>
          <w:p w14:paraId="52D9DABE" w14:textId="77777777" w:rsidR="00B6527E" w:rsidRPr="00604F76" w:rsidRDefault="00B6527E" w:rsidP="007E52CB">
            <w:pPr>
              <w:pStyle w:val="T2"/>
              <w:spacing w:after="0"/>
              <w:ind w:left="0" w:right="0"/>
              <w:jc w:val="left"/>
              <w:rPr>
                <w:sz w:val="22"/>
              </w:rPr>
            </w:pPr>
            <w:r w:rsidRPr="00604F76">
              <w:rPr>
                <w:sz w:val="22"/>
              </w:rPr>
              <w:t>email</w:t>
            </w:r>
          </w:p>
        </w:tc>
      </w:tr>
      <w:tr w:rsidR="00B6527E" w:rsidRPr="00E13124" w14:paraId="2A56A94E" w14:textId="77777777" w:rsidTr="00604F76">
        <w:trPr>
          <w:jc w:val="center"/>
        </w:trPr>
        <w:tc>
          <w:tcPr>
            <w:tcW w:w="1795" w:type="dxa"/>
            <w:vAlign w:val="center"/>
          </w:tcPr>
          <w:p w14:paraId="2865B567" w14:textId="70D8D131" w:rsidR="00B6527E" w:rsidRPr="00E20C7B" w:rsidRDefault="00604F76" w:rsidP="00B6527E">
            <w:pPr>
              <w:pStyle w:val="T2"/>
              <w:spacing w:after="0"/>
              <w:ind w:left="0" w:right="0"/>
              <w:jc w:val="left"/>
              <w:rPr>
                <w:b w:val="0"/>
                <w:sz w:val="22"/>
              </w:rPr>
            </w:pPr>
            <w:r>
              <w:rPr>
                <w:b w:val="0"/>
                <w:kern w:val="24"/>
                <w:sz w:val="22"/>
                <w:szCs w:val="18"/>
              </w:rPr>
              <w:t xml:space="preserve">Jarkko </w:t>
            </w:r>
            <w:proofErr w:type="spellStart"/>
            <w:r>
              <w:rPr>
                <w:b w:val="0"/>
                <w:kern w:val="24"/>
                <w:sz w:val="22"/>
                <w:szCs w:val="18"/>
              </w:rPr>
              <w:t>Kneckt</w:t>
            </w:r>
            <w:proofErr w:type="spellEnd"/>
          </w:p>
        </w:tc>
        <w:tc>
          <w:tcPr>
            <w:tcW w:w="1350" w:type="dxa"/>
            <w:vAlign w:val="center"/>
          </w:tcPr>
          <w:p w14:paraId="60ECF008" w14:textId="1ACD1F67" w:rsidR="00B6527E"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7CC144E9" w14:textId="06A8D736" w:rsidR="00B6527E" w:rsidRPr="00E20C7B" w:rsidRDefault="00604F76" w:rsidP="00B6527E">
            <w:pPr>
              <w:pStyle w:val="T2"/>
              <w:spacing w:after="0"/>
              <w:ind w:left="0" w:right="0"/>
              <w:jc w:val="left"/>
              <w:rPr>
                <w:b w:val="0"/>
                <w:sz w:val="22"/>
              </w:rPr>
            </w:pPr>
            <w:r>
              <w:rPr>
                <w:b w:val="0"/>
                <w:sz w:val="22"/>
              </w:rPr>
              <w:t>Cupertino, CA</w:t>
            </w: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4D1303B" w:rsidR="00B6527E" w:rsidRPr="00E20C7B" w:rsidRDefault="00604F76" w:rsidP="00B6527E">
            <w:pPr>
              <w:pStyle w:val="T2"/>
              <w:spacing w:after="0"/>
              <w:ind w:left="0" w:right="0"/>
              <w:jc w:val="left"/>
              <w:rPr>
                <w:sz w:val="22"/>
              </w:rPr>
            </w:pPr>
            <w:r>
              <w:rPr>
                <w:b w:val="0"/>
                <w:kern w:val="24"/>
                <w:sz w:val="22"/>
                <w:szCs w:val="18"/>
              </w:rPr>
              <w:t>jkneckt@apple.co</w:t>
            </w:r>
            <w:r w:rsidR="00E27B83">
              <w:rPr>
                <w:b w:val="0"/>
                <w:kern w:val="24"/>
                <w:sz w:val="22"/>
                <w:szCs w:val="18"/>
              </w:rPr>
              <w:t>m</w:t>
            </w:r>
          </w:p>
        </w:tc>
      </w:tr>
      <w:tr w:rsidR="00060787" w:rsidRPr="00E13124" w14:paraId="2A5BF81A" w14:textId="77777777" w:rsidTr="00604F76">
        <w:trPr>
          <w:jc w:val="center"/>
        </w:trPr>
        <w:tc>
          <w:tcPr>
            <w:tcW w:w="1795" w:type="dxa"/>
            <w:vAlign w:val="center"/>
          </w:tcPr>
          <w:p w14:paraId="57727068" w14:textId="71C6AFD7" w:rsidR="00060787" w:rsidRPr="00E20C7B" w:rsidRDefault="00604F76" w:rsidP="00B6527E">
            <w:pPr>
              <w:pStyle w:val="T2"/>
              <w:spacing w:after="0"/>
              <w:ind w:left="0" w:right="0"/>
              <w:jc w:val="left"/>
              <w:rPr>
                <w:b w:val="0"/>
                <w:kern w:val="24"/>
                <w:sz w:val="22"/>
                <w:szCs w:val="18"/>
              </w:rPr>
            </w:pPr>
            <w:proofErr w:type="spellStart"/>
            <w:r>
              <w:rPr>
                <w:b w:val="0"/>
                <w:kern w:val="24"/>
                <w:sz w:val="22"/>
                <w:szCs w:val="18"/>
              </w:rPr>
              <w:t>Guoqing</w:t>
            </w:r>
            <w:proofErr w:type="spellEnd"/>
            <w:r>
              <w:rPr>
                <w:b w:val="0"/>
                <w:kern w:val="24"/>
                <w:sz w:val="22"/>
                <w:szCs w:val="18"/>
              </w:rPr>
              <w:t xml:space="preserve"> Li</w:t>
            </w:r>
          </w:p>
        </w:tc>
        <w:tc>
          <w:tcPr>
            <w:tcW w:w="1350" w:type="dxa"/>
            <w:vAlign w:val="center"/>
          </w:tcPr>
          <w:p w14:paraId="5C4F2191" w14:textId="067DC06A" w:rsidR="00060787"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604F76">
        <w:trPr>
          <w:jc w:val="center"/>
        </w:trPr>
        <w:tc>
          <w:tcPr>
            <w:tcW w:w="1795" w:type="dxa"/>
            <w:vAlign w:val="center"/>
          </w:tcPr>
          <w:p w14:paraId="3787346F" w14:textId="43F1A35C" w:rsidR="003F1DD3" w:rsidRPr="00E20C7B" w:rsidRDefault="00604F76" w:rsidP="00B6527E">
            <w:pPr>
              <w:pStyle w:val="T2"/>
              <w:spacing w:after="0"/>
              <w:ind w:left="0" w:right="0"/>
              <w:jc w:val="left"/>
              <w:rPr>
                <w:b w:val="0"/>
                <w:kern w:val="24"/>
                <w:sz w:val="22"/>
                <w:szCs w:val="18"/>
              </w:rPr>
            </w:pPr>
            <w:r>
              <w:rPr>
                <w:b w:val="0"/>
                <w:kern w:val="24"/>
                <w:sz w:val="22"/>
                <w:szCs w:val="18"/>
              </w:rPr>
              <w:t>Chris Hartman</w:t>
            </w:r>
          </w:p>
        </w:tc>
        <w:tc>
          <w:tcPr>
            <w:tcW w:w="1350" w:type="dxa"/>
            <w:vAlign w:val="center"/>
          </w:tcPr>
          <w:p w14:paraId="58F34B7B" w14:textId="62A1710B" w:rsidR="003F1DD3" w:rsidRPr="00E20C7B" w:rsidRDefault="00604F76" w:rsidP="00B6527E">
            <w:pPr>
              <w:pStyle w:val="T2"/>
              <w:spacing w:after="0"/>
              <w:ind w:left="0" w:right="0"/>
              <w:jc w:val="left"/>
              <w:rPr>
                <w:b w:val="0"/>
                <w:sz w:val="22"/>
              </w:rPr>
            </w:pPr>
            <w:r>
              <w:rPr>
                <w:b w:val="0"/>
                <w:sz w:val="22"/>
              </w:rPr>
              <w:t>Apple</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0937AA3C">
                <wp:simplePos x="0" y="0"/>
                <wp:positionH relativeFrom="column">
                  <wp:posOffset>-60960</wp:posOffset>
                </wp:positionH>
                <wp:positionV relativeFrom="paragraph">
                  <wp:posOffset>203835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wps:spPr>
                      <wps:txb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" o:allowincell="f" stroked="f">
                <v:textbox>
                  <w:txbxContent>
                    <w:p w14:paraId="51209224" w14:textId="7A9EA2AB" w:rsidR="000114CB" w:rsidRDefault="000114CB" w:rsidP="00B2185C">
                      <w:pPr>
                        <w:pStyle w:val="T1"/>
                        <w:spacing w:after="120"/>
                      </w:pPr>
                      <w:r>
                        <w:t>Abstract</w:t>
                      </w:r>
                    </w:p>
                    <w:p w14:paraId="31ADA371" w14:textId="42918E15" w:rsidR="000114CB" w:rsidRPr="008E7F09" w:rsidRDefault="000114CB" w:rsidP="00E13F8F">
                      <w:pPr>
                        <w:rPr>
                          <w:rFonts w:asciiTheme="minorHAnsi" w:hAnsiTheme="minorHAnsi" w:cstheme="minorHAnsi"/>
                        </w:rPr>
                      </w:pPr>
                      <w:r>
                        <w:rPr>
                          <w:rFonts w:asciiTheme="minorHAnsi" w:hAnsiTheme="minorHAnsi" w:cstheme="minorHAnsi"/>
                        </w:rPr>
                        <w:t xml:space="preserve"> This submission provides comment resolutions to four CIDs: 20253, 20255, 20264 and 20265. </w:t>
                      </w:r>
                    </w:p>
                  </w:txbxContent>
                </v:textbox>
              </v:shape>
            </w:pict>
          </mc:Fallback>
        </mc:AlternateContent>
      </w:r>
    </w:p>
    <w:p w14:paraId="2899AF4C" w14:textId="6291AE64" w:rsidR="00FD709D" w:rsidRPr="00E13124" w:rsidRDefault="00CA09B2" w:rsidP="002B1A82">
      <w:pPr>
        <w:rPr>
          <w:sz w:val="16"/>
        </w:rPr>
      </w:pPr>
      <w:r w:rsidRPr="00E13124">
        <w:rPr>
          <w:sz w:val="16"/>
        </w:rPr>
        <w:br w:type="page"/>
      </w: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625"/>
        <w:gridCol w:w="591"/>
        <w:gridCol w:w="489"/>
        <w:gridCol w:w="3330"/>
        <w:gridCol w:w="2250"/>
        <w:gridCol w:w="2970"/>
      </w:tblGrid>
      <w:tr w:rsidR="00482B76" w:rsidRPr="0013617A" w14:paraId="6DE1130F" w14:textId="77777777" w:rsidTr="003C0F9A">
        <w:trPr>
          <w:trHeight w:val="792"/>
        </w:trPr>
        <w:tc>
          <w:tcPr>
            <w:tcW w:w="62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rPr>
                <w:b/>
                <w:bCs/>
                <w:sz w:val="16"/>
              </w:rPr>
            </w:pPr>
            <w:r w:rsidRPr="0013617A">
              <w:rPr>
                <w:b/>
                <w:bCs/>
                <w:sz w:val="16"/>
              </w:rPr>
              <w:t>CID</w:t>
            </w:r>
          </w:p>
        </w:tc>
        <w:tc>
          <w:tcPr>
            <w:tcW w:w="591" w:type="dxa"/>
            <w:tcBorders>
              <w:top w:val="single" w:sz="4" w:space="0" w:color="auto"/>
              <w:left w:val="nil"/>
              <w:bottom w:val="single" w:sz="4" w:space="0" w:color="auto"/>
              <w:right w:val="single" w:sz="4" w:space="0" w:color="auto"/>
            </w:tcBorders>
            <w:shd w:val="clear" w:color="auto" w:fill="auto"/>
            <w:hideMark/>
          </w:tcPr>
          <w:p w14:paraId="46DEABF3" w14:textId="1C41EB0A" w:rsidR="00482B76" w:rsidRPr="0013617A" w:rsidRDefault="00482B76" w:rsidP="0013617A">
            <w:pPr>
              <w:rPr>
                <w:b/>
                <w:bCs/>
                <w:sz w:val="16"/>
              </w:rPr>
            </w:pPr>
            <w:r w:rsidRPr="0013617A">
              <w:rPr>
                <w:b/>
                <w:bCs/>
                <w:sz w:val="16"/>
              </w:rPr>
              <w:t>Clause Number</w:t>
            </w:r>
          </w:p>
        </w:tc>
        <w:tc>
          <w:tcPr>
            <w:tcW w:w="489"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rPr>
                <w:b/>
                <w:bCs/>
                <w:sz w:val="16"/>
              </w:rPr>
            </w:pPr>
            <w:r w:rsidRPr="0013617A">
              <w:rPr>
                <w:b/>
                <w:bCs/>
                <w:sz w:val="16"/>
              </w:rPr>
              <w:t>Page</w:t>
            </w:r>
          </w:p>
        </w:tc>
        <w:tc>
          <w:tcPr>
            <w:tcW w:w="3330"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rPr>
                <w:b/>
                <w:bCs/>
                <w:sz w:val="16"/>
              </w:rPr>
            </w:pPr>
            <w:r w:rsidRPr="0013617A">
              <w:rPr>
                <w:b/>
                <w:bCs/>
                <w:sz w:val="16"/>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rPr>
                <w:b/>
                <w:bCs/>
                <w:sz w:val="16"/>
              </w:rPr>
            </w:pPr>
            <w:r w:rsidRPr="0013617A">
              <w:rPr>
                <w:b/>
                <w:bCs/>
                <w:sz w:val="16"/>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rPr>
                <w:b/>
                <w:bCs/>
                <w:sz w:val="16"/>
              </w:rPr>
            </w:pPr>
            <w:r w:rsidRPr="0013617A">
              <w:rPr>
                <w:b/>
                <w:bCs/>
                <w:sz w:val="16"/>
              </w:rPr>
              <w:t>Resolution</w:t>
            </w:r>
          </w:p>
        </w:tc>
      </w:tr>
      <w:tr w:rsidR="00C935E8" w:rsidRPr="0013617A" w14:paraId="3B9B01E2" w14:textId="7A82C209" w:rsidTr="003C0F9A">
        <w:trPr>
          <w:trHeight w:val="73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EA521DB" w14:textId="5FE92B6F" w:rsidR="00C935E8" w:rsidRPr="0013617A" w:rsidRDefault="003C0F9A" w:rsidP="003C0F9A">
            <w:pPr>
              <w:jc w:val="both"/>
              <w:rPr>
                <w:sz w:val="16"/>
              </w:rPr>
            </w:pPr>
            <w:r>
              <w:rPr>
                <w:sz w:val="16"/>
              </w:rPr>
              <w:t>20253</w:t>
            </w:r>
          </w:p>
        </w:tc>
        <w:tc>
          <w:tcPr>
            <w:tcW w:w="591" w:type="dxa"/>
            <w:tcBorders>
              <w:top w:val="single" w:sz="4" w:space="0" w:color="auto"/>
              <w:left w:val="nil"/>
              <w:bottom w:val="single" w:sz="4" w:space="0" w:color="auto"/>
              <w:right w:val="single" w:sz="4" w:space="0" w:color="auto"/>
            </w:tcBorders>
            <w:shd w:val="clear" w:color="auto" w:fill="auto"/>
          </w:tcPr>
          <w:p w14:paraId="0172F085" w14:textId="4483314B" w:rsidR="00C935E8" w:rsidRPr="0013617A" w:rsidRDefault="003C0F9A" w:rsidP="0013617A">
            <w:pPr>
              <w:rPr>
                <w:sz w:val="16"/>
              </w:rPr>
            </w:pPr>
            <w:r w:rsidRPr="003C0F9A">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24D2DECC" w14:textId="38FDCB2F" w:rsidR="003C0F9A" w:rsidRPr="003C0F9A" w:rsidRDefault="003C0F9A" w:rsidP="003C0F9A">
            <w:pPr>
              <w:rPr>
                <w:sz w:val="16"/>
              </w:rPr>
            </w:pPr>
            <w:r w:rsidRPr="003C0F9A">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76CF2A56" w14:textId="2193CC95" w:rsidR="00C935E8" w:rsidRPr="0013617A" w:rsidRDefault="003C0F9A" w:rsidP="003C0F9A">
            <w:pPr>
              <w:rPr>
                <w:sz w:val="16"/>
              </w:rPr>
            </w:pPr>
            <w:r w:rsidRPr="003C0F9A">
              <w:rPr>
                <w:sz w:val="16"/>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Neighbor Report elements.</w:t>
            </w:r>
          </w:p>
        </w:tc>
        <w:tc>
          <w:tcPr>
            <w:tcW w:w="2250" w:type="dxa"/>
            <w:tcBorders>
              <w:top w:val="single" w:sz="4" w:space="0" w:color="auto"/>
              <w:left w:val="nil"/>
              <w:bottom w:val="single" w:sz="4" w:space="0" w:color="auto"/>
              <w:right w:val="single" w:sz="4" w:space="0" w:color="auto"/>
            </w:tcBorders>
            <w:shd w:val="clear" w:color="auto" w:fill="auto"/>
          </w:tcPr>
          <w:p w14:paraId="04982D3E" w14:textId="511485DF" w:rsidR="00C935E8" w:rsidRPr="0013617A" w:rsidRDefault="003C0F9A" w:rsidP="0013617A">
            <w:pPr>
              <w:rPr>
                <w:sz w:val="16"/>
              </w:rPr>
            </w:pPr>
            <w:r w:rsidRPr="003C0F9A">
              <w:rPr>
                <w:sz w:val="16"/>
              </w:rPr>
              <w:t>Please create a new Reduced Neighbor Report Criteria element that may be included to the Probe Request frames. This element can request the bands from which the AP information should be added to the Reduced Neighbor Report element.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1EE7F6EB" w:rsidR="00C935E8" w:rsidRPr="0013617A" w:rsidRDefault="003C0F9A" w:rsidP="000E276C">
            <w:pPr>
              <w:rPr>
                <w:sz w:val="16"/>
              </w:rPr>
            </w:pPr>
            <w:r>
              <w:rPr>
                <w:sz w:val="16"/>
              </w:rPr>
              <w:t xml:space="preserve">Revised. </w:t>
            </w:r>
            <w:r w:rsidR="00DE2401">
              <w:rPr>
                <w:sz w:val="16"/>
              </w:rPr>
              <w:t xml:space="preserve">Agree in principle with the comment. </w:t>
            </w:r>
            <w:r w:rsidR="009F75C3">
              <w:rPr>
                <w:sz w:val="16"/>
              </w:rPr>
              <w:t xml:space="preserve">The scanning STAs benefit, if they get knowledge whether AP has provided channels in which an AP operates in the band.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97BB0">
              <w:rPr>
                <w:sz w:val="16"/>
              </w:rPr>
              <w:t>0</w:t>
            </w:r>
            <w:r w:rsidR="00297BB0" w:rsidRPr="00297BB0">
              <w:rPr>
                <w:sz w:val="16"/>
              </w:rPr>
              <w:t xml:space="preserve"> that are marked with CID 2</w:t>
            </w:r>
            <w:r w:rsidR="00297BB0">
              <w:rPr>
                <w:sz w:val="16"/>
              </w:rPr>
              <w:t xml:space="preserve">0253 that create Reduced Neighbor Report Parameters element and add Requested Band Bitmap to the element. </w:t>
            </w:r>
          </w:p>
        </w:tc>
      </w:tr>
      <w:tr w:rsidR="00C935E8" w:rsidRPr="0013617A" w14:paraId="6D6CAFAA"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B1688" w14:textId="5BF72AB5" w:rsidR="00C935E8" w:rsidRDefault="00387EAD" w:rsidP="0013617A">
            <w:pPr>
              <w:jc w:val="right"/>
              <w:rPr>
                <w:sz w:val="16"/>
              </w:rPr>
            </w:pPr>
            <w:r>
              <w:rPr>
                <w:sz w:val="16"/>
              </w:rPr>
              <w:t>20255</w:t>
            </w:r>
          </w:p>
        </w:tc>
        <w:tc>
          <w:tcPr>
            <w:tcW w:w="591" w:type="dxa"/>
            <w:tcBorders>
              <w:top w:val="single" w:sz="4" w:space="0" w:color="auto"/>
              <w:left w:val="nil"/>
              <w:bottom w:val="single" w:sz="4" w:space="0" w:color="auto"/>
              <w:right w:val="single" w:sz="4" w:space="0" w:color="auto"/>
            </w:tcBorders>
            <w:shd w:val="clear" w:color="auto" w:fill="auto"/>
          </w:tcPr>
          <w:p w14:paraId="4C6C375F" w14:textId="6EAB1421" w:rsidR="00C935E8"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6E951ACA" w14:textId="49B6B99A" w:rsidR="00C935E8"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931AB12" w14:textId="72F08BC2" w:rsidR="00387EAD" w:rsidRPr="00387EAD" w:rsidRDefault="00387EAD" w:rsidP="00387EAD">
            <w:pPr>
              <w:tabs>
                <w:tab w:val="left" w:pos="956"/>
              </w:tabs>
              <w:rPr>
                <w:sz w:val="16"/>
              </w:rPr>
            </w:pPr>
            <w:r w:rsidRPr="00387EAD">
              <w:rPr>
                <w:sz w:val="16"/>
              </w:rPr>
              <w:t>Allow a non-AP STA to request whether only the co-located APs are included in the Reduced Neighbor Report or whether to include neighbor AP information to the Reduced Neighbor Report.</w:t>
            </w:r>
          </w:p>
        </w:tc>
        <w:tc>
          <w:tcPr>
            <w:tcW w:w="2250" w:type="dxa"/>
            <w:tcBorders>
              <w:top w:val="single" w:sz="4" w:space="0" w:color="auto"/>
              <w:left w:val="nil"/>
              <w:bottom w:val="single" w:sz="4" w:space="0" w:color="auto"/>
              <w:right w:val="single" w:sz="4" w:space="0" w:color="auto"/>
            </w:tcBorders>
            <w:shd w:val="clear" w:color="auto" w:fill="auto"/>
          </w:tcPr>
          <w:p w14:paraId="317CBCC3" w14:textId="144BD65B" w:rsidR="00C935E8" w:rsidRDefault="00387EAD" w:rsidP="0013617A">
            <w:pPr>
              <w:rPr>
                <w:sz w:val="16"/>
              </w:rPr>
            </w:pPr>
            <w:r w:rsidRPr="00387EAD">
              <w:rPr>
                <w:sz w:val="16"/>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970" w:type="dxa"/>
            <w:tcBorders>
              <w:top w:val="single" w:sz="4" w:space="0" w:color="auto"/>
              <w:left w:val="nil"/>
              <w:bottom w:val="single" w:sz="4" w:space="0" w:color="auto"/>
              <w:right w:val="single" w:sz="4" w:space="0" w:color="auto"/>
            </w:tcBorders>
            <w:shd w:val="clear" w:color="auto" w:fill="auto"/>
          </w:tcPr>
          <w:p w14:paraId="19625BE9" w14:textId="08064128" w:rsidR="00C935E8" w:rsidRPr="0013617A" w:rsidRDefault="00387EAD" w:rsidP="000E276C">
            <w:pPr>
              <w:rPr>
                <w:sz w:val="16"/>
              </w:rPr>
            </w:pPr>
            <w:r>
              <w:rPr>
                <w:sz w:val="16"/>
              </w:rPr>
              <w:t>Re</w:t>
            </w:r>
            <w:r w:rsidR="009F75C3">
              <w:rPr>
                <w:sz w:val="16"/>
              </w:rPr>
              <w:t>vised</w:t>
            </w:r>
            <w:r>
              <w:rPr>
                <w:sz w:val="16"/>
              </w:rPr>
              <w:t xml:space="preserve">. The responding AP may have reasons to include </w:t>
            </w:r>
            <w:proofErr w:type="spellStart"/>
            <w:r>
              <w:rPr>
                <w:sz w:val="16"/>
              </w:rPr>
              <w:t>non co-located</w:t>
            </w:r>
            <w:proofErr w:type="spellEnd"/>
            <w:r>
              <w:rPr>
                <w:sz w:val="16"/>
              </w:rPr>
              <w:t xml:space="preserve"> BSS in the Reduced Neighbor Report. For instance, the Co-located BSS may be </w:t>
            </w:r>
            <w:r w:rsidR="009051C7">
              <w:rPr>
                <w:sz w:val="16"/>
              </w:rPr>
              <w:t>congested,</w:t>
            </w:r>
            <w:r>
              <w:rPr>
                <w:sz w:val="16"/>
              </w:rPr>
              <w:t xml:space="preserve"> and the other BSS may have more resources available.</w:t>
            </w:r>
            <w:r w:rsidR="009F75C3">
              <w:rPr>
                <w:sz w:val="16"/>
              </w:rPr>
              <w:t xml:space="preserve"> However, the STAs benefit, if they get knowledge that AP has provided all co-located APs. </w:t>
            </w:r>
            <w:r>
              <w:rPr>
                <w:sz w:val="16"/>
              </w:rPr>
              <w:t xml:space="preserve"> </w:t>
            </w:r>
            <w:proofErr w:type="spellStart"/>
            <w:r w:rsidR="009F75C3" w:rsidRPr="00297BB0">
              <w:rPr>
                <w:sz w:val="16"/>
              </w:rPr>
              <w:t>TGax</w:t>
            </w:r>
            <w:proofErr w:type="spellEnd"/>
            <w:r w:rsidR="009F75C3" w:rsidRPr="00297BB0">
              <w:rPr>
                <w:sz w:val="16"/>
              </w:rPr>
              <w:t xml:space="preserve"> editor to make changes as shown in 11-1</w:t>
            </w:r>
            <w:r w:rsidR="009F75C3">
              <w:rPr>
                <w:sz w:val="16"/>
              </w:rPr>
              <w:t>9</w:t>
            </w:r>
            <w:r w:rsidR="009F75C3" w:rsidRPr="00297BB0">
              <w:rPr>
                <w:sz w:val="16"/>
              </w:rPr>
              <w:t>/</w:t>
            </w:r>
            <w:r w:rsidR="00046237">
              <w:rPr>
                <w:sz w:val="16"/>
              </w:rPr>
              <w:t>488</w:t>
            </w:r>
            <w:r w:rsidR="009F75C3" w:rsidRPr="00297BB0">
              <w:rPr>
                <w:sz w:val="16"/>
              </w:rPr>
              <w:t>r</w:t>
            </w:r>
            <w:r w:rsidR="009F75C3">
              <w:rPr>
                <w:sz w:val="16"/>
              </w:rPr>
              <w:t>0</w:t>
            </w:r>
            <w:r w:rsidR="009F75C3" w:rsidRPr="00297BB0">
              <w:rPr>
                <w:sz w:val="16"/>
              </w:rPr>
              <w:t xml:space="preserve"> that are marked with CID 2</w:t>
            </w:r>
            <w:r w:rsidR="009F75C3">
              <w:rPr>
                <w:sz w:val="16"/>
              </w:rPr>
              <w:t xml:space="preserve">0253 that create Reduced Neighbor Report Parameters element and include All Co-located APs field to the element that is included to Probe Response, Beacon or FILS Discovery frame. </w:t>
            </w:r>
          </w:p>
        </w:tc>
      </w:tr>
      <w:tr w:rsidR="00387EAD" w:rsidRPr="0013617A" w14:paraId="2D37D5AD"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04BF855" w14:textId="36C7272C" w:rsidR="00387EAD" w:rsidRDefault="00387EAD" w:rsidP="0013617A">
            <w:pPr>
              <w:jc w:val="right"/>
              <w:rPr>
                <w:sz w:val="16"/>
              </w:rPr>
            </w:pPr>
            <w:r>
              <w:rPr>
                <w:sz w:val="16"/>
              </w:rPr>
              <w:t>20264</w:t>
            </w:r>
          </w:p>
        </w:tc>
        <w:tc>
          <w:tcPr>
            <w:tcW w:w="591" w:type="dxa"/>
            <w:tcBorders>
              <w:top w:val="single" w:sz="4" w:space="0" w:color="auto"/>
              <w:left w:val="nil"/>
              <w:bottom w:val="single" w:sz="4" w:space="0" w:color="auto"/>
              <w:right w:val="single" w:sz="4" w:space="0" w:color="auto"/>
            </w:tcBorders>
            <w:shd w:val="clear" w:color="auto" w:fill="auto"/>
          </w:tcPr>
          <w:p w14:paraId="5D82C665" w14:textId="157260B0" w:rsidR="00387EAD" w:rsidRPr="00387EAD" w:rsidRDefault="00387EAD" w:rsidP="0013617A">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7D01F1A5" w14:textId="3B7A61C2" w:rsidR="00387EAD" w:rsidRDefault="00387EAD" w:rsidP="0013617A">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4EA048CB" w14:textId="61E0D14B" w:rsidR="00387EAD" w:rsidRPr="00387EAD" w:rsidRDefault="00DE2401" w:rsidP="00387EAD">
            <w:pPr>
              <w:jc w:val="both"/>
              <w:rPr>
                <w:sz w:val="16"/>
              </w:rPr>
            </w:pPr>
            <w:r w:rsidRPr="00DE2401">
              <w:rPr>
                <w:sz w:val="16"/>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250" w:type="dxa"/>
            <w:tcBorders>
              <w:top w:val="single" w:sz="4" w:space="0" w:color="auto"/>
              <w:left w:val="nil"/>
              <w:bottom w:val="single" w:sz="4" w:space="0" w:color="auto"/>
              <w:right w:val="single" w:sz="4" w:space="0" w:color="auto"/>
            </w:tcBorders>
            <w:shd w:val="clear" w:color="auto" w:fill="auto"/>
          </w:tcPr>
          <w:p w14:paraId="76156557" w14:textId="08CA0B48" w:rsidR="00387EAD" w:rsidRPr="00387EAD" w:rsidRDefault="00387EAD" w:rsidP="0013617A">
            <w:pPr>
              <w:rPr>
                <w:sz w:val="16"/>
              </w:rPr>
            </w:pPr>
            <w:r w:rsidRPr="00387EAD">
              <w:rPr>
                <w:sz w:val="16"/>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2DDDB364" w14:textId="373112C5" w:rsidR="00387EAD" w:rsidRDefault="00387EAD" w:rsidP="000E276C">
            <w:pPr>
              <w:rPr>
                <w:sz w:val="16"/>
              </w:rPr>
            </w:pPr>
            <w:r>
              <w:rPr>
                <w:sz w:val="16"/>
              </w:rPr>
              <w:t xml:space="preserve">Revised. </w:t>
            </w:r>
            <w:r w:rsidR="00DE2401">
              <w:rPr>
                <w:sz w:val="16"/>
              </w:rPr>
              <w:t xml:space="preserve">Agree in principle with the comment. </w:t>
            </w:r>
            <w:proofErr w:type="spellStart"/>
            <w:r w:rsidR="00297BB0" w:rsidRPr="00297BB0">
              <w:rPr>
                <w:sz w:val="16"/>
              </w:rPr>
              <w:t>TGax</w:t>
            </w:r>
            <w:proofErr w:type="spellEnd"/>
            <w:r w:rsidR="00297BB0" w:rsidRPr="00297BB0">
              <w:rPr>
                <w:sz w:val="16"/>
              </w:rPr>
              <w:t xml:space="preserve"> editor to make changes as shown in 11-1</w:t>
            </w:r>
            <w:r w:rsidR="00297BB0">
              <w:rPr>
                <w:sz w:val="16"/>
              </w:rPr>
              <w:t>9</w:t>
            </w:r>
            <w:r w:rsidR="00297BB0" w:rsidRPr="00297BB0">
              <w:rPr>
                <w:sz w:val="16"/>
              </w:rPr>
              <w:t>/</w:t>
            </w:r>
            <w:r w:rsidR="00046237">
              <w:rPr>
                <w:sz w:val="16"/>
              </w:rPr>
              <w:t>488</w:t>
            </w:r>
            <w:r w:rsidR="00297BB0" w:rsidRPr="00297BB0">
              <w:rPr>
                <w:sz w:val="16"/>
              </w:rPr>
              <w:t>r</w:t>
            </w:r>
            <w:r w:rsidR="00297BB0">
              <w:rPr>
                <w:sz w:val="16"/>
              </w:rPr>
              <w:t>0</w:t>
            </w:r>
            <w:r w:rsidR="00297BB0" w:rsidRPr="00297BB0">
              <w:rPr>
                <w:sz w:val="16"/>
              </w:rPr>
              <w:t xml:space="preserve"> that are marked with CID 2</w:t>
            </w:r>
            <w:r w:rsidR="00297BB0">
              <w:rPr>
                <w:sz w:val="16"/>
              </w:rPr>
              <w:t>0264 that create Reduced Neighbor Report Parameters element and add Matching SSIDs Only field to the element.</w:t>
            </w:r>
          </w:p>
        </w:tc>
      </w:tr>
      <w:tr w:rsidR="00387EAD" w:rsidRPr="0013617A" w14:paraId="681037C4" w14:textId="77777777" w:rsidTr="003C0F9A">
        <w:trPr>
          <w:trHeight w:val="132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154A210" w14:textId="45BDDFB0" w:rsidR="00387EAD" w:rsidRDefault="00387EAD" w:rsidP="00387EAD">
            <w:pPr>
              <w:jc w:val="right"/>
              <w:rPr>
                <w:sz w:val="16"/>
              </w:rPr>
            </w:pPr>
            <w:r>
              <w:rPr>
                <w:sz w:val="16"/>
              </w:rPr>
              <w:t>20265</w:t>
            </w:r>
          </w:p>
        </w:tc>
        <w:tc>
          <w:tcPr>
            <w:tcW w:w="591" w:type="dxa"/>
            <w:tcBorders>
              <w:top w:val="single" w:sz="4" w:space="0" w:color="auto"/>
              <w:left w:val="nil"/>
              <w:bottom w:val="single" w:sz="4" w:space="0" w:color="auto"/>
              <w:right w:val="single" w:sz="4" w:space="0" w:color="auto"/>
            </w:tcBorders>
            <w:shd w:val="clear" w:color="auto" w:fill="auto"/>
          </w:tcPr>
          <w:p w14:paraId="56DA36F3" w14:textId="1B1BD587" w:rsidR="00387EAD" w:rsidRPr="00387EAD" w:rsidRDefault="00387EAD" w:rsidP="00387EAD">
            <w:pPr>
              <w:rPr>
                <w:sz w:val="16"/>
              </w:rPr>
            </w:pPr>
            <w:r w:rsidRPr="00387EAD">
              <w:rPr>
                <w:sz w:val="16"/>
              </w:rPr>
              <w:t>9.4.2.170.2</w:t>
            </w:r>
          </w:p>
        </w:tc>
        <w:tc>
          <w:tcPr>
            <w:tcW w:w="489" w:type="dxa"/>
            <w:tcBorders>
              <w:top w:val="single" w:sz="4" w:space="0" w:color="auto"/>
              <w:left w:val="nil"/>
              <w:bottom w:val="single" w:sz="4" w:space="0" w:color="auto"/>
              <w:right w:val="single" w:sz="4" w:space="0" w:color="auto"/>
            </w:tcBorders>
            <w:shd w:val="clear" w:color="auto" w:fill="auto"/>
          </w:tcPr>
          <w:p w14:paraId="0C7ADAED" w14:textId="61EA2042" w:rsidR="00387EAD" w:rsidRDefault="00387EAD" w:rsidP="00387EAD">
            <w:pPr>
              <w:jc w:val="right"/>
              <w:rPr>
                <w:sz w:val="16"/>
              </w:rPr>
            </w:pPr>
            <w:r>
              <w:rPr>
                <w:sz w:val="16"/>
              </w:rPr>
              <w:t>152</w:t>
            </w:r>
          </w:p>
        </w:tc>
        <w:tc>
          <w:tcPr>
            <w:tcW w:w="3330" w:type="dxa"/>
            <w:tcBorders>
              <w:top w:val="single" w:sz="4" w:space="0" w:color="auto"/>
              <w:left w:val="nil"/>
              <w:bottom w:val="single" w:sz="4" w:space="0" w:color="auto"/>
              <w:right w:val="single" w:sz="4" w:space="0" w:color="auto"/>
            </w:tcBorders>
            <w:shd w:val="clear" w:color="auto" w:fill="auto"/>
          </w:tcPr>
          <w:p w14:paraId="602D76FC" w14:textId="62AA87D7" w:rsidR="00387EAD" w:rsidRPr="00387EAD" w:rsidRDefault="00387EAD" w:rsidP="00387EAD">
            <w:pPr>
              <w:jc w:val="both"/>
              <w:rPr>
                <w:sz w:val="16"/>
              </w:rPr>
            </w:pPr>
            <w:r w:rsidRPr="00387EAD">
              <w:rPr>
                <w:sz w:val="16"/>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250" w:type="dxa"/>
            <w:tcBorders>
              <w:top w:val="single" w:sz="4" w:space="0" w:color="auto"/>
              <w:left w:val="nil"/>
              <w:bottom w:val="single" w:sz="4" w:space="0" w:color="auto"/>
              <w:right w:val="single" w:sz="4" w:space="0" w:color="auto"/>
            </w:tcBorders>
            <w:shd w:val="clear" w:color="auto" w:fill="auto"/>
          </w:tcPr>
          <w:p w14:paraId="4B3A86ED" w14:textId="74D7DF91" w:rsidR="00387EAD" w:rsidRPr="00387EAD" w:rsidRDefault="00387EAD" w:rsidP="00387EAD">
            <w:pPr>
              <w:rPr>
                <w:sz w:val="16"/>
              </w:rPr>
            </w:pPr>
            <w:r w:rsidRPr="00387EAD">
              <w:rPr>
                <w:sz w:val="16"/>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970" w:type="dxa"/>
            <w:tcBorders>
              <w:top w:val="single" w:sz="4" w:space="0" w:color="auto"/>
              <w:left w:val="nil"/>
              <w:bottom w:val="single" w:sz="4" w:space="0" w:color="auto"/>
              <w:right w:val="single" w:sz="4" w:space="0" w:color="auto"/>
            </w:tcBorders>
            <w:shd w:val="clear" w:color="auto" w:fill="auto"/>
          </w:tcPr>
          <w:p w14:paraId="1F5702B9" w14:textId="5CC4C75A" w:rsidR="00387EAD" w:rsidRDefault="0016717C" w:rsidP="00387EAD">
            <w:pPr>
              <w:rPr>
                <w:sz w:val="16"/>
              </w:rPr>
            </w:pPr>
            <w:r>
              <w:rPr>
                <w:sz w:val="16"/>
              </w:rPr>
              <w:t xml:space="preserve">Revised. </w:t>
            </w:r>
            <w:r w:rsidR="00522F13">
              <w:rPr>
                <w:sz w:val="16"/>
              </w:rPr>
              <w:t xml:space="preserve">Agree in principle with the comment. </w:t>
            </w:r>
            <w:proofErr w:type="spellStart"/>
            <w:r w:rsidR="00522F13" w:rsidRPr="00297BB0">
              <w:rPr>
                <w:sz w:val="16"/>
              </w:rPr>
              <w:t>TGax</w:t>
            </w:r>
            <w:proofErr w:type="spellEnd"/>
            <w:r w:rsidR="00522F13" w:rsidRPr="00297BB0">
              <w:rPr>
                <w:sz w:val="16"/>
              </w:rPr>
              <w:t xml:space="preserve"> editor to make changes as shown in 11-1</w:t>
            </w:r>
            <w:r w:rsidR="00522F13">
              <w:rPr>
                <w:sz w:val="16"/>
              </w:rPr>
              <w:t>9</w:t>
            </w:r>
            <w:r w:rsidR="00522F13" w:rsidRPr="00297BB0">
              <w:rPr>
                <w:sz w:val="16"/>
              </w:rPr>
              <w:t>/</w:t>
            </w:r>
            <w:r w:rsidR="00046237">
              <w:rPr>
                <w:sz w:val="16"/>
              </w:rPr>
              <w:t>488</w:t>
            </w:r>
            <w:r w:rsidR="00522F13" w:rsidRPr="00297BB0">
              <w:rPr>
                <w:sz w:val="16"/>
              </w:rPr>
              <w:t>r</w:t>
            </w:r>
            <w:r w:rsidR="00522F13">
              <w:rPr>
                <w:sz w:val="16"/>
              </w:rPr>
              <w:t>0</w:t>
            </w:r>
            <w:r w:rsidR="00522F13" w:rsidRPr="00297BB0">
              <w:rPr>
                <w:sz w:val="16"/>
              </w:rPr>
              <w:t xml:space="preserve"> that are marked with CID 2</w:t>
            </w:r>
            <w:r w:rsidR="00522F13">
              <w:rPr>
                <w:sz w:val="16"/>
              </w:rPr>
              <w:t>0265 that create Reduced Neighbor Report Parameters element and add All APs in ESS Requested field to the element.</w:t>
            </w:r>
          </w:p>
        </w:tc>
      </w:tr>
    </w:tbl>
    <w:p w14:paraId="5574800F" w14:textId="6AB6C9F6" w:rsidR="002D02D7" w:rsidRPr="00E13124" w:rsidRDefault="002D02D7" w:rsidP="00CA0A57">
      <w:pPr>
        <w:rPr>
          <w:sz w:val="16"/>
        </w:rPr>
      </w:pPr>
    </w:p>
    <w:p w14:paraId="4C61798E" w14:textId="13E68A14" w:rsidR="002D02D7" w:rsidRPr="00036BC5" w:rsidRDefault="00036BC5" w:rsidP="00177320">
      <w:pPr>
        <w:pStyle w:val="ListParagraph"/>
        <w:numPr>
          <w:ilvl w:val="0"/>
          <w:numId w:val="8"/>
        </w:numPr>
      </w:pPr>
      <w:r w:rsidRPr="00036BC5">
        <w:t>Discussion</w:t>
      </w:r>
    </w:p>
    <w:p w14:paraId="0FDB817D" w14:textId="77777777" w:rsidR="007D1A4D" w:rsidRDefault="007D1A4D" w:rsidP="00CA0A57">
      <w:pPr>
        <w:rPr>
          <w:sz w:val="16"/>
        </w:rPr>
      </w:pPr>
    </w:p>
    <w:p w14:paraId="72537706" w14:textId="7DFD161C" w:rsidR="003B5030" w:rsidRDefault="00BE161E" w:rsidP="003B5030">
      <w:pPr>
        <w:rPr>
          <w:sz w:val="18"/>
        </w:rPr>
      </w:pPr>
      <w:r>
        <w:rPr>
          <w:sz w:val="18"/>
        </w:rPr>
        <w:lastRenderedPageBreak/>
        <w:t xml:space="preserve">Currently, WLAN radio may operate in </w:t>
      </w:r>
      <w:r w:rsidR="00145F80">
        <w:rPr>
          <w:sz w:val="18"/>
        </w:rPr>
        <w:t>8</w:t>
      </w:r>
      <w:r>
        <w:rPr>
          <w:sz w:val="18"/>
        </w:rPr>
        <w:t xml:space="preserve"> bands</w:t>
      </w:r>
      <w:r w:rsidR="000A2AD7">
        <w:rPr>
          <w:sz w:val="18"/>
        </w:rPr>
        <w:t>, as listed in 9.41.45(band id field)</w:t>
      </w:r>
      <w:r>
        <w:rPr>
          <w:sz w:val="18"/>
        </w:rPr>
        <w:t xml:space="preserve">. </w:t>
      </w:r>
      <w:r w:rsidR="00B43F13">
        <w:rPr>
          <w:sz w:val="18"/>
        </w:rPr>
        <w:t xml:space="preserve">Some bands, like </w:t>
      </w:r>
      <w:r w:rsidR="000A2AD7">
        <w:rPr>
          <w:sz w:val="18"/>
        </w:rPr>
        <w:t xml:space="preserve">the </w:t>
      </w:r>
      <w:r w:rsidR="00B43F13">
        <w:rPr>
          <w:sz w:val="18"/>
        </w:rPr>
        <w:t>6 GHz band</w:t>
      </w:r>
      <w:r w:rsidR="000A2AD7">
        <w:rPr>
          <w:sz w:val="18"/>
        </w:rPr>
        <w:t>,</w:t>
      </w:r>
      <w:r w:rsidR="00B43F13">
        <w:rPr>
          <w:sz w:val="18"/>
        </w:rPr>
        <w:t xml:space="preserve"> ha</w:t>
      </w:r>
      <w:r w:rsidR="000A2AD7">
        <w:rPr>
          <w:sz w:val="18"/>
        </w:rPr>
        <w:t>ve</w:t>
      </w:r>
      <w:r w:rsidR="00B43F13">
        <w:rPr>
          <w:sz w:val="18"/>
        </w:rPr>
        <w:t xml:space="preserve"> very large number of available channels. </w:t>
      </w:r>
      <w:r w:rsidR="007D023F">
        <w:rPr>
          <w:sz w:val="18"/>
        </w:rPr>
        <w:t xml:space="preserve">It will take </w:t>
      </w:r>
      <w:r w:rsidR="0094119D">
        <w:rPr>
          <w:sz w:val="18"/>
        </w:rPr>
        <w:t xml:space="preserve">long </w:t>
      </w:r>
      <w:r w:rsidR="007D023F">
        <w:rPr>
          <w:sz w:val="18"/>
        </w:rPr>
        <w:t xml:space="preserve">time to </w:t>
      </w:r>
      <w:r w:rsidR="0094119D">
        <w:rPr>
          <w:sz w:val="18"/>
        </w:rPr>
        <w:t>sca</w:t>
      </w:r>
      <w:r w:rsidR="007D023F">
        <w:rPr>
          <w:sz w:val="18"/>
        </w:rPr>
        <w:t>n through all available channels</w:t>
      </w:r>
      <w:r w:rsidR="00046237">
        <w:rPr>
          <w:sz w:val="18"/>
        </w:rPr>
        <w:t xml:space="preserve"> which causes high </w:t>
      </w:r>
      <w:r w:rsidR="0094119D">
        <w:rPr>
          <w:sz w:val="18"/>
        </w:rPr>
        <w:t>power consumption</w:t>
      </w:r>
      <w:r w:rsidR="00046237">
        <w:rPr>
          <w:sz w:val="18"/>
        </w:rPr>
        <w:t xml:space="preserve"> to the battery powered device.</w:t>
      </w:r>
    </w:p>
    <w:p w14:paraId="5DF72D92" w14:textId="77777777" w:rsidR="00000673" w:rsidRDefault="00000673" w:rsidP="003B5030">
      <w:pPr>
        <w:rPr>
          <w:sz w:val="18"/>
        </w:rPr>
      </w:pPr>
    </w:p>
    <w:p w14:paraId="3210CA8C" w14:textId="30BAA9D1" w:rsidR="00000673" w:rsidRDefault="00000673" w:rsidP="003B5030">
      <w:pPr>
        <w:rPr>
          <w:sz w:val="18"/>
        </w:rPr>
      </w:pPr>
      <w:r>
        <w:rPr>
          <w:sz w:val="18"/>
        </w:rPr>
        <w:t>Currently, a scanning STA can transmit a probe request frame and specify SSIDs or AP capabilities that the responding AP must have in order to respond to the probe request frame. The response rules to probe request controls which responses the scanning STA gets from the scanned channel.</w:t>
      </w:r>
    </w:p>
    <w:p w14:paraId="78D3B659" w14:textId="77777777" w:rsidR="0094119D" w:rsidRDefault="0094119D" w:rsidP="003B5030">
      <w:pPr>
        <w:rPr>
          <w:sz w:val="18"/>
        </w:rPr>
      </w:pPr>
    </w:p>
    <w:p w14:paraId="31F3C383" w14:textId="45B92A36" w:rsidR="00B34611" w:rsidRDefault="003B5030" w:rsidP="003B5030">
      <w:pPr>
        <w:rPr>
          <w:sz w:val="18"/>
        </w:rPr>
      </w:pPr>
      <w:r>
        <w:rPr>
          <w:sz w:val="18"/>
        </w:rPr>
        <w:t xml:space="preserve">The BSSs should assist the scanning </w:t>
      </w:r>
      <w:r w:rsidR="0094119D">
        <w:rPr>
          <w:sz w:val="18"/>
        </w:rPr>
        <w:t>STA</w:t>
      </w:r>
      <w:r>
        <w:rPr>
          <w:sz w:val="18"/>
        </w:rPr>
        <w:t xml:space="preserve"> to select the next scanned channel wisely to reduce the total scanning time</w:t>
      </w:r>
      <w:r w:rsidR="00B34611">
        <w:rPr>
          <w:sz w:val="18"/>
        </w:rPr>
        <w:t xml:space="preserve">. Scanning </w:t>
      </w:r>
      <w:r w:rsidR="0094119D">
        <w:rPr>
          <w:sz w:val="18"/>
        </w:rPr>
        <w:t>STAs</w:t>
      </w:r>
      <w:r w:rsidR="00B34611">
        <w:rPr>
          <w:sz w:val="18"/>
        </w:rPr>
        <w:t xml:space="preserve"> likely start scanning on </w:t>
      </w:r>
      <w:r w:rsidR="008A5708">
        <w:rPr>
          <w:sz w:val="18"/>
        </w:rPr>
        <w:t xml:space="preserve">already widely used </w:t>
      </w:r>
      <w:r w:rsidR="00B34611">
        <w:rPr>
          <w:sz w:val="18"/>
        </w:rPr>
        <w:t>2.4 or 5 GHz bands</w:t>
      </w:r>
      <w:r>
        <w:rPr>
          <w:sz w:val="18"/>
        </w:rPr>
        <w:t>.</w:t>
      </w:r>
      <w:r w:rsidR="00B34611">
        <w:rPr>
          <w:sz w:val="18"/>
        </w:rPr>
        <w:t xml:space="preserve"> APs in these bands should provide hints to the scanning </w:t>
      </w:r>
      <w:r w:rsidR="0094119D">
        <w:rPr>
          <w:sz w:val="18"/>
        </w:rPr>
        <w:t>STA</w:t>
      </w:r>
      <w:r w:rsidR="00B34611">
        <w:rPr>
          <w:sz w:val="18"/>
        </w:rPr>
        <w:t xml:space="preserve"> and let the scanning </w:t>
      </w:r>
      <w:r w:rsidR="0094119D">
        <w:rPr>
          <w:sz w:val="18"/>
        </w:rPr>
        <w:t>STA</w:t>
      </w:r>
      <w:r w:rsidR="00B34611">
        <w:rPr>
          <w:sz w:val="18"/>
        </w:rPr>
        <w:t xml:space="preserve"> know t</w:t>
      </w:r>
      <w:r w:rsidR="0094119D">
        <w:rPr>
          <w:sz w:val="18"/>
        </w:rPr>
        <w:t>h</w:t>
      </w:r>
      <w:r w:rsidR="00B34611">
        <w:rPr>
          <w:sz w:val="18"/>
        </w:rPr>
        <w:t xml:space="preserve">e bands </w:t>
      </w:r>
      <w:r w:rsidR="000A2AD7">
        <w:rPr>
          <w:sz w:val="18"/>
        </w:rPr>
        <w:t>a</w:t>
      </w:r>
      <w:r w:rsidR="00B34611">
        <w:rPr>
          <w:sz w:val="18"/>
        </w:rPr>
        <w:t xml:space="preserve">nd the channels </w:t>
      </w:r>
      <w:r w:rsidR="000A2AD7">
        <w:rPr>
          <w:sz w:val="18"/>
        </w:rPr>
        <w:t>of</w:t>
      </w:r>
      <w:r w:rsidR="00B34611">
        <w:rPr>
          <w:sz w:val="18"/>
        </w:rPr>
        <w:t xml:space="preserve"> t</w:t>
      </w:r>
      <w:r w:rsidR="0094119D">
        <w:rPr>
          <w:sz w:val="18"/>
        </w:rPr>
        <w:t>h</w:t>
      </w:r>
      <w:r w:rsidR="00B34611">
        <w:rPr>
          <w:sz w:val="18"/>
        </w:rPr>
        <w:t xml:space="preserve">e </w:t>
      </w:r>
      <w:r w:rsidR="000A2AD7">
        <w:rPr>
          <w:sz w:val="18"/>
        </w:rPr>
        <w:t>AP</w:t>
      </w:r>
      <w:r w:rsidR="00B34611">
        <w:rPr>
          <w:sz w:val="18"/>
        </w:rPr>
        <w:t xml:space="preserve">s </w:t>
      </w:r>
      <w:r w:rsidR="000A2AD7">
        <w:rPr>
          <w:sz w:val="18"/>
        </w:rPr>
        <w:t xml:space="preserve">that the </w:t>
      </w:r>
      <w:r w:rsidR="0094119D">
        <w:rPr>
          <w:sz w:val="18"/>
        </w:rPr>
        <w:t>STA</w:t>
      </w:r>
      <w:r w:rsidR="000A2AD7">
        <w:rPr>
          <w:sz w:val="18"/>
        </w:rPr>
        <w:t xml:space="preserve"> seeks to find</w:t>
      </w:r>
      <w:r w:rsidR="00B34611">
        <w:rPr>
          <w:sz w:val="18"/>
        </w:rPr>
        <w:t>. Th</w:t>
      </w:r>
      <w:r w:rsidR="00FA7528">
        <w:rPr>
          <w:sz w:val="18"/>
        </w:rPr>
        <w:t>i</w:t>
      </w:r>
      <w:r w:rsidR="00B34611">
        <w:rPr>
          <w:sz w:val="18"/>
        </w:rPr>
        <w:t>s</w:t>
      </w:r>
      <w:r w:rsidR="00FA7528">
        <w:rPr>
          <w:sz w:val="18"/>
        </w:rPr>
        <w:t xml:space="preserve"> will reduce </w:t>
      </w:r>
      <w:r w:rsidR="000A2AD7">
        <w:rPr>
          <w:sz w:val="18"/>
        </w:rPr>
        <w:t xml:space="preserve">scanning </w:t>
      </w:r>
      <w:r w:rsidR="00FA7528">
        <w:rPr>
          <w:sz w:val="18"/>
        </w:rPr>
        <w:t xml:space="preserve">and the interference caused by scanning </w:t>
      </w:r>
      <w:r w:rsidR="000A2AD7">
        <w:rPr>
          <w:sz w:val="18"/>
        </w:rPr>
        <w:t xml:space="preserve">in the </w:t>
      </w:r>
      <w:r w:rsidR="00B34611">
        <w:rPr>
          <w:sz w:val="18"/>
        </w:rPr>
        <w:t>currently less used bands. For instance</w:t>
      </w:r>
      <w:r w:rsidR="0094119D">
        <w:rPr>
          <w:sz w:val="18"/>
        </w:rPr>
        <w:t>,</w:t>
      </w:r>
      <w:r w:rsidR="0094119D" w:rsidRPr="0094119D">
        <w:rPr>
          <w:sz w:val="18"/>
        </w:rPr>
        <w:t xml:space="preserve"> </w:t>
      </w:r>
      <w:r w:rsidR="0094119D">
        <w:rPr>
          <w:sz w:val="18"/>
        </w:rPr>
        <w:t>scanning traffic in</w:t>
      </w:r>
      <w:r w:rsidR="00B34611">
        <w:rPr>
          <w:sz w:val="18"/>
        </w:rPr>
        <w:t xml:space="preserve"> sub 1 GHz, TVWS and 6 GHz bands can </w:t>
      </w:r>
      <w:r w:rsidR="0094119D">
        <w:rPr>
          <w:sz w:val="18"/>
        </w:rPr>
        <w:t xml:space="preserve">be </w:t>
      </w:r>
      <w:r w:rsidR="00B34611">
        <w:rPr>
          <w:sz w:val="18"/>
        </w:rPr>
        <w:t>minimized</w:t>
      </w:r>
      <w:r w:rsidR="006F2466">
        <w:rPr>
          <w:sz w:val="18"/>
        </w:rPr>
        <w:t xml:space="preserve"> and APs operating in 45 GHz or 60 GHz can be discovered fast</w:t>
      </w:r>
      <w:r w:rsidR="00B34611">
        <w:rPr>
          <w:sz w:val="18"/>
        </w:rPr>
        <w:t xml:space="preserve">. </w:t>
      </w:r>
    </w:p>
    <w:p w14:paraId="55FA19A4" w14:textId="76B68EED" w:rsidR="00F24FCC" w:rsidRDefault="00F24FCC" w:rsidP="00D94467">
      <w:pPr>
        <w:rPr>
          <w:sz w:val="18"/>
        </w:rPr>
      </w:pPr>
    </w:p>
    <w:p w14:paraId="1E2E05B4" w14:textId="04118AED" w:rsidR="00F24FCC" w:rsidRDefault="00F24FCC" w:rsidP="00F24FCC">
      <w:pPr>
        <w:rPr>
          <w:sz w:val="18"/>
        </w:rPr>
      </w:pPr>
      <w:r>
        <w:rPr>
          <w:sz w:val="18"/>
        </w:rPr>
        <w:t xml:space="preserve">The Reduced Neighbor Report </w:t>
      </w:r>
      <w:r>
        <w:rPr>
          <w:sz w:val="18"/>
        </w:rPr>
        <w:t xml:space="preserve">(RNR) </w:t>
      </w:r>
      <w:r>
        <w:rPr>
          <w:sz w:val="18"/>
        </w:rPr>
        <w:t xml:space="preserve">elements have key role to distribute information of the available BSSs. </w:t>
      </w:r>
      <w:r>
        <w:rPr>
          <w:sz w:val="18"/>
        </w:rPr>
        <w:t xml:space="preserve">The APs can include Reduced Neighbor Reports to Beacon, Probe Response and FILS </w:t>
      </w:r>
      <w:proofErr w:type="spellStart"/>
      <w:r>
        <w:rPr>
          <w:sz w:val="18"/>
        </w:rPr>
        <w:t>Dicovery</w:t>
      </w:r>
      <w:proofErr w:type="spellEnd"/>
      <w:r>
        <w:rPr>
          <w:sz w:val="18"/>
        </w:rPr>
        <w:t xml:space="preserve"> frames. </w:t>
      </w:r>
      <w:r>
        <w:rPr>
          <w:sz w:val="18"/>
        </w:rPr>
        <w:t xml:space="preserve">Unfortunately, the STAs are not able to request the bands </w:t>
      </w:r>
      <w:r>
        <w:rPr>
          <w:sz w:val="18"/>
        </w:rPr>
        <w:t xml:space="preserve">from which the information is included to the RNR </w:t>
      </w:r>
      <w:r>
        <w:rPr>
          <w:sz w:val="18"/>
        </w:rPr>
        <w:t xml:space="preserve">and the </w:t>
      </w:r>
      <w:r>
        <w:rPr>
          <w:sz w:val="18"/>
        </w:rPr>
        <w:t xml:space="preserve">STAs are not able to indicate are they looking after APs in the large coverage area or APs from specific SSIDs or from any SSID. </w:t>
      </w:r>
    </w:p>
    <w:p w14:paraId="786398E0" w14:textId="77777777" w:rsidR="00F24FCC" w:rsidRDefault="00F24FCC" w:rsidP="00D94467">
      <w:pPr>
        <w:rPr>
          <w:sz w:val="18"/>
        </w:rPr>
      </w:pPr>
    </w:p>
    <w:p w14:paraId="67CF09B4" w14:textId="3AB14C0B" w:rsidR="00D94467" w:rsidRDefault="00D90D7A" w:rsidP="00D94467">
      <w:pPr>
        <w:rPr>
          <w:sz w:val="18"/>
        </w:rPr>
      </w:pPr>
      <w:r>
        <w:rPr>
          <w:sz w:val="18"/>
        </w:rPr>
        <w:t xml:space="preserve">The </w:t>
      </w:r>
      <w:r w:rsidR="0094119D">
        <w:rPr>
          <w:sz w:val="18"/>
        </w:rPr>
        <w:t xml:space="preserve">scanning STA should be able to </w:t>
      </w:r>
      <w:r>
        <w:rPr>
          <w:sz w:val="18"/>
        </w:rPr>
        <w:t>request the responding APs to include the following information to the Reduced Neighbor Reports they transmit</w:t>
      </w:r>
      <w:r w:rsidR="00D94467">
        <w:rPr>
          <w:sz w:val="18"/>
        </w:rPr>
        <w:t>:</w:t>
      </w:r>
    </w:p>
    <w:p w14:paraId="39F9A1C3" w14:textId="248173CE" w:rsidR="008A5708" w:rsidRDefault="00F55877" w:rsidP="00D94467">
      <w:pPr>
        <w:pStyle w:val="ListParagraph"/>
        <w:numPr>
          <w:ilvl w:val="0"/>
          <w:numId w:val="10"/>
        </w:numPr>
        <w:rPr>
          <w:sz w:val="18"/>
        </w:rPr>
      </w:pPr>
      <w:r w:rsidRPr="00D94467">
        <w:rPr>
          <w:sz w:val="18"/>
        </w:rPr>
        <w:t>T</w:t>
      </w:r>
      <w:r w:rsidR="003B5030" w:rsidRPr="00D94467">
        <w:rPr>
          <w:sz w:val="18"/>
        </w:rPr>
        <w:t xml:space="preserve">he bands </w:t>
      </w:r>
      <w:r w:rsidR="00FA7528">
        <w:rPr>
          <w:sz w:val="18"/>
        </w:rPr>
        <w:t>in</w:t>
      </w:r>
      <w:r w:rsidR="003B5030" w:rsidRPr="00D94467">
        <w:rPr>
          <w:sz w:val="18"/>
        </w:rPr>
        <w:t xml:space="preserve"> which </w:t>
      </w:r>
      <w:r w:rsidR="0094119D">
        <w:rPr>
          <w:sz w:val="18"/>
        </w:rPr>
        <w:t xml:space="preserve">the scanning STA </w:t>
      </w:r>
      <w:r w:rsidR="003B5030" w:rsidRPr="00D94467">
        <w:rPr>
          <w:sz w:val="18"/>
        </w:rPr>
        <w:t xml:space="preserve">desires to </w:t>
      </w:r>
      <w:r w:rsidR="00FA7528">
        <w:rPr>
          <w:sz w:val="18"/>
        </w:rPr>
        <w:t>operate</w:t>
      </w:r>
      <w:r w:rsidRPr="00D94467">
        <w:rPr>
          <w:sz w:val="18"/>
        </w:rPr>
        <w:t>. The STA may be capable to operate in multiple bands and it may look for a radio with specific performance level</w:t>
      </w:r>
      <w:r w:rsidR="00A279C3" w:rsidRPr="00D94467">
        <w:rPr>
          <w:sz w:val="18"/>
        </w:rPr>
        <w:t xml:space="preserve">, or a band </w:t>
      </w:r>
      <w:r w:rsidR="00FA7528">
        <w:rPr>
          <w:sz w:val="18"/>
        </w:rPr>
        <w:t xml:space="preserve">in which it does not have </w:t>
      </w:r>
      <w:r w:rsidR="00A279C3" w:rsidRPr="00D94467">
        <w:rPr>
          <w:sz w:val="18"/>
        </w:rPr>
        <w:t>multi-radio co-existence</w:t>
      </w:r>
      <w:r w:rsidR="00FA7528">
        <w:rPr>
          <w:sz w:val="18"/>
        </w:rPr>
        <w:t xml:space="preserve"> issues</w:t>
      </w:r>
      <w:r w:rsidRPr="00D94467">
        <w:rPr>
          <w:sz w:val="18"/>
        </w:rPr>
        <w:t xml:space="preserve">. </w:t>
      </w:r>
    </w:p>
    <w:p w14:paraId="4D1060EC" w14:textId="11B9D540" w:rsidR="0016717C" w:rsidRPr="00D94467" w:rsidRDefault="00FC2236" w:rsidP="00D94467">
      <w:pPr>
        <w:pStyle w:val="ListParagraph"/>
        <w:numPr>
          <w:ilvl w:val="0"/>
          <w:numId w:val="10"/>
        </w:numPr>
        <w:rPr>
          <w:sz w:val="18"/>
        </w:rPr>
      </w:pPr>
      <w:r>
        <w:rPr>
          <w:sz w:val="18"/>
        </w:rPr>
        <w:t>The size of area from which the STA would like to get AP information</w:t>
      </w:r>
      <w:r w:rsidR="00522F13">
        <w:rPr>
          <w:sz w:val="18"/>
        </w:rPr>
        <w:t xml:space="preserve">. </w:t>
      </w:r>
      <w:r w:rsidR="0016717C">
        <w:rPr>
          <w:sz w:val="18"/>
        </w:rPr>
        <w:t xml:space="preserve">The STA may be interested only on the closest APs, or the STA may desire to get wider knowledge of </w:t>
      </w:r>
      <w:r w:rsidR="00522F13">
        <w:rPr>
          <w:sz w:val="18"/>
        </w:rPr>
        <w:t xml:space="preserve">all </w:t>
      </w:r>
      <w:r w:rsidR="0016717C">
        <w:rPr>
          <w:sz w:val="18"/>
        </w:rPr>
        <w:t xml:space="preserve">BSSs </w:t>
      </w:r>
      <w:r w:rsidR="00522F13">
        <w:rPr>
          <w:sz w:val="18"/>
        </w:rPr>
        <w:t>AP knows</w:t>
      </w:r>
      <w:r w:rsidR="00000673">
        <w:rPr>
          <w:sz w:val="18"/>
        </w:rPr>
        <w:t xml:space="preserve"> </w:t>
      </w:r>
      <w:r w:rsidR="00000673" w:rsidRPr="00000673">
        <w:rPr>
          <w:sz w:val="18"/>
        </w:rPr>
        <w:t>to be in its coverage area</w:t>
      </w:r>
      <w:r w:rsidR="0016717C">
        <w:rPr>
          <w:sz w:val="18"/>
        </w:rPr>
        <w:t xml:space="preserve">. </w:t>
      </w:r>
    </w:p>
    <w:p w14:paraId="70385F24" w14:textId="1247E386" w:rsidR="000D1B01" w:rsidRDefault="003C0F9A" w:rsidP="00FA7528">
      <w:pPr>
        <w:pStyle w:val="ListParagraph"/>
        <w:numPr>
          <w:ilvl w:val="0"/>
          <w:numId w:val="10"/>
        </w:numPr>
        <w:rPr>
          <w:sz w:val="18"/>
        </w:rPr>
      </w:pPr>
      <w:r w:rsidRPr="008A5708">
        <w:rPr>
          <w:sz w:val="18"/>
        </w:rPr>
        <w:t>The SSID</w:t>
      </w:r>
      <w:r w:rsidR="00D94467">
        <w:rPr>
          <w:sz w:val="18"/>
        </w:rPr>
        <w:t>s</w:t>
      </w:r>
      <w:r w:rsidRPr="008A5708">
        <w:rPr>
          <w:sz w:val="18"/>
        </w:rPr>
        <w:t xml:space="preserve"> and</w:t>
      </w:r>
      <w:r w:rsidR="00FA7528">
        <w:rPr>
          <w:sz w:val="18"/>
        </w:rPr>
        <w:t>/or</w:t>
      </w:r>
      <w:r w:rsidRPr="008A5708">
        <w:rPr>
          <w:sz w:val="18"/>
        </w:rPr>
        <w:t xml:space="preserve"> Short SSIDs</w:t>
      </w:r>
      <w:r w:rsidR="00FA7528">
        <w:rPr>
          <w:sz w:val="18"/>
        </w:rPr>
        <w:t xml:space="preserve"> of the BSSs the scanning STA would like to use</w:t>
      </w:r>
      <w:r w:rsidRPr="008A5708">
        <w:rPr>
          <w:sz w:val="18"/>
        </w:rPr>
        <w:t>.</w:t>
      </w:r>
      <w:r w:rsidR="00FA7528">
        <w:rPr>
          <w:sz w:val="18"/>
        </w:rPr>
        <w:t xml:space="preserve"> If a band does not allow to use a wildcard SSID, the STA may need to specify whether it desires to receive information of all BSSs or only on the limited set of BSSs. </w:t>
      </w:r>
      <w:r w:rsidR="008A5708" w:rsidRPr="00FA7528">
        <w:rPr>
          <w:sz w:val="18"/>
        </w:rPr>
        <w:t xml:space="preserve"> </w:t>
      </w:r>
    </w:p>
    <w:p w14:paraId="6AF034D1" w14:textId="0E217C08" w:rsidR="00411FDB" w:rsidRDefault="00411FDB" w:rsidP="00411FDB">
      <w:pPr>
        <w:rPr>
          <w:sz w:val="18"/>
        </w:rPr>
      </w:pPr>
    </w:p>
    <w:p w14:paraId="359FFDF6" w14:textId="684AAA08" w:rsidR="00411FDB" w:rsidRPr="00411FDB" w:rsidRDefault="00411FDB" w:rsidP="00411FDB">
      <w:pPr>
        <w:rPr>
          <w:sz w:val="18"/>
        </w:rPr>
      </w:pPr>
      <w:r>
        <w:rPr>
          <w:sz w:val="18"/>
        </w:rPr>
        <w:t xml:space="preserve">The Reduced Neighbor Report </w:t>
      </w:r>
      <w:r w:rsidR="00D90D7A">
        <w:rPr>
          <w:sz w:val="18"/>
        </w:rPr>
        <w:t>should</w:t>
      </w:r>
      <w:r>
        <w:rPr>
          <w:sz w:val="18"/>
        </w:rPr>
        <w:t xml:space="preserve"> provide more complete information to the scanning devices. </w:t>
      </w:r>
      <w:r w:rsidR="00000673">
        <w:rPr>
          <w:sz w:val="18"/>
        </w:rPr>
        <w:t xml:space="preserve">The </w:t>
      </w:r>
      <w:r w:rsidR="00D90D7A">
        <w:rPr>
          <w:sz w:val="18"/>
        </w:rPr>
        <w:t xml:space="preserve">scanning </w:t>
      </w:r>
      <w:r w:rsidR="00000673">
        <w:rPr>
          <w:sz w:val="18"/>
        </w:rPr>
        <w:t xml:space="preserve">STA can avoid </w:t>
      </w:r>
      <w:r w:rsidR="00D90D7A">
        <w:rPr>
          <w:sz w:val="18"/>
        </w:rPr>
        <w:t xml:space="preserve">rescanning the </w:t>
      </w:r>
      <w:r w:rsidR="00BE709A">
        <w:rPr>
          <w:sz w:val="18"/>
        </w:rPr>
        <w:t>APs</w:t>
      </w:r>
      <w:bookmarkStart w:id="0" w:name="_GoBack"/>
      <w:bookmarkEnd w:id="0"/>
      <w:r w:rsidR="00000673">
        <w:rPr>
          <w:sz w:val="18"/>
        </w:rPr>
        <w:t>, if it knows</w:t>
      </w:r>
      <w:r w:rsidR="00D90D7A">
        <w:rPr>
          <w:sz w:val="18"/>
        </w:rPr>
        <w:t xml:space="preserve"> that it has received information of </w:t>
      </w:r>
      <w:r w:rsidR="00000673">
        <w:rPr>
          <w:sz w:val="18"/>
        </w:rPr>
        <w:t>all</w:t>
      </w:r>
      <w:r>
        <w:rPr>
          <w:sz w:val="18"/>
        </w:rPr>
        <w:t xml:space="preserve"> co-located APs </w:t>
      </w:r>
      <w:r w:rsidR="00000673">
        <w:rPr>
          <w:sz w:val="18"/>
        </w:rPr>
        <w:t>or g</w:t>
      </w:r>
      <w:r w:rsidR="00D90D7A">
        <w:rPr>
          <w:sz w:val="18"/>
        </w:rPr>
        <w:t>ot</w:t>
      </w:r>
      <w:r w:rsidR="00000673">
        <w:rPr>
          <w:sz w:val="18"/>
        </w:rPr>
        <w:t xml:space="preserve"> a complete information on a specific band. </w:t>
      </w:r>
    </w:p>
    <w:p w14:paraId="4535BA68" w14:textId="77777777" w:rsidR="000D1B01" w:rsidRDefault="000D1B01" w:rsidP="003E004C">
      <w:pPr>
        <w:rPr>
          <w:sz w:val="18"/>
        </w:rPr>
      </w:pPr>
    </w:p>
    <w:p w14:paraId="67993E6C" w14:textId="6AB02560" w:rsidR="00D5273D" w:rsidRPr="00D94467" w:rsidRDefault="00604F76" w:rsidP="008F3942">
      <w:pPr>
        <w:rPr>
          <w:b/>
          <w:sz w:val="20"/>
        </w:rPr>
      </w:pPr>
      <w:r>
        <w:rPr>
          <w:sz w:val="18"/>
        </w:rPr>
        <w:t xml:space="preserve">3- </w:t>
      </w:r>
      <w:r w:rsidR="00036BC5" w:rsidRPr="00604F76">
        <w:rPr>
          <w:b/>
          <w:sz w:val="20"/>
        </w:rPr>
        <w:t>Proposed changes</w:t>
      </w:r>
    </w:p>
    <w:p w14:paraId="047C714A" w14:textId="77777777" w:rsidR="006D2DE2" w:rsidRDefault="006D2DE2" w:rsidP="006D2DE2">
      <w:pPr>
        <w:spacing w:before="100" w:beforeAutospacing="1" w:after="100" w:afterAutospacing="1"/>
        <w:rPr>
          <w:rFonts w:ascii="Arial" w:hAnsi="Arial" w:cs="Arial"/>
          <w:b/>
          <w:bCs/>
          <w:sz w:val="20"/>
        </w:rPr>
      </w:pPr>
      <w:r w:rsidRPr="00E3544E">
        <w:rPr>
          <w:rFonts w:ascii="Arial" w:hAnsi="Arial" w:cs="Arial"/>
          <w:b/>
          <w:bCs/>
          <w:sz w:val="20"/>
        </w:rPr>
        <w:t>9.</w:t>
      </w:r>
      <w:r>
        <w:rPr>
          <w:rFonts w:ascii="Arial" w:hAnsi="Arial" w:cs="Arial"/>
          <w:b/>
          <w:bCs/>
          <w:sz w:val="20"/>
        </w:rPr>
        <w:t>4.2.1 General</w:t>
      </w:r>
    </w:p>
    <w:p w14:paraId="3512C84D" w14:textId="7C49A38A" w:rsidR="006D2DE2" w:rsidRDefault="006D2DE2" w:rsidP="006D2DE2">
      <w:pPr>
        <w:spacing w:before="100" w:beforeAutospacing="1" w:after="100" w:afterAutospacing="1"/>
        <w:rPr>
          <w:rFonts w:ascii="Arial" w:hAnsi="Arial" w:cs="Arial"/>
          <w:b/>
          <w:bCs/>
          <w:sz w:val="20"/>
        </w:rPr>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596D9B">
        <w:rPr>
          <w:b/>
          <w:color w:val="000000"/>
          <w:sz w:val="20"/>
          <w:highlight w:val="yellow"/>
        </w:rPr>
        <w:t>:</w:t>
      </w:r>
      <w:r w:rsidRPr="00596D9B">
        <w:rPr>
          <w:b/>
          <w:i/>
          <w:color w:val="000000"/>
          <w:sz w:val="20"/>
          <w:highlight w:val="yellow"/>
        </w:rPr>
        <w:t xml:space="preserve"> Include the </w:t>
      </w:r>
      <w:r>
        <w:rPr>
          <w:b/>
          <w:i/>
          <w:color w:val="000000"/>
          <w:sz w:val="20"/>
          <w:highlight w:val="yellow"/>
        </w:rPr>
        <w:t>Reduced Neighbor Report Parameters</w:t>
      </w:r>
      <w:r w:rsidRPr="00596D9B">
        <w:rPr>
          <w:b/>
          <w:i/>
          <w:color w:val="000000"/>
          <w:sz w:val="20"/>
          <w:highlight w:val="yellow"/>
        </w:rPr>
        <w:t xml:space="preserve"> to the Table 9-95 above the Reserved Element</w:t>
      </w:r>
      <w:r>
        <w:rPr>
          <w:b/>
          <w:i/>
          <w:color w:val="000000"/>
          <w:sz w:val="20"/>
        </w:rPr>
        <w:t>.</w:t>
      </w:r>
    </w:p>
    <w:p w14:paraId="2C9AF017" w14:textId="77777777" w:rsidR="006D2DE2" w:rsidRPr="00604DF2" w:rsidRDefault="006D2DE2" w:rsidP="006D2DE2">
      <w:pPr>
        <w:spacing w:before="100" w:beforeAutospacing="1" w:after="100" w:afterAutospacing="1"/>
        <w:jc w:val="center"/>
      </w:pPr>
      <w:r w:rsidRPr="00604DF2">
        <w:rPr>
          <w:rFonts w:ascii="Arial" w:hAnsi="Arial" w:cs="Arial"/>
          <w:b/>
          <w:bCs/>
          <w:sz w:val="20"/>
        </w:rPr>
        <w:t>Table 9-95—Element IDs</w:t>
      </w:r>
    </w:p>
    <w:tbl>
      <w:tblPr>
        <w:tblW w:w="7840" w:type="dxa"/>
        <w:jc w:val="center"/>
        <w:tblLook w:val="04A0" w:firstRow="1" w:lastRow="0" w:firstColumn="1" w:lastColumn="0" w:noHBand="0" w:noVBand="1"/>
      </w:tblPr>
      <w:tblGrid>
        <w:gridCol w:w="2640"/>
        <w:gridCol w:w="1300"/>
        <w:gridCol w:w="1300"/>
        <w:gridCol w:w="1300"/>
        <w:gridCol w:w="1300"/>
      </w:tblGrid>
      <w:tr w:rsidR="006D2DE2" w14:paraId="7FA27668" w14:textId="77777777" w:rsidTr="006D2DE2">
        <w:trPr>
          <w:trHeight w:val="680"/>
          <w:jc w:val="center"/>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6C16" w14:textId="77777777" w:rsidR="006D2DE2" w:rsidRDefault="006D2DE2" w:rsidP="006D2DE2">
            <w:pPr>
              <w:jc w:val="center"/>
              <w:rPr>
                <w:rFonts w:ascii="Calibri" w:hAnsi="Calibri" w:cs="Calibri"/>
                <w:color w:val="000000"/>
              </w:rPr>
            </w:pPr>
            <w:r>
              <w:rPr>
                <w:rFonts w:ascii="Calibri" w:hAnsi="Calibri" w:cs="Calibri"/>
                <w:color w:val="000000"/>
              </w:rPr>
              <w:t>Element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1B457A4" w14:textId="77777777" w:rsidR="006D2DE2" w:rsidRDefault="006D2DE2" w:rsidP="006D2DE2">
            <w:pPr>
              <w:jc w:val="center"/>
              <w:rPr>
                <w:rFonts w:ascii="Calibri" w:hAnsi="Calibri" w:cs="Calibri"/>
                <w:color w:val="000000"/>
              </w:rPr>
            </w:pPr>
            <w:r>
              <w:rPr>
                <w:rFonts w:ascii="Calibri" w:hAnsi="Calibri" w:cs="Calibri"/>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930BA4" w14:textId="77777777" w:rsidR="006D2DE2" w:rsidRDefault="006D2DE2" w:rsidP="006D2DE2">
            <w:pPr>
              <w:jc w:val="center"/>
              <w:rPr>
                <w:rFonts w:ascii="Calibri" w:hAnsi="Calibri" w:cs="Calibri"/>
                <w:color w:val="000000"/>
              </w:rPr>
            </w:pPr>
            <w:r>
              <w:rPr>
                <w:rFonts w:ascii="Calibri" w:hAnsi="Calibri" w:cs="Calibri"/>
                <w:color w:val="000000"/>
              </w:rPr>
              <w:t>Element ID Extension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A325CFC" w14:textId="77777777" w:rsidR="006D2DE2" w:rsidRDefault="006D2DE2" w:rsidP="006D2DE2">
            <w:pPr>
              <w:jc w:val="center"/>
              <w:rPr>
                <w:rFonts w:ascii="Calibri" w:hAnsi="Calibri" w:cs="Calibri"/>
                <w:color w:val="000000"/>
              </w:rPr>
            </w:pPr>
            <w:r>
              <w:rPr>
                <w:rFonts w:ascii="Calibri" w:hAnsi="Calibri" w:cs="Calibri"/>
                <w:color w:val="000000"/>
              </w:rPr>
              <w:t>Extensible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25F12F" w14:textId="77777777" w:rsidR="006D2DE2" w:rsidRDefault="006D2DE2" w:rsidP="006D2DE2">
            <w:pPr>
              <w:jc w:val="center"/>
              <w:rPr>
                <w:rFonts w:ascii="TimesNewRomanPS" w:hAnsi="TimesNewRomanPS" w:cs="Calibri"/>
                <w:b/>
                <w:bCs/>
                <w:color w:val="000000"/>
                <w:sz w:val="18"/>
                <w:szCs w:val="18"/>
              </w:rPr>
            </w:pPr>
            <w:r>
              <w:rPr>
                <w:rFonts w:ascii="TimesNewRomanPS" w:hAnsi="TimesNewRomanPS" w:cs="Calibri"/>
                <w:b/>
                <w:bCs/>
                <w:color w:val="000000"/>
                <w:sz w:val="18"/>
                <w:szCs w:val="18"/>
              </w:rPr>
              <w:t>Fragmentable</w:t>
            </w:r>
          </w:p>
        </w:tc>
      </w:tr>
      <w:tr w:rsidR="006D2DE2" w14:paraId="2BEF001B" w14:textId="77777777" w:rsidTr="006D2DE2">
        <w:trPr>
          <w:trHeight w:val="102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16A567EC" w14:textId="58A27E8E" w:rsidR="006D2DE2" w:rsidRPr="00596D9B" w:rsidRDefault="006D2DE2" w:rsidP="006D2DE2">
            <w:pPr>
              <w:jc w:val="center"/>
              <w:rPr>
                <w:rFonts w:ascii="Calibri" w:hAnsi="Calibri" w:cs="Calibri"/>
                <w:color w:val="4F81BD" w:themeColor="accent1"/>
                <w:u w:val="single"/>
              </w:rPr>
            </w:pPr>
            <w:r>
              <w:rPr>
                <w:rFonts w:ascii="Calibri" w:hAnsi="Calibri" w:cs="Calibri"/>
                <w:color w:val="4F81BD" w:themeColor="accent1"/>
                <w:u w:val="single"/>
              </w:rPr>
              <w:t>Reduced Neighbor Report Parameters</w:t>
            </w:r>
            <w:r w:rsidR="00895EA9">
              <w:rPr>
                <w:rFonts w:ascii="Calibri" w:hAnsi="Calibri" w:cs="Calibri"/>
                <w:color w:val="4F81BD" w:themeColor="accent1"/>
                <w:u w:val="single"/>
              </w:rPr>
              <w:t xml:space="preserve"> </w:t>
            </w:r>
            <w:r w:rsidRPr="00596D9B">
              <w:rPr>
                <w:rFonts w:ascii="Calibri" w:hAnsi="Calibri" w:cs="Calibri"/>
                <w:color w:val="4F81BD" w:themeColor="accent1"/>
                <w:u w:val="single"/>
              </w:rPr>
              <w:t>(see 9.4.2XXX(</w:t>
            </w:r>
            <w:r w:rsidR="00976C7F">
              <w:rPr>
                <w:rFonts w:ascii="Calibri" w:hAnsi="Calibri" w:cs="Calibri"/>
                <w:color w:val="4F81BD" w:themeColor="accent1"/>
                <w:u w:val="single"/>
              </w:rPr>
              <w:t>Reduced Neighbor</w:t>
            </w:r>
            <w:r w:rsidRPr="00596D9B">
              <w:rPr>
                <w:rFonts w:ascii="Calibri" w:hAnsi="Calibri" w:cs="Calibri"/>
                <w:color w:val="4F81BD" w:themeColor="accent1"/>
                <w:u w:val="single"/>
              </w:rPr>
              <w:t xml:space="preserve"> </w:t>
            </w:r>
            <w:r w:rsidR="00976C7F">
              <w:rPr>
                <w:rFonts w:ascii="Calibri" w:hAnsi="Calibri" w:cs="Calibri"/>
                <w:color w:val="4F81BD" w:themeColor="accent1"/>
                <w:u w:val="single"/>
              </w:rPr>
              <w:t xml:space="preserve">Report Parameters </w:t>
            </w:r>
            <w:r w:rsidRPr="00596D9B">
              <w:rPr>
                <w:rFonts w:ascii="Calibri" w:hAnsi="Calibri" w:cs="Calibri"/>
                <w:color w:val="4F81BD" w:themeColor="accent1"/>
                <w:u w:val="single"/>
              </w:rPr>
              <w:t>element))</w:t>
            </w:r>
            <w:r>
              <w:rPr>
                <w:rFonts w:ascii="Calibri" w:hAnsi="Calibri" w:cs="Calibri"/>
                <w:color w:val="4F81BD" w:themeColor="accent1"/>
                <w:u w:val="single"/>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2909130" w14:textId="77777777" w:rsidR="006D2DE2" w:rsidRPr="00596D9B" w:rsidRDefault="006D2DE2" w:rsidP="006D2DE2">
            <w:pPr>
              <w:jc w:val="center"/>
              <w:rPr>
                <w:rFonts w:ascii="Calibri" w:hAnsi="Calibri" w:cs="Calibri"/>
                <w:color w:val="4F81BD" w:themeColor="accent1"/>
                <w:u w:val="single"/>
              </w:rPr>
            </w:pPr>
            <w:r w:rsidRPr="00596D9B">
              <w:rPr>
                <w:rFonts w:ascii="Calibri" w:hAnsi="Calibri" w:cs="Calibri"/>
                <w:color w:val="4F81BD" w:themeColor="accent1"/>
                <w:u w:val="single"/>
              </w:rPr>
              <w:t>255</w:t>
            </w:r>
          </w:p>
        </w:tc>
        <w:tc>
          <w:tcPr>
            <w:tcW w:w="1300" w:type="dxa"/>
            <w:tcBorders>
              <w:top w:val="nil"/>
              <w:left w:val="nil"/>
              <w:bottom w:val="single" w:sz="4" w:space="0" w:color="auto"/>
              <w:right w:val="single" w:sz="4" w:space="0" w:color="auto"/>
            </w:tcBorders>
            <w:shd w:val="clear" w:color="auto" w:fill="auto"/>
            <w:vAlign w:val="center"/>
            <w:hideMark/>
          </w:tcPr>
          <w:p w14:paraId="5F1ED114" w14:textId="77777777" w:rsidR="006D2DE2" w:rsidRPr="00596D9B" w:rsidRDefault="006D2DE2" w:rsidP="006D2DE2">
            <w:pPr>
              <w:jc w:val="center"/>
              <w:rPr>
                <w:rFonts w:ascii="Calibri" w:hAnsi="Calibri" w:cs="Calibri"/>
                <w:color w:val="4F81BD" w:themeColor="accent1"/>
                <w:u w:val="single"/>
              </w:rPr>
            </w:pPr>
            <w:r>
              <w:rPr>
                <w:rFonts w:ascii="Calibri" w:hAnsi="Calibri" w:cs="Calibri"/>
                <w:color w:val="4F81BD" w:themeColor="accent1"/>
                <w:u w:val="single"/>
              </w:rPr>
              <w:t>ANA</w:t>
            </w:r>
          </w:p>
        </w:tc>
        <w:tc>
          <w:tcPr>
            <w:tcW w:w="1300" w:type="dxa"/>
            <w:tcBorders>
              <w:top w:val="nil"/>
              <w:left w:val="nil"/>
              <w:bottom w:val="single" w:sz="4" w:space="0" w:color="auto"/>
              <w:right w:val="single" w:sz="4" w:space="0" w:color="auto"/>
            </w:tcBorders>
            <w:shd w:val="clear" w:color="auto" w:fill="auto"/>
            <w:vAlign w:val="center"/>
            <w:hideMark/>
          </w:tcPr>
          <w:p w14:paraId="3C47C2A9" w14:textId="54B75B9D" w:rsidR="006D2DE2" w:rsidRPr="00596D9B" w:rsidRDefault="00976C7F" w:rsidP="006D2DE2">
            <w:pPr>
              <w:jc w:val="center"/>
              <w:rPr>
                <w:rFonts w:ascii="Calibri" w:hAnsi="Calibri" w:cs="Calibri"/>
                <w:color w:val="4F81BD" w:themeColor="accent1"/>
                <w:u w:val="single"/>
              </w:rPr>
            </w:pPr>
            <w:r>
              <w:rPr>
                <w:rFonts w:ascii="Calibri" w:hAnsi="Calibri" w:cs="Calibri"/>
                <w:color w:val="4F81BD" w:themeColor="accent1"/>
                <w:u w:val="single"/>
              </w:rPr>
              <w:t>Yes</w:t>
            </w:r>
          </w:p>
        </w:tc>
        <w:tc>
          <w:tcPr>
            <w:tcW w:w="1300" w:type="dxa"/>
            <w:tcBorders>
              <w:top w:val="nil"/>
              <w:left w:val="nil"/>
              <w:bottom w:val="single" w:sz="4" w:space="0" w:color="auto"/>
              <w:right w:val="single" w:sz="4" w:space="0" w:color="auto"/>
            </w:tcBorders>
            <w:shd w:val="clear" w:color="auto" w:fill="auto"/>
            <w:vAlign w:val="center"/>
            <w:hideMark/>
          </w:tcPr>
          <w:p w14:paraId="2803916E" w14:textId="77777777" w:rsidR="006D2DE2" w:rsidRPr="00596D9B" w:rsidRDefault="006D2DE2" w:rsidP="006D2DE2">
            <w:pPr>
              <w:jc w:val="center"/>
              <w:rPr>
                <w:rFonts w:ascii="Calibri" w:hAnsi="Calibri" w:cs="Calibri"/>
                <w:color w:val="4F81BD" w:themeColor="accent1"/>
                <w:u w:val="single"/>
              </w:rPr>
            </w:pPr>
            <w:r w:rsidRPr="00596D9B">
              <w:rPr>
                <w:rFonts w:ascii="Calibri" w:hAnsi="Calibri" w:cs="Calibri"/>
                <w:color w:val="4F81BD" w:themeColor="accent1"/>
                <w:u w:val="single"/>
              </w:rPr>
              <w:t>No</w:t>
            </w:r>
          </w:p>
        </w:tc>
      </w:tr>
      <w:tr w:rsidR="006D2DE2" w14:paraId="2A06D8B5" w14:textId="77777777" w:rsidTr="006D2DE2">
        <w:trPr>
          <w:trHeight w:val="340"/>
          <w:jc w:val="center"/>
        </w:trPr>
        <w:tc>
          <w:tcPr>
            <w:tcW w:w="2640" w:type="dxa"/>
            <w:tcBorders>
              <w:top w:val="nil"/>
              <w:left w:val="single" w:sz="4" w:space="0" w:color="auto"/>
              <w:bottom w:val="single" w:sz="4" w:space="0" w:color="auto"/>
              <w:right w:val="single" w:sz="4" w:space="0" w:color="auto"/>
            </w:tcBorders>
            <w:shd w:val="clear" w:color="auto" w:fill="auto"/>
            <w:vAlign w:val="center"/>
            <w:hideMark/>
          </w:tcPr>
          <w:p w14:paraId="0AE3C8CE" w14:textId="77777777" w:rsidR="006D2DE2" w:rsidRDefault="006D2DE2" w:rsidP="006D2DE2">
            <w:pPr>
              <w:jc w:val="center"/>
              <w:rPr>
                <w:rFonts w:ascii="Calibri" w:hAnsi="Calibri" w:cs="Calibri"/>
                <w:color w:val="000000"/>
              </w:rPr>
            </w:pPr>
            <w:r>
              <w:rPr>
                <w:rFonts w:ascii="Calibri" w:hAnsi="Calibri" w:cs="Calibri"/>
                <w:color w:val="000000"/>
              </w:rPr>
              <w:t>Reserved</w:t>
            </w:r>
          </w:p>
        </w:tc>
        <w:tc>
          <w:tcPr>
            <w:tcW w:w="1300" w:type="dxa"/>
            <w:tcBorders>
              <w:top w:val="nil"/>
              <w:left w:val="nil"/>
              <w:bottom w:val="single" w:sz="4" w:space="0" w:color="auto"/>
              <w:right w:val="single" w:sz="4" w:space="0" w:color="auto"/>
            </w:tcBorders>
            <w:shd w:val="clear" w:color="auto" w:fill="auto"/>
            <w:vAlign w:val="center"/>
            <w:hideMark/>
          </w:tcPr>
          <w:p w14:paraId="5F9B34C4" w14:textId="77777777" w:rsidR="006D2DE2" w:rsidRDefault="006D2DE2" w:rsidP="006D2DE2">
            <w:pPr>
              <w:jc w:val="center"/>
              <w:rPr>
                <w:rFonts w:ascii="Calibri" w:hAnsi="Calibri" w:cs="Calibri"/>
                <w:color w:val="000000"/>
              </w:rPr>
            </w:pPr>
            <w:r>
              <w:rPr>
                <w:rFonts w:ascii="Calibri" w:hAnsi="Calibri" w:cs="Calibri"/>
                <w:color w:val="000000"/>
              </w:rPr>
              <w:t>255</w:t>
            </w:r>
          </w:p>
        </w:tc>
        <w:tc>
          <w:tcPr>
            <w:tcW w:w="1300" w:type="dxa"/>
            <w:tcBorders>
              <w:top w:val="nil"/>
              <w:left w:val="nil"/>
              <w:bottom w:val="single" w:sz="4" w:space="0" w:color="auto"/>
              <w:right w:val="single" w:sz="4" w:space="0" w:color="auto"/>
            </w:tcBorders>
            <w:shd w:val="clear" w:color="auto" w:fill="auto"/>
            <w:vAlign w:val="center"/>
            <w:hideMark/>
          </w:tcPr>
          <w:p w14:paraId="60442A4E" w14:textId="77777777" w:rsidR="006D2DE2" w:rsidRDefault="006D2DE2" w:rsidP="006D2DE2">
            <w:pPr>
              <w:jc w:val="center"/>
              <w:rPr>
                <w:rFonts w:ascii="Calibri" w:hAnsi="Calibri" w:cs="Calibri"/>
                <w:color w:val="000000"/>
              </w:rPr>
            </w:pPr>
            <w:r>
              <w:rPr>
                <w:rFonts w:ascii="Calibri" w:hAnsi="Calibri" w:cs="Calibri"/>
                <w:color w:val="000000"/>
              </w:rPr>
              <w:t>56 - 255</w:t>
            </w:r>
          </w:p>
        </w:tc>
        <w:tc>
          <w:tcPr>
            <w:tcW w:w="1300" w:type="dxa"/>
            <w:tcBorders>
              <w:top w:val="nil"/>
              <w:left w:val="nil"/>
              <w:bottom w:val="single" w:sz="4" w:space="0" w:color="auto"/>
              <w:right w:val="single" w:sz="4" w:space="0" w:color="auto"/>
            </w:tcBorders>
            <w:shd w:val="clear" w:color="auto" w:fill="auto"/>
            <w:vAlign w:val="center"/>
            <w:hideMark/>
          </w:tcPr>
          <w:p w14:paraId="3217C9C7" w14:textId="77777777" w:rsidR="006D2DE2" w:rsidRDefault="006D2DE2" w:rsidP="006D2DE2">
            <w:pPr>
              <w:jc w:val="center"/>
              <w:rPr>
                <w:rFonts w:ascii="Calibri" w:hAnsi="Calibri" w:cs="Calibri"/>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5A4B028" w14:textId="77777777" w:rsidR="006D2DE2" w:rsidRDefault="006D2DE2" w:rsidP="006D2DE2">
            <w:pPr>
              <w:jc w:val="center"/>
              <w:rPr>
                <w:rFonts w:ascii="Calibri" w:hAnsi="Calibri" w:cs="Calibri"/>
                <w:color w:val="000000"/>
              </w:rPr>
            </w:pPr>
          </w:p>
        </w:tc>
      </w:tr>
    </w:tbl>
    <w:p w14:paraId="2BA8C438" w14:textId="77777777" w:rsidR="006D2DE2" w:rsidRDefault="006D2DE2" w:rsidP="008F3942">
      <w:pPr>
        <w:rPr>
          <w:b/>
          <w:sz w:val="16"/>
        </w:rPr>
      </w:pPr>
    </w:p>
    <w:p w14:paraId="30A9F2AF" w14:textId="49765D34" w:rsidR="00825A0E" w:rsidRDefault="00F36F45" w:rsidP="00825A0E">
      <w:pPr>
        <w:spacing w:before="100" w:beforeAutospacing="1" w:after="100" w:afterAutospacing="1"/>
        <w:rPr>
          <w:rFonts w:eastAsiaTheme="minorEastAsia"/>
          <w:b/>
          <w:color w:val="000000"/>
          <w:sz w:val="20"/>
        </w:rPr>
      </w:pPr>
      <w:r w:rsidRPr="00C84AEF">
        <w:rPr>
          <w:rFonts w:eastAsiaTheme="minorEastAsia"/>
          <w:b/>
          <w:color w:val="000000"/>
          <w:sz w:val="20"/>
        </w:rPr>
        <w:t xml:space="preserve">9.4.2.XXX Reduced </w:t>
      </w:r>
      <w:r w:rsidR="00B30265" w:rsidRPr="00C84AEF">
        <w:rPr>
          <w:rFonts w:eastAsiaTheme="minorEastAsia"/>
          <w:b/>
          <w:color w:val="000000"/>
          <w:sz w:val="20"/>
        </w:rPr>
        <w:t>Neighbor</w:t>
      </w:r>
      <w:r w:rsidR="00C84AEF" w:rsidRPr="00C84AEF">
        <w:rPr>
          <w:rFonts w:eastAsiaTheme="minorEastAsia"/>
          <w:b/>
          <w:color w:val="000000"/>
          <w:sz w:val="20"/>
        </w:rPr>
        <w:t xml:space="preserve"> Report Parameters</w:t>
      </w:r>
      <w:r w:rsidRPr="00C84AEF">
        <w:rPr>
          <w:rFonts w:eastAsiaTheme="minorEastAsia"/>
          <w:b/>
          <w:color w:val="000000"/>
          <w:sz w:val="20"/>
        </w:rPr>
        <w:t xml:space="preserve"> element</w:t>
      </w:r>
    </w:p>
    <w:p w14:paraId="7861C046" w14:textId="2C59D2D3" w:rsidR="00B2185C" w:rsidRDefault="00B2185C" w:rsidP="00B2185C">
      <w:pPr>
        <w:spacing w:before="100" w:beforeAutospacing="1" w:after="100" w:afterAutospacing="1"/>
      </w:pPr>
      <w:proofErr w:type="spellStart"/>
      <w:r w:rsidRPr="00AB4DB3">
        <w:rPr>
          <w:b/>
          <w:color w:val="000000"/>
          <w:sz w:val="20"/>
          <w:highlight w:val="yellow"/>
        </w:rPr>
        <w:t>TGax</w:t>
      </w:r>
      <w:proofErr w:type="spellEnd"/>
      <w:r w:rsidRPr="00AB4DB3">
        <w:rPr>
          <w:b/>
          <w:color w:val="000000"/>
          <w:sz w:val="20"/>
          <w:highlight w:val="yellow"/>
        </w:rPr>
        <w:t xml:space="preserve"> Editor:</w:t>
      </w:r>
      <w:r w:rsidRPr="00AB4DB3">
        <w:rPr>
          <w:b/>
          <w:i/>
          <w:color w:val="000000"/>
          <w:sz w:val="20"/>
          <w:highlight w:val="yellow"/>
        </w:rPr>
        <w:t xml:space="preserve"> </w:t>
      </w:r>
      <w:r>
        <w:rPr>
          <w:b/>
          <w:i/>
          <w:color w:val="000000"/>
          <w:sz w:val="20"/>
          <w:highlight w:val="yellow"/>
        </w:rPr>
        <w:t xml:space="preserve">Add </w:t>
      </w:r>
      <w:r w:rsidR="00D94467">
        <w:rPr>
          <w:b/>
          <w:i/>
          <w:color w:val="000000"/>
          <w:sz w:val="20"/>
          <w:highlight w:val="yellow"/>
        </w:rPr>
        <w:t xml:space="preserve">the </w:t>
      </w:r>
      <w:r>
        <w:rPr>
          <w:b/>
          <w:i/>
          <w:color w:val="000000"/>
          <w:sz w:val="20"/>
          <w:highlight w:val="yellow"/>
        </w:rPr>
        <w:t>element as shown below.</w:t>
      </w:r>
    </w:p>
    <w:p w14:paraId="5FCD1C54" w14:textId="4F1EF102" w:rsidR="009F75C3" w:rsidRDefault="005715FA" w:rsidP="009F75C3">
      <w:pPr>
        <w:spacing w:before="100" w:beforeAutospacing="1" w:after="100" w:afterAutospacing="1"/>
        <w:rPr>
          <w:rFonts w:ascii="TimesNewRomanPSMT" w:hAnsi="TimesNewRomanPSMT"/>
          <w:color w:val="000000" w:themeColor="text1"/>
          <w:sz w:val="20"/>
        </w:rPr>
      </w:pPr>
      <w:r w:rsidRPr="00C84AEF">
        <w:rPr>
          <w:rFonts w:ascii="TimesNewRomanPSMT" w:hAnsi="TimesNewRomanPSMT"/>
          <w:color w:val="000000" w:themeColor="text1"/>
          <w:sz w:val="20"/>
        </w:rPr>
        <w:t>Th</w:t>
      </w:r>
      <w:r w:rsidR="00BB312A">
        <w:rPr>
          <w:rFonts w:ascii="TimesNewRomanPSMT" w:hAnsi="TimesNewRomanPSMT"/>
          <w:color w:val="000000" w:themeColor="text1"/>
          <w:sz w:val="20"/>
        </w:rPr>
        <w:t xml:space="preserve">is element is placed in </w:t>
      </w:r>
      <w:r w:rsidR="00FE7C0C">
        <w:rPr>
          <w:rFonts w:ascii="TimesNewRomanPSMT" w:hAnsi="TimesNewRomanPSMT"/>
          <w:color w:val="000000" w:themeColor="text1"/>
          <w:sz w:val="20"/>
        </w:rPr>
        <w:t xml:space="preserve">a </w:t>
      </w:r>
      <w:r w:rsidR="00BB312A">
        <w:rPr>
          <w:rFonts w:ascii="TimesNewRomanPSMT" w:hAnsi="TimesNewRomanPSMT"/>
          <w:color w:val="000000" w:themeColor="text1"/>
          <w:sz w:val="20"/>
        </w:rPr>
        <w:t xml:space="preserve">Probe Request frame to request </w:t>
      </w:r>
      <w:r w:rsidR="000060EA">
        <w:rPr>
          <w:rFonts w:ascii="TimesNewRomanPSMT" w:hAnsi="TimesNewRomanPSMT"/>
          <w:color w:val="000000" w:themeColor="text1"/>
          <w:sz w:val="20"/>
        </w:rPr>
        <w:t>information of the</w:t>
      </w:r>
      <w:r w:rsidR="00A42E72">
        <w:rPr>
          <w:rFonts w:ascii="TimesNewRomanPSMT" w:hAnsi="TimesNewRomanPSMT"/>
          <w:color w:val="000000" w:themeColor="text1"/>
          <w:sz w:val="20"/>
        </w:rPr>
        <w:t xml:space="preserve"> </w:t>
      </w:r>
      <w:r w:rsidR="00BB312A">
        <w:rPr>
          <w:rFonts w:ascii="TimesNewRomanPSMT" w:hAnsi="TimesNewRomanPSMT"/>
          <w:color w:val="000000" w:themeColor="text1"/>
          <w:sz w:val="20"/>
        </w:rPr>
        <w:t>Reduced Neighbor Report element</w:t>
      </w:r>
      <w:r w:rsidR="00CB6834">
        <w:rPr>
          <w:rFonts w:ascii="TimesNewRomanPSMT" w:hAnsi="TimesNewRomanPSMT"/>
          <w:color w:val="000000" w:themeColor="text1"/>
          <w:sz w:val="20"/>
        </w:rPr>
        <w:t>, or</w:t>
      </w:r>
      <w:r w:rsidR="000060EA">
        <w:rPr>
          <w:rFonts w:ascii="TimesNewRomanPSMT" w:hAnsi="TimesNewRomanPSMT"/>
          <w:color w:val="000000" w:themeColor="text1"/>
          <w:sz w:val="20"/>
        </w:rPr>
        <w:t xml:space="preserve"> </w:t>
      </w:r>
      <w:r w:rsidR="00CB6834">
        <w:rPr>
          <w:rFonts w:ascii="TimesNewRomanPSMT" w:hAnsi="TimesNewRomanPSMT"/>
          <w:color w:val="000000" w:themeColor="text1"/>
          <w:sz w:val="20"/>
        </w:rPr>
        <w:t>t</w:t>
      </w:r>
      <w:r w:rsidR="009F75C3">
        <w:rPr>
          <w:rFonts w:ascii="TimesNewRomanPSMT" w:hAnsi="TimesNewRomanPSMT"/>
          <w:color w:val="000000" w:themeColor="text1"/>
          <w:sz w:val="20"/>
        </w:rPr>
        <w:t xml:space="preserve">his element is placed in Probe Response, FILS Discovery and Beacon frames to characterize information that is included in the Reduced Neighbor Report elements of the frame that carries this element.  </w:t>
      </w:r>
    </w:p>
    <w:p w14:paraId="5CE26DBA" w14:textId="4469F853" w:rsidR="005715FA" w:rsidRPr="000060EA" w:rsidRDefault="009F75C3" w:rsidP="009F75C3">
      <w:pPr>
        <w:spacing w:before="100" w:beforeAutospacing="1" w:after="100" w:afterAutospacing="1"/>
        <w:rPr>
          <w:rFonts w:ascii="TimesNewRomanPSMT" w:hAnsi="TimesNewRomanPSMT"/>
          <w:color w:val="000000" w:themeColor="text1"/>
          <w:sz w:val="20"/>
        </w:rPr>
      </w:pPr>
      <w:r w:rsidRPr="002A586A">
        <w:rPr>
          <w:rFonts w:ascii="TimesNewRomanPSMT" w:hAnsi="TimesNewRomanPSMT"/>
          <w:color w:val="00B050"/>
          <w:sz w:val="20"/>
        </w:rPr>
        <w:lastRenderedPageBreak/>
        <w:t xml:space="preserve"> </w:t>
      </w:r>
      <w:r w:rsidR="002A586A" w:rsidRPr="002A586A">
        <w:rPr>
          <w:rFonts w:ascii="TimesNewRomanPSMT" w:hAnsi="TimesNewRomanPSMT"/>
          <w:color w:val="00B050"/>
          <w:sz w:val="20"/>
        </w:rPr>
        <w:t>(#</w:t>
      </w:r>
      <w:r w:rsidR="002A586A" w:rsidRPr="002A586A">
        <w:rPr>
          <w:color w:val="00B050"/>
          <w:sz w:val="16"/>
        </w:rPr>
        <w:t>202</w:t>
      </w:r>
      <w:r w:rsidR="002A586A">
        <w:rPr>
          <w:color w:val="00B050"/>
          <w:sz w:val="16"/>
        </w:rPr>
        <w:t>53, #20264</w:t>
      </w:r>
      <w:r w:rsidR="002A586A" w:rsidRPr="002A586A">
        <w:rPr>
          <w:color w:val="00B050"/>
          <w:sz w:val="16"/>
        </w:rPr>
        <w:t>)</w:t>
      </w:r>
    </w:p>
    <w:tbl>
      <w:tblPr>
        <w:tblW w:w="6686" w:type="dxa"/>
        <w:jc w:val="center"/>
        <w:tblLook w:val="04A0" w:firstRow="1" w:lastRow="0" w:firstColumn="1" w:lastColumn="0" w:noHBand="0" w:noVBand="1"/>
      </w:tblPr>
      <w:tblGrid>
        <w:gridCol w:w="1300"/>
        <w:gridCol w:w="1297"/>
        <w:gridCol w:w="1296"/>
        <w:gridCol w:w="1296"/>
        <w:gridCol w:w="1497"/>
      </w:tblGrid>
      <w:tr w:rsidR="00F36F45" w:rsidRPr="00F36F45" w14:paraId="66733DE0" w14:textId="77777777" w:rsidTr="00C84AEF">
        <w:trPr>
          <w:trHeight w:val="960"/>
          <w:jc w:val="center"/>
        </w:trPr>
        <w:tc>
          <w:tcPr>
            <w:tcW w:w="1300" w:type="dxa"/>
            <w:tcBorders>
              <w:top w:val="nil"/>
              <w:left w:val="nil"/>
              <w:bottom w:val="nil"/>
              <w:right w:val="nil"/>
            </w:tcBorders>
            <w:shd w:val="clear" w:color="auto" w:fill="auto"/>
            <w:noWrap/>
            <w:vAlign w:val="center"/>
            <w:hideMark/>
          </w:tcPr>
          <w:p w14:paraId="7C46E8C6" w14:textId="77777777" w:rsidR="00F36F45" w:rsidRPr="00F36F45" w:rsidRDefault="00F36F45" w:rsidP="00F36F45">
            <w:pPr>
              <w:rPr>
                <w:sz w:val="20"/>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CEF43"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Element Id</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353B694"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Length</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D90326B" w14:textId="77777777" w:rsidR="00F36F45" w:rsidRPr="00F36F45" w:rsidRDefault="00F36F45" w:rsidP="00F36F45">
            <w:pPr>
              <w:jc w:val="center"/>
              <w:rPr>
                <w:rFonts w:ascii="Calibri" w:hAnsi="Calibri" w:cs="Calibri"/>
                <w:color w:val="000000" w:themeColor="text1"/>
                <w:sz w:val="20"/>
                <w:szCs w:val="22"/>
              </w:rPr>
            </w:pPr>
            <w:r w:rsidRPr="00F36F45">
              <w:rPr>
                <w:rFonts w:ascii="Calibri" w:hAnsi="Calibri" w:cs="Calibri"/>
                <w:color w:val="000000" w:themeColor="text1"/>
                <w:sz w:val="20"/>
                <w:szCs w:val="22"/>
              </w:rPr>
              <w:t xml:space="preserve">Element ID Extension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2FEB06DE" w14:textId="62206A87" w:rsidR="00F36F45" w:rsidRPr="00F36F45" w:rsidRDefault="00F36F45" w:rsidP="00F36F45">
            <w:pPr>
              <w:jc w:val="center"/>
              <w:rPr>
                <w:rFonts w:ascii="ArialMT" w:hAnsi="ArialMT" w:cs="Calibri"/>
                <w:color w:val="000000"/>
                <w:sz w:val="16"/>
                <w:szCs w:val="16"/>
              </w:rPr>
            </w:pPr>
            <w:r w:rsidRPr="00F36F45">
              <w:rPr>
                <w:rFonts w:ascii="Calibri" w:hAnsi="Calibri" w:cs="Calibri"/>
                <w:color w:val="000000" w:themeColor="text1"/>
                <w:sz w:val="20"/>
                <w:szCs w:val="22"/>
              </w:rPr>
              <w:t xml:space="preserve">Reduced Neighbor Report </w:t>
            </w:r>
            <w:r w:rsidR="00976C7F">
              <w:rPr>
                <w:rFonts w:ascii="Calibri" w:hAnsi="Calibri" w:cs="Calibri"/>
                <w:color w:val="000000" w:themeColor="text1"/>
                <w:sz w:val="20"/>
                <w:szCs w:val="22"/>
              </w:rPr>
              <w:t>Parameters</w:t>
            </w:r>
          </w:p>
        </w:tc>
      </w:tr>
      <w:tr w:rsidR="00F36F45" w:rsidRPr="00F36F45" w14:paraId="79F652BC" w14:textId="77777777" w:rsidTr="00C84AEF">
        <w:trPr>
          <w:trHeight w:val="320"/>
          <w:jc w:val="center"/>
        </w:trPr>
        <w:tc>
          <w:tcPr>
            <w:tcW w:w="1300" w:type="dxa"/>
            <w:tcBorders>
              <w:top w:val="nil"/>
              <w:left w:val="nil"/>
              <w:bottom w:val="nil"/>
              <w:right w:val="nil"/>
            </w:tcBorders>
            <w:shd w:val="clear" w:color="auto" w:fill="auto"/>
            <w:noWrap/>
            <w:vAlign w:val="center"/>
            <w:hideMark/>
          </w:tcPr>
          <w:p w14:paraId="6E19A24C"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Octets:</w:t>
            </w:r>
          </w:p>
        </w:tc>
        <w:tc>
          <w:tcPr>
            <w:tcW w:w="1297" w:type="dxa"/>
            <w:tcBorders>
              <w:top w:val="nil"/>
              <w:left w:val="nil"/>
              <w:bottom w:val="nil"/>
              <w:right w:val="nil"/>
            </w:tcBorders>
            <w:shd w:val="clear" w:color="auto" w:fill="auto"/>
            <w:noWrap/>
            <w:vAlign w:val="center"/>
            <w:hideMark/>
          </w:tcPr>
          <w:p w14:paraId="68743B56"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296" w:type="dxa"/>
            <w:tcBorders>
              <w:top w:val="nil"/>
              <w:left w:val="nil"/>
              <w:bottom w:val="nil"/>
              <w:right w:val="nil"/>
            </w:tcBorders>
            <w:shd w:val="clear" w:color="auto" w:fill="auto"/>
            <w:noWrap/>
            <w:vAlign w:val="center"/>
            <w:hideMark/>
          </w:tcPr>
          <w:p w14:paraId="4E154AA7"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296" w:type="dxa"/>
            <w:tcBorders>
              <w:top w:val="nil"/>
              <w:left w:val="nil"/>
              <w:bottom w:val="nil"/>
              <w:right w:val="nil"/>
            </w:tcBorders>
            <w:shd w:val="clear" w:color="auto" w:fill="auto"/>
            <w:noWrap/>
            <w:vAlign w:val="center"/>
            <w:hideMark/>
          </w:tcPr>
          <w:p w14:paraId="21DDBE8A"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1</w:t>
            </w:r>
          </w:p>
        </w:tc>
        <w:tc>
          <w:tcPr>
            <w:tcW w:w="1497" w:type="dxa"/>
            <w:tcBorders>
              <w:top w:val="nil"/>
              <w:left w:val="nil"/>
              <w:bottom w:val="nil"/>
              <w:right w:val="nil"/>
            </w:tcBorders>
            <w:shd w:val="clear" w:color="auto" w:fill="auto"/>
            <w:noWrap/>
            <w:vAlign w:val="center"/>
            <w:hideMark/>
          </w:tcPr>
          <w:p w14:paraId="52E36DC0" w14:textId="77777777" w:rsidR="00F36F45" w:rsidRPr="00F36F45" w:rsidRDefault="00F36F45" w:rsidP="00F36F45">
            <w:pPr>
              <w:jc w:val="center"/>
              <w:rPr>
                <w:rFonts w:ascii="Calibri" w:hAnsi="Calibri" w:cs="Calibri"/>
                <w:color w:val="000000"/>
              </w:rPr>
            </w:pPr>
            <w:r w:rsidRPr="00F36F45">
              <w:rPr>
                <w:rFonts w:ascii="Calibri" w:hAnsi="Calibri" w:cs="Calibri"/>
                <w:color w:val="000000"/>
              </w:rPr>
              <w:t>2</w:t>
            </w:r>
          </w:p>
        </w:tc>
      </w:tr>
    </w:tbl>
    <w:p w14:paraId="7C964714" w14:textId="494A7B8D" w:rsidR="00825A0E" w:rsidRPr="00C84AEF" w:rsidRDefault="00C84AEF" w:rsidP="00C84AEF">
      <w:pPr>
        <w:spacing w:before="100" w:beforeAutospacing="1" w:after="100" w:afterAutospacing="1"/>
        <w:jc w:val="center"/>
        <w:rPr>
          <w:rFonts w:ascii="Arial" w:hAnsi="Arial" w:cs="Arial"/>
          <w:b/>
          <w:bCs/>
          <w:color w:val="000000" w:themeColor="text1"/>
          <w:sz w:val="20"/>
        </w:rPr>
      </w:pPr>
      <w:r w:rsidRPr="00C84AEF">
        <w:rPr>
          <w:rFonts w:ascii="Arial" w:hAnsi="Arial" w:cs="Arial"/>
          <w:b/>
          <w:bCs/>
          <w:color w:val="000000" w:themeColor="text1"/>
          <w:sz w:val="20"/>
        </w:rPr>
        <w:t>Figure 9-XX1–</w:t>
      </w:r>
      <w:r w:rsidRPr="00C84AEF">
        <w:rPr>
          <w:rFonts w:ascii="TimesNewRomanPSMT" w:hAnsi="TimesNewRomanPSMT" w:cs="TimesNewRomanPSMT"/>
          <w:sz w:val="20"/>
        </w:rPr>
        <w:t xml:space="preserve"> </w:t>
      </w:r>
      <w:r w:rsidRPr="00C84AEF">
        <w:rPr>
          <w:rFonts w:ascii="Arial" w:hAnsi="Arial" w:cs="Arial"/>
          <w:b/>
          <w:bCs/>
          <w:color w:val="000000" w:themeColor="text1"/>
          <w:sz w:val="20"/>
        </w:rPr>
        <w:t>Reduced Neighbor Report Parameters element</w:t>
      </w:r>
    </w:p>
    <w:tbl>
      <w:tblPr>
        <w:tblW w:w="0" w:type="auto"/>
        <w:jc w:val="center"/>
        <w:tblLook w:val="04A0" w:firstRow="1" w:lastRow="0" w:firstColumn="1" w:lastColumn="0" w:noHBand="0" w:noVBand="1"/>
      </w:tblPr>
      <w:tblGrid>
        <w:gridCol w:w="810"/>
        <w:gridCol w:w="1544"/>
        <w:gridCol w:w="1300"/>
        <w:gridCol w:w="1300"/>
      </w:tblGrid>
      <w:tr w:rsidR="00B14FF3" w:rsidRPr="00C84AEF" w14:paraId="15318AFB" w14:textId="77777777" w:rsidTr="000114CB">
        <w:trPr>
          <w:trHeight w:val="340"/>
          <w:jc w:val="center"/>
        </w:trPr>
        <w:tc>
          <w:tcPr>
            <w:tcW w:w="810" w:type="dxa"/>
            <w:shd w:val="clear" w:color="auto" w:fill="auto"/>
            <w:noWrap/>
            <w:hideMark/>
          </w:tcPr>
          <w:p w14:paraId="251CD3BB" w14:textId="77777777" w:rsidR="00B14FF3" w:rsidRPr="00C84AEF" w:rsidRDefault="00B14FF3" w:rsidP="0016717C">
            <w:pPr>
              <w:rPr>
                <w:color w:val="000000" w:themeColor="text1"/>
                <w:sz w:val="20"/>
              </w:rPr>
            </w:pPr>
          </w:p>
        </w:tc>
        <w:tc>
          <w:tcPr>
            <w:tcW w:w="0" w:type="auto"/>
            <w:tcBorders>
              <w:bottom w:val="single" w:sz="4" w:space="0" w:color="auto"/>
            </w:tcBorders>
          </w:tcPr>
          <w:p w14:paraId="7F42C267" w14:textId="7B2C38CE"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B0 – B</w:t>
            </w:r>
            <w:r>
              <w:rPr>
                <w:rFonts w:ascii="Calibri" w:hAnsi="Calibri" w:cs="Calibri"/>
                <w:color w:val="000000" w:themeColor="text1"/>
                <w:sz w:val="20"/>
                <w:szCs w:val="22"/>
              </w:rPr>
              <w:t>13</w:t>
            </w:r>
          </w:p>
        </w:tc>
        <w:tc>
          <w:tcPr>
            <w:tcW w:w="1300" w:type="dxa"/>
            <w:tcBorders>
              <w:bottom w:val="single" w:sz="4" w:space="0" w:color="auto"/>
            </w:tcBorders>
          </w:tcPr>
          <w:p w14:paraId="4B06387C" w14:textId="22540DB6"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5FBA6BCD" w14:textId="19836437"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B14FF3" w:rsidRPr="00C84AEF" w14:paraId="7D11F184" w14:textId="77777777" w:rsidTr="000114CB">
        <w:trPr>
          <w:trHeight w:val="980"/>
          <w:jc w:val="center"/>
        </w:trPr>
        <w:tc>
          <w:tcPr>
            <w:tcW w:w="810" w:type="dxa"/>
            <w:tcBorders>
              <w:right w:val="single" w:sz="4" w:space="0" w:color="auto"/>
            </w:tcBorders>
            <w:shd w:val="clear" w:color="auto" w:fill="auto"/>
            <w:noWrap/>
            <w:hideMark/>
          </w:tcPr>
          <w:p w14:paraId="28AD8578" w14:textId="77777777" w:rsidR="00B14FF3" w:rsidRPr="00C84AEF" w:rsidRDefault="00B14FF3" w:rsidP="0016717C">
            <w:pPr>
              <w:jc w:val="center"/>
              <w:rPr>
                <w:rFonts w:ascii="Calibri" w:hAnsi="Calibri" w:cs="Calibri"/>
                <w:color w:val="000000" w:themeColor="text1"/>
                <w:sz w:val="20"/>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6341192" w14:textId="77777777" w:rsidR="000B02C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Requested Band</w:t>
            </w:r>
          </w:p>
          <w:p w14:paraId="1F552D69" w14:textId="090F9782"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 xml:space="preserve"> Bitmap</w:t>
            </w:r>
          </w:p>
        </w:tc>
        <w:tc>
          <w:tcPr>
            <w:tcW w:w="1300" w:type="dxa"/>
            <w:tcBorders>
              <w:top w:val="single" w:sz="4" w:space="0" w:color="auto"/>
              <w:left w:val="single" w:sz="4" w:space="0" w:color="auto"/>
              <w:bottom w:val="single" w:sz="4" w:space="0" w:color="auto"/>
              <w:right w:val="single" w:sz="4" w:space="0" w:color="auto"/>
            </w:tcBorders>
            <w:vAlign w:val="center"/>
          </w:tcPr>
          <w:p w14:paraId="6852B6AF" w14:textId="14DDDD36"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All APs Requested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34A" w14:textId="327A8B4E"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Matching SSIDs Only</w:t>
            </w:r>
          </w:p>
        </w:tc>
      </w:tr>
      <w:tr w:rsidR="00B14FF3" w:rsidRPr="00C84AEF" w14:paraId="08F02B9E" w14:textId="77777777" w:rsidTr="000114CB">
        <w:trPr>
          <w:trHeight w:val="320"/>
          <w:jc w:val="center"/>
        </w:trPr>
        <w:tc>
          <w:tcPr>
            <w:tcW w:w="810" w:type="dxa"/>
            <w:shd w:val="clear" w:color="auto" w:fill="auto"/>
            <w:noWrap/>
            <w:hideMark/>
          </w:tcPr>
          <w:p w14:paraId="346B47F8" w14:textId="77777777" w:rsidR="00B14FF3" w:rsidRPr="00C84AEF" w:rsidRDefault="00B14FF3" w:rsidP="0016717C">
            <w:pPr>
              <w:rPr>
                <w:rFonts w:ascii="Calibri" w:hAnsi="Calibri" w:cs="Calibri"/>
                <w:color w:val="000000" w:themeColor="text1"/>
                <w:sz w:val="20"/>
                <w:szCs w:val="22"/>
              </w:rPr>
            </w:pPr>
            <w:r w:rsidRPr="00C84AEF">
              <w:rPr>
                <w:rFonts w:ascii="Calibri" w:hAnsi="Calibri" w:cs="Calibri"/>
                <w:color w:val="000000" w:themeColor="text1"/>
                <w:sz w:val="20"/>
                <w:szCs w:val="22"/>
              </w:rPr>
              <w:t>Bits:</w:t>
            </w:r>
          </w:p>
        </w:tc>
        <w:tc>
          <w:tcPr>
            <w:tcW w:w="0" w:type="auto"/>
            <w:tcBorders>
              <w:top w:val="single" w:sz="4" w:space="0" w:color="auto"/>
            </w:tcBorders>
          </w:tcPr>
          <w:p w14:paraId="3EAFCF0B" w14:textId="2576BB1B" w:rsidR="00B14FF3" w:rsidRPr="00C84AEF" w:rsidRDefault="00B14FF3" w:rsidP="0016717C">
            <w:pPr>
              <w:jc w:val="center"/>
              <w:rPr>
                <w:rFonts w:ascii="Calibri" w:hAnsi="Calibri" w:cs="Calibri"/>
                <w:color w:val="000000" w:themeColor="text1"/>
                <w:sz w:val="20"/>
                <w:szCs w:val="22"/>
              </w:rPr>
            </w:pPr>
            <w:r>
              <w:rPr>
                <w:rFonts w:ascii="Calibri" w:hAnsi="Calibri" w:cs="Calibri"/>
                <w:color w:val="000000" w:themeColor="text1"/>
                <w:sz w:val="20"/>
                <w:szCs w:val="22"/>
              </w:rPr>
              <w:t>14</w:t>
            </w:r>
          </w:p>
        </w:tc>
        <w:tc>
          <w:tcPr>
            <w:tcW w:w="1300" w:type="dxa"/>
            <w:tcBorders>
              <w:top w:val="single" w:sz="4" w:space="0" w:color="auto"/>
            </w:tcBorders>
          </w:tcPr>
          <w:p w14:paraId="0D210B20" w14:textId="58B5A7F1"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3C6B0465" w14:textId="67DCAEAE" w:rsidR="00B14FF3" w:rsidRPr="00C84AEF" w:rsidRDefault="00B14FF3" w:rsidP="0016717C">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4F52E35D" w14:textId="7D6CD6A0" w:rsidR="00A24764" w:rsidRPr="00C84AEF" w:rsidRDefault="00FE7C0C" w:rsidP="00A24764">
      <w:pPr>
        <w:spacing w:before="100" w:beforeAutospacing="1" w:after="100" w:afterAutospacing="1"/>
        <w:jc w:val="center"/>
        <w:rPr>
          <w:rFonts w:ascii="TimesNewRomanPSMT" w:hAnsi="TimesNewRomanPSMT"/>
          <w:color w:val="000000" w:themeColor="text1"/>
          <w:sz w:val="20"/>
        </w:rPr>
      </w:pPr>
      <w:r>
        <w:rPr>
          <w:rFonts w:ascii="Arial" w:hAnsi="Arial" w:cs="Arial"/>
          <w:b/>
          <w:bCs/>
          <w:color w:val="000000" w:themeColor="text1"/>
          <w:sz w:val="20"/>
        </w:rPr>
        <w:t>Figure 9-XX2</w:t>
      </w:r>
      <w:r w:rsidR="00A24764" w:rsidRPr="00C84AEF">
        <w:rPr>
          <w:rFonts w:ascii="Arial" w:hAnsi="Arial" w:cs="Arial"/>
          <w:b/>
          <w:bCs/>
          <w:color w:val="000000" w:themeColor="text1"/>
          <w:sz w:val="20"/>
        </w:rPr>
        <w:t>–</w:t>
      </w:r>
      <w:r w:rsidR="003A365F" w:rsidRPr="00C84AEF">
        <w:rPr>
          <w:rFonts w:ascii="Arial" w:hAnsi="Arial" w:cs="Arial"/>
          <w:b/>
          <w:bCs/>
          <w:color w:val="000000" w:themeColor="text1"/>
          <w:sz w:val="20"/>
        </w:rPr>
        <w:t>Reduced Neighbor Report</w:t>
      </w:r>
      <w:r w:rsidR="00A24764" w:rsidRPr="00C84AEF">
        <w:rPr>
          <w:rFonts w:ascii="Arial" w:hAnsi="Arial" w:cs="Arial"/>
          <w:b/>
          <w:bCs/>
          <w:color w:val="000000" w:themeColor="text1"/>
          <w:sz w:val="20"/>
        </w:rPr>
        <w:t xml:space="preserve"> </w:t>
      </w:r>
      <w:r w:rsidR="00976C7F">
        <w:rPr>
          <w:rFonts w:ascii="Arial" w:hAnsi="Arial" w:cs="Arial"/>
          <w:b/>
          <w:bCs/>
          <w:color w:val="000000" w:themeColor="text1"/>
          <w:sz w:val="20"/>
        </w:rPr>
        <w:t>Parameters</w:t>
      </w:r>
      <w:r w:rsidR="00A24764" w:rsidRPr="00C84AEF">
        <w:rPr>
          <w:rFonts w:ascii="Arial" w:hAnsi="Arial" w:cs="Arial"/>
          <w:b/>
          <w:bCs/>
          <w:color w:val="000000" w:themeColor="text1"/>
          <w:sz w:val="20"/>
        </w:rPr>
        <w:t xml:space="preserve"> field format</w:t>
      </w:r>
      <w:r w:rsidR="000D1B01" w:rsidRPr="00C84AEF">
        <w:rPr>
          <w:rFonts w:ascii="Arial" w:hAnsi="Arial" w:cs="Arial"/>
          <w:b/>
          <w:bCs/>
          <w:color w:val="000000" w:themeColor="text1"/>
          <w:sz w:val="20"/>
        </w:rPr>
        <w:t xml:space="preserve"> </w:t>
      </w:r>
      <w:r w:rsidR="00D668E7">
        <w:rPr>
          <w:rFonts w:ascii="Arial" w:hAnsi="Arial" w:cs="Arial"/>
          <w:b/>
          <w:bCs/>
          <w:color w:val="000000" w:themeColor="text1"/>
          <w:sz w:val="20"/>
        </w:rPr>
        <w:t xml:space="preserve">when attached to </w:t>
      </w:r>
      <w:r w:rsidR="000114CB">
        <w:rPr>
          <w:rFonts w:ascii="Arial" w:hAnsi="Arial" w:cs="Arial"/>
          <w:b/>
          <w:bCs/>
          <w:color w:val="000000" w:themeColor="text1"/>
          <w:sz w:val="20"/>
        </w:rPr>
        <w:t>a Probe Request frame</w:t>
      </w:r>
    </w:p>
    <w:p w14:paraId="05BE0C7C" w14:textId="262A05C5" w:rsidR="00AC2DEA" w:rsidRDefault="00227F95" w:rsidP="00D5273D">
      <w:pPr>
        <w:spacing w:before="100" w:beforeAutospacing="1" w:after="100" w:afterAutospacing="1"/>
        <w:rPr>
          <w:color w:val="00B050"/>
          <w:sz w:val="16"/>
        </w:rPr>
      </w:pPr>
      <w:r w:rsidRPr="00C84AEF">
        <w:rPr>
          <w:rFonts w:ascii="TimesNewRomanPSMT" w:hAnsi="TimesNewRomanPSMT"/>
          <w:color w:val="000000" w:themeColor="text1"/>
          <w:sz w:val="20"/>
        </w:rPr>
        <w:t xml:space="preserve">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 xml:space="preserve">Bitmap subfield defines a band specific criterion. Starting from bit zero, each </w:t>
      </w:r>
      <w:r w:rsidR="005A62EF" w:rsidRPr="00C84AEF">
        <w:rPr>
          <w:rFonts w:ascii="TimesNewRomanPSMT" w:hAnsi="TimesNewRomanPSMT"/>
          <w:color w:val="000000" w:themeColor="text1"/>
          <w:sz w:val="20"/>
        </w:rPr>
        <w:t xml:space="preserve">bit </w:t>
      </w:r>
      <w:r w:rsidRPr="00C84AEF">
        <w:rPr>
          <w:rFonts w:ascii="TimesNewRomanPSMT" w:hAnsi="TimesNewRomanPSMT"/>
          <w:color w:val="000000" w:themeColor="text1"/>
          <w:sz w:val="20"/>
        </w:rPr>
        <w:t xml:space="preserve">position of 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Bitmap subfield corresponds, respectively, to the band identified by values of the Band ID field</w:t>
      </w:r>
      <w:r w:rsidR="00815B13">
        <w:rPr>
          <w:rFonts w:ascii="TimesNewRomanPSMT" w:hAnsi="TimesNewRomanPSMT"/>
          <w:color w:val="000000" w:themeColor="text1"/>
          <w:sz w:val="20"/>
        </w:rPr>
        <w:t>,</w:t>
      </w:r>
      <w:r w:rsidRPr="00C84AEF">
        <w:rPr>
          <w:rFonts w:ascii="TimesNewRomanPSMT" w:hAnsi="TimesNewRomanPSMT"/>
          <w:color w:val="000000" w:themeColor="text1"/>
          <w:sz w:val="20"/>
        </w:rPr>
        <w:t xml:space="preserve"> see 9.4.1.45</w:t>
      </w:r>
      <w:r w:rsidR="00B9177D">
        <w:rPr>
          <w:rFonts w:ascii="TimesNewRomanPSMT" w:hAnsi="TimesNewRomanPSMT"/>
          <w:color w:val="000000" w:themeColor="text1"/>
          <w:sz w:val="20"/>
        </w:rPr>
        <w:t xml:space="preserve">(Band ID </w:t>
      </w:r>
      <w:r w:rsidR="00815B13">
        <w:rPr>
          <w:rFonts w:ascii="TimesNewRomanPSMT" w:hAnsi="TimesNewRomanPSMT"/>
          <w:color w:val="000000" w:themeColor="text1"/>
          <w:sz w:val="20"/>
        </w:rPr>
        <w:t>field)</w:t>
      </w:r>
      <w:r w:rsidR="003A365F" w:rsidRPr="00C84AEF">
        <w:rPr>
          <w:rFonts w:ascii="TimesNewRomanPSMT" w:hAnsi="TimesNewRomanPSMT"/>
          <w:color w:val="000000" w:themeColor="text1"/>
          <w:sz w:val="20"/>
        </w:rPr>
        <w:t xml:space="preserve">. </w:t>
      </w:r>
      <w:r w:rsidRPr="00C84AEF">
        <w:rPr>
          <w:rFonts w:ascii="TimesNewRomanPSMT" w:hAnsi="TimesNewRomanPSMT"/>
          <w:color w:val="000000" w:themeColor="text1"/>
          <w:sz w:val="20"/>
        </w:rPr>
        <w:t>If a value of the Band ID field is reserved, the corresponding bit position</w:t>
      </w:r>
      <w:r w:rsidR="00D60A33" w:rsidRPr="00C84AEF">
        <w:rPr>
          <w:rFonts w:ascii="TimesNewRomanPSMT" w:hAnsi="TimesNewRomanPSMT"/>
          <w:color w:val="000000" w:themeColor="text1"/>
          <w:sz w:val="20"/>
        </w:rPr>
        <w:t>, if it exists,</w:t>
      </w:r>
      <w:r w:rsidRPr="00C84AEF">
        <w:rPr>
          <w:rFonts w:ascii="TimesNewRomanPSMT" w:hAnsi="TimesNewRomanPSMT"/>
          <w:color w:val="000000" w:themeColor="text1"/>
          <w:sz w:val="20"/>
        </w:rPr>
        <w:t xml:space="preserve"> of the Requested </w:t>
      </w:r>
      <w:r w:rsidR="001A0E05" w:rsidRPr="00C84AEF">
        <w:rPr>
          <w:rFonts w:ascii="TimesNewRomanPSMT" w:hAnsi="TimesNewRomanPSMT"/>
          <w:color w:val="000000" w:themeColor="text1"/>
          <w:sz w:val="20"/>
        </w:rPr>
        <w:t xml:space="preserve">Band </w:t>
      </w:r>
      <w:r w:rsidRPr="00C84AEF">
        <w:rPr>
          <w:rFonts w:ascii="TimesNewRomanPSMT" w:hAnsi="TimesNewRomanPSMT"/>
          <w:color w:val="000000" w:themeColor="text1"/>
          <w:sz w:val="20"/>
        </w:rPr>
        <w:t xml:space="preserve">Bitmap subfield is also reserved. </w:t>
      </w:r>
      <w:r w:rsidR="00171136" w:rsidRPr="00C84AEF">
        <w:rPr>
          <w:rFonts w:ascii="TimesNewRomanPSMT" w:hAnsi="TimesNewRomanPSMT"/>
          <w:color w:val="000000" w:themeColor="text1"/>
          <w:sz w:val="20"/>
        </w:rPr>
        <w:t xml:space="preserve">Each </w:t>
      </w:r>
      <w:r w:rsidRPr="00C84AEF">
        <w:rPr>
          <w:rFonts w:ascii="TimesNewRomanPSMT" w:hAnsi="TimesNewRomanPSMT"/>
          <w:color w:val="000000" w:themeColor="text1"/>
          <w:sz w:val="20"/>
        </w:rPr>
        <w:t xml:space="preserve">bit position </w:t>
      </w:r>
      <w:r w:rsidR="0069003B" w:rsidRPr="00C84AEF">
        <w:rPr>
          <w:rFonts w:ascii="TimesNewRomanPSMT" w:hAnsi="TimesNewRomanPSMT"/>
          <w:color w:val="000000" w:themeColor="text1"/>
          <w:sz w:val="20"/>
        </w:rPr>
        <w:t xml:space="preserve">of the Requested </w:t>
      </w:r>
      <w:r w:rsidR="001A0E05" w:rsidRPr="00C84AEF">
        <w:rPr>
          <w:rFonts w:ascii="TimesNewRomanPSMT" w:hAnsi="TimesNewRomanPSMT"/>
          <w:color w:val="000000" w:themeColor="text1"/>
          <w:sz w:val="20"/>
        </w:rPr>
        <w:t xml:space="preserve">Band </w:t>
      </w:r>
      <w:r w:rsidR="0069003B" w:rsidRPr="00C84AEF">
        <w:rPr>
          <w:rFonts w:ascii="TimesNewRomanPSMT" w:hAnsi="TimesNewRomanPSMT"/>
          <w:color w:val="000000" w:themeColor="text1"/>
          <w:sz w:val="20"/>
        </w:rPr>
        <w:t xml:space="preserve">Bitmap subfield </w:t>
      </w:r>
      <w:r w:rsidR="00AC2DEA" w:rsidRPr="00C84AEF">
        <w:rPr>
          <w:rFonts w:ascii="TimesNewRomanPSMT" w:hAnsi="TimesNewRomanPSMT"/>
          <w:color w:val="000000" w:themeColor="text1"/>
          <w:sz w:val="20"/>
        </w:rPr>
        <w:t xml:space="preserve">is set to 1 to </w:t>
      </w:r>
      <w:r w:rsidR="00BA362F" w:rsidRPr="00C84AEF">
        <w:rPr>
          <w:rFonts w:ascii="TimesNewRomanPSMT" w:hAnsi="TimesNewRomanPSMT"/>
          <w:color w:val="000000" w:themeColor="text1"/>
          <w:sz w:val="20"/>
        </w:rPr>
        <w:t>request</w:t>
      </w:r>
      <w:r w:rsidR="00AC2DEA" w:rsidRPr="00C84AEF">
        <w:rPr>
          <w:rFonts w:ascii="TimesNewRomanPSMT" w:hAnsi="TimesNewRomanPSMT"/>
          <w:color w:val="000000" w:themeColor="text1"/>
          <w:sz w:val="20"/>
        </w:rPr>
        <w:t xml:space="preserve"> </w:t>
      </w:r>
      <w:r w:rsidR="00D050A4" w:rsidRPr="00C84AEF">
        <w:rPr>
          <w:rFonts w:ascii="TimesNewRomanPSMT" w:hAnsi="TimesNewRomanPSMT"/>
          <w:color w:val="000000" w:themeColor="text1"/>
          <w:sz w:val="20"/>
        </w:rPr>
        <w:t xml:space="preserve">that </w:t>
      </w:r>
      <w:r w:rsidR="000060EA">
        <w:rPr>
          <w:rFonts w:ascii="TimesNewRomanPSMT" w:hAnsi="TimesNewRomanPSMT"/>
          <w:color w:val="000000" w:themeColor="text1"/>
          <w:sz w:val="20"/>
        </w:rPr>
        <w:t xml:space="preserve">information related to </w:t>
      </w:r>
      <w:r w:rsidR="006B3FC2" w:rsidRPr="00C84AEF">
        <w:rPr>
          <w:rFonts w:ascii="TimesNewRomanPSMT" w:hAnsi="TimesNewRomanPSMT"/>
          <w:color w:val="000000" w:themeColor="text1"/>
          <w:sz w:val="20"/>
        </w:rPr>
        <w:t>AP</w:t>
      </w:r>
      <w:r w:rsidR="00AC2DEA" w:rsidRPr="00C84AEF">
        <w:rPr>
          <w:rFonts w:ascii="TimesNewRomanPSMT" w:hAnsi="TimesNewRomanPSMT"/>
          <w:color w:val="000000" w:themeColor="text1"/>
          <w:sz w:val="20"/>
        </w:rPr>
        <w:t xml:space="preserve">s </w:t>
      </w:r>
      <w:r w:rsidR="00D050A4" w:rsidRPr="00C84AEF">
        <w:rPr>
          <w:rFonts w:ascii="TimesNewRomanPSMT" w:hAnsi="TimesNewRomanPSMT"/>
          <w:color w:val="000000" w:themeColor="text1"/>
          <w:sz w:val="20"/>
        </w:rPr>
        <w:t xml:space="preserve">operating </w:t>
      </w:r>
      <w:r w:rsidR="005A62EF" w:rsidRPr="00C84AEF">
        <w:rPr>
          <w:rFonts w:ascii="TimesNewRomanPSMT" w:hAnsi="TimesNewRomanPSMT"/>
          <w:color w:val="000000" w:themeColor="text1"/>
          <w:sz w:val="20"/>
        </w:rPr>
        <w:t>in</w:t>
      </w:r>
      <w:r w:rsidR="00AC2DEA" w:rsidRPr="00C84AEF">
        <w:rPr>
          <w:rFonts w:ascii="TimesNewRomanPSMT" w:hAnsi="TimesNewRomanPSMT"/>
          <w:color w:val="000000" w:themeColor="text1"/>
          <w:sz w:val="20"/>
        </w:rPr>
        <w:t xml:space="preserve"> the band</w:t>
      </w:r>
      <w:r w:rsidR="00171136" w:rsidRPr="00C84AEF">
        <w:rPr>
          <w:rFonts w:ascii="TimesNewRomanPSMT" w:hAnsi="TimesNewRomanPSMT"/>
          <w:color w:val="000000" w:themeColor="text1"/>
          <w:sz w:val="20"/>
        </w:rPr>
        <w:t xml:space="preserve"> </w:t>
      </w:r>
      <w:r w:rsidR="0069003B" w:rsidRPr="00C84AEF">
        <w:rPr>
          <w:rFonts w:ascii="TimesNewRomanPSMT" w:hAnsi="TimesNewRomanPSMT"/>
          <w:color w:val="000000" w:themeColor="text1"/>
          <w:sz w:val="20"/>
        </w:rPr>
        <w:t>corresponding to the</w:t>
      </w:r>
      <w:r w:rsidRPr="00C84AEF">
        <w:rPr>
          <w:rFonts w:ascii="TimesNewRomanPSMT" w:hAnsi="TimesNewRomanPSMT"/>
          <w:color w:val="000000" w:themeColor="text1"/>
          <w:sz w:val="20"/>
        </w:rPr>
        <w:t xml:space="preserve"> bit position </w:t>
      </w:r>
      <w:r w:rsidR="00D050A4" w:rsidRPr="00C84AEF">
        <w:rPr>
          <w:rFonts w:ascii="TimesNewRomanPSMT" w:hAnsi="TimesNewRomanPSMT"/>
          <w:color w:val="000000" w:themeColor="text1"/>
          <w:sz w:val="20"/>
        </w:rPr>
        <w:t>are</w:t>
      </w:r>
      <w:r w:rsidR="00BA362F" w:rsidRPr="00C84AEF">
        <w:rPr>
          <w:rFonts w:ascii="TimesNewRomanPSMT" w:hAnsi="TimesNewRomanPSMT"/>
          <w:color w:val="000000" w:themeColor="text1"/>
          <w:sz w:val="20"/>
        </w:rPr>
        <w:t xml:space="preserve"> included in </w:t>
      </w:r>
      <w:r w:rsidR="00171136" w:rsidRPr="00C84AEF">
        <w:rPr>
          <w:rFonts w:ascii="TimesNewRomanPSMT" w:hAnsi="TimesNewRomanPSMT"/>
          <w:color w:val="000000" w:themeColor="text1"/>
          <w:sz w:val="20"/>
        </w:rPr>
        <w:t xml:space="preserve">the </w:t>
      </w:r>
      <w:r w:rsidR="003A365F" w:rsidRPr="00C84AEF">
        <w:rPr>
          <w:rFonts w:ascii="TimesNewRomanPSMT" w:hAnsi="TimesNewRomanPSMT"/>
          <w:color w:val="000000" w:themeColor="text1"/>
          <w:sz w:val="20"/>
        </w:rPr>
        <w:t>Reduced Neighbor Report</w:t>
      </w:r>
      <w:r w:rsidR="00A24D55" w:rsidRPr="00C84AEF">
        <w:rPr>
          <w:rFonts w:ascii="TimesNewRomanPSMT" w:hAnsi="TimesNewRomanPSMT"/>
          <w:color w:val="000000" w:themeColor="text1"/>
          <w:sz w:val="20"/>
        </w:rPr>
        <w:t xml:space="preserve"> element of the frame</w:t>
      </w:r>
      <w:r w:rsidR="00171136" w:rsidRPr="00C84AEF">
        <w:rPr>
          <w:rFonts w:ascii="TimesNewRomanPSMT" w:hAnsi="TimesNewRomanPSMT"/>
          <w:color w:val="000000" w:themeColor="text1"/>
          <w:sz w:val="20"/>
        </w:rPr>
        <w:t xml:space="preserve"> transmitted as a response to the Probe Request </w:t>
      </w:r>
      <w:r w:rsidR="003A365F" w:rsidRPr="00C84AEF">
        <w:rPr>
          <w:rFonts w:ascii="TimesNewRomanPSMT" w:hAnsi="TimesNewRomanPSMT"/>
          <w:color w:val="000000" w:themeColor="text1"/>
          <w:sz w:val="20"/>
        </w:rPr>
        <w:t xml:space="preserve">frame </w:t>
      </w:r>
      <w:r w:rsidR="00171136" w:rsidRPr="00C84AEF">
        <w:rPr>
          <w:rFonts w:ascii="TimesNewRomanPSMT" w:hAnsi="TimesNewRomanPSMT"/>
          <w:color w:val="000000" w:themeColor="text1"/>
          <w:sz w:val="20"/>
        </w:rPr>
        <w:t xml:space="preserve">that carried the </w:t>
      </w:r>
      <w:r w:rsidR="003A365F" w:rsidRPr="00C84AEF">
        <w:rPr>
          <w:rFonts w:ascii="TimesNewRomanPSMT" w:hAnsi="TimesNewRomanPSMT"/>
          <w:color w:val="000000" w:themeColor="text1"/>
          <w:sz w:val="20"/>
        </w:rPr>
        <w:t>Reduced Neighbor Report</w:t>
      </w:r>
      <w:r w:rsidR="007C71F7" w:rsidRPr="00C84AEF">
        <w:rPr>
          <w:rFonts w:ascii="TimesNewRomanPSMT" w:hAnsi="TimesNewRomanPSMT"/>
          <w:color w:val="000000" w:themeColor="text1"/>
          <w:sz w:val="20"/>
        </w:rPr>
        <w:t xml:space="preserve"> Criteria </w:t>
      </w:r>
      <w:r w:rsidR="00171136" w:rsidRPr="00C84AEF">
        <w:rPr>
          <w:rFonts w:ascii="TimesNewRomanPSMT" w:hAnsi="TimesNewRomanPSMT"/>
          <w:color w:val="000000" w:themeColor="text1"/>
          <w:sz w:val="20"/>
        </w:rPr>
        <w:t>field</w:t>
      </w:r>
      <w:r w:rsidR="00AC2DEA" w:rsidRPr="00C84AEF">
        <w:rPr>
          <w:rFonts w:ascii="TimesNewRomanPSMT" w:hAnsi="TimesNewRomanPSMT"/>
          <w:color w:val="000000" w:themeColor="text1"/>
          <w:sz w:val="20"/>
        </w:rPr>
        <w:t xml:space="preserve">. </w:t>
      </w:r>
      <w:r w:rsidR="00171136" w:rsidRPr="00C84AEF">
        <w:rPr>
          <w:rFonts w:ascii="TimesNewRomanPSMT" w:hAnsi="TimesNewRomanPSMT"/>
          <w:color w:val="000000" w:themeColor="text1"/>
          <w:sz w:val="20"/>
        </w:rPr>
        <w:t xml:space="preserve">Each </w:t>
      </w:r>
      <w:r w:rsidRPr="00C84AEF">
        <w:rPr>
          <w:rFonts w:ascii="TimesNewRomanPSMT" w:hAnsi="TimesNewRomanPSMT"/>
          <w:color w:val="000000" w:themeColor="text1"/>
          <w:sz w:val="20"/>
        </w:rPr>
        <w:t xml:space="preserve">bit position </w:t>
      </w:r>
      <w:r w:rsidR="0069003B" w:rsidRPr="00C84AEF">
        <w:rPr>
          <w:rFonts w:ascii="TimesNewRomanPSMT" w:hAnsi="TimesNewRomanPSMT"/>
          <w:color w:val="000000" w:themeColor="text1"/>
          <w:sz w:val="20"/>
        </w:rPr>
        <w:t xml:space="preserve">of the Requested </w:t>
      </w:r>
      <w:r w:rsidR="001A0E05" w:rsidRPr="00C84AEF">
        <w:rPr>
          <w:rFonts w:ascii="TimesNewRomanPSMT" w:hAnsi="TimesNewRomanPSMT"/>
          <w:color w:val="000000" w:themeColor="text1"/>
          <w:sz w:val="20"/>
        </w:rPr>
        <w:t xml:space="preserve">Band </w:t>
      </w:r>
      <w:r w:rsidR="0069003B" w:rsidRPr="00C84AEF">
        <w:rPr>
          <w:rFonts w:ascii="TimesNewRomanPSMT" w:hAnsi="TimesNewRomanPSMT"/>
          <w:color w:val="000000" w:themeColor="text1"/>
          <w:sz w:val="20"/>
        </w:rPr>
        <w:t xml:space="preserve">Bitmap subfield </w:t>
      </w:r>
      <w:r w:rsidR="00AC2DEA" w:rsidRPr="00C84AEF">
        <w:rPr>
          <w:rFonts w:ascii="TimesNewRomanPSMT" w:hAnsi="TimesNewRomanPSMT"/>
          <w:color w:val="000000" w:themeColor="text1"/>
          <w:sz w:val="20"/>
        </w:rPr>
        <w:t xml:space="preserve">is set to 0 to indicate that the scanning STA is not interested to receive information </w:t>
      </w:r>
      <w:r w:rsidR="0069003B" w:rsidRPr="00C84AEF">
        <w:rPr>
          <w:rFonts w:ascii="TimesNewRomanPSMT" w:hAnsi="TimesNewRomanPSMT"/>
          <w:color w:val="000000" w:themeColor="text1"/>
          <w:sz w:val="20"/>
        </w:rPr>
        <w:t xml:space="preserve">on </w:t>
      </w:r>
      <w:r w:rsidR="006B3FC2" w:rsidRPr="00C84AEF">
        <w:rPr>
          <w:rFonts w:ascii="TimesNewRomanPSMT" w:hAnsi="TimesNewRomanPSMT"/>
          <w:color w:val="000000" w:themeColor="text1"/>
          <w:sz w:val="20"/>
        </w:rPr>
        <w:t>AP</w:t>
      </w:r>
      <w:r w:rsidR="00AC2DEA" w:rsidRPr="00C84AEF">
        <w:rPr>
          <w:rFonts w:ascii="TimesNewRomanPSMT" w:hAnsi="TimesNewRomanPSMT"/>
          <w:color w:val="000000" w:themeColor="text1"/>
          <w:sz w:val="20"/>
        </w:rPr>
        <w:t xml:space="preserve">s operating </w:t>
      </w:r>
      <w:r w:rsidR="006B3FC2" w:rsidRPr="00C84AEF">
        <w:rPr>
          <w:rFonts w:ascii="TimesNewRomanPSMT" w:hAnsi="TimesNewRomanPSMT"/>
          <w:color w:val="000000" w:themeColor="text1"/>
          <w:sz w:val="20"/>
        </w:rPr>
        <w:t>in</w:t>
      </w:r>
      <w:r w:rsidR="00AC2DEA" w:rsidRPr="00C84AEF">
        <w:rPr>
          <w:rFonts w:ascii="TimesNewRomanPSMT" w:hAnsi="TimesNewRomanPSMT"/>
          <w:color w:val="000000" w:themeColor="text1"/>
          <w:sz w:val="20"/>
        </w:rPr>
        <w:t xml:space="preserve"> the band</w:t>
      </w:r>
      <w:r w:rsidRPr="00C84AEF">
        <w:rPr>
          <w:rFonts w:ascii="TimesNewRomanPSMT" w:hAnsi="TimesNewRomanPSMT"/>
          <w:color w:val="000000" w:themeColor="text1"/>
          <w:sz w:val="20"/>
        </w:rPr>
        <w:t xml:space="preserve"> corresponding to th</w:t>
      </w:r>
      <w:r w:rsidR="0069003B" w:rsidRPr="00C84AEF">
        <w:rPr>
          <w:rFonts w:ascii="TimesNewRomanPSMT" w:hAnsi="TimesNewRomanPSMT"/>
          <w:color w:val="000000" w:themeColor="text1"/>
          <w:sz w:val="20"/>
        </w:rPr>
        <w:t>e</w:t>
      </w:r>
      <w:r w:rsidRPr="00C84AEF">
        <w:rPr>
          <w:rFonts w:ascii="TimesNewRomanPSMT" w:hAnsi="TimesNewRomanPSMT"/>
          <w:color w:val="000000" w:themeColor="text1"/>
          <w:sz w:val="20"/>
        </w:rPr>
        <w:t xml:space="preserve"> bit position</w:t>
      </w:r>
      <w:r w:rsidR="00AC2DEA" w:rsidRPr="00C84AEF">
        <w:rPr>
          <w:rFonts w:ascii="TimesNewRomanPSMT" w:hAnsi="TimesNewRomanPSMT"/>
          <w:color w:val="000000" w:themeColor="text1"/>
          <w:sz w:val="20"/>
        </w:rPr>
        <w:t>.</w:t>
      </w:r>
      <w:r w:rsidR="002A586A" w:rsidRPr="002A586A">
        <w:rPr>
          <w:rFonts w:ascii="TimesNewRomanPSMT" w:hAnsi="TimesNewRomanPSMT"/>
          <w:color w:val="00B050"/>
          <w:sz w:val="20"/>
        </w:rPr>
        <w:t xml:space="preserve"> (#</w:t>
      </w:r>
      <w:r w:rsidR="002A586A" w:rsidRPr="002A586A">
        <w:rPr>
          <w:color w:val="00B050"/>
          <w:sz w:val="16"/>
        </w:rPr>
        <w:t>202</w:t>
      </w:r>
      <w:r w:rsidR="002A586A">
        <w:rPr>
          <w:color w:val="00B050"/>
          <w:sz w:val="16"/>
        </w:rPr>
        <w:t>53</w:t>
      </w:r>
      <w:r w:rsidR="002A586A" w:rsidRPr="002A586A">
        <w:rPr>
          <w:color w:val="00B050"/>
          <w:sz w:val="16"/>
        </w:rPr>
        <w:t>)</w:t>
      </w:r>
    </w:p>
    <w:p w14:paraId="398FF672" w14:textId="7EC18099" w:rsidR="0016717C" w:rsidRPr="00C84AEF" w:rsidRDefault="0016717C" w:rsidP="00D5273D">
      <w:pPr>
        <w:spacing w:before="100" w:beforeAutospacing="1" w:after="100" w:afterAutospacing="1"/>
        <w:rPr>
          <w:rFonts w:ascii="TimesNewRomanPSMT" w:hAnsi="TimesNewRomanPSMT"/>
          <w:color w:val="000000" w:themeColor="text1"/>
          <w:sz w:val="20"/>
        </w:rPr>
      </w:pPr>
      <w:r w:rsidRPr="00C84AEF">
        <w:rPr>
          <w:rFonts w:ascii="TimesNewRomanPSMT" w:hAnsi="TimesNewRomanPSMT"/>
          <w:color w:val="000000" w:themeColor="text1"/>
          <w:sz w:val="20"/>
        </w:rPr>
        <w:t>The All</w:t>
      </w:r>
      <w:r w:rsidR="00145F80">
        <w:rPr>
          <w:rFonts w:ascii="TimesNewRomanPSMT" w:hAnsi="TimesNewRomanPSMT"/>
          <w:color w:val="000000" w:themeColor="text1"/>
          <w:sz w:val="20"/>
        </w:rPr>
        <w:t xml:space="preserve"> AP</w:t>
      </w:r>
      <w:r w:rsidRPr="00C84AEF">
        <w:rPr>
          <w:rFonts w:ascii="TimesNewRomanPSMT" w:hAnsi="TimesNewRomanPSMT"/>
          <w:color w:val="000000" w:themeColor="text1"/>
          <w:sz w:val="20"/>
        </w:rPr>
        <w:t xml:space="preserve">s Requested subfield is set to 1 to request that Reduced Neighbor Report elements of the frame, transmitted as a response to the Probe Request frame carrying this subfield, include </w:t>
      </w:r>
      <w:r>
        <w:rPr>
          <w:rFonts w:ascii="TimesNewRomanPSMT" w:hAnsi="TimesNewRomanPSMT"/>
          <w:color w:val="000000" w:themeColor="text1"/>
          <w:sz w:val="20"/>
        </w:rPr>
        <w:t xml:space="preserve">information of </w:t>
      </w:r>
      <w:r w:rsidRPr="00C84AEF">
        <w:rPr>
          <w:rFonts w:ascii="TimesNewRomanPSMT" w:hAnsi="TimesNewRomanPSMT"/>
          <w:color w:val="000000" w:themeColor="text1"/>
          <w:sz w:val="20"/>
        </w:rPr>
        <w:t>all APs</w:t>
      </w:r>
      <w:r w:rsidR="00B56278">
        <w:rPr>
          <w:rFonts w:ascii="TimesNewRomanPSMT" w:hAnsi="TimesNewRomanPSMT"/>
          <w:color w:val="000000" w:themeColor="text1"/>
          <w:sz w:val="20"/>
        </w:rPr>
        <w:t xml:space="preserve"> </w:t>
      </w:r>
      <w:r w:rsidR="00B56278">
        <w:rPr>
          <w:rFonts w:ascii="TimesNewRomanPSMT" w:hAnsi="TimesNewRomanPSMT"/>
          <w:color w:val="000000" w:themeColor="text1"/>
          <w:sz w:val="20"/>
        </w:rPr>
        <w:t>within the coverage of the requested AP</w:t>
      </w:r>
      <w:r w:rsidR="00B56278">
        <w:rPr>
          <w:rFonts w:ascii="TimesNewRomanPSMT" w:hAnsi="TimesNewRomanPSMT"/>
          <w:color w:val="000000" w:themeColor="text1"/>
          <w:sz w:val="20"/>
        </w:rPr>
        <w:t>,</w:t>
      </w:r>
      <w:r w:rsidR="009E25E8">
        <w:rPr>
          <w:rFonts w:ascii="TimesNewRomanPSMT" w:hAnsi="TimesNewRomanPSMT"/>
          <w:color w:val="000000" w:themeColor="text1"/>
          <w:sz w:val="20"/>
        </w:rPr>
        <w:t xml:space="preserve"> </w:t>
      </w:r>
      <w:r w:rsidR="00B56278">
        <w:rPr>
          <w:rFonts w:ascii="TimesNewRomanPSMT" w:hAnsi="TimesNewRomanPSMT"/>
          <w:color w:val="000000" w:themeColor="text1"/>
          <w:sz w:val="20"/>
        </w:rPr>
        <w:t xml:space="preserve">that </w:t>
      </w:r>
      <w:r>
        <w:rPr>
          <w:rFonts w:ascii="TimesNewRomanPSMT" w:hAnsi="TimesNewRomanPSMT"/>
          <w:color w:val="000000" w:themeColor="text1"/>
          <w:sz w:val="20"/>
        </w:rPr>
        <w:t>operat</w:t>
      </w:r>
      <w:r w:rsidR="009E25E8">
        <w:rPr>
          <w:rFonts w:ascii="TimesNewRomanPSMT" w:hAnsi="TimesNewRomanPSMT"/>
          <w:color w:val="000000" w:themeColor="text1"/>
          <w:sz w:val="20"/>
        </w:rPr>
        <w:t>e</w:t>
      </w:r>
      <w:r>
        <w:rPr>
          <w:rFonts w:ascii="TimesNewRomanPSMT" w:hAnsi="TimesNewRomanPSMT"/>
          <w:color w:val="000000" w:themeColor="text1"/>
          <w:sz w:val="20"/>
        </w:rPr>
        <w:t xml:space="preserve"> in </w:t>
      </w:r>
      <w:r w:rsidR="00522F13">
        <w:rPr>
          <w:rFonts w:ascii="TimesNewRomanPSMT" w:hAnsi="TimesNewRomanPSMT"/>
          <w:color w:val="000000" w:themeColor="text1"/>
          <w:sz w:val="20"/>
        </w:rPr>
        <w:t>a</w:t>
      </w:r>
      <w:r>
        <w:rPr>
          <w:rFonts w:ascii="TimesNewRomanPSMT" w:hAnsi="TimesNewRomanPSMT"/>
          <w:color w:val="000000" w:themeColor="text1"/>
          <w:sz w:val="20"/>
        </w:rPr>
        <w:t xml:space="preserve"> requested band and whose SSID </w:t>
      </w:r>
      <w:r w:rsidRPr="00C84AEF">
        <w:rPr>
          <w:rFonts w:ascii="TimesNewRomanPSMT" w:hAnsi="TimesNewRomanPSMT"/>
          <w:color w:val="000000" w:themeColor="text1"/>
          <w:sz w:val="20"/>
        </w:rPr>
        <w:t>match</w:t>
      </w:r>
      <w:r>
        <w:rPr>
          <w:rFonts w:ascii="TimesNewRomanPSMT" w:hAnsi="TimesNewRomanPSMT"/>
          <w:color w:val="000000" w:themeColor="text1"/>
          <w:sz w:val="20"/>
        </w:rPr>
        <w:t>es</w:t>
      </w:r>
      <w:r w:rsidRPr="00C84AEF">
        <w:rPr>
          <w:rFonts w:ascii="TimesNewRomanPSMT" w:hAnsi="TimesNewRomanPSMT"/>
          <w:color w:val="000000" w:themeColor="text1"/>
          <w:sz w:val="20"/>
        </w:rPr>
        <w:t xml:space="preserve"> to </w:t>
      </w:r>
      <w:r>
        <w:rPr>
          <w:rFonts w:ascii="TimesNewRomanPSMT" w:hAnsi="TimesNewRomanPSMT"/>
          <w:color w:val="000000" w:themeColor="text1"/>
          <w:sz w:val="20"/>
        </w:rPr>
        <w:t xml:space="preserve">one of </w:t>
      </w:r>
      <w:r w:rsidRPr="00C84AEF">
        <w:rPr>
          <w:rFonts w:ascii="TimesNewRomanPSMT" w:hAnsi="TimesNewRomanPSMT"/>
          <w:color w:val="000000" w:themeColor="text1"/>
          <w:sz w:val="20"/>
        </w:rPr>
        <w:t xml:space="preserve">the SSIDs and Short SSIDs in the Probe Request frame. Otherwise, the subfield is set to 0. </w:t>
      </w:r>
      <w:r w:rsidR="00FC2236" w:rsidRPr="002A586A">
        <w:rPr>
          <w:rFonts w:ascii="TimesNewRomanPSMT" w:hAnsi="TimesNewRomanPSMT"/>
          <w:color w:val="00B050"/>
          <w:sz w:val="20"/>
        </w:rPr>
        <w:t>(#</w:t>
      </w:r>
      <w:r w:rsidR="00FC2236" w:rsidRPr="002A586A">
        <w:rPr>
          <w:color w:val="00B050"/>
          <w:sz w:val="16"/>
        </w:rPr>
        <w:t>202</w:t>
      </w:r>
      <w:r w:rsidR="00FC2236">
        <w:rPr>
          <w:color w:val="00B050"/>
          <w:sz w:val="16"/>
        </w:rPr>
        <w:t>65</w:t>
      </w:r>
      <w:r w:rsidR="00FC2236" w:rsidRPr="002A586A">
        <w:rPr>
          <w:color w:val="00B050"/>
          <w:sz w:val="16"/>
        </w:rPr>
        <w:t>)</w:t>
      </w:r>
    </w:p>
    <w:p w14:paraId="4AE3C12D" w14:textId="0C7F1F03" w:rsidR="001A0E05" w:rsidRDefault="00D5273D" w:rsidP="00D5273D">
      <w:pPr>
        <w:spacing w:before="100" w:beforeAutospacing="1" w:after="100" w:afterAutospacing="1"/>
        <w:rPr>
          <w:color w:val="00B050"/>
          <w:sz w:val="16"/>
        </w:rPr>
      </w:pPr>
      <w:r w:rsidRPr="00C84AEF">
        <w:rPr>
          <w:rFonts w:ascii="TimesNewRomanPSMT" w:hAnsi="TimesNewRomanPSMT"/>
          <w:color w:val="000000" w:themeColor="text1"/>
          <w:sz w:val="20"/>
        </w:rPr>
        <w:t>The Matching SS</w:t>
      </w:r>
      <w:r w:rsidR="00A24764" w:rsidRPr="00C84AEF">
        <w:rPr>
          <w:rFonts w:ascii="TimesNewRomanPSMT" w:hAnsi="TimesNewRomanPSMT"/>
          <w:color w:val="000000" w:themeColor="text1"/>
          <w:sz w:val="20"/>
        </w:rPr>
        <w:t>ID</w:t>
      </w:r>
      <w:r w:rsidRPr="00C84AEF">
        <w:rPr>
          <w:rFonts w:ascii="TimesNewRomanPSMT" w:hAnsi="TimesNewRomanPSMT"/>
          <w:color w:val="000000" w:themeColor="text1"/>
          <w:sz w:val="20"/>
        </w:rPr>
        <w:t xml:space="preserve">s Only subfield is set to 1 to </w:t>
      </w:r>
      <w:r w:rsidR="006B3FC2" w:rsidRPr="00C84AEF">
        <w:rPr>
          <w:rFonts w:ascii="TimesNewRomanPSMT" w:hAnsi="TimesNewRomanPSMT"/>
          <w:color w:val="000000" w:themeColor="text1"/>
          <w:sz w:val="20"/>
        </w:rPr>
        <w:t>request</w:t>
      </w:r>
      <w:r w:rsidR="003E004C" w:rsidRPr="00C84AEF">
        <w:rPr>
          <w:rFonts w:ascii="TimesNewRomanPSMT" w:hAnsi="TimesNewRomanPSMT"/>
          <w:color w:val="000000" w:themeColor="text1"/>
          <w:sz w:val="20"/>
        </w:rPr>
        <w:t xml:space="preserve"> </w:t>
      </w:r>
      <w:r w:rsidR="006B3FC2" w:rsidRPr="00C84AEF">
        <w:rPr>
          <w:rFonts w:ascii="TimesNewRomanPSMT" w:hAnsi="TimesNewRomanPSMT"/>
          <w:color w:val="000000" w:themeColor="text1"/>
          <w:sz w:val="20"/>
        </w:rPr>
        <w:t xml:space="preserve">that </w:t>
      </w:r>
      <w:r w:rsidR="003A365F" w:rsidRPr="00C84AEF">
        <w:rPr>
          <w:rFonts w:ascii="TimesNewRomanPSMT" w:hAnsi="TimesNewRomanPSMT"/>
          <w:color w:val="000000" w:themeColor="text1"/>
          <w:sz w:val="20"/>
        </w:rPr>
        <w:t>Reduced Neighbor Report</w:t>
      </w:r>
      <w:r w:rsidR="006B3FC2" w:rsidRPr="00C84AEF">
        <w:rPr>
          <w:rFonts w:ascii="TimesNewRomanPSMT" w:hAnsi="TimesNewRomanPSMT"/>
          <w:color w:val="000000" w:themeColor="text1"/>
          <w:sz w:val="20"/>
        </w:rPr>
        <w:t xml:space="preserve"> elements of </w:t>
      </w:r>
      <w:r w:rsidR="0013011D">
        <w:rPr>
          <w:rFonts w:ascii="TimesNewRomanPSMT" w:hAnsi="TimesNewRomanPSMT"/>
          <w:color w:val="000000" w:themeColor="text1"/>
          <w:sz w:val="20"/>
        </w:rPr>
        <w:t xml:space="preserve">the </w:t>
      </w:r>
      <w:r w:rsidR="006B3FC2" w:rsidRPr="00C84AEF">
        <w:rPr>
          <w:rFonts w:ascii="TimesNewRomanPSMT" w:hAnsi="TimesNewRomanPSMT"/>
          <w:color w:val="000000" w:themeColor="text1"/>
          <w:sz w:val="20"/>
        </w:rPr>
        <w:t>frame</w:t>
      </w:r>
      <w:r w:rsidR="000533EA" w:rsidRPr="00C84AEF">
        <w:rPr>
          <w:rFonts w:ascii="TimesNewRomanPSMT" w:hAnsi="TimesNewRomanPSMT"/>
          <w:color w:val="000000" w:themeColor="text1"/>
          <w:sz w:val="20"/>
        </w:rPr>
        <w:t>,</w:t>
      </w:r>
      <w:r w:rsidR="006B3FC2" w:rsidRPr="00C84AEF">
        <w:rPr>
          <w:rFonts w:ascii="TimesNewRomanPSMT" w:hAnsi="TimesNewRomanPSMT"/>
          <w:color w:val="000000" w:themeColor="text1"/>
          <w:sz w:val="20"/>
        </w:rPr>
        <w:t xml:space="preserve"> </w:t>
      </w:r>
      <w:r w:rsidR="003B6417" w:rsidRPr="00C84AEF">
        <w:rPr>
          <w:rFonts w:ascii="TimesNewRomanPSMT" w:hAnsi="TimesNewRomanPSMT"/>
          <w:color w:val="000000" w:themeColor="text1"/>
          <w:sz w:val="20"/>
        </w:rPr>
        <w:t xml:space="preserve">transmitted as a response to the Probe Request </w:t>
      </w:r>
      <w:r w:rsidR="003A365F" w:rsidRPr="00C84AEF">
        <w:rPr>
          <w:rFonts w:ascii="TimesNewRomanPSMT" w:hAnsi="TimesNewRomanPSMT"/>
          <w:color w:val="000000" w:themeColor="text1"/>
          <w:sz w:val="20"/>
        </w:rPr>
        <w:t xml:space="preserve">frame </w:t>
      </w:r>
      <w:r w:rsidR="003B6417" w:rsidRPr="00C84AEF">
        <w:rPr>
          <w:rFonts w:ascii="TimesNewRomanPSMT" w:hAnsi="TimesNewRomanPSMT"/>
          <w:color w:val="000000" w:themeColor="text1"/>
          <w:sz w:val="20"/>
        </w:rPr>
        <w:t xml:space="preserve">carrying this </w:t>
      </w:r>
      <w:r w:rsidR="00385AEC" w:rsidRPr="00C84AEF">
        <w:rPr>
          <w:rFonts w:ascii="TimesNewRomanPSMT" w:hAnsi="TimesNewRomanPSMT"/>
          <w:color w:val="000000" w:themeColor="text1"/>
          <w:sz w:val="20"/>
        </w:rPr>
        <w:t>sub</w:t>
      </w:r>
      <w:r w:rsidR="003B6417" w:rsidRPr="00C84AEF">
        <w:rPr>
          <w:rFonts w:ascii="TimesNewRomanPSMT" w:hAnsi="TimesNewRomanPSMT"/>
          <w:color w:val="000000" w:themeColor="text1"/>
          <w:sz w:val="20"/>
        </w:rPr>
        <w:t>field</w:t>
      </w:r>
      <w:r w:rsidR="000533EA" w:rsidRPr="00C84AEF">
        <w:rPr>
          <w:rFonts w:ascii="TimesNewRomanPSMT" w:hAnsi="TimesNewRomanPSMT"/>
          <w:color w:val="000000" w:themeColor="text1"/>
          <w:sz w:val="20"/>
        </w:rPr>
        <w:t>,</w:t>
      </w:r>
      <w:r w:rsidR="003B6417" w:rsidRPr="00C84AEF">
        <w:rPr>
          <w:rFonts w:ascii="TimesNewRomanPSMT" w:hAnsi="TimesNewRomanPSMT"/>
          <w:color w:val="000000" w:themeColor="text1"/>
          <w:sz w:val="20"/>
        </w:rPr>
        <w:t xml:space="preserve"> </w:t>
      </w:r>
      <w:r w:rsidR="006B3FC2" w:rsidRPr="00C84AEF">
        <w:rPr>
          <w:rFonts w:ascii="TimesNewRomanPSMT" w:hAnsi="TimesNewRomanPSMT"/>
          <w:color w:val="000000" w:themeColor="text1"/>
          <w:sz w:val="20"/>
        </w:rPr>
        <w:t xml:space="preserve">include </w:t>
      </w:r>
      <w:r w:rsidR="00522F13">
        <w:rPr>
          <w:rFonts w:ascii="TimesNewRomanPSMT" w:hAnsi="TimesNewRomanPSMT"/>
          <w:color w:val="000000" w:themeColor="text1"/>
          <w:sz w:val="20"/>
        </w:rPr>
        <w:t xml:space="preserve">information </w:t>
      </w:r>
      <w:r w:rsidR="00522F13" w:rsidRPr="00C84AEF">
        <w:rPr>
          <w:rFonts w:ascii="TimesNewRomanPSMT" w:hAnsi="TimesNewRomanPSMT"/>
          <w:color w:val="000000" w:themeColor="text1"/>
          <w:sz w:val="20"/>
        </w:rPr>
        <w:t>only</w:t>
      </w:r>
      <w:r w:rsidR="00522F13">
        <w:rPr>
          <w:rFonts w:ascii="TimesNewRomanPSMT" w:hAnsi="TimesNewRomanPSMT"/>
          <w:color w:val="000000" w:themeColor="text1"/>
          <w:sz w:val="20"/>
        </w:rPr>
        <w:t xml:space="preserve"> on </w:t>
      </w:r>
      <w:r w:rsidR="006B3FC2" w:rsidRPr="00C84AEF">
        <w:rPr>
          <w:rFonts w:ascii="TimesNewRomanPSMT" w:hAnsi="TimesNewRomanPSMT"/>
          <w:color w:val="000000" w:themeColor="text1"/>
          <w:sz w:val="20"/>
        </w:rPr>
        <w:t xml:space="preserve">APs </w:t>
      </w:r>
      <w:r w:rsidR="00522F13">
        <w:rPr>
          <w:rFonts w:ascii="TimesNewRomanPSMT" w:hAnsi="TimesNewRomanPSMT"/>
          <w:color w:val="000000" w:themeColor="text1"/>
          <w:sz w:val="20"/>
        </w:rPr>
        <w:t xml:space="preserve">operating in a requested band and </w:t>
      </w:r>
      <w:r w:rsidR="006B3FC2" w:rsidRPr="00C84AEF">
        <w:rPr>
          <w:rFonts w:ascii="TimesNewRomanPSMT" w:hAnsi="TimesNewRomanPSMT"/>
          <w:color w:val="000000" w:themeColor="text1"/>
          <w:sz w:val="20"/>
        </w:rPr>
        <w:t>whose SSID matches with one of the requested SSIDs or Short SSIDs</w:t>
      </w:r>
      <w:r w:rsidR="00811F41" w:rsidRPr="00C84AEF">
        <w:rPr>
          <w:rFonts w:ascii="TimesNewRomanPSMT" w:hAnsi="TimesNewRomanPSMT"/>
          <w:color w:val="000000" w:themeColor="text1"/>
          <w:sz w:val="20"/>
        </w:rPr>
        <w:t>. Otherwise, the subfield is</w:t>
      </w:r>
      <w:r w:rsidRPr="00C84AEF">
        <w:rPr>
          <w:rFonts w:ascii="TimesNewRomanPSMT" w:hAnsi="TimesNewRomanPSMT"/>
          <w:color w:val="000000" w:themeColor="text1"/>
          <w:sz w:val="20"/>
        </w:rPr>
        <w:t xml:space="preserve"> set to 0</w:t>
      </w:r>
      <w:r w:rsidR="00811F41" w:rsidRPr="00C84AEF">
        <w:rPr>
          <w:rFonts w:ascii="TimesNewRomanPSMT" w:hAnsi="TimesNewRomanPSMT"/>
          <w:color w:val="000000" w:themeColor="text1"/>
          <w:sz w:val="20"/>
        </w:rPr>
        <w:t>.</w:t>
      </w:r>
      <w:r w:rsidR="00747EE0" w:rsidRPr="00C84AEF">
        <w:rPr>
          <w:rFonts w:ascii="TimesNewRomanPSMT" w:hAnsi="TimesNewRomanPSMT"/>
          <w:color w:val="000000" w:themeColor="text1"/>
          <w:sz w:val="20"/>
        </w:rPr>
        <w:t xml:space="preserve"> </w:t>
      </w:r>
      <w:r w:rsidR="002A586A" w:rsidRPr="002A586A">
        <w:rPr>
          <w:rFonts w:ascii="TimesNewRomanPSMT" w:hAnsi="TimesNewRomanPSMT"/>
          <w:color w:val="00B050"/>
          <w:sz w:val="20"/>
        </w:rPr>
        <w:t>(#</w:t>
      </w:r>
      <w:r w:rsidR="002A586A" w:rsidRPr="002A586A">
        <w:rPr>
          <w:color w:val="00B050"/>
          <w:sz w:val="16"/>
        </w:rPr>
        <w:t>20264)</w:t>
      </w:r>
    </w:p>
    <w:tbl>
      <w:tblPr>
        <w:tblW w:w="0" w:type="auto"/>
        <w:jc w:val="center"/>
        <w:tblLook w:val="04A0" w:firstRow="1" w:lastRow="0" w:firstColumn="1" w:lastColumn="0" w:noHBand="0" w:noVBand="1"/>
      </w:tblPr>
      <w:tblGrid>
        <w:gridCol w:w="1465"/>
        <w:gridCol w:w="1300"/>
        <w:gridCol w:w="1300"/>
      </w:tblGrid>
      <w:tr w:rsidR="007C2107" w:rsidRPr="00C84AEF" w14:paraId="430A8BCB" w14:textId="77777777" w:rsidTr="008B3335">
        <w:trPr>
          <w:trHeight w:val="340"/>
          <w:jc w:val="center"/>
        </w:trPr>
        <w:tc>
          <w:tcPr>
            <w:tcW w:w="0" w:type="auto"/>
            <w:tcBorders>
              <w:bottom w:val="single" w:sz="4" w:space="0" w:color="auto"/>
            </w:tcBorders>
          </w:tcPr>
          <w:p w14:paraId="2CD83601"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B0 – B</w:t>
            </w:r>
            <w:r>
              <w:rPr>
                <w:rFonts w:ascii="Calibri" w:hAnsi="Calibri" w:cs="Calibri"/>
                <w:color w:val="000000" w:themeColor="text1"/>
                <w:sz w:val="20"/>
                <w:szCs w:val="22"/>
              </w:rPr>
              <w:t>13</w:t>
            </w:r>
          </w:p>
        </w:tc>
        <w:tc>
          <w:tcPr>
            <w:tcW w:w="1300" w:type="dxa"/>
            <w:tcBorders>
              <w:bottom w:val="single" w:sz="4" w:space="0" w:color="auto"/>
            </w:tcBorders>
          </w:tcPr>
          <w:p w14:paraId="7D9C98A7"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4</w:t>
            </w:r>
          </w:p>
        </w:tc>
        <w:tc>
          <w:tcPr>
            <w:tcW w:w="1300" w:type="dxa"/>
            <w:tcBorders>
              <w:bottom w:val="single" w:sz="4" w:space="0" w:color="auto"/>
            </w:tcBorders>
            <w:shd w:val="clear" w:color="auto" w:fill="auto"/>
            <w:noWrap/>
            <w:hideMark/>
          </w:tcPr>
          <w:p w14:paraId="7B994C21"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B1</w:t>
            </w:r>
            <w:r>
              <w:rPr>
                <w:rFonts w:ascii="Calibri" w:hAnsi="Calibri" w:cs="Calibri"/>
                <w:color w:val="000000" w:themeColor="text1"/>
                <w:sz w:val="20"/>
                <w:szCs w:val="22"/>
              </w:rPr>
              <w:t>5</w:t>
            </w:r>
          </w:p>
        </w:tc>
      </w:tr>
      <w:tr w:rsidR="007C2107" w:rsidRPr="00C84AEF" w14:paraId="3EB40EBB" w14:textId="77777777" w:rsidTr="008B3335">
        <w:trPr>
          <w:trHeight w:val="980"/>
          <w:jc w:val="center"/>
        </w:trPr>
        <w:tc>
          <w:tcPr>
            <w:tcW w:w="0" w:type="auto"/>
            <w:tcBorders>
              <w:top w:val="single" w:sz="4" w:space="0" w:color="auto"/>
              <w:left w:val="single" w:sz="4" w:space="0" w:color="auto"/>
              <w:bottom w:val="single" w:sz="4" w:space="0" w:color="auto"/>
              <w:right w:val="single" w:sz="4" w:space="0" w:color="auto"/>
            </w:tcBorders>
            <w:vAlign w:val="center"/>
          </w:tcPr>
          <w:p w14:paraId="7BAE6614" w14:textId="77777777" w:rsidR="007C2107" w:rsidRDefault="007C2107" w:rsidP="007C2107">
            <w:pPr>
              <w:jc w:val="center"/>
              <w:rPr>
                <w:rFonts w:ascii="Calibri" w:hAnsi="Calibri" w:cs="Calibri"/>
                <w:color w:val="000000" w:themeColor="text1"/>
                <w:sz w:val="20"/>
                <w:szCs w:val="22"/>
              </w:rPr>
            </w:pPr>
            <w:r>
              <w:rPr>
                <w:rFonts w:ascii="Calibri" w:hAnsi="Calibri" w:cs="Calibri"/>
                <w:color w:val="000000" w:themeColor="text1"/>
                <w:sz w:val="20"/>
                <w:szCs w:val="22"/>
              </w:rPr>
              <w:t>Complete Band</w:t>
            </w:r>
          </w:p>
          <w:p w14:paraId="06DD01B8" w14:textId="6C8F0154" w:rsidR="007C2107" w:rsidRPr="00C84AEF" w:rsidRDefault="007C2107" w:rsidP="007C2107">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Bitmap</w:t>
            </w:r>
          </w:p>
        </w:tc>
        <w:tc>
          <w:tcPr>
            <w:tcW w:w="1300" w:type="dxa"/>
            <w:tcBorders>
              <w:top w:val="single" w:sz="4" w:space="0" w:color="auto"/>
              <w:left w:val="single" w:sz="4" w:space="0" w:color="auto"/>
              <w:bottom w:val="single" w:sz="4" w:space="0" w:color="auto"/>
              <w:right w:val="single" w:sz="4" w:space="0" w:color="auto"/>
            </w:tcBorders>
            <w:vAlign w:val="center"/>
          </w:tcPr>
          <w:p w14:paraId="6797ADF5" w14:textId="44765DD4" w:rsidR="007C2107" w:rsidRPr="00C84AEF" w:rsidRDefault="007C2107" w:rsidP="007C2107">
            <w:pPr>
              <w:jc w:val="center"/>
              <w:rPr>
                <w:rFonts w:ascii="Calibri" w:hAnsi="Calibri" w:cs="Calibri"/>
                <w:color w:val="000000" w:themeColor="text1"/>
                <w:sz w:val="20"/>
                <w:szCs w:val="22"/>
              </w:rPr>
            </w:pPr>
            <w:r>
              <w:rPr>
                <w:rFonts w:ascii="Calibri" w:hAnsi="Calibri" w:cs="Calibri"/>
                <w:color w:val="000000" w:themeColor="text1"/>
                <w:sz w:val="20"/>
                <w:szCs w:val="22"/>
              </w:rPr>
              <w:t>Reserved</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019" w14:textId="1E63E5C5" w:rsidR="007C2107" w:rsidRPr="00C84AEF" w:rsidRDefault="007C2107" w:rsidP="007C2107">
            <w:pPr>
              <w:jc w:val="center"/>
              <w:rPr>
                <w:rFonts w:ascii="Calibri" w:hAnsi="Calibri" w:cs="Calibri"/>
                <w:color w:val="000000" w:themeColor="text1"/>
                <w:sz w:val="20"/>
                <w:szCs w:val="22"/>
              </w:rPr>
            </w:pPr>
            <w:r>
              <w:rPr>
                <w:rFonts w:ascii="Calibri" w:hAnsi="Calibri" w:cs="Calibri"/>
                <w:color w:val="000000" w:themeColor="text1"/>
                <w:sz w:val="20"/>
                <w:szCs w:val="22"/>
              </w:rPr>
              <w:t>All Co-located APs</w:t>
            </w:r>
          </w:p>
        </w:tc>
      </w:tr>
      <w:tr w:rsidR="007C2107" w:rsidRPr="00C84AEF" w14:paraId="7571312F" w14:textId="77777777" w:rsidTr="008B3335">
        <w:trPr>
          <w:trHeight w:val="320"/>
          <w:jc w:val="center"/>
        </w:trPr>
        <w:tc>
          <w:tcPr>
            <w:tcW w:w="0" w:type="auto"/>
            <w:tcBorders>
              <w:top w:val="single" w:sz="4" w:space="0" w:color="auto"/>
            </w:tcBorders>
          </w:tcPr>
          <w:p w14:paraId="1CA5F8FF" w14:textId="77777777" w:rsidR="007C2107" w:rsidRPr="00C84AEF" w:rsidRDefault="007C2107" w:rsidP="008B3335">
            <w:pPr>
              <w:jc w:val="center"/>
              <w:rPr>
                <w:rFonts w:ascii="Calibri" w:hAnsi="Calibri" w:cs="Calibri"/>
                <w:color w:val="000000" w:themeColor="text1"/>
                <w:sz w:val="20"/>
                <w:szCs w:val="22"/>
              </w:rPr>
            </w:pPr>
            <w:r>
              <w:rPr>
                <w:rFonts w:ascii="Calibri" w:hAnsi="Calibri" w:cs="Calibri"/>
                <w:color w:val="000000" w:themeColor="text1"/>
                <w:sz w:val="20"/>
                <w:szCs w:val="22"/>
              </w:rPr>
              <w:t>14</w:t>
            </w:r>
          </w:p>
        </w:tc>
        <w:tc>
          <w:tcPr>
            <w:tcW w:w="1300" w:type="dxa"/>
            <w:tcBorders>
              <w:top w:val="single" w:sz="4" w:space="0" w:color="auto"/>
            </w:tcBorders>
          </w:tcPr>
          <w:p w14:paraId="264E190B"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c>
          <w:tcPr>
            <w:tcW w:w="1300" w:type="dxa"/>
            <w:tcBorders>
              <w:top w:val="single" w:sz="4" w:space="0" w:color="auto"/>
            </w:tcBorders>
            <w:shd w:val="clear" w:color="auto" w:fill="auto"/>
            <w:hideMark/>
          </w:tcPr>
          <w:p w14:paraId="1D237CA3" w14:textId="77777777" w:rsidR="007C2107" w:rsidRPr="00C84AEF" w:rsidRDefault="007C2107" w:rsidP="008B3335">
            <w:pPr>
              <w:jc w:val="center"/>
              <w:rPr>
                <w:rFonts w:ascii="Calibri" w:hAnsi="Calibri" w:cs="Calibri"/>
                <w:color w:val="000000" w:themeColor="text1"/>
                <w:sz w:val="20"/>
                <w:szCs w:val="22"/>
              </w:rPr>
            </w:pPr>
            <w:r w:rsidRPr="00C84AEF">
              <w:rPr>
                <w:rFonts w:ascii="Calibri" w:hAnsi="Calibri" w:cs="Calibri"/>
                <w:color w:val="000000" w:themeColor="text1"/>
                <w:sz w:val="20"/>
                <w:szCs w:val="22"/>
              </w:rPr>
              <w:t>1</w:t>
            </w:r>
          </w:p>
        </w:tc>
      </w:tr>
    </w:tbl>
    <w:p w14:paraId="22397BB0" w14:textId="28736147" w:rsidR="000114CB" w:rsidRPr="00C84AEF" w:rsidRDefault="000114CB" w:rsidP="007C2107">
      <w:pPr>
        <w:pStyle w:val="NormalWeb"/>
        <w:jc w:val="center"/>
        <w:rPr>
          <w:rFonts w:ascii="Arial" w:hAnsi="Arial" w:cs="Arial"/>
          <w:b/>
          <w:bCs/>
          <w:color w:val="000000" w:themeColor="text1"/>
          <w:sz w:val="20"/>
          <w:szCs w:val="20"/>
        </w:rPr>
      </w:pPr>
      <w:r w:rsidRPr="000114CB">
        <w:rPr>
          <w:rFonts w:ascii="Arial" w:hAnsi="Arial" w:cs="Arial"/>
          <w:b/>
          <w:bCs/>
          <w:color w:val="000000" w:themeColor="text1"/>
          <w:sz w:val="20"/>
          <w:szCs w:val="20"/>
        </w:rPr>
        <w:t>Figure 9-XX3–</w:t>
      </w:r>
      <w:r w:rsidRPr="000114CB">
        <w:rPr>
          <w:rFonts w:ascii="Arial" w:hAnsi="Arial" w:cs="Arial"/>
          <w:b/>
          <w:bCs/>
          <w:color w:val="000000" w:themeColor="text1"/>
          <w:sz w:val="20"/>
        </w:rPr>
        <w:t xml:space="preserve"> Reduced Neighbor Report Parameters field format when present in Probe</w:t>
      </w:r>
      <w:r w:rsidRPr="00C84AEF">
        <w:rPr>
          <w:rFonts w:ascii="Arial" w:hAnsi="Arial" w:cs="Arial"/>
          <w:b/>
          <w:bCs/>
          <w:color w:val="000000" w:themeColor="text1"/>
          <w:sz w:val="20"/>
        </w:rPr>
        <w:t xml:space="preserve"> Response, Beacon or FILS Discovery frame</w:t>
      </w:r>
    </w:p>
    <w:p w14:paraId="252EF441" w14:textId="4C077DB9" w:rsidR="00AA7B1B" w:rsidRDefault="00AA7B1B" w:rsidP="000114CB">
      <w:pPr>
        <w:pStyle w:val="NormalWeb"/>
        <w:rPr>
          <w:color w:val="000000" w:themeColor="text1"/>
          <w:sz w:val="20"/>
        </w:rPr>
      </w:pPr>
      <w:r>
        <w:rPr>
          <w:color w:val="000000" w:themeColor="text1"/>
          <w:sz w:val="20"/>
        </w:rPr>
        <w:t xml:space="preserve">The Complete </w:t>
      </w:r>
      <w:r w:rsidR="008B2FD8">
        <w:rPr>
          <w:color w:val="000000" w:themeColor="text1"/>
          <w:sz w:val="20"/>
        </w:rPr>
        <w:t>Band</w:t>
      </w:r>
      <w:r>
        <w:rPr>
          <w:color w:val="000000" w:themeColor="text1"/>
          <w:sz w:val="20"/>
        </w:rPr>
        <w:t xml:space="preserve"> bitmap defines a band specific indication. </w:t>
      </w:r>
      <w:r w:rsidRPr="00C84AEF">
        <w:rPr>
          <w:rFonts w:ascii="TimesNewRomanPSMT" w:hAnsi="TimesNewRomanPSMT"/>
          <w:color w:val="000000" w:themeColor="text1"/>
          <w:sz w:val="20"/>
        </w:rPr>
        <w:t>Starting from bit zero, each bit position of the Requested Band Bitmap subfield corresponds, respectively, to the band identified by values of the Band ID field</w:t>
      </w:r>
      <w:r>
        <w:rPr>
          <w:rFonts w:ascii="TimesNewRomanPSMT" w:hAnsi="TimesNewRomanPSMT"/>
          <w:color w:val="000000" w:themeColor="text1"/>
          <w:sz w:val="20"/>
        </w:rPr>
        <w:t>,</w:t>
      </w:r>
      <w:r w:rsidRPr="00C84AEF">
        <w:rPr>
          <w:rFonts w:ascii="TimesNewRomanPSMT" w:hAnsi="TimesNewRomanPSMT"/>
          <w:color w:val="000000" w:themeColor="text1"/>
          <w:sz w:val="20"/>
        </w:rPr>
        <w:t xml:space="preserve"> see 9.4.1.45</w:t>
      </w:r>
      <w:r>
        <w:rPr>
          <w:rFonts w:ascii="TimesNewRomanPSMT" w:hAnsi="TimesNewRomanPSMT"/>
          <w:color w:val="000000" w:themeColor="text1"/>
          <w:sz w:val="20"/>
        </w:rPr>
        <w:t>(Band ID field)</w:t>
      </w:r>
      <w:r w:rsidRPr="00C84AEF">
        <w:rPr>
          <w:rFonts w:ascii="TimesNewRomanPSMT" w:hAnsi="TimesNewRomanPSMT"/>
          <w:color w:val="000000" w:themeColor="text1"/>
          <w:sz w:val="20"/>
        </w:rPr>
        <w:t>. If a value of the Band ID field is reserved, the corresponding bit position, if it exists, of the Requested Band Bitmap subfield is also reserved. Each bit position of the Requested Band Bitmap subfield is set to 1 to</w:t>
      </w:r>
      <w:r>
        <w:rPr>
          <w:rFonts w:ascii="TimesNewRomanPSMT" w:hAnsi="TimesNewRomanPSMT"/>
          <w:color w:val="000000" w:themeColor="text1"/>
          <w:sz w:val="20"/>
        </w:rPr>
        <w:t xml:space="preserve"> indicate </w:t>
      </w:r>
      <w:r w:rsidR="002D03E3">
        <w:rPr>
          <w:rFonts w:ascii="TimesNewRomanPSMT" w:hAnsi="TimesNewRomanPSMT"/>
          <w:color w:val="000000" w:themeColor="text1"/>
          <w:sz w:val="20"/>
        </w:rPr>
        <w:t>t</w:t>
      </w:r>
      <w:r>
        <w:rPr>
          <w:rFonts w:ascii="TimesNewRomanPSMT" w:hAnsi="TimesNewRomanPSMT"/>
          <w:color w:val="000000" w:themeColor="text1"/>
          <w:sz w:val="20"/>
        </w:rPr>
        <w:t xml:space="preserve">hat </w:t>
      </w:r>
      <w:r w:rsidR="002D03E3">
        <w:rPr>
          <w:rFonts w:ascii="TimesNewRomanPSMT" w:hAnsi="TimesNewRomanPSMT"/>
          <w:color w:val="000000" w:themeColor="text1"/>
          <w:sz w:val="20"/>
        </w:rPr>
        <w:t xml:space="preserve">the reporting </w:t>
      </w:r>
      <w:r>
        <w:rPr>
          <w:rFonts w:ascii="TimesNewRomanPSMT" w:hAnsi="TimesNewRomanPSMT"/>
          <w:color w:val="000000" w:themeColor="text1"/>
          <w:sz w:val="20"/>
        </w:rPr>
        <w:t xml:space="preserve">AP has knowledge of APs in the respective channel and the </w:t>
      </w:r>
      <w:r w:rsidR="002D03E3">
        <w:rPr>
          <w:rFonts w:ascii="TimesNewRomanPSMT" w:hAnsi="TimesNewRomanPSMT"/>
          <w:color w:val="000000" w:themeColor="text1"/>
          <w:sz w:val="20"/>
        </w:rPr>
        <w:t xml:space="preserve">reporting </w:t>
      </w:r>
      <w:r>
        <w:rPr>
          <w:rFonts w:ascii="TimesNewRomanPSMT" w:hAnsi="TimesNewRomanPSMT"/>
          <w:color w:val="000000" w:themeColor="text1"/>
          <w:sz w:val="20"/>
        </w:rPr>
        <w:t xml:space="preserve">AP has </w:t>
      </w:r>
      <w:r w:rsidR="009E25E8">
        <w:rPr>
          <w:rFonts w:ascii="TimesNewRomanPSMT" w:hAnsi="TimesNewRomanPSMT"/>
          <w:color w:val="000000" w:themeColor="text1"/>
          <w:sz w:val="20"/>
        </w:rPr>
        <w:lastRenderedPageBreak/>
        <w:t>provided information of all co-located and neighboring APs in the band that are within the coverage of the reporting AP</w:t>
      </w:r>
      <w:r>
        <w:rPr>
          <w:rFonts w:ascii="TimesNewRomanPSMT" w:hAnsi="TimesNewRomanPSMT"/>
          <w:color w:val="000000" w:themeColor="text1"/>
          <w:sz w:val="20"/>
        </w:rPr>
        <w:t xml:space="preserve">. The field is set to 0 if </w:t>
      </w:r>
      <w:r w:rsidR="002D03E3">
        <w:rPr>
          <w:rFonts w:ascii="TimesNewRomanPSMT" w:hAnsi="TimesNewRomanPSMT"/>
          <w:color w:val="000000" w:themeColor="text1"/>
          <w:sz w:val="20"/>
        </w:rPr>
        <w:t xml:space="preserve">the reporting </w:t>
      </w:r>
      <w:r>
        <w:rPr>
          <w:rFonts w:ascii="TimesNewRomanPSMT" w:hAnsi="TimesNewRomanPSMT"/>
          <w:color w:val="000000" w:themeColor="text1"/>
          <w:sz w:val="20"/>
        </w:rPr>
        <w:t xml:space="preserve">AP does not have knowledge of the respective band or if the </w:t>
      </w:r>
      <w:r w:rsidR="002D03E3">
        <w:rPr>
          <w:rFonts w:ascii="TimesNewRomanPSMT" w:hAnsi="TimesNewRomanPSMT"/>
          <w:color w:val="000000" w:themeColor="text1"/>
          <w:sz w:val="20"/>
        </w:rPr>
        <w:t xml:space="preserve">reporting </w:t>
      </w:r>
      <w:r>
        <w:rPr>
          <w:rFonts w:ascii="TimesNewRomanPSMT" w:hAnsi="TimesNewRomanPSMT"/>
          <w:color w:val="000000" w:themeColor="text1"/>
          <w:sz w:val="20"/>
        </w:rPr>
        <w:t xml:space="preserve">AP has not provided all operating classes and channels where it knows that an AP operates. </w:t>
      </w:r>
      <w:r w:rsidR="00411FDB" w:rsidRPr="002A586A">
        <w:rPr>
          <w:rFonts w:ascii="TimesNewRomanPSMT" w:hAnsi="TimesNewRomanPSMT"/>
          <w:color w:val="00B050"/>
          <w:sz w:val="20"/>
        </w:rPr>
        <w:t>(#</w:t>
      </w:r>
      <w:r w:rsidR="00411FDB" w:rsidRPr="002A586A">
        <w:rPr>
          <w:color w:val="00B050"/>
          <w:sz w:val="16"/>
        </w:rPr>
        <w:t>202</w:t>
      </w:r>
      <w:r w:rsidR="00411FDB">
        <w:rPr>
          <w:color w:val="00B050"/>
          <w:sz w:val="16"/>
        </w:rPr>
        <w:t>53</w:t>
      </w:r>
      <w:r w:rsidR="00411FDB" w:rsidRPr="002A586A">
        <w:rPr>
          <w:color w:val="00B050"/>
          <w:sz w:val="16"/>
        </w:rPr>
        <w:t>)</w:t>
      </w:r>
    </w:p>
    <w:p w14:paraId="7C2E95E5" w14:textId="792FFC64" w:rsidR="000114CB" w:rsidRPr="00411FDB" w:rsidRDefault="000114CB" w:rsidP="00411FDB">
      <w:pPr>
        <w:spacing w:before="100" w:beforeAutospacing="1" w:after="100" w:afterAutospacing="1"/>
        <w:rPr>
          <w:rFonts w:ascii="TimesNewRomanPSMT" w:hAnsi="TimesNewRomanPSMT"/>
          <w:color w:val="000000" w:themeColor="text1"/>
          <w:sz w:val="20"/>
        </w:rPr>
      </w:pPr>
      <w:r w:rsidRPr="00C84AEF">
        <w:rPr>
          <w:color w:val="000000" w:themeColor="text1"/>
          <w:sz w:val="20"/>
        </w:rPr>
        <w:t>The All Co-</w:t>
      </w:r>
      <w:r w:rsidR="000B02CF">
        <w:rPr>
          <w:color w:val="000000" w:themeColor="text1"/>
          <w:sz w:val="20"/>
        </w:rPr>
        <w:t>l</w:t>
      </w:r>
      <w:r w:rsidRPr="00C84AEF">
        <w:rPr>
          <w:color w:val="000000" w:themeColor="text1"/>
          <w:sz w:val="20"/>
        </w:rPr>
        <w:t xml:space="preserve">ocated APs subfield set to 1 indicates that the Neighbor AP Information fields of the Reduced Neighbor Report elements in the frame include the operating classes </w:t>
      </w:r>
      <w:r w:rsidRPr="00AA7B1B">
        <w:rPr>
          <w:color w:val="000000" w:themeColor="text1"/>
          <w:sz w:val="20"/>
        </w:rPr>
        <w:t>and the channel numbers of all co-located APs</w:t>
      </w:r>
      <w:r w:rsidR="00AA7B1B" w:rsidRPr="00AA7B1B">
        <w:rPr>
          <w:color w:val="000000" w:themeColor="text1"/>
          <w:sz w:val="20"/>
        </w:rPr>
        <w:t xml:space="preserve"> </w:t>
      </w:r>
      <w:r w:rsidR="0013011D">
        <w:rPr>
          <w:color w:val="000000" w:themeColor="text1"/>
          <w:sz w:val="20"/>
        </w:rPr>
        <w:t xml:space="preserve">that </w:t>
      </w:r>
      <w:r w:rsidR="00AA7B1B" w:rsidRPr="00AA7B1B">
        <w:rPr>
          <w:color w:val="000000" w:themeColor="text1"/>
          <w:sz w:val="20"/>
        </w:rPr>
        <w:t xml:space="preserve">have a primary channel on a different </w:t>
      </w:r>
      <w:r w:rsidRPr="00AA7B1B">
        <w:rPr>
          <w:color w:val="000000" w:themeColor="text1"/>
          <w:sz w:val="20"/>
        </w:rPr>
        <w:t xml:space="preserve">channel </w:t>
      </w:r>
      <w:r w:rsidR="00AA7B1B" w:rsidRPr="00AA7B1B">
        <w:rPr>
          <w:color w:val="000000" w:themeColor="text1"/>
          <w:sz w:val="20"/>
        </w:rPr>
        <w:t xml:space="preserve">than the channel </w:t>
      </w:r>
      <w:r w:rsidRPr="00AA7B1B">
        <w:rPr>
          <w:color w:val="000000" w:themeColor="text1"/>
          <w:sz w:val="20"/>
        </w:rPr>
        <w:t>in which this subfield is transmitted.</w:t>
      </w:r>
      <w:r w:rsidRPr="00C84AEF">
        <w:rPr>
          <w:color w:val="000000" w:themeColor="text1"/>
          <w:sz w:val="20"/>
        </w:rPr>
        <w:t xml:space="preserve"> Otherwise, the subfield is set to 0. </w:t>
      </w:r>
      <w:r w:rsidR="00411FDB" w:rsidRPr="002A586A">
        <w:rPr>
          <w:rFonts w:ascii="TimesNewRomanPSMT" w:hAnsi="TimesNewRomanPSMT"/>
          <w:color w:val="00B050"/>
          <w:sz w:val="20"/>
        </w:rPr>
        <w:t>(#</w:t>
      </w:r>
      <w:r w:rsidR="00411FDB" w:rsidRPr="002A586A">
        <w:rPr>
          <w:color w:val="00B050"/>
          <w:sz w:val="16"/>
        </w:rPr>
        <w:t>202</w:t>
      </w:r>
      <w:r w:rsidR="00411FDB">
        <w:rPr>
          <w:color w:val="00B050"/>
          <w:sz w:val="16"/>
        </w:rPr>
        <w:t>55</w:t>
      </w:r>
      <w:r w:rsidR="00411FDB" w:rsidRPr="002A586A">
        <w:rPr>
          <w:color w:val="00B050"/>
          <w:sz w:val="16"/>
        </w:rPr>
        <w:t>)</w:t>
      </w:r>
    </w:p>
    <w:p w14:paraId="33084D85" w14:textId="68AF2274" w:rsidR="00232D40" w:rsidRPr="006875D7" w:rsidRDefault="00232D40" w:rsidP="006875D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sidR="00D94467">
        <w:rPr>
          <w:b/>
          <w:i/>
          <w:color w:val="000000"/>
          <w:sz w:val="20"/>
          <w:highlight w:val="yellow"/>
        </w:rPr>
        <w:t>Append</w:t>
      </w:r>
      <w:r>
        <w:rPr>
          <w:b/>
          <w:i/>
          <w:color w:val="000000"/>
          <w:sz w:val="20"/>
          <w:highlight w:val="yellow"/>
        </w:rPr>
        <w:t xml:space="preserve"> </w:t>
      </w:r>
      <w:r w:rsidR="009535C1">
        <w:rPr>
          <w:b/>
          <w:i/>
          <w:color w:val="000000"/>
          <w:sz w:val="20"/>
          <w:highlight w:val="yellow"/>
        </w:rPr>
        <w:t xml:space="preserve">the </w:t>
      </w:r>
      <w:r w:rsidR="000533EA">
        <w:rPr>
          <w:b/>
          <w:i/>
          <w:color w:val="000000"/>
          <w:sz w:val="20"/>
          <w:highlight w:val="yellow"/>
        </w:rPr>
        <w:t xml:space="preserve">following </w:t>
      </w:r>
      <w:r w:rsidR="00B9177D">
        <w:rPr>
          <w:b/>
          <w:i/>
          <w:color w:val="000000"/>
          <w:sz w:val="20"/>
          <w:highlight w:val="yellow"/>
        </w:rPr>
        <w:t xml:space="preserve">text at </w:t>
      </w:r>
      <w:r w:rsidR="00D94467">
        <w:rPr>
          <w:b/>
          <w:i/>
          <w:color w:val="000000"/>
          <w:sz w:val="20"/>
          <w:highlight w:val="yellow"/>
        </w:rPr>
        <w:t>t</w:t>
      </w:r>
      <w:r w:rsidR="00B9177D">
        <w:rPr>
          <w:b/>
          <w:i/>
          <w:color w:val="000000"/>
          <w:sz w:val="20"/>
          <w:highlight w:val="yellow"/>
        </w:rPr>
        <w:t xml:space="preserve">he end of the </w:t>
      </w:r>
      <w:r w:rsidR="000533EA">
        <w:rPr>
          <w:b/>
          <w:i/>
          <w:color w:val="000000"/>
          <w:sz w:val="20"/>
          <w:highlight w:val="yellow"/>
        </w:rPr>
        <w:t>subclause</w:t>
      </w:r>
      <w:r w:rsidRPr="00BD3491">
        <w:rPr>
          <w:b/>
          <w:i/>
          <w:color w:val="000000"/>
          <w:sz w:val="20"/>
          <w:highlight w:val="yellow"/>
        </w:rPr>
        <w:t>:</w:t>
      </w:r>
    </w:p>
    <w:p w14:paraId="201802EB" w14:textId="77777777" w:rsidR="00B9177D" w:rsidRPr="00B9177D" w:rsidRDefault="00B9177D" w:rsidP="00B9177D">
      <w:pPr>
        <w:spacing w:before="100" w:beforeAutospacing="1" w:after="100" w:afterAutospacing="1"/>
      </w:pPr>
      <w:r w:rsidRPr="00B9177D">
        <w:rPr>
          <w:rFonts w:ascii="Arial" w:hAnsi="Arial" w:cs="Arial"/>
          <w:b/>
          <w:bCs/>
          <w:sz w:val="20"/>
          <w:szCs w:val="20"/>
        </w:rPr>
        <w:t xml:space="preserve">1.1.4.3.2 Active scanning procedure for a non-DMG STA </w:t>
      </w:r>
    </w:p>
    <w:p w14:paraId="0995BB12" w14:textId="5D721044" w:rsidR="002D304F" w:rsidRPr="002D304F" w:rsidRDefault="00232D40" w:rsidP="002D304F">
      <w:pPr>
        <w:pStyle w:val="T"/>
        <w:rPr>
          <w:w w:val="100"/>
        </w:rPr>
      </w:pPr>
      <w:r w:rsidRPr="002D304F">
        <w:rPr>
          <w:w w:val="100"/>
        </w:rPr>
        <w:t xml:space="preserve">A STA </w:t>
      </w:r>
      <w:r w:rsidR="009051C7">
        <w:rPr>
          <w:w w:val="100"/>
        </w:rPr>
        <w:t>m</w:t>
      </w:r>
      <w:r w:rsidR="00811F41">
        <w:rPr>
          <w:w w:val="100"/>
        </w:rPr>
        <w:t xml:space="preserve">ay set </w:t>
      </w:r>
      <w:r w:rsidR="001A6BFB">
        <w:rPr>
          <w:w w:val="100"/>
        </w:rPr>
        <w:t xml:space="preserve">a </w:t>
      </w:r>
      <w:r w:rsidR="0069003B">
        <w:rPr>
          <w:w w:val="100"/>
        </w:rPr>
        <w:t xml:space="preserve">bit in the Band Requested Bitmap </w:t>
      </w:r>
      <w:r w:rsidR="00AF1315">
        <w:rPr>
          <w:w w:val="100"/>
        </w:rPr>
        <w:t>subfield</w:t>
      </w:r>
      <w:r w:rsidR="001A6BFB">
        <w:rPr>
          <w:w w:val="100"/>
        </w:rPr>
        <w:t xml:space="preserve"> </w:t>
      </w:r>
      <w:r w:rsidR="0069003B">
        <w:rPr>
          <w:w w:val="100"/>
        </w:rPr>
        <w:t>of</w:t>
      </w:r>
      <w:r w:rsidR="00B1718B">
        <w:rPr>
          <w:w w:val="100"/>
        </w:rPr>
        <w:t xml:space="preserve"> the </w:t>
      </w:r>
      <w:r w:rsidR="003A365F">
        <w:rPr>
          <w:w w:val="100"/>
        </w:rPr>
        <w:t>Reduced Neighbor Report</w:t>
      </w:r>
      <w:r w:rsidR="007C71F7">
        <w:rPr>
          <w:w w:val="100"/>
        </w:rPr>
        <w:t xml:space="preserve"> </w:t>
      </w:r>
      <w:r w:rsidR="00BA6FA8">
        <w:rPr>
          <w:w w:val="100"/>
        </w:rPr>
        <w:t>Parameters</w:t>
      </w:r>
      <w:r w:rsidR="007C71F7">
        <w:rPr>
          <w:w w:val="100"/>
        </w:rPr>
        <w:t xml:space="preserve"> </w:t>
      </w:r>
      <w:r w:rsidR="00811F41" w:rsidRPr="006567A6">
        <w:rPr>
          <w:w w:val="100"/>
        </w:rPr>
        <w:t xml:space="preserve">field of </w:t>
      </w:r>
      <w:r w:rsidR="00B1718B">
        <w:rPr>
          <w:w w:val="100"/>
        </w:rPr>
        <w:t xml:space="preserve">the </w:t>
      </w:r>
      <w:r w:rsidR="00BA6FA8" w:rsidRPr="002D304F">
        <w:rPr>
          <w:w w:val="100"/>
        </w:rPr>
        <w:t xml:space="preserve">Reduced </w:t>
      </w:r>
      <w:proofErr w:type="spellStart"/>
      <w:r w:rsidR="00BA6FA8" w:rsidRPr="002D304F">
        <w:rPr>
          <w:w w:val="100"/>
        </w:rPr>
        <w:t>Neighbor</w:t>
      </w:r>
      <w:proofErr w:type="spellEnd"/>
      <w:r w:rsidR="00BA6FA8" w:rsidRPr="002D304F">
        <w:rPr>
          <w:w w:val="100"/>
        </w:rPr>
        <w:t xml:space="preserve"> Report Parameters</w:t>
      </w:r>
      <w:r w:rsidR="00BA6FA8" w:rsidRPr="006567A6">
        <w:rPr>
          <w:w w:val="100"/>
        </w:rPr>
        <w:t xml:space="preserve"> </w:t>
      </w:r>
      <w:r w:rsidR="00811F41" w:rsidRPr="006567A6">
        <w:rPr>
          <w:w w:val="100"/>
        </w:rPr>
        <w:t xml:space="preserve">element of a Probe Request frame </w:t>
      </w:r>
      <w:r w:rsidR="009535C1">
        <w:rPr>
          <w:w w:val="100"/>
        </w:rPr>
        <w:t xml:space="preserve">to </w:t>
      </w:r>
      <w:r w:rsidR="00B1718B">
        <w:rPr>
          <w:w w:val="100"/>
        </w:rPr>
        <w:t xml:space="preserve">specify </w:t>
      </w:r>
      <w:r w:rsidR="002D304F">
        <w:rPr>
          <w:w w:val="100"/>
        </w:rPr>
        <w:t>certain</w:t>
      </w:r>
      <w:r w:rsidR="007C71F7">
        <w:rPr>
          <w:w w:val="100"/>
        </w:rPr>
        <w:t xml:space="preserve"> APs to be included to the </w:t>
      </w:r>
      <w:r w:rsidR="003A365F">
        <w:rPr>
          <w:w w:val="100"/>
        </w:rPr>
        <w:t>Reduced Neighbor Report</w:t>
      </w:r>
      <w:r w:rsidR="007C71F7">
        <w:rPr>
          <w:w w:val="100"/>
        </w:rPr>
        <w:t xml:space="preserve"> element</w:t>
      </w:r>
      <w:r w:rsidR="002D304F">
        <w:rPr>
          <w:w w:val="100"/>
        </w:rPr>
        <w:t xml:space="preserve">, as defined in </w:t>
      </w:r>
      <w:proofErr w:type="gramStart"/>
      <w:r w:rsidR="002D304F" w:rsidRPr="002D304F">
        <w:rPr>
          <w:w w:val="100"/>
        </w:rPr>
        <w:t>9.4.2.XXX</w:t>
      </w:r>
      <w:r w:rsidR="002D304F">
        <w:rPr>
          <w:w w:val="100"/>
        </w:rPr>
        <w:t>(</w:t>
      </w:r>
      <w:proofErr w:type="gramEnd"/>
      <w:r w:rsidR="002D304F" w:rsidRPr="002D304F">
        <w:rPr>
          <w:w w:val="100"/>
        </w:rPr>
        <w:t>Reduced Neighbor Report Parameters element</w:t>
      </w:r>
      <w:r w:rsidR="002D304F">
        <w:rPr>
          <w:w w:val="100"/>
        </w:rPr>
        <w:t>).</w:t>
      </w:r>
    </w:p>
    <w:p w14:paraId="612E6C19" w14:textId="5F07D237" w:rsidR="00E60F39" w:rsidRPr="00E60F39" w:rsidRDefault="00E60F39" w:rsidP="00E60F3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b/>
          <w:i/>
          <w:color w:val="000000"/>
          <w:sz w:val="20"/>
        </w:rPr>
      </w:pPr>
      <w:proofErr w:type="spellStart"/>
      <w:r w:rsidRPr="00BD3491">
        <w:rPr>
          <w:b/>
          <w:color w:val="000000"/>
          <w:sz w:val="20"/>
          <w:highlight w:val="yellow"/>
        </w:rPr>
        <w:t>TGax</w:t>
      </w:r>
      <w:proofErr w:type="spellEnd"/>
      <w:r w:rsidRPr="00BD3491">
        <w:rPr>
          <w:b/>
          <w:color w:val="000000"/>
          <w:sz w:val="20"/>
          <w:highlight w:val="yellow"/>
        </w:rPr>
        <w:t xml:space="preserve"> Editor:</w:t>
      </w:r>
      <w:r w:rsidRPr="00BD3491">
        <w:rPr>
          <w:b/>
          <w:i/>
          <w:color w:val="000000"/>
          <w:sz w:val="20"/>
          <w:highlight w:val="yellow"/>
        </w:rPr>
        <w:t xml:space="preserve"> </w:t>
      </w:r>
      <w:r>
        <w:rPr>
          <w:b/>
          <w:i/>
          <w:color w:val="000000"/>
          <w:sz w:val="20"/>
          <w:highlight w:val="yellow"/>
        </w:rPr>
        <w:t xml:space="preserve">Add the following </w:t>
      </w:r>
      <w:r>
        <w:rPr>
          <w:b/>
          <w:i/>
          <w:color w:val="000000"/>
          <w:sz w:val="20"/>
          <w:highlight w:val="yellow"/>
        </w:rPr>
        <w:t>new</w:t>
      </w:r>
      <w:r>
        <w:rPr>
          <w:b/>
          <w:i/>
          <w:color w:val="000000"/>
          <w:sz w:val="20"/>
          <w:highlight w:val="yellow"/>
        </w:rPr>
        <w:t xml:space="preserve"> </w:t>
      </w:r>
      <w:r w:rsidRPr="00BD3491">
        <w:rPr>
          <w:b/>
          <w:i/>
          <w:color w:val="000000"/>
          <w:sz w:val="20"/>
          <w:highlight w:val="yellow"/>
        </w:rPr>
        <w:t>subclause:</w:t>
      </w:r>
    </w:p>
    <w:p w14:paraId="1047FDEC" w14:textId="053F2A75" w:rsidR="00456807" w:rsidRPr="00456807" w:rsidRDefault="00456807" w:rsidP="00456807">
      <w:pPr>
        <w:spacing w:before="100" w:beforeAutospacing="1" w:after="100" w:afterAutospacing="1"/>
      </w:pPr>
      <w:r w:rsidRPr="00B90FA9">
        <w:rPr>
          <w:rFonts w:ascii="Arial" w:hAnsi="Arial" w:cs="Arial"/>
          <w:b/>
          <w:bCs/>
          <w:sz w:val="20"/>
          <w:szCs w:val="20"/>
        </w:rPr>
        <w:t>26.17.2.4</w:t>
      </w:r>
      <w:r>
        <w:rPr>
          <w:rFonts w:ascii="Arial" w:hAnsi="Arial" w:cs="Arial"/>
          <w:b/>
          <w:bCs/>
          <w:sz w:val="20"/>
          <w:szCs w:val="20"/>
        </w:rPr>
        <w:t>.1</w:t>
      </w:r>
      <w:r w:rsidRPr="00B90FA9">
        <w:rPr>
          <w:rFonts w:ascii="Arial" w:hAnsi="Arial" w:cs="Arial"/>
          <w:b/>
          <w:bCs/>
          <w:sz w:val="20"/>
          <w:szCs w:val="20"/>
        </w:rPr>
        <w:t xml:space="preserve"> </w:t>
      </w:r>
      <w:r w:rsidR="007F0ED6">
        <w:rPr>
          <w:rFonts w:ascii="Arial" w:hAnsi="Arial" w:cs="Arial"/>
          <w:b/>
          <w:bCs/>
          <w:sz w:val="20"/>
          <w:szCs w:val="20"/>
        </w:rPr>
        <w:t>AP rule for the content of the r</w:t>
      </w:r>
      <w:r>
        <w:rPr>
          <w:rFonts w:ascii="Arial" w:hAnsi="Arial" w:cs="Arial"/>
          <w:b/>
          <w:bCs/>
          <w:sz w:val="20"/>
          <w:szCs w:val="20"/>
        </w:rPr>
        <w:t xml:space="preserve">educed </w:t>
      </w:r>
      <w:r w:rsidR="007F0ED6">
        <w:rPr>
          <w:rFonts w:ascii="Arial" w:hAnsi="Arial" w:cs="Arial"/>
          <w:b/>
          <w:bCs/>
          <w:sz w:val="20"/>
          <w:szCs w:val="20"/>
        </w:rPr>
        <w:t>n</w:t>
      </w:r>
      <w:r>
        <w:rPr>
          <w:rFonts w:ascii="Arial" w:hAnsi="Arial" w:cs="Arial"/>
          <w:b/>
          <w:bCs/>
          <w:sz w:val="20"/>
          <w:szCs w:val="20"/>
        </w:rPr>
        <w:t xml:space="preserve">eighbor </w:t>
      </w:r>
      <w:r w:rsidR="007F0ED6">
        <w:rPr>
          <w:rFonts w:ascii="Arial" w:hAnsi="Arial" w:cs="Arial"/>
          <w:b/>
          <w:bCs/>
          <w:sz w:val="20"/>
          <w:szCs w:val="20"/>
        </w:rPr>
        <w:t>r</w:t>
      </w:r>
      <w:r>
        <w:rPr>
          <w:rFonts w:ascii="Arial" w:hAnsi="Arial" w:cs="Arial"/>
          <w:b/>
          <w:bCs/>
          <w:sz w:val="20"/>
          <w:szCs w:val="20"/>
        </w:rPr>
        <w:t>eport</w:t>
      </w:r>
    </w:p>
    <w:p w14:paraId="64451329" w14:textId="4773AA7A" w:rsidR="001E1E71" w:rsidRPr="001E1E71" w:rsidRDefault="001E1E71" w:rsidP="001E1E71">
      <w:pPr>
        <w:pStyle w:val="NormalWeb"/>
        <w:rPr>
          <w:color w:val="000000"/>
          <w:sz w:val="20"/>
          <w:szCs w:val="20"/>
        </w:rPr>
      </w:pPr>
      <w:proofErr w:type="spellStart"/>
      <w:r>
        <w:rPr>
          <w:color w:val="000000"/>
          <w:sz w:val="20"/>
          <w:szCs w:val="20"/>
        </w:rPr>
        <w:t>An</w:t>
      </w:r>
      <w:proofErr w:type="spellEnd"/>
      <w:r>
        <w:rPr>
          <w:color w:val="000000"/>
          <w:sz w:val="20"/>
          <w:szCs w:val="20"/>
        </w:rPr>
        <w:t xml:space="preserve"> </w:t>
      </w:r>
      <w:r w:rsidR="00815B13">
        <w:rPr>
          <w:color w:val="000000"/>
          <w:sz w:val="20"/>
          <w:szCs w:val="20"/>
        </w:rPr>
        <w:t xml:space="preserve">HE </w:t>
      </w:r>
      <w:r w:rsidRPr="001E1E71">
        <w:rPr>
          <w:color w:val="000000"/>
          <w:sz w:val="20"/>
          <w:szCs w:val="20"/>
        </w:rPr>
        <w:t xml:space="preserve">AP </w:t>
      </w:r>
      <w:r>
        <w:rPr>
          <w:color w:val="000000"/>
          <w:sz w:val="20"/>
          <w:szCs w:val="20"/>
        </w:rPr>
        <w:t xml:space="preserve">that receives a Probe Request </w:t>
      </w:r>
      <w:r w:rsidR="000533EA">
        <w:rPr>
          <w:color w:val="000000"/>
          <w:sz w:val="20"/>
          <w:szCs w:val="20"/>
        </w:rPr>
        <w:t xml:space="preserve">frame </w:t>
      </w:r>
      <w:r w:rsidRPr="001E1E71">
        <w:rPr>
          <w:color w:val="000000"/>
          <w:sz w:val="20"/>
          <w:szCs w:val="20"/>
        </w:rPr>
        <w:t xml:space="preserve">shall </w:t>
      </w:r>
      <w:r>
        <w:rPr>
          <w:color w:val="000000"/>
          <w:sz w:val="20"/>
          <w:szCs w:val="20"/>
        </w:rPr>
        <w:t xml:space="preserve">follow the rules defined in </w:t>
      </w:r>
      <w:r w:rsidRPr="001E1E71">
        <w:rPr>
          <w:color w:val="000000"/>
          <w:sz w:val="20"/>
          <w:szCs w:val="20"/>
        </w:rPr>
        <w:t>11.1.4.3.</w:t>
      </w:r>
      <w:r>
        <w:rPr>
          <w:color w:val="000000"/>
          <w:sz w:val="20"/>
          <w:szCs w:val="20"/>
        </w:rPr>
        <w:t>4(</w:t>
      </w:r>
      <w:r w:rsidRPr="001E1E71">
        <w:rPr>
          <w:color w:val="000000"/>
          <w:sz w:val="20"/>
          <w:szCs w:val="20"/>
        </w:rPr>
        <w:t>Criteria for sending a response</w:t>
      </w:r>
      <w:r>
        <w:rPr>
          <w:color w:val="000000"/>
          <w:sz w:val="20"/>
          <w:szCs w:val="20"/>
        </w:rPr>
        <w:t xml:space="preserve">) to </w:t>
      </w:r>
      <w:r w:rsidR="00EE57CA">
        <w:rPr>
          <w:color w:val="000000"/>
          <w:sz w:val="20"/>
          <w:szCs w:val="20"/>
        </w:rPr>
        <w:t>de</w:t>
      </w:r>
      <w:r w:rsidR="000533EA">
        <w:rPr>
          <w:color w:val="000000"/>
          <w:sz w:val="20"/>
          <w:szCs w:val="20"/>
        </w:rPr>
        <w:t>termine whether it responds to the</w:t>
      </w:r>
      <w:r w:rsidR="00EE57CA">
        <w:rPr>
          <w:color w:val="000000"/>
          <w:sz w:val="20"/>
          <w:szCs w:val="20"/>
        </w:rPr>
        <w:t xml:space="preserve"> received Probe Request frame. If the HE AP resp</w:t>
      </w:r>
      <w:r w:rsidR="000533EA">
        <w:rPr>
          <w:color w:val="000000"/>
          <w:sz w:val="20"/>
          <w:szCs w:val="20"/>
        </w:rPr>
        <w:t>onds to the</w:t>
      </w:r>
      <w:r w:rsidR="00EE57CA">
        <w:rPr>
          <w:color w:val="000000"/>
          <w:sz w:val="20"/>
          <w:szCs w:val="20"/>
        </w:rPr>
        <w:t xml:space="preserve"> Probe Request frame that contains a</w:t>
      </w:r>
      <w:r w:rsidR="000533EA">
        <w:rPr>
          <w:color w:val="000000"/>
          <w:sz w:val="20"/>
          <w:szCs w:val="20"/>
        </w:rPr>
        <w:t xml:space="preserve"> </w:t>
      </w:r>
      <w:r w:rsidR="003A365F">
        <w:rPr>
          <w:color w:val="000000"/>
          <w:sz w:val="20"/>
          <w:szCs w:val="20"/>
        </w:rPr>
        <w:t>Reduced Neighbor Report</w:t>
      </w:r>
      <w:r w:rsidR="000533EA">
        <w:rPr>
          <w:color w:val="000000"/>
          <w:sz w:val="20"/>
          <w:szCs w:val="20"/>
        </w:rPr>
        <w:t xml:space="preserve"> </w:t>
      </w:r>
      <w:r w:rsidR="00BA6FA8">
        <w:rPr>
          <w:color w:val="000000"/>
          <w:sz w:val="20"/>
          <w:szCs w:val="20"/>
        </w:rPr>
        <w:t>Parameters</w:t>
      </w:r>
      <w:r w:rsidR="000533EA">
        <w:rPr>
          <w:color w:val="000000"/>
          <w:sz w:val="20"/>
          <w:szCs w:val="20"/>
        </w:rPr>
        <w:t xml:space="preserve"> </w:t>
      </w:r>
      <w:r w:rsidR="00EE57CA">
        <w:rPr>
          <w:color w:val="000000"/>
          <w:sz w:val="20"/>
          <w:szCs w:val="20"/>
        </w:rPr>
        <w:t xml:space="preserve">element, then the </w:t>
      </w:r>
      <w:r w:rsidR="000533EA">
        <w:rPr>
          <w:color w:val="000000"/>
          <w:sz w:val="20"/>
          <w:szCs w:val="20"/>
        </w:rPr>
        <w:t xml:space="preserve">AP </w:t>
      </w:r>
      <w:r w:rsidR="00817E47">
        <w:rPr>
          <w:color w:val="000000"/>
          <w:sz w:val="20"/>
          <w:szCs w:val="20"/>
        </w:rPr>
        <w:t>shall follow</w:t>
      </w:r>
      <w:r w:rsidR="000533EA">
        <w:rPr>
          <w:color w:val="000000"/>
          <w:sz w:val="20"/>
          <w:szCs w:val="20"/>
        </w:rPr>
        <w:t xml:space="preserve"> the </w:t>
      </w:r>
      <w:r w:rsidR="00EE57CA">
        <w:rPr>
          <w:color w:val="000000"/>
          <w:sz w:val="20"/>
          <w:szCs w:val="20"/>
        </w:rPr>
        <w:t>rules specified</w:t>
      </w:r>
      <w:r w:rsidR="00B90FA9">
        <w:rPr>
          <w:color w:val="000000"/>
          <w:sz w:val="20"/>
          <w:szCs w:val="20"/>
        </w:rPr>
        <w:t xml:space="preserve"> </w:t>
      </w:r>
      <w:r w:rsidR="00817E47">
        <w:rPr>
          <w:color w:val="000000"/>
          <w:sz w:val="20"/>
          <w:szCs w:val="20"/>
        </w:rPr>
        <w:t xml:space="preserve">in </w:t>
      </w:r>
      <w:r w:rsidR="00EE57CA">
        <w:rPr>
          <w:color w:val="000000"/>
          <w:sz w:val="20"/>
          <w:szCs w:val="20"/>
        </w:rPr>
        <w:t xml:space="preserve">this clause </w:t>
      </w:r>
      <w:r w:rsidR="000533EA">
        <w:rPr>
          <w:color w:val="000000"/>
          <w:sz w:val="20"/>
          <w:szCs w:val="20"/>
        </w:rPr>
        <w:t xml:space="preserve">to set the content of the </w:t>
      </w:r>
      <w:r w:rsidR="003A365F">
        <w:rPr>
          <w:color w:val="000000"/>
          <w:sz w:val="20"/>
          <w:szCs w:val="20"/>
        </w:rPr>
        <w:t>Reduced Neighbor Report</w:t>
      </w:r>
      <w:r w:rsidR="00EE57CA">
        <w:rPr>
          <w:color w:val="000000"/>
          <w:sz w:val="20"/>
          <w:szCs w:val="20"/>
        </w:rPr>
        <w:t xml:space="preserve"> elements </w:t>
      </w:r>
      <w:r w:rsidR="000533EA">
        <w:rPr>
          <w:color w:val="000000"/>
          <w:sz w:val="20"/>
          <w:szCs w:val="20"/>
        </w:rPr>
        <w:t>that are included in</w:t>
      </w:r>
      <w:r w:rsidR="00817E47">
        <w:rPr>
          <w:color w:val="000000"/>
          <w:sz w:val="20"/>
          <w:szCs w:val="20"/>
        </w:rPr>
        <w:t xml:space="preserve"> the</w:t>
      </w:r>
      <w:r w:rsidR="00EE57CA">
        <w:rPr>
          <w:color w:val="000000"/>
          <w:sz w:val="20"/>
          <w:szCs w:val="20"/>
        </w:rPr>
        <w:t xml:space="preserve"> frame</w:t>
      </w:r>
      <w:r w:rsidR="00817E47">
        <w:rPr>
          <w:color w:val="000000"/>
          <w:sz w:val="20"/>
          <w:szCs w:val="20"/>
        </w:rPr>
        <w:t xml:space="preserve"> that is transmitted as a response to the Probe Request frame</w:t>
      </w:r>
      <w:r w:rsidR="00EE57CA">
        <w:rPr>
          <w:color w:val="000000"/>
          <w:sz w:val="20"/>
          <w:szCs w:val="20"/>
        </w:rPr>
        <w:t xml:space="preserve">. </w:t>
      </w:r>
      <w:r w:rsidRPr="001E1E71">
        <w:rPr>
          <w:color w:val="000000"/>
          <w:sz w:val="20"/>
          <w:szCs w:val="20"/>
        </w:rPr>
        <w:t xml:space="preserve"> </w:t>
      </w:r>
    </w:p>
    <w:p w14:paraId="13888F59" w14:textId="1B849DE1" w:rsidR="00B90FA9" w:rsidRPr="00B90FA9" w:rsidRDefault="00B90FA9" w:rsidP="00B90FA9">
      <w:pPr>
        <w:rPr>
          <w:bCs/>
          <w:color w:val="000000"/>
          <w:w w:val="0"/>
          <w:sz w:val="20"/>
        </w:rPr>
      </w:pPr>
      <w:r>
        <w:rPr>
          <w:color w:val="000000"/>
          <w:w w:val="0"/>
          <w:sz w:val="20"/>
        </w:rPr>
        <w:t xml:space="preserve">An AP with </w:t>
      </w:r>
      <w:r w:rsidRPr="000F4562">
        <w:rPr>
          <w:color w:val="000000"/>
          <w:w w:val="0"/>
          <w:sz w:val="20"/>
        </w:rPr>
        <w:t>dot11ColocatedRNRImplemented</w:t>
      </w:r>
      <w:r>
        <w:rPr>
          <w:color w:val="000000"/>
          <w:w w:val="0"/>
          <w:sz w:val="20"/>
        </w:rPr>
        <w:t xml:space="preserve"> set to true </w:t>
      </w:r>
      <w:r w:rsidR="00046237">
        <w:rPr>
          <w:color w:val="000000"/>
          <w:w w:val="0"/>
          <w:sz w:val="20"/>
        </w:rPr>
        <w:t>may</w:t>
      </w:r>
      <w:r>
        <w:rPr>
          <w:color w:val="000000"/>
          <w:w w:val="0"/>
          <w:sz w:val="20"/>
        </w:rPr>
        <w:t xml:space="preserve"> include the </w:t>
      </w:r>
      <w:r w:rsidR="002D304F">
        <w:rPr>
          <w:bCs/>
          <w:color w:val="000000"/>
          <w:w w:val="0"/>
          <w:sz w:val="20"/>
        </w:rPr>
        <w:t>Reduced Neighbor Report</w:t>
      </w:r>
      <w:r w:rsidRPr="000F4562">
        <w:rPr>
          <w:bCs/>
          <w:color w:val="000000"/>
          <w:w w:val="0"/>
          <w:sz w:val="20"/>
        </w:rPr>
        <w:t xml:space="preserve"> Parameters element</w:t>
      </w:r>
      <w:r>
        <w:rPr>
          <w:bCs/>
          <w:color w:val="000000"/>
          <w:w w:val="0"/>
          <w:sz w:val="20"/>
        </w:rPr>
        <w:t xml:space="preserve"> to Probe Response, FILS Discovery and Beacon frames that contain a Reduced Neighbor Report element</w:t>
      </w:r>
      <w:r w:rsidR="00C74C24">
        <w:rPr>
          <w:bCs/>
          <w:color w:val="000000"/>
          <w:w w:val="0"/>
          <w:sz w:val="20"/>
        </w:rPr>
        <w:t xml:space="preserve"> that i</w:t>
      </w:r>
      <w:r w:rsidR="00281569">
        <w:rPr>
          <w:bCs/>
          <w:color w:val="000000"/>
          <w:w w:val="0"/>
          <w:sz w:val="20"/>
        </w:rPr>
        <w:t>t</w:t>
      </w:r>
      <w:r w:rsidR="00C74C24">
        <w:rPr>
          <w:bCs/>
          <w:color w:val="000000"/>
          <w:w w:val="0"/>
          <w:sz w:val="20"/>
        </w:rPr>
        <w:t xml:space="preserve"> transmit</w:t>
      </w:r>
      <w:r w:rsidR="00281569">
        <w:rPr>
          <w:bCs/>
          <w:color w:val="000000"/>
          <w:w w:val="0"/>
          <w:sz w:val="20"/>
        </w:rPr>
        <w:t>s</w:t>
      </w:r>
      <w:r>
        <w:rPr>
          <w:bCs/>
          <w:color w:val="000000"/>
          <w:w w:val="0"/>
          <w:sz w:val="20"/>
        </w:rPr>
        <w:t xml:space="preserve">. </w:t>
      </w:r>
    </w:p>
    <w:p w14:paraId="3361C304" w14:textId="2936CAC4" w:rsidR="00D050A4" w:rsidRDefault="00D050A4" w:rsidP="00D050A4">
      <w:pPr>
        <w:pStyle w:val="T"/>
        <w:rPr>
          <w:w w:val="100"/>
        </w:rPr>
      </w:pPr>
      <w:r>
        <w:rPr>
          <w:w w:val="100"/>
        </w:rPr>
        <w:t xml:space="preserve">If an HE AP receives a Probe Request </w:t>
      </w:r>
      <w:r w:rsidR="000533EA">
        <w:rPr>
          <w:w w:val="100"/>
        </w:rPr>
        <w:t xml:space="preserve">frame </w:t>
      </w:r>
      <w:r>
        <w:rPr>
          <w:w w:val="100"/>
        </w:rPr>
        <w:t>that contains a</w:t>
      </w:r>
      <w:r w:rsidR="0069003B">
        <w:rPr>
          <w:w w:val="100"/>
        </w:rPr>
        <w:t>t least one bit in the Band Requested Bitmap</w:t>
      </w:r>
      <w:r>
        <w:rPr>
          <w:w w:val="100"/>
        </w:rPr>
        <w:t xml:space="preserve"> subfield in the </w:t>
      </w:r>
      <w:r w:rsidR="003A365F">
        <w:rPr>
          <w:w w:val="100"/>
        </w:rPr>
        <w:t>Reduced Neighbor Report</w:t>
      </w:r>
      <w:r w:rsidR="007C71F7">
        <w:rPr>
          <w:w w:val="100"/>
        </w:rPr>
        <w:t xml:space="preserve"> </w:t>
      </w:r>
      <w:r w:rsidR="00BA6FA8">
        <w:rPr>
          <w:w w:val="100"/>
        </w:rPr>
        <w:t>Parameters</w:t>
      </w:r>
      <w:r w:rsidR="00FF014B">
        <w:rPr>
          <w:w w:val="100"/>
        </w:rPr>
        <w:t xml:space="preserve"> </w:t>
      </w:r>
      <w:r w:rsidRPr="006567A6">
        <w:rPr>
          <w:w w:val="100"/>
        </w:rPr>
        <w:t xml:space="preserve">field of </w:t>
      </w:r>
      <w:r>
        <w:rPr>
          <w:w w:val="100"/>
        </w:rPr>
        <w:t xml:space="preserve">the </w:t>
      </w:r>
      <w:r w:rsidR="00BA6FA8" w:rsidRPr="00F36F45">
        <w:rPr>
          <w:rFonts w:eastAsia="SimSun"/>
          <w:lang w:val="en-GB"/>
        </w:rPr>
        <w:t xml:space="preserve">Reduced </w:t>
      </w:r>
      <w:proofErr w:type="spellStart"/>
      <w:r w:rsidR="00BA6FA8" w:rsidRPr="00F36F45">
        <w:rPr>
          <w:rFonts w:eastAsia="SimSun"/>
          <w:lang w:val="en-GB"/>
        </w:rPr>
        <w:t>Neighbor</w:t>
      </w:r>
      <w:proofErr w:type="spellEnd"/>
      <w:r w:rsidR="00BA6FA8" w:rsidRPr="00F36F45">
        <w:rPr>
          <w:rFonts w:eastAsia="SimSun"/>
          <w:lang w:val="en-GB"/>
        </w:rPr>
        <w:t xml:space="preserve"> Report </w:t>
      </w:r>
      <w:r w:rsidR="00BA6FA8" w:rsidRPr="005A4DD6">
        <w:t>Parameters</w:t>
      </w:r>
      <w:r w:rsidR="00BA6FA8" w:rsidRPr="006567A6">
        <w:rPr>
          <w:w w:val="100"/>
        </w:rPr>
        <w:t xml:space="preserve"> </w:t>
      </w:r>
      <w:r w:rsidRPr="006567A6">
        <w:rPr>
          <w:w w:val="100"/>
        </w:rPr>
        <w:t xml:space="preserve">element </w:t>
      </w:r>
      <w:r>
        <w:rPr>
          <w:w w:val="100"/>
        </w:rPr>
        <w:t>set to 1, then</w:t>
      </w:r>
      <w:r w:rsidR="0069003B">
        <w:rPr>
          <w:w w:val="100"/>
        </w:rPr>
        <w:t>,</w:t>
      </w:r>
      <w:r>
        <w:rPr>
          <w:w w:val="100"/>
        </w:rPr>
        <w:t xml:space="preserve"> </w:t>
      </w:r>
      <w:r w:rsidR="0069003B">
        <w:rPr>
          <w:w w:val="100"/>
        </w:rPr>
        <w:t xml:space="preserve">for each bit that is set to 1, </w:t>
      </w:r>
      <w:r>
        <w:rPr>
          <w:w w:val="100"/>
        </w:rPr>
        <w:t xml:space="preserve">the AP should include </w:t>
      </w:r>
      <w:r w:rsidR="0069003B">
        <w:rPr>
          <w:w w:val="100"/>
        </w:rPr>
        <w:t xml:space="preserve">in </w:t>
      </w:r>
      <w:r w:rsidR="003A365F">
        <w:rPr>
          <w:w w:val="100"/>
        </w:rPr>
        <w:t>Reduced Neighbor Report</w:t>
      </w:r>
      <w:r>
        <w:rPr>
          <w:w w:val="100"/>
        </w:rPr>
        <w:t xml:space="preserve"> elements of the </w:t>
      </w:r>
      <w:r w:rsidR="00A24D55">
        <w:rPr>
          <w:w w:val="100"/>
        </w:rPr>
        <w:t>frame</w:t>
      </w:r>
      <w:r w:rsidR="00FF014B">
        <w:rPr>
          <w:w w:val="100"/>
        </w:rPr>
        <w:t>,</w:t>
      </w:r>
      <w:r>
        <w:rPr>
          <w:w w:val="100"/>
        </w:rPr>
        <w:t xml:space="preserve"> that it transmits as a response to the Probe Request</w:t>
      </w:r>
      <w:r w:rsidR="003A365F">
        <w:rPr>
          <w:w w:val="100"/>
        </w:rPr>
        <w:t xml:space="preserve"> frame</w:t>
      </w:r>
      <w:r w:rsidR="00A0254B">
        <w:rPr>
          <w:w w:val="100"/>
        </w:rPr>
        <w:t xml:space="preserve">, information of </w:t>
      </w:r>
      <w:r>
        <w:rPr>
          <w:w w:val="100"/>
        </w:rPr>
        <w:t xml:space="preserve">SSIDs and the BSSIDs of the </w:t>
      </w:r>
      <w:r w:rsidR="00FF014B">
        <w:rPr>
          <w:w w:val="100"/>
        </w:rPr>
        <w:t>APs</w:t>
      </w:r>
      <w:r>
        <w:rPr>
          <w:w w:val="100"/>
        </w:rPr>
        <w:t xml:space="preserve"> </w:t>
      </w:r>
      <w:r w:rsidR="00B94E94">
        <w:rPr>
          <w:w w:val="100"/>
        </w:rPr>
        <w:t xml:space="preserve">that </w:t>
      </w:r>
      <w:r w:rsidR="00AD0D43">
        <w:rPr>
          <w:w w:val="100"/>
        </w:rPr>
        <w:t xml:space="preserve">the responding AP </w:t>
      </w:r>
      <w:r w:rsidR="00B94E94">
        <w:rPr>
          <w:w w:val="100"/>
        </w:rPr>
        <w:t>desire</w:t>
      </w:r>
      <w:r w:rsidR="00AD0D43">
        <w:rPr>
          <w:w w:val="100"/>
        </w:rPr>
        <w:t>s</w:t>
      </w:r>
      <w:r w:rsidR="00B94E94">
        <w:rPr>
          <w:w w:val="100"/>
        </w:rPr>
        <w:t xml:space="preserve"> to be discoverable</w:t>
      </w:r>
      <w:r w:rsidR="00AD0D43">
        <w:rPr>
          <w:w w:val="100"/>
        </w:rPr>
        <w:t xml:space="preserve">, are within the coverage of the responding AP </w:t>
      </w:r>
      <w:r w:rsidR="00B94E94">
        <w:rPr>
          <w:w w:val="100"/>
        </w:rPr>
        <w:t xml:space="preserve">and </w:t>
      </w:r>
      <w:r>
        <w:rPr>
          <w:w w:val="100"/>
        </w:rPr>
        <w:t>operat</w:t>
      </w:r>
      <w:r w:rsidR="00B94E94">
        <w:rPr>
          <w:w w:val="100"/>
        </w:rPr>
        <w:t>e</w:t>
      </w:r>
      <w:r>
        <w:rPr>
          <w:w w:val="100"/>
        </w:rPr>
        <w:t xml:space="preserve"> at the respective band. If </w:t>
      </w:r>
      <w:r w:rsidR="0069003B">
        <w:rPr>
          <w:w w:val="100"/>
        </w:rPr>
        <w:t xml:space="preserve">a bit </w:t>
      </w:r>
      <w:r>
        <w:rPr>
          <w:w w:val="100"/>
        </w:rPr>
        <w:t xml:space="preserve">is set to </w:t>
      </w:r>
      <w:r w:rsidR="00FF014B">
        <w:rPr>
          <w:w w:val="100"/>
        </w:rPr>
        <w:t>0</w:t>
      </w:r>
      <w:r>
        <w:rPr>
          <w:w w:val="100"/>
        </w:rPr>
        <w:t xml:space="preserve"> the AP should </w:t>
      </w:r>
      <w:r w:rsidR="00FF014B">
        <w:rPr>
          <w:w w:val="100"/>
        </w:rPr>
        <w:t xml:space="preserve">not </w:t>
      </w:r>
      <w:r>
        <w:rPr>
          <w:w w:val="100"/>
        </w:rPr>
        <w:t xml:space="preserve">include </w:t>
      </w:r>
      <w:r w:rsidR="00FF014B">
        <w:rPr>
          <w:w w:val="100"/>
        </w:rPr>
        <w:t>any information</w:t>
      </w:r>
      <w:r>
        <w:rPr>
          <w:w w:val="100"/>
        </w:rPr>
        <w:t xml:space="preserve"> of the </w:t>
      </w:r>
      <w:r w:rsidR="00FF014B">
        <w:rPr>
          <w:w w:val="100"/>
        </w:rPr>
        <w:t>AP</w:t>
      </w:r>
      <w:r>
        <w:rPr>
          <w:w w:val="100"/>
        </w:rPr>
        <w:t>s operat</w:t>
      </w:r>
      <w:r w:rsidR="00FF014B">
        <w:rPr>
          <w:w w:val="100"/>
        </w:rPr>
        <w:t>ing</w:t>
      </w:r>
      <w:r>
        <w:rPr>
          <w:w w:val="100"/>
        </w:rPr>
        <w:t xml:space="preserve"> in the respective band. </w:t>
      </w:r>
      <w:r w:rsidR="00276C3F">
        <w:rPr>
          <w:w w:val="100"/>
        </w:rPr>
        <w:t xml:space="preserve">If all bits in the Band Requested Bitmap subfield are set to 0, the AP should include in </w:t>
      </w:r>
      <w:r w:rsidR="003A365F">
        <w:rPr>
          <w:w w:val="100"/>
        </w:rPr>
        <w:t>Reduced Neighbor Report</w:t>
      </w:r>
      <w:r w:rsidR="00276C3F">
        <w:rPr>
          <w:w w:val="100"/>
        </w:rPr>
        <w:t xml:space="preserve"> elements of the </w:t>
      </w:r>
      <w:r w:rsidR="00A24D55">
        <w:rPr>
          <w:w w:val="100"/>
        </w:rPr>
        <w:t>frame, that it transmits as a response to the Probe Request</w:t>
      </w:r>
      <w:r w:rsidR="003A365F">
        <w:rPr>
          <w:b/>
          <w:w w:val="100"/>
        </w:rPr>
        <w:t xml:space="preserve"> </w:t>
      </w:r>
      <w:r w:rsidR="003A365F" w:rsidRPr="003A365F">
        <w:rPr>
          <w:w w:val="100"/>
        </w:rPr>
        <w:t>frame</w:t>
      </w:r>
      <w:r w:rsidR="00A24D55">
        <w:rPr>
          <w:w w:val="100"/>
        </w:rPr>
        <w:t xml:space="preserve">, </w:t>
      </w:r>
      <w:r w:rsidR="00276C3F">
        <w:rPr>
          <w:w w:val="100"/>
        </w:rPr>
        <w:t>only information of the APs</w:t>
      </w:r>
      <w:r w:rsidR="00AD0D43">
        <w:rPr>
          <w:w w:val="100"/>
        </w:rPr>
        <w:t xml:space="preserve"> that the responding AP desires to be discoverable, are within the coverage of the responding AP</w:t>
      </w:r>
      <w:r w:rsidR="00AD0D43">
        <w:rPr>
          <w:w w:val="100"/>
        </w:rPr>
        <w:t xml:space="preserve"> and </w:t>
      </w:r>
      <w:r w:rsidR="00276C3F">
        <w:rPr>
          <w:w w:val="100"/>
        </w:rPr>
        <w:t>operat</w:t>
      </w:r>
      <w:r w:rsidR="00AD0D43">
        <w:rPr>
          <w:w w:val="100"/>
        </w:rPr>
        <w:t>e</w:t>
      </w:r>
      <w:r w:rsidR="00276C3F">
        <w:rPr>
          <w:w w:val="100"/>
        </w:rPr>
        <w:t xml:space="preserve"> in the channel in which the Probe Request </w:t>
      </w:r>
      <w:r w:rsidR="003A365F">
        <w:rPr>
          <w:w w:val="100"/>
        </w:rPr>
        <w:t xml:space="preserve">frame </w:t>
      </w:r>
      <w:r w:rsidR="00276C3F">
        <w:rPr>
          <w:w w:val="100"/>
        </w:rPr>
        <w:t xml:space="preserve">was received. </w:t>
      </w:r>
      <w:r w:rsidR="002A586A" w:rsidRPr="002A586A">
        <w:rPr>
          <w:rFonts w:ascii="TimesNewRomanPSMT" w:hAnsi="TimesNewRomanPSMT"/>
          <w:color w:val="00B050"/>
        </w:rPr>
        <w:t>(#</w:t>
      </w:r>
      <w:r w:rsidR="002A586A" w:rsidRPr="002A586A">
        <w:rPr>
          <w:rFonts w:eastAsia="Times New Roman"/>
          <w:color w:val="00B050"/>
          <w:sz w:val="16"/>
        </w:rPr>
        <w:t>202</w:t>
      </w:r>
      <w:r w:rsidR="002A586A">
        <w:rPr>
          <w:color w:val="00B050"/>
          <w:sz w:val="16"/>
        </w:rPr>
        <w:t>53</w:t>
      </w:r>
      <w:r w:rsidR="002A586A" w:rsidRPr="002A586A">
        <w:rPr>
          <w:color w:val="00B050"/>
          <w:sz w:val="16"/>
        </w:rPr>
        <w:t>)</w:t>
      </w:r>
    </w:p>
    <w:p w14:paraId="6B7C069C" w14:textId="6A1C85D3" w:rsidR="00FC2236" w:rsidRDefault="00FC2236" w:rsidP="00232D40">
      <w:pPr>
        <w:pStyle w:val="T"/>
        <w:rPr>
          <w:color w:val="00B050"/>
          <w:sz w:val="16"/>
        </w:rPr>
      </w:pPr>
      <w:r>
        <w:rPr>
          <w:w w:val="100"/>
        </w:rPr>
        <w:t xml:space="preserve">If an HE AP receives a Probe Request frame that contains </w:t>
      </w:r>
      <w:r w:rsidRPr="007008D0">
        <w:rPr>
          <w:w w:val="100"/>
        </w:rPr>
        <w:t xml:space="preserve">All APs Requested subfield of </w:t>
      </w:r>
      <w:r>
        <w:rPr>
          <w:w w:val="100"/>
        </w:rPr>
        <w:t>Reduced Neighbor Report</w:t>
      </w:r>
      <w:r w:rsidRPr="007008D0">
        <w:rPr>
          <w:w w:val="100"/>
        </w:rPr>
        <w:t xml:space="preserve"> </w:t>
      </w:r>
      <w:r>
        <w:rPr>
          <w:w w:val="100"/>
        </w:rPr>
        <w:t>Parameters</w:t>
      </w:r>
      <w:r w:rsidRPr="007008D0">
        <w:rPr>
          <w:w w:val="100"/>
        </w:rPr>
        <w:t xml:space="preserve"> field of a </w:t>
      </w:r>
      <w:r w:rsidR="005C1F21">
        <w:rPr>
          <w:rFonts w:eastAsia="SimSun"/>
          <w:lang w:val="en-GB"/>
        </w:rPr>
        <w:t xml:space="preserve">Reduced </w:t>
      </w:r>
      <w:proofErr w:type="spellStart"/>
      <w:r w:rsidR="005C1F21">
        <w:rPr>
          <w:rFonts w:eastAsia="SimSun"/>
          <w:lang w:val="en-GB"/>
        </w:rPr>
        <w:t>Neighbor</w:t>
      </w:r>
      <w:proofErr w:type="spellEnd"/>
      <w:r w:rsidR="005C1F21">
        <w:rPr>
          <w:rFonts w:eastAsia="SimSun"/>
          <w:lang w:val="en-GB"/>
        </w:rPr>
        <w:t xml:space="preserve"> Report Parameters</w:t>
      </w:r>
      <w:r w:rsidRPr="007008D0">
        <w:rPr>
          <w:w w:val="100"/>
        </w:rPr>
        <w:t xml:space="preserve"> element set to 1, then the AP should include </w:t>
      </w:r>
      <w:r>
        <w:rPr>
          <w:w w:val="100"/>
        </w:rPr>
        <w:t xml:space="preserve">to Reduced Neighbor Report elements </w:t>
      </w:r>
      <w:r w:rsidR="00AD0D43">
        <w:rPr>
          <w:w w:val="100"/>
        </w:rPr>
        <w:t xml:space="preserve">of the frame that it transmits as a response to the Probe Request frame, </w:t>
      </w:r>
      <w:r>
        <w:rPr>
          <w:w w:val="100"/>
        </w:rPr>
        <w:t xml:space="preserve">information of the </w:t>
      </w:r>
      <w:r w:rsidRPr="007008D0">
        <w:rPr>
          <w:w w:val="100"/>
        </w:rPr>
        <w:t>BSSID</w:t>
      </w:r>
      <w:r w:rsidR="00A0254B">
        <w:rPr>
          <w:w w:val="100"/>
        </w:rPr>
        <w:t>s</w:t>
      </w:r>
      <w:r w:rsidRPr="007008D0">
        <w:rPr>
          <w:w w:val="100"/>
        </w:rPr>
        <w:t xml:space="preserve"> and the SSID</w:t>
      </w:r>
      <w:r w:rsidR="00A0254B">
        <w:rPr>
          <w:w w:val="100"/>
        </w:rPr>
        <w:t>s</w:t>
      </w:r>
      <w:r w:rsidRPr="007008D0">
        <w:rPr>
          <w:w w:val="100"/>
        </w:rPr>
        <w:t xml:space="preserve"> of all APs</w:t>
      </w:r>
      <w:r>
        <w:rPr>
          <w:w w:val="100"/>
        </w:rPr>
        <w:t xml:space="preserve"> </w:t>
      </w:r>
      <w:r w:rsidR="005C1F21">
        <w:rPr>
          <w:w w:val="100"/>
        </w:rPr>
        <w:t xml:space="preserve">the </w:t>
      </w:r>
      <w:r w:rsidR="006F2466">
        <w:rPr>
          <w:w w:val="100"/>
        </w:rPr>
        <w:t>responding</w:t>
      </w:r>
      <w:r w:rsidR="005C1F21">
        <w:rPr>
          <w:w w:val="100"/>
        </w:rPr>
        <w:t xml:space="preserve"> AP knows</w:t>
      </w:r>
      <w:r w:rsidR="00AF7ABB">
        <w:rPr>
          <w:w w:val="100"/>
        </w:rPr>
        <w:t xml:space="preserve"> to </w:t>
      </w:r>
      <w:r w:rsidR="005C1F21">
        <w:rPr>
          <w:w w:val="100"/>
        </w:rPr>
        <w:t xml:space="preserve">operate within </w:t>
      </w:r>
      <w:r w:rsidR="000307FA">
        <w:rPr>
          <w:w w:val="100"/>
        </w:rPr>
        <w:t>its</w:t>
      </w:r>
      <w:r w:rsidR="005C1F21">
        <w:rPr>
          <w:w w:val="100"/>
        </w:rPr>
        <w:t xml:space="preserve"> coverage and whose SSID match</w:t>
      </w:r>
      <w:r w:rsidRPr="007008D0">
        <w:rPr>
          <w:w w:val="100"/>
        </w:rPr>
        <w:t xml:space="preserve"> </w:t>
      </w:r>
      <w:r w:rsidR="00AD0D43">
        <w:rPr>
          <w:w w:val="100"/>
        </w:rPr>
        <w:t>with</w:t>
      </w:r>
      <w:r w:rsidRPr="007008D0">
        <w:rPr>
          <w:w w:val="100"/>
        </w:rPr>
        <w:t xml:space="preserve"> </w:t>
      </w:r>
      <w:r w:rsidR="00AD0D43">
        <w:rPr>
          <w:w w:val="100"/>
        </w:rPr>
        <w:t xml:space="preserve">an </w:t>
      </w:r>
      <w:r w:rsidRPr="007008D0">
        <w:rPr>
          <w:w w:val="100"/>
        </w:rPr>
        <w:t xml:space="preserve">SSID </w:t>
      </w:r>
      <w:r w:rsidR="00AD0D43">
        <w:rPr>
          <w:w w:val="100"/>
        </w:rPr>
        <w:t>or</w:t>
      </w:r>
      <w:r w:rsidRPr="007008D0">
        <w:rPr>
          <w:w w:val="100"/>
        </w:rPr>
        <w:t xml:space="preserve"> </w:t>
      </w:r>
      <w:r w:rsidR="00AD0D43">
        <w:rPr>
          <w:w w:val="100"/>
        </w:rPr>
        <w:t xml:space="preserve">a </w:t>
      </w:r>
      <w:r w:rsidRPr="007008D0">
        <w:rPr>
          <w:w w:val="100"/>
        </w:rPr>
        <w:t xml:space="preserve">Short SSIDs </w:t>
      </w:r>
      <w:r>
        <w:rPr>
          <w:w w:val="100"/>
        </w:rPr>
        <w:t>in</w:t>
      </w:r>
      <w:r w:rsidR="000B02CF">
        <w:rPr>
          <w:w w:val="100"/>
        </w:rPr>
        <w:t>cluded in</w:t>
      </w:r>
      <w:r w:rsidRPr="007008D0">
        <w:rPr>
          <w:w w:val="100"/>
        </w:rPr>
        <w:t xml:space="preserve"> </w:t>
      </w:r>
      <w:r>
        <w:rPr>
          <w:w w:val="100"/>
        </w:rPr>
        <w:t>t</w:t>
      </w:r>
      <w:r w:rsidRPr="007008D0">
        <w:rPr>
          <w:w w:val="100"/>
        </w:rPr>
        <w:t>he received Probe Request frame.</w:t>
      </w:r>
      <w:r w:rsidRPr="00FC2236">
        <w:rPr>
          <w:rFonts w:ascii="TimesNewRomanPSMT" w:hAnsi="TimesNewRomanPSMT"/>
          <w:color w:val="00B050"/>
        </w:rPr>
        <w:t xml:space="preserve"> </w:t>
      </w:r>
      <w:r w:rsidRPr="002A586A">
        <w:rPr>
          <w:rFonts w:ascii="TimesNewRomanPSMT" w:hAnsi="TimesNewRomanPSMT"/>
          <w:color w:val="00B050"/>
        </w:rPr>
        <w:t>(#</w:t>
      </w:r>
      <w:r w:rsidRPr="002A586A">
        <w:rPr>
          <w:rFonts w:eastAsia="Times New Roman"/>
          <w:color w:val="00B050"/>
          <w:sz w:val="16"/>
        </w:rPr>
        <w:t>202</w:t>
      </w:r>
      <w:r>
        <w:rPr>
          <w:color w:val="00B050"/>
          <w:sz w:val="16"/>
        </w:rPr>
        <w:t>65</w:t>
      </w:r>
      <w:r w:rsidRPr="002A586A">
        <w:rPr>
          <w:color w:val="00B050"/>
          <w:sz w:val="16"/>
        </w:rPr>
        <w:t>)</w:t>
      </w:r>
    </w:p>
    <w:p w14:paraId="415E70D8" w14:textId="431E67D6" w:rsidR="00DB01EB" w:rsidRDefault="00DB01EB" w:rsidP="00DB01EB">
      <w:pPr>
        <w:pStyle w:val="T"/>
        <w:rPr>
          <w:color w:val="00B050"/>
          <w:sz w:val="16"/>
        </w:rPr>
      </w:pPr>
      <w:r>
        <w:rPr>
          <w:w w:val="100"/>
        </w:rPr>
        <w:t xml:space="preserve">If an HE AP receives a Probe Request frame that contains Matching SSIDs Only subfield of the Reduced Neighbor Report Parameters field of the </w:t>
      </w:r>
      <w:r w:rsidRPr="00F36F45">
        <w:rPr>
          <w:rFonts w:eastAsia="SimSun"/>
          <w:lang w:val="en-GB"/>
        </w:rPr>
        <w:t xml:space="preserve">Reduced </w:t>
      </w:r>
      <w:proofErr w:type="spellStart"/>
      <w:r w:rsidRPr="00F36F45">
        <w:rPr>
          <w:rFonts w:eastAsia="SimSun"/>
          <w:lang w:val="en-GB"/>
        </w:rPr>
        <w:t>Neighbor</w:t>
      </w:r>
      <w:proofErr w:type="spellEnd"/>
      <w:r w:rsidRPr="00F36F45">
        <w:rPr>
          <w:rFonts w:eastAsia="SimSun"/>
          <w:lang w:val="en-GB"/>
        </w:rPr>
        <w:t xml:space="preserve"> Report </w:t>
      </w:r>
      <w:r w:rsidRPr="005A4DD6">
        <w:t>Parameters</w:t>
      </w:r>
      <w:r>
        <w:rPr>
          <w:w w:val="100"/>
        </w:rPr>
        <w:t xml:space="preserve"> element set to 1, then the </w:t>
      </w:r>
      <w:r w:rsidR="006F2466">
        <w:rPr>
          <w:w w:val="100"/>
        </w:rPr>
        <w:t xml:space="preserve">responding </w:t>
      </w:r>
      <w:r>
        <w:rPr>
          <w:w w:val="100"/>
        </w:rPr>
        <w:t>AP should only include to the Reduced Neighbor Report elements of the frame</w:t>
      </w:r>
      <w:r>
        <w:rPr>
          <w:w w:val="100"/>
        </w:rPr>
        <w:t>,</w:t>
      </w:r>
      <w:r>
        <w:rPr>
          <w:w w:val="100"/>
        </w:rPr>
        <w:t xml:space="preserve"> that i</w:t>
      </w:r>
      <w:r>
        <w:rPr>
          <w:w w:val="100"/>
        </w:rPr>
        <w:t>t</w:t>
      </w:r>
      <w:r>
        <w:rPr>
          <w:w w:val="100"/>
        </w:rPr>
        <w:t xml:space="preserve"> transmit</w:t>
      </w:r>
      <w:r>
        <w:rPr>
          <w:w w:val="100"/>
        </w:rPr>
        <w:t>s</w:t>
      </w:r>
      <w:r>
        <w:rPr>
          <w:w w:val="100"/>
        </w:rPr>
        <w:t xml:space="preserve"> as a response to the Probe Request frame, information of APs whose SSID match with an SSID or a Short SSID included in the </w:t>
      </w:r>
      <w:r w:rsidR="000307FA">
        <w:rPr>
          <w:w w:val="100"/>
        </w:rPr>
        <w:t xml:space="preserve">received </w:t>
      </w:r>
      <w:r>
        <w:rPr>
          <w:w w:val="100"/>
        </w:rPr>
        <w:t xml:space="preserve">Probe Request frame. If the subfield is set to 0, </w:t>
      </w:r>
      <w:r w:rsidR="000307FA">
        <w:rPr>
          <w:w w:val="100"/>
        </w:rPr>
        <w:t xml:space="preserve">then </w:t>
      </w:r>
      <w:r>
        <w:rPr>
          <w:w w:val="100"/>
        </w:rPr>
        <w:t xml:space="preserve">the </w:t>
      </w:r>
      <w:r w:rsidR="006F2466">
        <w:rPr>
          <w:w w:val="100"/>
        </w:rPr>
        <w:t xml:space="preserve">responding </w:t>
      </w:r>
      <w:r>
        <w:rPr>
          <w:w w:val="100"/>
        </w:rPr>
        <w:t>AP should include to the Reduced Neighbor Report element information of one or more APs whose SSID does not match an SSID or a Short SSID included in the Probe Request frame.</w:t>
      </w:r>
      <w:r w:rsidRPr="002A586A">
        <w:rPr>
          <w:rFonts w:ascii="TimesNewRomanPSMT" w:hAnsi="TimesNewRomanPSMT"/>
          <w:color w:val="00B050"/>
        </w:rPr>
        <w:t xml:space="preserve"> (#</w:t>
      </w:r>
      <w:r w:rsidRPr="002A586A">
        <w:rPr>
          <w:rFonts w:eastAsia="Times New Roman"/>
          <w:color w:val="00B050"/>
          <w:sz w:val="16"/>
        </w:rPr>
        <w:t>20264</w:t>
      </w:r>
      <w:r w:rsidRPr="002A586A">
        <w:rPr>
          <w:color w:val="00B050"/>
          <w:sz w:val="16"/>
        </w:rPr>
        <w:t>)</w:t>
      </w:r>
    </w:p>
    <w:p w14:paraId="4C610736" w14:textId="44EE55E8" w:rsidR="00DB01EB" w:rsidRDefault="00DB01EB" w:rsidP="00DB01EB">
      <w:pPr>
        <w:pStyle w:val="NormalWeb"/>
        <w:rPr>
          <w:color w:val="00B050"/>
          <w:sz w:val="16"/>
        </w:rPr>
      </w:pPr>
      <w:r w:rsidRPr="00C455B9">
        <w:rPr>
          <w:color w:val="000000"/>
          <w:sz w:val="20"/>
          <w:szCs w:val="20"/>
        </w:rPr>
        <w:lastRenderedPageBreak/>
        <w:t xml:space="preserve">NOTE– The Filtered Neighbor AP </w:t>
      </w:r>
      <w:r>
        <w:rPr>
          <w:color w:val="000000"/>
          <w:sz w:val="20"/>
          <w:szCs w:val="20"/>
        </w:rPr>
        <w:t>sub</w:t>
      </w:r>
      <w:r w:rsidRPr="00C455B9">
        <w:rPr>
          <w:color w:val="000000"/>
          <w:sz w:val="20"/>
          <w:szCs w:val="20"/>
        </w:rPr>
        <w:t xml:space="preserve">field of the TBTT Information </w:t>
      </w:r>
      <w:r>
        <w:rPr>
          <w:color w:val="000000"/>
          <w:sz w:val="20"/>
          <w:szCs w:val="20"/>
        </w:rPr>
        <w:t xml:space="preserve">Header subfield of the Reduced Neighbor Report element </w:t>
      </w:r>
      <w:r w:rsidRPr="00C455B9">
        <w:rPr>
          <w:color w:val="000000"/>
          <w:sz w:val="20"/>
          <w:szCs w:val="20"/>
        </w:rPr>
        <w:t xml:space="preserve">is set to 1 if the </w:t>
      </w:r>
      <w:r>
        <w:rPr>
          <w:color w:val="000000"/>
          <w:sz w:val="20"/>
          <w:szCs w:val="20"/>
        </w:rPr>
        <w:t xml:space="preserve">SSIDs of included APs </w:t>
      </w:r>
      <w:r>
        <w:rPr>
          <w:rFonts w:ascii="TimesNewRomanPSMT" w:eastAsia="Times New Roman" w:hAnsi="TimesNewRomanPSMT" w:cs="TimesNewRomanPSMT"/>
          <w:sz w:val="20"/>
          <w:szCs w:val="20"/>
        </w:rPr>
        <w:t>in the</w:t>
      </w:r>
      <w:r w:rsidRPr="00E053AF">
        <w:rPr>
          <w:rFonts w:ascii="TimesNewRomanPSMT" w:eastAsia="Times New Roman" w:hAnsi="TimesNewRomanPSMT" w:cs="TimesNewRomanPSMT"/>
          <w:sz w:val="20"/>
          <w:szCs w:val="20"/>
        </w:rPr>
        <w:t xml:space="preserve"> </w:t>
      </w:r>
      <w:r>
        <w:rPr>
          <w:rFonts w:ascii="TimesNewRomanPSMT" w:eastAsia="Times New Roman" w:hAnsi="TimesNewRomanPSMT" w:cs="TimesNewRomanPSMT"/>
          <w:sz w:val="20"/>
          <w:szCs w:val="20"/>
        </w:rPr>
        <w:t xml:space="preserve">Reduced Neighbor Report element </w:t>
      </w:r>
      <w:r w:rsidRPr="00E053AF">
        <w:rPr>
          <w:rFonts w:ascii="TimesNewRomanPSMT" w:eastAsia="Times New Roman" w:hAnsi="TimesNewRomanPSMT" w:cs="TimesNewRomanPSMT"/>
          <w:sz w:val="20"/>
          <w:szCs w:val="20"/>
        </w:rPr>
        <w:t xml:space="preserve">match </w:t>
      </w:r>
      <w:r>
        <w:rPr>
          <w:rFonts w:ascii="TimesNewRomanPSMT" w:eastAsia="Times New Roman" w:hAnsi="TimesNewRomanPSMT" w:cs="TimesNewRomanPSMT"/>
          <w:sz w:val="20"/>
          <w:szCs w:val="20"/>
        </w:rPr>
        <w:t xml:space="preserve">with </w:t>
      </w:r>
      <w:r w:rsidR="000307FA">
        <w:rPr>
          <w:rFonts w:ascii="TimesNewRomanPSMT" w:eastAsia="Times New Roman" w:hAnsi="TimesNewRomanPSMT" w:cs="TimesNewRomanPSMT"/>
          <w:sz w:val="20"/>
          <w:szCs w:val="20"/>
        </w:rPr>
        <w:t xml:space="preserve">an </w:t>
      </w:r>
      <w:r w:rsidRPr="00E053AF">
        <w:rPr>
          <w:rFonts w:ascii="TimesNewRomanPSMT" w:eastAsia="Times New Roman" w:hAnsi="TimesNewRomanPSMT" w:cs="TimesNewRomanPSMT"/>
          <w:sz w:val="20"/>
          <w:szCs w:val="20"/>
        </w:rPr>
        <w:t xml:space="preserve">SSID </w:t>
      </w:r>
      <w:r w:rsidR="000307FA">
        <w:rPr>
          <w:rFonts w:ascii="TimesNewRomanPSMT" w:eastAsia="Times New Roman" w:hAnsi="TimesNewRomanPSMT" w:cs="TimesNewRomanPSMT"/>
          <w:sz w:val="20"/>
          <w:szCs w:val="20"/>
        </w:rPr>
        <w:t>or a</w:t>
      </w:r>
      <w:r>
        <w:rPr>
          <w:rFonts w:ascii="TimesNewRomanPSMT" w:eastAsia="Times New Roman" w:hAnsi="TimesNewRomanPSMT" w:cs="TimesNewRomanPSMT"/>
          <w:sz w:val="20"/>
          <w:szCs w:val="20"/>
        </w:rPr>
        <w:t xml:space="preserve"> Short SSIDs of</w:t>
      </w:r>
      <w:r w:rsidRPr="00E053AF">
        <w:rPr>
          <w:rFonts w:ascii="TimesNewRomanPSMT" w:eastAsia="Times New Roman" w:hAnsi="TimesNewRomanPSMT" w:cs="TimesNewRomanPSMT"/>
          <w:sz w:val="20"/>
          <w:szCs w:val="20"/>
        </w:rPr>
        <w:t xml:space="preserve"> the corresponding Probe Request frame.</w:t>
      </w:r>
      <w:r w:rsidRPr="002A586A">
        <w:rPr>
          <w:rFonts w:ascii="TimesNewRomanPSMT" w:hAnsi="TimesNewRomanPSMT"/>
          <w:color w:val="00B050"/>
          <w:sz w:val="20"/>
        </w:rPr>
        <w:t xml:space="preserve"> (#</w:t>
      </w:r>
      <w:r w:rsidRPr="002A586A">
        <w:rPr>
          <w:rFonts w:eastAsia="Times New Roman"/>
          <w:color w:val="00B050"/>
          <w:sz w:val="16"/>
        </w:rPr>
        <w:t>20264</w:t>
      </w:r>
      <w:r w:rsidRPr="002A586A">
        <w:rPr>
          <w:color w:val="00B050"/>
          <w:sz w:val="16"/>
        </w:rPr>
        <w:t>)</w:t>
      </w:r>
    </w:p>
    <w:p w14:paraId="69C997B5" w14:textId="110D3601" w:rsidR="000B02CF" w:rsidRPr="000B02CF" w:rsidRDefault="000B02CF" w:rsidP="00232D40">
      <w:pPr>
        <w:pStyle w:val="T"/>
      </w:pPr>
      <w:proofErr w:type="spellStart"/>
      <w:r w:rsidRPr="00411FDB">
        <w:t>An</w:t>
      </w:r>
      <w:proofErr w:type="spellEnd"/>
      <w:r w:rsidRPr="00411FDB">
        <w:t xml:space="preserve"> HE AP that transmits a Reduced Neighbor Report </w:t>
      </w:r>
      <w:r>
        <w:t xml:space="preserve">element </w:t>
      </w:r>
      <w:r w:rsidRPr="00411FDB">
        <w:t xml:space="preserve">shall set a bit in the Complete </w:t>
      </w:r>
      <w:r>
        <w:t>Band</w:t>
      </w:r>
      <w:r w:rsidRPr="00411FDB">
        <w:t xml:space="preserve"> Bitmap, if the transmitting AP has included all operating classes and the channels </w:t>
      </w:r>
      <w:r w:rsidR="00DB01EB">
        <w:t xml:space="preserve">of the APs </w:t>
      </w:r>
      <w:r w:rsidR="00607CC0">
        <w:t xml:space="preserve">operating </w:t>
      </w:r>
      <w:r w:rsidRPr="00411FDB">
        <w:t>in the band identified by the position of the bit in the bitmap as described in 9.4.2.XXX</w:t>
      </w:r>
      <w:r>
        <w:t>(</w:t>
      </w:r>
      <w:r w:rsidRPr="00411FDB">
        <w:t>Reduced Neighbor Report Parameters element</w:t>
      </w:r>
      <w:r>
        <w:t>)</w:t>
      </w:r>
      <w:r w:rsidR="00DB01EB">
        <w:t xml:space="preserve"> that the transmitting AP </w:t>
      </w:r>
      <w:r w:rsidR="00DB01EB" w:rsidRPr="00411FDB">
        <w:t xml:space="preserve">knows </w:t>
      </w:r>
      <w:r w:rsidR="00DB01EB">
        <w:t xml:space="preserve">to </w:t>
      </w:r>
      <w:r w:rsidR="00DB01EB" w:rsidRPr="00411FDB">
        <w:t xml:space="preserve">operate </w:t>
      </w:r>
      <w:r w:rsidR="00DB01EB">
        <w:t xml:space="preserve">within </w:t>
      </w:r>
      <w:r w:rsidR="00DB01EB">
        <w:t xml:space="preserve">its </w:t>
      </w:r>
      <w:r w:rsidR="00DB01EB">
        <w:t>coverage</w:t>
      </w:r>
      <w:r w:rsidRPr="00C84AEF">
        <w:rPr>
          <w:rFonts w:ascii="TimesNewRomanPSMT" w:hAnsi="TimesNewRomanPSMT"/>
          <w:color w:val="000000" w:themeColor="text1"/>
        </w:rPr>
        <w:t xml:space="preserve">. </w:t>
      </w:r>
      <w:r>
        <w:rPr>
          <w:rFonts w:ascii="TimesNewRomanPSMT" w:hAnsi="TimesNewRomanPSMT"/>
          <w:color w:val="000000" w:themeColor="text1"/>
        </w:rPr>
        <w:t xml:space="preserve">The bit is set to 0 if the AP does not have knowledge of the APs operating in the band or if the AP has not included all operating classes and channels </w:t>
      </w:r>
      <w:r w:rsidR="00DB01EB">
        <w:rPr>
          <w:rFonts w:ascii="TimesNewRomanPSMT" w:hAnsi="TimesNewRomanPSMT"/>
          <w:color w:val="000000" w:themeColor="text1"/>
        </w:rPr>
        <w:t xml:space="preserve">of the APs in the band that the transmitting AP </w:t>
      </w:r>
      <w:r>
        <w:rPr>
          <w:rFonts w:ascii="TimesNewRomanPSMT" w:hAnsi="TimesNewRomanPSMT"/>
          <w:color w:val="000000" w:themeColor="text1"/>
        </w:rPr>
        <w:t>knows to operate</w:t>
      </w:r>
      <w:r w:rsidR="00DB01EB">
        <w:rPr>
          <w:rFonts w:ascii="TimesNewRomanPSMT" w:hAnsi="TimesNewRomanPSMT"/>
          <w:color w:val="000000" w:themeColor="text1"/>
        </w:rPr>
        <w:t xml:space="preserve"> within its coverag</w:t>
      </w:r>
      <w:r w:rsidR="00607CC0">
        <w:rPr>
          <w:rFonts w:ascii="TimesNewRomanPSMT" w:hAnsi="TimesNewRomanPSMT"/>
          <w:color w:val="000000" w:themeColor="text1"/>
        </w:rPr>
        <w:t>e</w:t>
      </w:r>
      <w:r>
        <w:rPr>
          <w:rFonts w:ascii="TimesNewRomanPSMT" w:hAnsi="TimesNewRomanPSMT"/>
          <w:color w:val="000000" w:themeColor="text1"/>
        </w:rPr>
        <w:t xml:space="preserve">. </w:t>
      </w:r>
      <w:r w:rsidRPr="002A586A">
        <w:rPr>
          <w:rFonts w:ascii="TimesNewRomanPSMT" w:hAnsi="TimesNewRomanPSMT"/>
          <w:color w:val="00B050"/>
        </w:rPr>
        <w:t>(#</w:t>
      </w:r>
      <w:r w:rsidRPr="002A586A">
        <w:rPr>
          <w:color w:val="00B050"/>
          <w:sz w:val="16"/>
        </w:rPr>
        <w:t>202</w:t>
      </w:r>
      <w:r>
        <w:rPr>
          <w:color w:val="00B050"/>
          <w:sz w:val="16"/>
        </w:rPr>
        <w:t>55</w:t>
      </w:r>
      <w:r w:rsidRPr="002A586A">
        <w:rPr>
          <w:color w:val="00B050"/>
          <w:sz w:val="16"/>
        </w:rPr>
        <w:t>)</w:t>
      </w:r>
    </w:p>
    <w:p w14:paraId="2A4401D9" w14:textId="05DA74C6" w:rsidR="002D03E3" w:rsidRPr="000B02CF" w:rsidRDefault="00B90FA9" w:rsidP="000B02CF">
      <w:pPr>
        <w:pStyle w:val="T"/>
      </w:pPr>
      <w:proofErr w:type="spellStart"/>
      <w:r w:rsidRPr="005A4DD6">
        <w:t>An</w:t>
      </w:r>
      <w:proofErr w:type="spellEnd"/>
      <w:r w:rsidRPr="005A4DD6">
        <w:t xml:space="preserve"> </w:t>
      </w:r>
      <w:r>
        <w:t xml:space="preserve">HE </w:t>
      </w:r>
      <w:r w:rsidRPr="005A4DD6">
        <w:t xml:space="preserve">AP </w:t>
      </w:r>
      <w:r>
        <w:t xml:space="preserve">that transmits a Reduced Neighbor Report </w:t>
      </w:r>
      <w:r w:rsidR="00281569">
        <w:t xml:space="preserve">element </w:t>
      </w:r>
      <w:r w:rsidRPr="005A4DD6">
        <w:t xml:space="preserve">shall set the All Co-Located APs Present subfield of the </w:t>
      </w:r>
      <w:r w:rsidRPr="00F36F45">
        <w:t xml:space="preserve">Reduced Neighbor Report </w:t>
      </w:r>
      <w:r w:rsidRPr="005A4DD6">
        <w:t xml:space="preserve">Parameters </w:t>
      </w:r>
      <w:r>
        <w:t xml:space="preserve">field </w:t>
      </w:r>
      <w:r w:rsidR="00281569">
        <w:t>of</w:t>
      </w:r>
      <w:r>
        <w:t xml:space="preserve"> the </w:t>
      </w:r>
      <w:r w:rsidR="005C1F21">
        <w:t>Reduced Neighbor Report</w:t>
      </w:r>
      <w:r w:rsidRPr="00F36F45">
        <w:t xml:space="preserve"> </w:t>
      </w:r>
      <w:r w:rsidRPr="005A4DD6">
        <w:t>Parameters</w:t>
      </w:r>
      <w:r>
        <w:t xml:space="preserve"> element</w:t>
      </w:r>
      <w:r w:rsidRPr="005A4DD6">
        <w:t xml:space="preserve"> to 1, if the operating classes and the channel numbers</w:t>
      </w:r>
      <w:r>
        <w:t xml:space="preserve"> </w:t>
      </w:r>
      <w:r w:rsidRPr="005A4DD6">
        <w:t>of all co-located APs</w:t>
      </w:r>
      <w:r>
        <w:t xml:space="preserve"> are present in the </w:t>
      </w:r>
      <w:r w:rsidRPr="00385AEC">
        <w:rPr>
          <w:color w:val="000000" w:themeColor="text1"/>
        </w:rPr>
        <w:t xml:space="preserve">Neighbor AP Information fields of the </w:t>
      </w:r>
      <w:r>
        <w:rPr>
          <w:color w:val="000000" w:themeColor="text1"/>
        </w:rPr>
        <w:t>Reduced Neighbor Report</w:t>
      </w:r>
      <w:r w:rsidRPr="00385AEC">
        <w:rPr>
          <w:color w:val="000000" w:themeColor="text1"/>
        </w:rPr>
        <w:t xml:space="preserve"> elements in the frame </w:t>
      </w:r>
      <w:r>
        <w:t>that carries this subfield</w:t>
      </w:r>
      <w:r w:rsidRPr="005A4DD6">
        <w:t>.</w:t>
      </w:r>
      <w:r>
        <w:t xml:space="preserve"> </w:t>
      </w:r>
      <w:r w:rsidRPr="005A4DD6">
        <w:t>Otherwise, the AP shall set the subfield to 0</w:t>
      </w:r>
      <w:r>
        <w:t>.</w:t>
      </w:r>
      <w:r w:rsidR="00411FDB" w:rsidRPr="00411FDB">
        <w:rPr>
          <w:rFonts w:ascii="TimesNewRomanPSMT" w:hAnsi="TimesNewRomanPSMT"/>
          <w:color w:val="00B050"/>
        </w:rPr>
        <w:t xml:space="preserve"> </w:t>
      </w:r>
      <w:r w:rsidR="00411FDB" w:rsidRPr="002A586A">
        <w:rPr>
          <w:rFonts w:ascii="TimesNewRomanPSMT" w:hAnsi="TimesNewRomanPSMT"/>
          <w:color w:val="00B050"/>
        </w:rPr>
        <w:t>(#</w:t>
      </w:r>
      <w:r w:rsidR="00411FDB" w:rsidRPr="002A586A">
        <w:rPr>
          <w:color w:val="00B050"/>
          <w:sz w:val="16"/>
        </w:rPr>
        <w:t>202</w:t>
      </w:r>
      <w:r w:rsidR="00411FDB">
        <w:rPr>
          <w:color w:val="00B050"/>
          <w:sz w:val="16"/>
        </w:rPr>
        <w:t>53</w:t>
      </w:r>
      <w:r w:rsidR="00411FDB" w:rsidRPr="002A586A">
        <w:rPr>
          <w:color w:val="00B050"/>
          <w:sz w:val="16"/>
        </w:rPr>
        <w:t>)</w:t>
      </w:r>
    </w:p>
    <w:sectPr w:rsidR="002D03E3" w:rsidRPr="000B02C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574A" w14:textId="77777777" w:rsidR="00C34949" w:rsidRDefault="00C34949">
      <w:r>
        <w:separator/>
      </w:r>
    </w:p>
  </w:endnote>
  <w:endnote w:type="continuationSeparator" w:id="0">
    <w:p w14:paraId="188FC8A5" w14:textId="77777777" w:rsidR="00C34949" w:rsidRDefault="00C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4D715AF" w:rsidR="000114CB" w:rsidRDefault="002628D7">
    <w:pPr>
      <w:pStyle w:val="Footer"/>
      <w:tabs>
        <w:tab w:val="clear" w:pos="6480"/>
        <w:tab w:val="center" w:pos="4680"/>
        <w:tab w:val="right" w:pos="9360"/>
      </w:tabs>
    </w:pPr>
    <w:fldSimple w:instr=" SUBJECT  \* MERGEFORMAT ">
      <w:r w:rsidR="000114CB">
        <w:t>Submission</w:t>
      </w:r>
    </w:fldSimple>
    <w:r w:rsidR="000114CB">
      <w:tab/>
      <w:t xml:space="preserve">page </w:t>
    </w:r>
    <w:r w:rsidR="000114CB">
      <w:fldChar w:fldCharType="begin"/>
    </w:r>
    <w:r w:rsidR="000114CB">
      <w:instrText xml:space="preserve">page </w:instrText>
    </w:r>
    <w:r w:rsidR="000114CB">
      <w:fldChar w:fldCharType="separate"/>
    </w:r>
    <w:r w:rsidR="00104926">
      <w:rPr>
        <w:noProof/>
      </w:rPr>
      <w:t>1</w:t>
    </w:r>
    <w:r w:rsidR="000114CB">
      <w:rPr>
        <w:noProof/>
      </w:rPr>
      <w:fldChar w:fldCharType="end"/>
    </w:r>
    <w:r w:rsidR="000114CB">
      <w:tab/>
      <w:t xml:space="preserve">Jarkko </w:t>
    </w:r>
    <w:proofErr w:type="spellStart"/>
    <w:r w:rsidR="000114CB">
      <w:t>Kneckt</w:t>
    </w:r>
    <w:proofErr w:type="spellEnd"/>
    <w:r w:rsidR="000114CB">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0114CB">
          <w:t>Apple</w:t>
        </w:r>
      </w:sdtContent>
    </w:sdt>
    <w:r w:rsidR="000114CB">
      <w:fldChar w:fldCharType="begin"/>
    </w:r>
    <w:r w:rsidR="000114CB">
      <w:instrText xml:space="preserve"> COMMENTS   \* MERGEFORMAT </w:instrText>
    </w:r>
    <w:r w:rsidR="000114CB">
      <w:fldChar w:fldCharType="end"/>
    </w:r>
    <w:r w:rsidR="000114CB">
      <w:t>)</w:t>
    </w:r>
  </w:p>
  <w:p w14:paraId="32CB0861" w14:textId="77777777" w:rsidR="000114CB" w:rsidRDefault="000114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3E59" w14:textId="77777777" w:rsidR="00C34949" w:rsidRDefault="00C34949">
      <w:r>
        <w:separator/>
      </w:r>
    </w:p>
  </w:footnote>
  <w:footnote w:type="continuationSeparator" w:id="0">
    <w:p w14:paraId="0328699A" w14:textId="77777777" w:rsidR="00C34949" w:rsidRDefault="00C3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06C48C3" w:rsidR="000114CB" w:rsidRDefault="000114CB">
    <w:pPr>
      <w:pStyle w:val="Header"/>
      <w:tabs>
        <w:tab w:val="clear" w:pos="6480"/>
        <w:tab w:val="center" w:pos="4680"/>
        <w:tab w:val="right" w:pos="9360"/>
      </w:tabs>
    </w:pPr>
    <w:r>
      <w:fldChar w:fldCharType="begin"/>
    </w:r>
    <w:r>
      <w:instrText xml:space="preserve"> DATE  \@ "MMMM yyyy"  \* MERGEFORMAT </w:instrText>
    </w:r>
    <w:r>
      <w:fldChar w:fldCharType="separate"/>
    </w:r>
    <w:r w:rsidR="0013011D">
      <w:rPr>
        <w:noProof/>
      </w:rPr>
      <w:t>March 2019</w:t>
    </w:r>
    <w:r>
      <w:fldChar w:fldCharType="end"/>
    </w:r>
    <w:r>
      <w:tab/>
    </w:r>
    <w:r>
      <w:tab/>
    </w:r>
    <w:fldSimple w:instr=" TITLE  \* MERGEFORMAT ">
      <w:r w:rsidR="00046237">
        <w:t>doc.: IEEE 802.11-19/488r0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CC4"/>
    <w:multiLevelType w:val="hybridMultilevel"/>
    <w:tmpl w:val="E63C3C4A"/>
    <w:lvl w:ilvl="0" w:tplc="9E1AEEE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B1004"/>
    <w:multiLevelType w:val="hybridMultilevel"/>
    <w:tmpl w:val="EC2A9FB2"/>
    <w:lvl w:ilvl="0" w:tplc="A93C0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A483E"/>
    <w:multiLevelType w:val="hybridMultilevel"/>
    <w:tmpl w:val="4544CBD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429E1"/>
    <w:multiLevelType w:val="hybridMultilevel"/>
    <w:tmpl w:val="16C261EE"/>
    <w:lvl w:ilvl="0" w:tplc="1A78B076">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
  </w:num>
  <w:num w:numId="8">
    <w:abstractNumId w:val="4"/>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673"/>
    <w:rsid w:val="00001571"/>
    <w:rsid w:val="00002781"/>
    <w:rsid w:val="00002B6A"/>
    <w:rsid w:val="000053CF"/>
    <w:rsid w:val="00005903"/>
    <w:rsid w:val="000060EA"/>
    <w:rsid w:val="00007917"/>
    <w:rsid w:val="00007C9B"/>
    <w:rsid w:val="000114C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07FA"/>
    <w:rsid w:val="00031570"/>
    <w:rsid w:val="00036BC5"/>
    <w:rsid w:val="000371D3"/>
    <w:rsid w:val="000374C2"/>
    <w:rsid w:val="00037685"/>
    <w:rsid w:val="0003771E"/>
    <w:rsid w:val="000423B2"/>
    <w:rsid w:val="00042854"/>
    <w:rsid w:val="000433F4"/>
    <w:rsid w:val="0004439F"/>
    <w:rsid w:val="0004587C"/>
    <w:rsid w:val="00046237"/>
    <w:rsid w:val="00051832"/>
    <w:rsid w:val="000533EA"/>
    <w:rsid w:val="000552BF"/>
    <w:rsid w:val="000568B0"/>
    <w:rsid w:val="0005694E"/>
    <w:rsid w:val="00060787"/>
    <w:rsid w:val="00061C03"/>
    <w:rsid w:val="00061C3D"/>
    <w:rsid w:val="0006290F"/>
    <w:rsid w:val="00062CE9"/>
    <w:rsid w:val="0006639B"/>
    <w:rsid w:val="00066D8A"/>
    <w:rsid w:val="00067829"/>
    <w:rsid w:val="00071371"/>
    <w:rsid w:val="00071F86"/>
    <w:rsid w:val="00072045"/>
    <w:rsid w:val="00073B29"/>
    <w:rsid w:val="00075925"/>
    <w:rsid w:val="000763E2"/>
    <w:rsid w:val="00076640"/>
    <w:rsid w:val="000804D5"/>
    <w:rsid w:val="000818A3"/>
    <w:rsid w:val="00084247"/>
    <w:rsid w:val="000845A2"/>
    <w:rsid w:val="000846C1"/>
    <w:rsid w:val="000862E6"/>
    <w:rsid w:val="00086987"/>
    <w:rsid w:val="00086BBE"/>
    <w:rsid w:val="00087218"/>
    <w:rsid w:val="000872B4"/>
    <w:rsid w:val="00093ED9"/>
    <w:rsid w:val="0009428D"/>
    <w:rsid w:val="000946B8"/>
    <w:rsid w:val="00094C78"/>
    <w:rsid w:val="00095407"/>
    <w:rsid w:val="000969A1"/>
    <w:rsid w:val="0009756B"/>
    <w:rsid w:val="000979D0"/>
    <w:rsid w:val="000A106E"/>
    <w:rsid w:val="000A1955"/>
    <w:rsid w:val="000A1F4D"/>
    <w:rsid w:val="000A2445"/>
    <w:rsid w:val="000A2AD7"/>
    <w:rsid w:val="000A4F79"/>
    <w:rsid w:val="000A5C40"/>
    <w:rsid w:val="000A6647"/>
    <w:rsid w:val="000A6B90"/>
    <w:rsid w:val="000B02CF"/>
    <w:rsid w:val="000B02F4"/>
    <w:rsid w:val="000B2161"/>
    <w:rsid w:val="000B2409"/>
    <w:rsid w:val="000B2D42"/>
    <w:rsid w:val="000B2FD1"/>
    <w:rsid w:val="000B7214"/>
    <w:rsid w:val="000B7600"/>
    <w:rsid w:val="000B784B"/>
    <w:rsid w:val="000B79CD"/>
    <w:rsid w:val="000C2C83"/>
    <w:rsid w:val="000C2EF6"/>
    <w:rsid w:val="000C5F3E"/>
    <w:rsid w:val="000D01A8"/>
    <w:rsid w:val="000D1B01"/>
    <w:rsid w:val="000D380E"/>
    <w:rsid w:val="000D6C33"/>
    <w:rsid w:val="000D7652"/>
    <w:rsid w:val="000E109B"/>
    <w:rsid w:val="000E233B"/>
    <w:rsid w:val="000E276C"/>
    <w:rsid w:val="000E2CA6"/>
    <w:rsid w:val="000E3163"/>
    <w:rsid w:val="000E4DD1"/>
    <w:rsid w:val="000E5BB1"/>
    <w:rsid w:val="000E61AE"/>
    <w:rsid w:val="000E685E"/>
    <w:rsid w:val="000E6FF2"/>
    <w:rsid w:val="000F09C1"/>
    <w:rsid w:val="000F4562"/>
    <w:rsid w:val="000F6CED"/>
    <w:rsid w:val="000F7838"/>
    <w:rsid w:val="000F7EC8"/>
    <w:rsid w:val="00101596"/>
    <w:rsid w:val="0010245D"/>
    <w:rsid w:val="0010281E"/>
    <w:rsid w:val="0010363F"/>
    <w:rsid w:val="00103B20"/>
    <w:rsid w:val="00103EE3"/>
    <w:rsid w:val="00104926"/>
    <w:rsid w:val="001053BD"/>
    <w:rsid w:val="00106127"/>
    <w:rsid w:val="001072C2"/>
    <w:rsid w:val="001074AE"/>
    <w:rsid w:val="00110B78"/>
    <w:rsid w:val="00111CFA"/>
    <w:rsid w:val="00111F98"/>
    <w:rsid w:val="001122AE"/>
    <w:rsid w:val="00113908"/>
    <w:rsid w:val="00115390"/>
    <w:rsid w:val="001171AF"/>
    <w:rsid w:val="00117386"/>
    <w:rsid w:val="00126AF5"/>
    <w:rsid w:val="0013011D"/>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5F80"/>
    <w:rsid w:val="00146B6F"/>
    <w:rsid w:val="00152359"/>
    <w:rsid w:val="00155F03"/>
    <w:rsid w:val="00157AE7"/>
    <w:rsid w:val="00160C8D"/>
    <w:rsid w:val="00160E79"/>
    <w:rsid w:val="001610A7"/>
    <w:rsid w:val="00161859"/>
    <w:rsid w:val="0016296B"/>
    <w:rsid w:val="00162976"/>
    <w:rsid w:val="001634C6"/>
    <w:rsid w:val="00164C75"/>
    <w:rsid w:val="001657EE"/>
    <w:rsid w:val="0016717C"/>
    <w:rsid w:val="00170A3C"/>
    <w:rsid w:val="00171136"/>
    <w:rsid w:val="00172DF6"/>
    <w:rsid w:val="00172F06"/>
    <w:rsid w:val="00173E5E"/>
    <w:rsid w:val="0017432E"/>
    <w:rsid w:val="001747DB"/>
    <w:rsid w:val="001757F2"/>
    <w:rsid w:val="00177068"/>
    <w:rsid w:val="00177320"/>
    <w:rsid w:val="00180D46"/>
    <w:rsid w:val="001816FF"/>
    <w:rsid w:val="00184827"/>
    <w:rsid w:val="00185986"/>
    <w:rsid w:val="00185CFD"/>
    <w:rsid w:val="00186723"/>
    <w:rsid w:val="001911EC"/>
    <w:rsid w:val="00192A58"/>
    <w:rsid w:val="00192A5B"/>
    <w:rsid w:val="0019505D"/>
    <w:rsid w:val="00195EBE"/>
    <w:rsid w:val="001968A8"/>
    <w:rsid w:val="001A0178"/>
    <w:rsid w:val="001A0E05"/>
    <w:rsid w:val="001A0F38"/>
    <w:rsid w:val="001A1A08"/>
    <w:rsid w:val="001A25FA"/>
    <w:rsid w:val="001A3A7E"/>
    <w:rsid w:val="001A51BC"/>
    <w:rsid w:val="001A5286"/>
    <w:rsid w:val="001A597C"/>
    <w:rsid w:val="001A6BFB"/>
    <w:rsid w:val="001A6C05"/>
    <w:rsid w:val="001B085D"/>
    <w:rsid w:val="001B09E7"/>
    <w:rsid w:val="001B1B49"/>
    <w:rsid w:val="001B2A31"/>
    <w:rsid w:val="001B2CC4"/>
    <w:rsid w:val="001B31A6"/>
    <w:rsid w:val="001B4FC3"/>
    <w:rsid w:val="001B6471"/>
    <w:rsid w:val="001B76FE"/>
    <w:rsid w:val="001C1ADC"/>
    <w:rsid w:val="001C2455"/>
    <w:rsid w:val="001C34F7"/>
    <w:rsid w:val="001C44AC"/>
    <w:rsid w:val="001C5AFD"/>
    <w:rsid w:val="001C5DD4"/>
    <w:rsid w:val="001C6548"/>
    <w:rsid w:val="001C7EAD"/>
    <w:rsid w:val="001D106A"/>
    <w:rsid w:val="001D11EB"/>
    <w:rsid w:val="001D1B30"/>
    <w:rsid w:val="001D1BA6"/>
    <w:rsid w:val="001D39F8"/>
    <w:rsid w:val="001D58D1"/>
    <w:rsid w:val="001D6097"/>
    <w:rsid w:val="001D723B"/>
    <w:rsid w:val="001D7BA8"/>
    <w:rsid w:val="001E048B"/>
    <w:rsid w:val="001E0ADE"/>
    <w:rsid w:val="001E1245"/>
    <w:rsid w:val="001E1E71"/>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1D3C"/>
    <w:rsid w:val="00212A9C"/>
    <w:rsid w:val="002136AB"/>
    <w:rsid w:val="002142AE"/>
    <w:rsid w:val="00214CB3"/>
    <w:rsid w:val="00215CE5"/>
    <w:rsid w:val="00216D1C"/>
    <w:rsid w:val="00216EF4"/>
    <w:rsid w:val="00217BB3"/>
    <w:rsid w:val="002210FF"/>
    <w:rsid w:val="002220B7"/>
    <w:rsid w:val="00222EFA"/>
    <w:rsid w:val="00227F95"/>
    <w:rsid w:val="00230372"/>
    <w:rsid w:val="002322A5"/>
    <w:rsid w:val="00232D40"/>
    <w:rsid w:val="00237EEC"/>
    <w:rsid w:val="002403ED"/>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28D7"/>
    <w:rsid w:val="002633B1"/>
    <w:rsid w:val="00264848"/>
    <w:rsid w:val="00264EFE"/>
    <w:rsid w:val="00264F76"/>
    <w:rsid w:val="00267CFE"/>
    <w:rsid w:val="00270062"/>
    <w:rsid w:val="00270527"/>
    <w:rsid w:val="002727FA"/>
    <w:rsid w:val="00273983"/>
    <w:rsid w:val="00275C0D"/>
    <w:rsid w:val="00276C3F"/>
    <w:rsid w:val="00280D2E"/>
    <w:rsid w:val="00281569"/>
    <w:rsid w:val="0028235F"/>
    <w:rsid w:val="002823F8"/>
    <w:rsid w:val="0028292F"/>
    <w:rsid w:val="002858F3"/>
    <w:rsid w:val="0028678D"/>
    <w:rsid w:val="0029020B"/>
    <w:rsid w:val="00291334"/>
    <w:rsid w:val="00291DF9"/>
    <w:rsid w:val="002929AC"/>
    <w:rsid w:val="00293E27"/>
    <w:rsid w:val="00293F73"/>
    <w:rsid w:val="00293FA9"/>
    <w:rsid w:val="0029410C"/>
    <w:rsid w:val="00294BD0"/>
    <w:rsid w:val="002951DA"/>
    <w:rsid w:val="0029575F"/>
    <w:rsid w:val="00297BB0"/>
    <w:rsid w:val="00297C9A"/>
    <w:rsid w:val="002A0C93"/>
    <w:rsid w:val="002A1C7D"/>
    <w:rsid w:val="002A3512"/>
    <w:rsid w:val="002A390D"/>
    <w:rsid w:val="002A3D05"/>
    <w:rsid w:val="002A423C"/>
    <w:rsid w:val="002A42A7"/>
    <w:rsid w:val="002A4A3A"/>
    <w:rsid w:val="002A54E2"/>
    <w:rsid w:val="002A5666"/>
    <w:rsid w:val="002A586A"/>
    <w:rsid w:val="002A7273"/>
    <w:rsid w:val="002B01C4"/>
    <w:rsid w:val="002B1A82"/>
    <w:rsid w:val="002B3890"/>
    <w:rsid w:val="002B42AD"/>
    <w:rsid w:val="002B436C"/>
    <w:rsid w:val="002B5FB2"/>
    <w:rsid w:val="002B6510"/>
    <w:rsid w:val="002C24B0"/>
    <w:rsid w:val="002C522E"/>
    <w:rsid w:val="002D02D7"/>
    <w:rsid w:val="002D03E3"/>
    <w:rsid w:val="002D2C4B"/>
    <w:rsid w:val="002D2EA5"/>
    <w:rsid w:val="002D304F"/>
    <w:rsid w:val="002D4185"/>
    <w:rsid w:val="002D44BE"/>
    <w:rsid w:val="002D6039"/>
    <w:rsid w:val="002D6B31"/>
    <w:rsid w:val="002D6BA1"/>
    <w:rsid w:val="002D6D2D"/>
    <w:rsid w:val="002E13B4"/>
    <w:rsid w:val="002E18D1"/>
    <w:rsid w:val="002E1D58"/>
    <w:rsid w:val="002E21F5"/>
    <w:rsid w:val="002E36EB"/>
    <w:rsid w:val="002E3800"/>
    <w:rsid w:val="002E3D7D"/>
    <w:rsid w:val="002E46B4"/>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226"/>
    <w:rsid w:val="003122FB"/>
    <w:rsid w:val="0031231B"/>
    <w:rsid w:val="00314DE7"/>
    <w:rsid w:val="003151AA"/>
    <w:rsid w:val="00315960"/>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2517"/>
    <w:rsid w:val="00374DB1"/>
    <w:rsid w:val="00375D98"/>
    <w:rsid w:val="00376DA2"/>
    <w:rsid w:val="003837F2"/>
    <w:rsid w:val="00383827"/>
    <w:rsid w:val="00385AEC"/>
    <w:rsid w:val="00386FFB"/>
    <w:rsid w:val="00387EAD"/>
    <w:rsid w:val="00391DF8"/>
    <w:rsid w:val="003929FD"/>
    <w:rsid w:val="00397A0B"/>
    <w:rsid w:val="003A1172"/>
    <w:rsid w:val="003A23BD"/>
    <w:rsid w:val="003A2A15"/>
    <w:rsid w:val="003A365F"/>
    <w:rsid w:val="003A60F7"/>
    <w:rsid w:val="003B051C"/>
    <w:rsid w:val="003B0DBD"/>
    <w:rsid w:val="003B4ADA"/>
    <w:rsid w:val="003B4F97"/>
    <w:rsid w:val="003B5030"/>
    <w:rsid w:val="003B6417"/>
    <w:rsid w:val="003C0F9A"/>
    <w:rsid w:val="003C1D44"/>
    <w:rsid w:val="003C3DAD"/>
    <w:rsid w:val="003C503F"/>
    <w:rsid w:val="003D0DB8"/>
    <w:rsid w:val="003D1229"/>
    <w:rsid w:val="003D1C3B"/>
    <w:rsid w:val="003D2240"/>
    <w:rsid w:val="003D5CB0"/>
    <w:rsid w:val="003E004C"/>
    <w:rsid w:val="003E013D"/>
    <w:rsid w:val="003E1CCE"/>
    <w:rsid w:val="003E297D"/>
    <w:rsid w:val="003E3832"/>
    <w:rsid w:val="003F070D"/>
    <w:rsid w:val="003F074F"/>
    <w:rsid w:val="003F10E4"/>
    <w:rsid w:val="003F11D9"/>
    <w:rsid w:val="003F1DD3"/>
    <w:rsid w:val="003F3CC2"/>
    <w:rsid w:val="003F4755"/>
    <w:rsid w:val="003F4B3C"/>
    <w:rsid w:val="00400A64"/>
    <w:rsid w:val="0040244F"/>
    <w:rsid w:val="004025EF"/>
    <w:rsid w:val="0040358F"/>
    <w:rsid w:val="00406E7F"/>
    <w:rsid w:val="00407470"/>
    <w:rsid w:val="0040756F"/>
    <w:rsid w:val="00411FDB"/>
    <w:rsid w:val="0041233C"/>
    <w:rsid w:val="00414100"/>
    <w:rsid w:val="00416503"/>
    <w:rsid w:val="00417F20"/>
    <w:rsid w:val="0042004A"/>
    <w:rsid w:val="0042131A"/>
    <w:rsid w:val="00424D2C"/>
    <w:rsid w:val="00425B89"/>
    <w:rsid w:val="004270AB"/>
    <w:rsid w:val="00432950"/>
    <w:rsid w:val="00433406"/>
    <w:rsid w:val="00433BF2"/>
    <w:rsid w:val="00434119"/>
    <w:rsid w:val="004345C1"/>
    <w:rsid w:val="00435B8B"/>
    <w:rsid w:val="00436C63"/>
    <w:rsid w:val="00436D5B"/>
    <w:rsid w:val="00437BE2"/>
    <w:rsid w:val="004406EA"/>
    <w:rsid w:val="00440C98"/>
    <w:rsid w:val="00442037"/>
    <w:rsid w:val="00443B20"/>
    <w:rsid w:val="0044570A"/>
    <w:rsid w:val="00451CDF"/>
    <w:rsid w:val="00453E0A"/>
    <w:rsid w:val="0045431C"/>
    <w:rsid w:val="00454AB3"/>
    <w:rsid w:val="00455F9B"/>
    <w:rsid w:val="00456807"/>
    <w:rsid w:val="00457126"/>
    <w:rsid w:val="00457333"/>
    <w:rsid w:val="00457465"/>
    <w:rsid w:val="004574B5"/>
    <w:rsid w:val="00457AB0"/>
    <w:rsid w:val="004622B1"/>
    <w:rsid w:val="00462F5D"/>
    <w:rsid w:val="00463797"/>
    <w:rsid w:val="004655C4"/>
    <w:rsid w:val="00466599"/>
    <w:rsid w:val="00467CC3"/>
    <w:rsid w:val="004701F8"/>
    <w:rsid w:val="00471DC3"/>
    <w:rsid w:val="004751DD"/>
    <w:rsid w:val="004754AC"/>
    <w:rsid w:val="004773F2"/>
    <w:rsid w:val="004809E5"/>
    <w:rsid w:val="00480B32"/>
    <w:rsid w:val="0048106D"/>
    <w:rsid w:val="00482B76"/>
    <w:rsid w:val="00484D2F"/>
    <w:rsid w:val="004872D7"/>
    <w:rsid w:val="00487A30"/>
    <w:rsid w:val="00487C22"/>
    <w:rsid w:val="0049013A"/>
    <w:rsid w:val="004916EB"/>
    <w:rsid w:val="0049182D"/>
    <w:rsid w:val="0049281B"/>
    <w:rsid w:val="0049405F"/>
    <w:rsid w:val="004958C0"/>
    <w:rsid w:val="00495CB5"/>
    <w:rsid w:val="00496822"/>
    <w:rsid w:val="004A0148"/>
    <w:rsid w:val="004A046D"/>
    <w:rsid w:val="004A5446"/>
    <w:rsid w:val="004A5867"/>
    <w:rsid w:val="004A68F2"/>
    <w:rsid w:val="004A7932"/>
    <w:rsid w:val="004B0170"/>
    <w:rsid w:val="004B064B"/>
    <w:rsid w:val="004B0CC7"/>
    <w:rsid w:val="004B2A3C"/>
    <w:rsid w:val="004B36B2"/>
    <w:rsid w:val="004B4A25"/>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5609"/>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0FEF"/>
    <w:rsid w:val="0052116A"/>
    <w:rsid w:val="00522F13"/>
    <w:rsid w:val="00523D51"/>
    <w:rsid w:val="005352E1"/>
    <w:rsid w:val="00535678"/>
    <w:rsid w:val="005364A1"/>
    <w:rsid w:val="0053793F"/>
    <w:rsid w:val="005413DE"/>
    <w:rsid w:val="005435F1"/>
    <w:rsid w:val="00543C2C"/>
    <w:rsid w:val="00545AAE"/>
    <w:rsid w:val="00547544"/>
    <w:rsid w:val="00547A2F"/>
    <w:rsid w:val="00550228"/>
    <w:rsid w:val="00551162"/>
    <w:rsid w:val="0055267F"/>
    <w:rsid w:val="0055346F"/>
    <w:rsid w:val="00554160"/>
    <w:rsid w:val="00554541"/>
    <w:rsid w:val="00554C09"/>
    <w:rsid w:val="00563307"/>
    <w:rsid w:val="00563DA8"/>
    <w:rsid w:val="005642CD"/>
    <w:rsid w:val="005653C8"/>
    <w:rsid w:val="00565CF0"/>
    <w:rsid w:val="00570B37"/>
    <w:rsid w:val="005715FA"/>
    <w:rsid w:val="00571DE6"/>
    <w:rsid w:val="00572580"/>
    <w:rsid w:val="0057263F"/>
    <w:rsid w:val="00572898"/>
    <w:rsid w:val="00572C38"/>
    <w:rsid w:val="00573E44"/>
    <w:rsid w:val="00574448"/>
    <w:rsid w:val="00576508"/>
    <w:rsid w:val="00576EEC"/>
    <w:rsid w:val="00577223"/>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4DD6"/>
    <w:rsid w:val="005A5DE3"/>
    <w:rsid w:val="005A62EF"/>
    <w:rsid w:val="005A6E5B"/>
    <w:rsid w:val="005A7953"/>
    <w:rsid w:val="005B02D3"/>
    <w:rsid w:val="005B2721"/>
    <w:rsid w:val="005B33DA"/>
    <w:rsid w:val="005B341A"/>
    <w:rsid w:val="005B3884"/>
    <w:rsid w:val="005B41FC"/>
    <w:rsid w:val="005B53CB"/>
    <w:rsid w:val="005B75E2"/>
    <w:rsid w:val="005C0EC6"/>
    <w:rsid w:val="005C11BF"/>
    <w:rsid w:val="005C1485"/>
    <w:rsid w:val="005C1F21"/>
    <w:rsid w:val="005C436B"/>
    <w:rsid w:val="005C43C3"/>
    <w:rsid w:val="005C60C1"/>
    <w:rsid w:val="005D0034"/>
    <w:rsid w:val="005D0608"/>
    <w:rsid w:val="005D2073"/>
    <w:rsid w:val="005D4026"/>
    <w:rsid w:val="005D5448"/>
    <w:rsid w:val="005D5886"/>
    <w:rsid w:val="005D6C33"/>
    <w:rsid w:val="005D743B"/>
    <w:rsid w:val="005E0E91"/>
    <w:rsid w:val="005E2F43"/>
    <w:rsid w:val="005E4E08"/>
    <w:rsid w:val="005E77EC"/>
    <w:rsid w:val="005F3BED"/>
    <w:rsid w:val="005F5186"/>
    <w:rsid w:val="005F6916"/>
    <w:rsid w:val="00601010"/>
    <w:rsid w:val="00602DB5"/>
    <w:rsid w:val="00602E3C"/>
    <w:rsid w:val="00602EBF"/>
    <w:rsid w:val="00604F76"/>
    <w:rsid w:val="00605CEB"/>
    <w:rsid w:val="00606881"/>
    <w:rsid w:val="00607CC0"/>
    <w:rsid w:val="0061015D"/>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27871"/>
    <w:rsid w:val="00627D29"/>
    <w:rsid w:val="0063011F"/>
    <w:rsid w:val="00632B7C"/>
    <w:rsid w:val="006335FA"/>
    <w:rsid w:val="00635BC9"/>
    <w:rsid w:val="00636C8E"/>
    <w:rsid w:val="00637C35"/>
    <w:rsid w:val="00637F9B"/>
    <w:rsid w:val="00640C99"/>
    <w:rsid w:val="006429CB"/>
    <w:rsid w:val="00643F53"/>
    <w:rsid w:val="00644243"/>
    <w:rsid w:val="00644578"/>
    <w:rsid w:val="0064496D"/>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67F8E"/>
    <w:rsid w:val="00671D22"/>
    <w:rsid w:val="00672AE1"/>
    <w:rsid w:val="0067358E"/>
    <w:rsid w:val="00674B18"/>
    <w:rsid w:val="00675201"/>
    <w:rsid w:val="00675C9C"/>
    <w:rsid w:val="0068017B"/>
    <w:rsid w:val="00680184"/>
    <w:rsid w:val="00680E7D"/>
    <w:rsid w:val="00681C5C"/>
    <w:rsid w:val="0068294F"/>
    <w:rsid w:val="006842FC"/>
    <w:rsid w:val="006849E8"/>
    <w:rsid w:val="00684D32"/>
    <w:rsid w:val="00685A8E"/>
    <w:rsid w:val="00685FE7"/>
    <w:rsid w:val="00686059"/>
    <w:rsid w:val="0068623C"/>
    <w:rsid w:val="006875D7"/>
    <w:rsid w:val="0069003B"/>
    <w:rsid w:val="00690C25"/>
    <w:rsid w:val="0069281D"/>
    <w:rsid w:val="00694244"/>
    <w:rsid w:val="00695205"/>
    <w:rsid w:val="006963B9"/>
    <w:rsid w:val="006A2103"/>
    <w:rsid w:val="006A21ED"/>
    <w:rsid w:val="006A4C8B"/>
    <w:rsid w:val="006A701A"/>
    <w:rsid w:val="006B01D7"/>
    <w:rsid w:val="006B1585"/>
    <w:rsid w:val="006B3970"/>
    <w:rsid w:val="006B39E0"/>
    <w:rsid w:val="006B3FC2"/>
    <w:rsid w:val="006B4495"/>
    <w:rsid w:val="006B51DC"/>
    <w:rsid w:val="006B64EF"/>
    <w:rsid w:val="006B7CA1"/>
    <w:rsid w:val="006C041E"/>
    <w:rsid w:val="006C05CC"/>
    <w:rsid w:val="006C0727"/>
    <w:rsid w:val="006C0BA7"/>
    <w:rsid w:val="006C166A"/>
    <w:rsid w:val="006C1A28"/>
    <w:rsid w:val="006C1B47"/>
    <w:rsid w:val="006C2119"/>
    <w:rsid w:val="006C3401"/>
    <w:rsid w:val="006C4884"/>
    <w:rsid w:val="006C4C3A"/>
    <w:rsid w:val="006C5602"/>
    <w:rsid w:val="006C63BA"/>
    <w:rsid w:val="006C6A2E"/>
    <w:rsid w:val="006C720C"/>
    <w:rsid w:val="006D2DE2"/>
    <w:rsid w:val="006D633C"/>
    <w:rsid w:val="006D6EC5"/>
    <w:rsid w:val="006D7079"/>
    <w:rsid w:val="006D7843"/>
    <w:rsid w:val="006E11AE"/>
    <w:rsid w:val="006E145F"/>
    <w:rsid w:val="006E3E56"/>
    <w:rsid w:val="006E3FDC"/>
    <w:rsid w:val="006E4DDB"/>
    <w:rsid w:val="006F2466"/>
    <w:rsid w:val="006F318D"/>
    <w:rsid w:val="006F37ED"/>
    <w:rsid w:val="006F523F"/>
    <w:rsid w:val="006F579C"/>
    <w:rsid w:val="006F62ED"/>
    <w:rsid w:val="007008D0"/>
    <w:rsid w:val="00700B99"/>
    <w:rsid w:val="0070358C"/>
    <w:rsid w:val="0070423B"/>
    <w:rsid w:val="007109B4"/>
    <w:rsid w:val="00710F1C"/>
    <w:rsid w:val="007113CD"/>
    <w:rsid w:val="007123FC"/>
    <w:rsid w:val="00712B3F"/>
    <w:rsid w:val="00715DA2"/>
    <w:rsid w:val="0071740E"/>
    <w:rsid w:val="00717E8E"/>
    <w:rsid w:val="0072297D"/>
    <w:rsid w:val="00725509"/>
    <w:rsid w:val="007256BF"/>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4CB6"/>
    <w:rsid w:val="0074536A"/>
    <w:rsid w:val="00745520"/>
    <w:rsid w:val="0074755A"/>
    <w:rsid w:val="00747EE0"/>
    <w:rsid w:val="007500A6"/>
    <w:rsid w:val="00750393"/>
    <w:rsid w:val="00752005"/>
    <w:rsid w:val="0075351A"/>
    <w:rsid w:val="007538A4"/>
    <w:rsid w:val="00753D2E"/>
    <w:rsid w:val="00753E18"/>
    <w:rsid w:val="007541F8"/>
    <w:rsid w:val="00754351"/>
    <w:rsid w:val="0075470F"/>
    <w:rsid w:val="007563B3"/>
    <w:rsid w:val="007619DC"/>
    <w:rsid w:val="00761ADC"/>
    <w:rsid w:val="007643A2"/>
    <w:rsid w:val="007646DE"/>
    <w:rsid w:val="00766BE1"/>
    <w:rsid w:val="00767C0C"/>
    <w:rsid w:val="00770572"/>
    <w:rsid w:val="00773381"/>
    <w:rsid w:val="00773E98"/>
    <w:rsid w:val="00775643"/>
    <w:rsid w:val="00776263"/>
    <w:rsid w:val="0078195E"/>
    <w:rsid w:val="00783913"/>
    <w:rsid w:val="0078553D"/>
    <w:rsid w:val="0078688C"/>
    <w:rsid w:val="00787930"/>
    <w:rsid w:val="00791E38"/>
    <w:rsid w:val="0079279A"/>
    <w:rsid w:val="00792F55"/>
    <w:rsid w:val="0079306F"/>
    <w:rsid w:val="00793533"/>
    <w:rsid w:val="00796DAE"/>
    <w:rsid w:val="007A169B"/>
    <w:rsid w:val="007A1C50"/>
    <w:rsid w:val="007A3B91"/>
    <w:rsid w:val="007A3F63"/>
    <w:rsid w:val="007A4D87"/>
    <w:rsid w:val="007A579B"/>
    <w:rsid w:val="007A6CEE"/>
    <w:rsid w:val="007A781E"/>
    <w:rsid w:val="007B12CE"/>
    <w:rsid w:val="007B44CC"/>
    <w:rsid w:val="007B4596"/>
    <w:rsid w:val="007B48A4"/>
    <w:rsid w:val="007B4D64"/>
    <w:rsid w:val="007B633B"/>
    <w:rsid w:val="007B6EF9"/>
    <w:rsid w:val="007C0CF5"/>
    <w:rsid w:val="007C19F6"/>
    <w:rsid w:val="007C2107"/>
    <w:rsid w:val="007C25D1"/>
    <w:rsid w:val="007C2C14"/>
    <w:rsid w:val="007C5A1F"/>
    <w:rsid w:val="007C6872"/>
    <w:rsid w:val="007C6AD5"/>
    <w:rsid w:val="007C71F7"/>
    <w:rsid w:val="007C7BDC"/>
    <w:rsid w:val="007D023F"/>
    <w:rsid w:val="007D0610"/>
    <w:rsid w:val="007D0688"/>
    <w:rsid w:val="007D1A4D"/>
    <w:rsid w:val="007D2973"/>
    <w:rsid w:val="007D4358"/>
    <w:rsid w:val="007D5244"/>
    <w:rsid w:val="007D6E5C"/>
    <w:rsid w:val="007D784F"/>
    <w:rsid w:val="007E0347"/>
    <w:rsid w:val="007E0666"/>
    <w:rsid w:val="007E19F4"/>
    <w:rsid w:val="007E370E"/>
    <w:rsid w:val="007E52CB"/>
    <w:rsid w:val="007E6255"/>
    <w:rsid w:val="007E71CA"/>
    <w:rsid w:val="007F0ED6"/>
    <w:rsid w:val="007F3D4D"/>
    <w:rsid w:val="007F5A40"/>
    <w:rsid w:val="007F63D3"/>
    <w:rsid w:val="007F66C2"/>
    <w:rsid w:val="007F7304"/>
    <w:rsid w:val="007F73CC"/>
    <w:rsid w:val="0080013D"/>
    <w:rsid w:val="008002E6"/>
    <w:rsid w:val="008005B2"/>
    <w:rsid w:val="00800678"/>
    <w:rsid w:val="00801480"/>
    <w:rsid w:val="00802DC5"/>
    <w:rsid w:val="008049D7"/>
    <w:rsid w:val="00805182"/>
    <w:rsid w:val="00805475"/>
    <w:rsid w:val="00807DDE"/>
    <w:rsid w:val="008109E2"/>
    <w:rsid w:val="00811660"/>
    <w:rsid w:val="00811F41"/>
    <w:rsid w:val="008142DA"/>
    <w:rsid w:val="008143C4"/>
    <w:rsid w:val="00814BE2"/>
    <w:rsid w:val="00815B13"/>
    <w:rsid w:val="0081797D"/>
    <w:rsid w:val="00817E47"/>
    <w:rsid w:val="008202C1"/>
    <w:rsid w:val="008206D3"/>
    <w:rsid w:val="00821766"/>
    <w:rsid w:val="00825237"/>
    <w:rsid w:val="00825A0E"/>
    <w:rsid w:val="00827743"/>
    <w:rsid w:val="0083034E"/>
    <w:rsid w:val="00831D6A"/>
    <w:rsid w:val="00836D3B"/>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46EB"/>
    <w:rsid w:val="0088556F"/>
    <w:rsid w:val="0088560D"/>
    <w:rsid w:val="008858B3"/>
    <w:rsid w:val="008879F8"/>
    <w:rsid w:val="0089041F"/>
    <w:rsid w:val="00892294"/>
    <w:rsid w:val="00892C49"/>
    <w:rsid w:val="00895EA9"/>
    <w:rsid w:val="008961B6"/>
    <w:rsid w:val="008966CB"/>
    <w:rsid w:val="0089696C"/>
    <w:rsid w:val="008A003F"/>
    <w:rsid w:val="008A0F62"/>
    <w:rsid w:val="008A1939"/>
    <w:rsid w:val="008A5708"/>
    <w:rsid w:val="008A6C00"/>
    <w:rsid w:val="008A717F"/>
    <w:rsid w:val="008B01A0"/>
    <w:rsid w:val="008B204C"/>
    <w:rsid w:val="008B2FD8"/>
    <w:rsid w:val="008B36D1"/>
    <w:rsid w:val="008B3C1E"/>
    <w:rsid w:val="008C00F5"/>
    <w:rsid w:val="008C1AB0"/>
    <w:rsid w:val="008C1ABF"/>
    <w:rsid w:val="008C42D6"/>
    <w:rsid w:val="008D0042"/>
    <w:rsid w:val="008D029C"/>
    <w:rsid w:val="008D085C"/>
    <w:rsid w:val="008D12B5"/>
    <w:rsid w:val="008D2869"/>
    <w:rsid w:val="008D294E"/>
    <w:rsid w:val="008D55D2"/>
    <w:rsid w:val="008D716F"/>
    <w:rsid w:val="008E195D"/>
    <w:rsid w:val="008E1AA4"/>
    <w:rsid w:val="008E3151"/>
    <w:rsid w:val="008E3855"/>
    <w:rsid w:val="008E6C62"/>
    <w:rsid w:val="008E6CB5"/>
    <w:rsid w:val="008E7B8B"/>
    <w:rsid w:val="008E7F09"/>
    <w:rsid w:val="008F254D"/>
    <w:rsid w:val="008F2B43"/>
    <w:rsid w:val="008F3942"/>
    <w:rsid w:val="008F3AF0"/>
    <w:rsid w:val="008F4952"/>
    <w:rsid w:val="008F4B97"/>
    <w:rsid w:val="00904CC2"/>
    <w:rsid w:val="009051C7"/>
    <w:rsid w:val="00905668"/>
    <w:rsid w:val="00905951"/>
    <w:rsid w:val="00905ADD"/>
    <w:rsid w:val="009069C1"/>
    <w:rsid w:val="00906FAA"/>
    <w:rsid w:val="00907A4C"/>
    <w:rsid w:val="00907EF9"/>
    <w:rsid w:val="00912948"/>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3C84"/>
    <w:rsid w:val="00933DD8"/>
    <w:rsid w:val="009344F7"/>
    <w:rsid w:val="00934DEF"/>
    <w:rsid w:val="0093524C"/>
    <w:rsid w:val="009352C6"/>
    <w:rsid w:val="009376B5"/>
    <w:rsid w:val="00940284"/>
    <w:rsid w:val="0094119D"/>
    <w:rsid w:val="00942184"/>
    <w:rsid w:val="00942A4D"/>
    <w:rsid w:val="0094301D"/>
    <w:rsid w:val="00943A55"/>
    <w:rsid w:val="00947237"/>
    <w:rsid w:val="00950CA3"/>
    <w:rsid w:val="0095278A"/>
    <w:rsid w:val="00952C94"/>
    <w:rsid w:val="009535C1"/>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6C7F"/>
    <w:rsid w:val="00977FA9"/>
    <w:rsid w:val="009801D5"/>
    <w:rsid w:val="0098049A"/>
    <w:rsid w:val="009804D4"/>
    <w:rsid w:val="00982161"/>
    <w:rsid w:val="00983481"/>
    <w:rsid w:val="009848E2"/>
    <w:rsid w:val="00984B9F"/>
    <w:rsid w:val="0099208A"/>
    <w:rsid w:val="00992113"/>
    <w:rsid w:val="00992AD2"/>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238C"/>
    <w:rsid w:val="009C35D2"/>
    <w:rsid w:val="009C486D"/>
    <w:rsid w:val="009C4C30"/>
    <w:rsid w:val="009C5010"/>
    <w:rsid w:val="009C56EC"/>
    <w:rsid w:val="009C6CC2"/>
    <w:rsid w:val="009D0604"/>
    <w:rsid w:val="009D3C3E"/>
    <w:rsid w:val="009D564A"/>
    <w:rsid w:val="009D6187"/>
    <w:rsid w:val="009D6746"/>
    <w:rsid w:val="009D71DD"/>
    <w:rsid w:val="009D7D5C"/>
    <w:rsid w:val="009E0773"/>
    <w:rsid w:val="009E1CE4"/>
    <w:rsid w:val="009E1D4E"/>
    <w:rsid w:val="009E244A"/>
    <w:rsid w:val="009E25E8"/>
    <w:rsid w:val="009E41D4"/>
    <w:rsid w:val="009E4CC3"/>
    <w:rsid w:val="009E56E1"/>
    <w:rsid w:val="009E7B1A"/>
    <w:rsid w:val="009F2A10"/>
    <w:rsid w:val="009F2FBC"/>
    <w:rsid w:val="009F37EE"/>
    <w:rsid w:val="009F4C4A"/>
    <w:rsid w:val="009F5FC0"/>
    <w:rsid w:val="009F75C3"/>
    <w:rsid w:val="00A0210A"/>
    <w:rsid w:val="00A0254B"/>
    <w:rsid w:val="00A027CE"/>
    <w:rsid w:val="00A035C4"/>
    <w:rsid w:val="00A070B3"/>
    <w:rsid w:val="00A101F9"/>
    <w:rsid w:val="00A103CD"/>
    <w:rsid w:val="00A157F2"/>
    <w:rsid w:val="00A17E70"/>
    <w:rsid w:val="00A2328B"/>
    <w:rsid w:val="00A24764"/>
    <w:rsid w:val="00A24D55"/>
    <w:rsid w:val="00A24DFC"/>
    <w:rsid w:val="00A25AC0"/>
    <w:rsid w:val="00A26D93"/>
    <w:rsid w:val="00A270BE"/>
    <w:rsid w:val="00A27594"/>
    <w:rsid w:val="00A275A7"/>
    <w:rsid w:val="00A279C3"/>
    <w:rsid w:val="00A30E65"/>
    <w:rsid w:val="00A31489"/>
    <w:rsid w:val="00A31AB1"/>
    <w:rsid w:val="00A34A39"/>
    <w:rsid w:val="00A353C3"/>
    <w:rsid w:val="00A35784"/>
    <w:rsid w:val="00A35A05"/>
    <w:rsid w:val="00A35B6C"/>
    <w:rsid w:val="00A35F6E"/>
    <w:rsid w:val="00A4144A"/>
    <w:rsid w:val="00A415EF"/>
    <w:rsid w:val="00A42284"/>
    <w:rsid w:val="00A42818"/>
    <w:rsid w:val="00A42E72"/>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77080"/>
    <w:rsid w:val="00A847A0"/>
    <w:rsid w:val="00A85D27"/>
    <w:rsid w:val="00A85DB0"/>
    <w:rsid w:val="00A86005"/>
    <w:rsid w:val="00A9130D"/>
    <w:rsid w:val="00A92B13"/>
    <w:rsid w:val="00A933DD"/>
    <w:rsid w:val="00A9432A"/>
    <w:rsid w:val="00A95B70"/>
    <w:rsid w:val="00A96912"/>
    <w:rsid w:val="00A96FB0"/>
    <w:rsid w:val="00A97AC6"/>
    <w:rsid w:val="00AA0E90"/>
    <w:rsid w:val="00AA136D"/>
    <w:rsid w:val="00AA18C3"/>
    <w:rsid w:val="00AA427C"/>
    <w:rsid w:val="00AA56F8"/>
    <w:rsid w:val="00AA7560"/>
    <w:rsid w:val="00AA7B1B"/>
    <w:rsid w:val="00AB0ECB"/>
    <w:rsid w:val="00AB2315"/>
    <w:rsid w:val="00AB2A02"/>
    <w:rsid w:val="00AB2FAB"/>
    <w:rsid w:val="00AB44BA"/>
    <w:rsid w:val="00AB4E6E"/>
    <w:rsid w:val="00AB58F6"/>
    <w:rsid w:val="00AB696C"/>
    <w:rsid w:val="00AC03FE"/>
    <w:rsid w:val="00AC14EC"/>
    <w:rsid w:val="00AC235A"/>
    <w:rsid w:val="00AC2DEA"/>
    <w:rsid w:val="00AC304B"/>
    <w:rsid w:val="00AC328B"/>
    <w:rsid w:val="00AC3FDA"/>
    <w:rsid w:val="00AC4011"/>
    <w:rsid w:val="00AC4710"/>
    <w:rsid w:val="00AC55C4"/>
    <w:rsid w:val="00AC5A1F"/>
    <w:rsid w:val="00AC5FE7"/>
    <w:rsid w:val="00AC62A3"/>
    <w:rsid w:val="00AC6C25"/>
    <w:rsid w:val="00AC7AA6"/>
    <w:rsid w:val="00AD0D43"/>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1315"/>
    <w:rsid w:val="00AF3DA3"/>
    <w:rsid w:val="00AF70AD"/>
    <w:rsid w:val="00AF7ABB"/>
    <w:rsid w:val="00AF7BE7"/>
    <w:rsid w:val="00B01931"/>
    <w:rsid w:val="00B01AFD"/>
    <w:rsid w:val="00B02836"/>
    <w:rsid w:val="00B04056"/>
    <w:rsid w:val="00B05B9F"/>
    <w:rsid w:val="00B05E8D"/>
    <w:rsid w:val="00B0665C"/>
    <w:rsid w:val="00B06837"/>
    <w:rsid w:val="00B07675"/>
    <w:rsid w:val="00B07DB9"/>
    <w:rsid w:val="00B1083E"/>
    <w:rsid w:val="00B12933"/>
    <w:rsid w:val="00B14FF3"/>
    <w:rsid w:val="00B1718B"/>
    <w:rsid w:val="00B178EF"/>
    <w:rsid w:val="00B20DB6"/>
    <w:rsid w:val="00B2185C"/>
    <w:rsid w:val="00B2373D"/>
    <w:rsid w:val="00B24C1A"/>
    <w:rsid w:val="00B24CA7"/>
    <w:rsid w:val="00B25C5F"/>
    <w:rsid w:val="00B27E2C"/>
    <w:rsid w:val="00B30265"/>
    <w:rsid w:val="00B30BDA"/>
    <w:rsid w:val="00B30E2C"/>
    <w:rsid w:val="00B30F61"/>
    <w:rsid w:val="00B32CAF"/>
    <w:rsid w:val="00B32DE6"/>
    <w:rsid w:val="00B33917"/>
    <w:rsid w:val="00B33925"/>
    <w:rsid w:val="00B34611"/>
    <w:rsid w:val="00B354A1"/>
    <w:rsid w:val="00B35D90"/>
    <w:rsid w:val="00B35DBC"/>
    <w:rsid w:val="00B36216"/>
    <w:rsid w:val="00B3775D"/>
    <w:rsid w:val="00B37B67"/>
    <w:rsid w:val="00B37F86"/>
    <w:rsid w:val="00B41458"/>
    <w:rsid w:val="00B42CDC"/>
    <w:rsid w:val="00B43F13"/>
    <w:rsid w:val="00B46660"/>
    <w:rsid w:val="00B47BBF"/>
    <w:rsid w:val="00B51582"/>
    <w:rsid w:val="00B556C7"/>
    <w:rsid w:val="00B56119"/>
    <w:rsid w:val="00B56278"/>
    <w:rsid w:val="00B565FF"/>
    <w:rsid w:val="00B57879"/>
    <w:rsid w:val="00B57890"/>
    <w:rsid w:val="00B607C4"/>
    <w:rsid w:val="00B60DEC"/>
    <w:rsid w:val="00B60FDF"/>
    <w:rsid w:val="00B631B4"/>
    <w:rsid w:val="00B63F27"/>
    <w:rsid w:val="00B63F6D"/>
    <w:rsid w:val="00B6527E"/>
    <w:rsid w:val="00B65C3E"/>
    <w:rsid w:val="00B70A24"/>
    <w:rsid w:val="00B70EBF"/>
    <w:rsid w:val="00B71351"/>
    <w:rsid w:val="00B721B3"/>
    <w:rsid w:val="00B72971"/>
    <w:rsid w:val="00B729CF"/>
    <w:rsid w:val="00B72C5C"/>
    <w:rsid w:val="00B73977"/>
    <w:rsid w:val="00B73A69"/>
    <w:rsid w:val="00B73B12"/>
    <w:rsid w:val="00B73CCE"/>
    <w:rsid w:val="00B73D20"/>
    <w:rsid w:val="00B846DE"/>
    <w:rsid w:val="00B8555D"/>
    <w:rsid w:val="00B87610"/>
    <w:rsid w:val="00B90957"/>
    <w:rsid w:val="00B90F59"/>
    <w:rsid w:val="00B90FA9"/>
    <w:rsid w:val="00B9177D"/>
    <w:rsid w:val="00B917AB"/>
    <w:rsid w:val="00B91F88"/>
    <w:rsid w:val="00B94E94"/>
    <w:rsid w:val="00B94F95"/>
    <w:rsid w:val="00B95121"/>
    <w:rsid w:val="00B968E0"/>
    <w:rsid w:val="00BA003D"/>
    <w:rsid w:val="00BA199B"/>
    <w:rsid w:val="00BA362F"/>
    <w:rsid w:val="00BA4084"/>
    <w:rsid w:val="00BA6B21"/>
    <w:rsid w:val="00BA6FA8"/>
    <w:rsid w:val="00BA78A5"/>
    <w:rsid w:val="00BB01B5"/>
    <w:rsid w:val="00BB08D8"/>
    <w:rsid w:val="00BB0981"/>
    <w:rsid w:val="00BB144C"/>
    <w:rsid w:val="00BB1AC6"/>
    <w:rsid w:val="00BB312A"/>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161E"/>
    <w:rsid w:val="00BE28DB"/>
    <w:rsid w:val="00BE3F01"/>
    <w:rsid w:val="00BE3F43"/>
    <w:rsid w:val="00BE68C2"/>
    <w:rsid w:val="00BE709A"/>
    <w:rsid w:val="00BE7F38"/>
    <w:rsid w:val="00BF227D"/>
    <w:rsid w:val="00BF2348"/>
    <w:rsid w:val="00BF2A2B"/>
    <w:rsid w:val="00BF32E4"/>
    <w:rsid w:val="00BF405D"/>
    <w:rsid w:val="00BF6B6F"/>
    <w:rsid w:val="00BF6FFD"/>
    <w:rsid w:val="00BF7D69"/>
    <w:rsid w:val="00C00632"/>
    <w:rsid w:val="00C01A9F"/>
    <w:rsid w:val="00C07785"/>
    <w:rsid w:val="00C10B72"/>
    <w:rsid w:val="00C12529"/>
    <w:rsid w:val="00C126CD"/>
    <w:rsid w:val="00C14144"/>
    <w:rsid w:val="00C142AD"/>
    <w:rsid w:val="00C143E1"/>
    <w:rsid w:val="00C16234"/>
    <w:rsid w:val="00C16999"/>
    <w:rsid w:val="00C2383C"/>
    <w:rsid w:val="00C24F87"/>
    <w:rsid w:val="00C30506"/>
    <w:rsid w:val="00C30AB2"/>
    <w:rsid w:val="00C33AD9"/>
    <w:rsid w:val="00C34949"/>
    <w:rsid w:val="00C37B5E"/>
    <w:rsid w:val="00C4144F"/>
    <w:rsid w:val="00C42C9D"/>
    <w:rsid w:val="00C43C7D"/>
    <w:rsid w:val="00C455B9"/>
    <w:rsid w:val="00C45EDA"/>
    <w:rsid w:val="00C52988"/>
    <w:rsid w:val="00C556BC"/>
    <w:rsid w:val="00C55AB8"/>
    <w:rsid w:val="00C55F00"/>
    <w:rsid w:val="00C55F91"/>
    <w:rsid w:val="00C57DA2"/>
    <w:rsid w:val="00C604D2"/>
    <w:rsid w:val="00C60778"/>
    <w:rsid w:val="00C61759"/>
    <w:rsid w:val="00C63928"/>
    <w:rsid w:val="00C63B1E"/>
    <w:rsid w:val="00C6541C"/>
    <w:rsid w:val="00C65558"/>
    <w:rsid w:val="00C65D74"/>
    <w:rsid w:val="00C66C24"/>
    <w:rsid w:val="00C677D7"/>
    <w:rsid w:val="00C70731"/>
    <w:rsid w:val="00C725F1"/>
    <w:rsid w:val="00C73BE5"/>
    <w:rsid w:val="00C74C24"/>
    <w:rsid w:val="00C76FB9"/>
    <w:rsid w:val="00C773C4"/>
    <w:rsid w:val="00C775A1"/>
    <w:rsid w:val="00C801EB"/>
    <w:rsid w:val="00C80A3A"/>
    <w:rsid w:val="00C80B1C"/>
    <w:rsid w:val="00C80FEA"/>
    <w:rsid w:val="00C83496"/>
    <w:rsid w:val="00C84AEF"/>
    <w:rsid w:val="00C854B3"/>
    <w:rsid w:val="00C868B8"/>
    <w:rsid w:val="00C86DAD"/>
    <w:rsid w:val="00C90E2E"/>
    <w:rsid w:val="00C91B69"/>
    <w:rsid w:val="00C92A3B"/>
    <w:rsid w:val="00C93286"/>
    <w:rsid w:val="00C935E8"/>
    <w:rsid w:val="00C965C0"/>
    <w:rsid w:val="00C96A1A"/>
    <w:rsid w:val="00CA028E"/>
    <w:rsid w:val="00CA09B2"/>
    <w:rsid w:val="00CA0A57"/>
    <w:rsid w:val="00CA7DB5"/>
    <w:rsid w:val="00CB0A42"/>
    <w:rsid w:val="00CB3FCB"/>
    <w:rsid w:val="00CB5731"/>
    <w:rsid w:val="00CB5B4E"/>
    <w:rsid w:val="00CB6834"/>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66D0"/>
    <w:rsid w:val="00CE7016"/>
    <w:rsid w:val="00CF1147"/>
    <w:rsid w:val="00CF1270"/>
    <w:rsid w:val="00CF1DF8"/>
    <w:rsid w:val="00CF25DC"/>
    <w:rsid w:val="00CF72FC"/>
    <w:rsid w:val="00D020E0"/>
    <w:rsid w:val="00D02630"/>
    <w:rsid w:val="00D050A4"/>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4CC"/>
    <w:rsid w:val="00D345AA"/>
    <w:rsid w:val="00D34C02"/>
    <w:rsid w:val="00D3572E"/>
    <w:rsid w:val="00D432E8"/>
    <w:rsid w:val="00D442FB"/>
    <w:rsid w:val="00D46B3B"/>
    <w:rsid w:val="00D47AF3"/>
    <w:rsid w:val="00D50D62"/>
    <w:rsid w:val="00D51107"/>
    <w:rsid w:val="00D5157F"/>
    <w:rsid w:val="00D5273D"/>
    <w:rsid w:val="00D556BF"/>
    <w:rsid w:val="00D57696"/>
    <w:rsid w:val="00D57B6C"/>
    <w:rsid w:val="00D57F5C"/>
    <w:rsid w:val="00D6056D"/>
    <w:rsid w:val="00D60A33"/>
    <w:rsid w:val="00D61EE3"/>
    <w:rsid w:val="00D63C8C"/>
    <w:rsid w:val="00D649A1"/>
    <w:rsid w:val="00D668E7"/>
    <w:rsid w:val="00D6751B"/>
    <w:rsid w:val="00D67D45"/>
    <w:rsid w:val="00D7330F"/>
    <w:rsid w:val="00D7458C"/>
    <w:rsid w:val="00D75714"/>
    <w:rsid w:val="00D80941"/>
    <w:rsid w:val="00D81227"/>
    <w:rsid w:val="00D81C18"/>
    <w:rsid w:val="00D82DE3"/>
    <w:rsid w:val="00D83001"/>
    <w:rsid w:val="00D833A0"/>
    <w:rsid w:val="00D86006"/>
    <w:rsid w:val="00D871B0"/>
    <w:rsid w:val="00D90D7A"/>
    <w:rsid w:val="00D90ED4"/>
    <w:rsid w:val="00D94467"/>
    <w:rsid w:val="00D9453D"/>
    <w:rsid w:val="00D945FD"/>
    <w:rsid w:val="00D94C15"/>
    <w:rsid w:val="00D94E00"/>
    <w:rsid w:val="00D9521E"/>
    <w:rsid w:val="00D96367"/>
    <w:rsid w:val="00D9717C"/>
    <w:rsid w:val="00DA0560"/>
    <w:rsid w:val="00DA0858"/>
    <w:rsid w:val="00DA15D5"/>
    <w:rsid w:val="00DA1A86"/>
    <w:rsid w:val="00DA3339"/>
    <w:rsid w:val="00DA3D1B"/>
    <w:rsid w:val="00DA45CB"/>
    <w:rsid w:val="00DB01EB"/>
    <w:rsid w:val="00DB2405"/>
    <w:rsid w:val="00DB2CF8"/>
    <w:rsid w:val="00DB40C4"/>
    <w:rsid w:val="00DB463B"/>
    <w:rsid w:val="00DB5A17"/>
    <w:rsid w:val="00DB5DF0"/>
    <w:rsid w:val="00DB7CF9"/>
    <w:rsid w:val="00DC1EE1"/>
    <w:rsid w:val="00DC2259"/>
    <w:rsid w:val="00DC33D9"/>
    <w:rsid w:val="00DC38D4"/>
    <w:rsid w:val="00DC5289"/>
    <w:rsid w:val="00DC5868"/>
    <w:rsid w:val="00DC5A7B"/>
    <w:rsid w:val="00DC5F04"/>
    <w:rsid w:val="00DC6554"/>
    <w:rsid w:val="00DD155B"/>
    <w:rsid w:val="00DD212B"/>
    <w:rsid w:val="00DD2738"/>
    <w:rsid w:val="00DD38A4"/>
    <w:rsid w:val="00DD3EA5"/>
    <w:rsid w:val="00DD4462"/>
    <w:rsid w:val="00DD570D"/>
    <w:rsid w:val="00DE014E"/>
    <w:rsid w:val="00DE1317"/>
    <w:rsid w:val="00DE2401"/>
    <w:rsid w:val="00DE46B6"/>
    <w:rsid w:val="00DE5798"/>
    <w:rsid w:val="00DE6A26"/>
    <w:rsid w:val="00DF0135"/>
    <w:rsid w:val="00DF15DA"/>
    <w:rsid w:val="00DF1971"/>
    <w:rsid w:val="00E00505"/>
    <w:rsid w:val="00E005FB"/>
    <w:rsid w:val="00E037D2"/>
    <w:rsid w:val="00E04941"/>
    <w:rsid w:val="00E053AF"/>
    <w:rsid w:val="00E05A5C"/>
    <w:rsid w:val="00E06A5B"/>
    <w:rsid w:val="00E06D40"/>
    <w:rsid w:val="00E07BB6"/>
    <w:rsid w:val="00E10414"/>
    <w:rsid w:val="00E13124"/>
    <w:rsid w:val="00E13A7D"/>
    <w:rsid w:val="00E13F8F"/>
    <w:rsid w:val="00E1440D"/>
    <w:rsid w:val="00E14743"/>
    <w:rsid w:val="00E15482"/>
    <w:rsid w:val="00E2074D"/>
    <w:rsid w:val="00E20C7B"/>
    <w:rsid w:val="00E22591"/>
    <w:rsid w:val="00E23236"/>
    <w:rsid w:val="00E247F3"/>
    <w:rsid w:val="00E25F1F"/>
    <w:rsid w:val="00E27B83"/>
    <w:rsid w:val="00E3115F"/>
    <w:rsid w:val="00E34D82"/>
    <w:rsid w:val="00E35367"/>
    <w:rsid w:val="00E4127C"/>
    <w:rsid w:val="00E42193"/>
    <w:rsid w:val="00E423DE"/>
    <w:rsid w:val="00E427B6"/>
    <w:rsid w:val="00E431C1"/>
    <w:rsid w:val="00E47622"/>
    <w:rsid w:val="00E52A84"/>
    <w:rsid w:val="00E52DD6"/>
    <w:rsid w:val="00E53085"/>
    <w:rsid w:val="00E53D8C"/>
    <w:rsid w:val="00E543CC"/>
    <w:rsid w:val="00E55F51"/>
    <w:rsid w:val="00E56331"/>
    <w:rsid w:val="00E60231"/>
    <w:rsid w:val="00E60ED9"/>
    <w:rsid w:val="00E60F39"/>
    <w:rsid w:val="00E61D61"/>
    <w:rsid w:val="00E70342"/>
    <w:rsid w:val="00E7149A"/>
    <w:rsid w:val="00E71DC3"/>
    <w:rsid w:val="00E72A24"/>
    <w:rsid w:val="00E73731"/>
    <w:rsid w:val="00E767B3"/>
    <w:rsid w:val="00E76E31"/>
    <w:rsid w:val="00E77301"/>
    <w:rsid w:val="00E773D3"/>
    <w:rsid w:val="00E808E1"/>
    <w:rsid w:val="00E8358F"/>
    <w:rsid w:val="00E85423"/>
    <w:rsid w:val="00E85DF8"/>
    <w:rsid w:val="00E85E19"/>
    <w:rsid w:val="00E866B3"/>
    <w:rsid w:val="00E86A59"/>
    <w:rsid w:val="00E87BE3"/>
    <w:rsid w:val="00E92D8B"/>
    <w:rsid w:val="00E93318"/>
    <w:rsid w:val="00E94C50"/>
    <w:rsid w:val="00EA07D3"/>
    <w:rsid w:val="00EA090B"/>
    <w:rsid w:val="00EA251D"/>
    <w:rsid w:val="00EA2970"/>
    <w:rsid w:val="00EA30C4"/>
    <w:rsid w:val="00EA35AD"/>
    <w:rsid w:val="00EA49DB"/>
    <w:rsid w:val="00EA515B"/>
    <w:rsid w:val="00EA55C4"/>
    <w:rsid w:val="00EA6FBF"/>
    <w:rsid w:val="00EB0FA5"/>
    <w:rsid w:val="00EB4E97"/>
    <w:rsid w:val="00EC3806"/>
    <w:rsid w:val="00EC3BA9"/>
    <w:rsid w:val="00EC493B"/>
    <w:rsid w:val="00EC58FA"/>
    <w:rsid w:val="00ED05FA"/>
    <w:rsid w:val="00ED09E2"/>
    <w:rsid w:val="00ED2CB3"/>
    <w:rsid w:val="00ED3059"/>
    <w:rsid w:val="00ED4441"/>
    <w:rsid w:val="00ED6BE7"/>
    <w:rsid w:val="00ED79C2"/>
    <w:rsid w:val="00ED7D4D"/>
    <w:rsid w:val="00EE0580"/>
    <w:rsid w:val="00EE2F0A"/>
    <w:rsid w:val="00EE2FC8"/>
    <w:rsid w:val="00EE32E2"/>
    <w:rsid w:val="00EE44D3"/>
    <w:rsid w:val="00EE4641"/>
    <w:rsid w:val="00EE57CA"/>
    <w:rsid w:val="00EE7C6C"/>
    <w:rsid w:val="00EF0C81"/>
    <w:rsid w:val="00EF1602"/>
    <w:rsid w:val="00EF1D98"/>
    <w:rsid w:val="00EF425A"/>
    <w:rsid w:val="00EF4421"/>
    <w:rsid w:val="00EF4F00"/>
    <w:rsid w:val="00F00699"/>
    <w:rsid w:val="00F02E6D"/>
    <w:rsid w:val="00F04F58"/>
    <w:rsid w:val="00F04FA0"/>
    <w:rsid w:val="00F0657E"/>
    <w:rsid w:val="00F070E5"/>
    <w:rsid w:val="00F1055C"/>
    <w:rsid w:val="00F105AC"/>
    <w:rsid w:val="00F10882"/>
    <w:rsid w:val="00F10D50"/>
    <w:rsid w:val="00F10D5F"/>
    <w:rsid w:val="00F118F6"/>
    <w:rsid w:val="00F12826"/>
    <w:rsid w:val="00F12E02"/>
    <w:rsid w:val="00F15446"/>
    <w:rsid w:val="00F15498"/>
    <w:rsid w:val="00F154DD"/>
    <w:rsid w:val="00F15EBE"/>
    <w:rsid w:val="00F16172"/>
    <w:rsid w:val="00F16447"/>
    <w:rsid w:val="00F16FE1"/>
    <w:rsid w:val="00F174C8"/>
    <w:rsid w:val="00F24FCC"/>
    <w:rsid w:val="00F275D5"/>
    <w:rsid w:val="00F32C15"/>
    <w:rsid w:val="00F33A3E"/>
    <w:rsid w:val="00F34C32"/>
    <w:rsid w:val="00F35B11"/>
    <w:rsid w:val="00F3661D"/>
    <w:rsid w:val="00F36F45"/>
    <w:rsid w:val="00F40440"/>
    <w:rsid w:val="00F40467"/>
    <w:rsid w:val="00F406C3"/>
    <w:rsid w:val="00F4118F"/>
    <w:rsid w:val="00F412F4"/>
    <w:rsid w:val="00F43E08"/>
    <w:rsid w:val="00F441E4"/>
    <w:rsid w:val="00F44F02"/>
    <w:rsid w:val="00F45376"/>
    <w:rsid w:val="00F463A9"/>
    <w:rsid w:val="00F476FD"/>
    <w:rsid w:val="00F47F64"/>
    <w:rsid w:val="00F525CC"/>
    <w:rsid w:val="00F53B1A"/>
    <w:rsid w:val="00F54059"/>
    <w:rsid w:val="00F54FFC"/>
    <w:rsid w:val="00F55877"/>
    <w:rsid w:val="00F55D4E"/>
    <w:rsid w:val="00F56DA7"/>
    <w:rsid w:val="00F60E4B"/>
    <w:rsid w:val="00F617F8"/>
    <w:rsid w:val="00F623D7"/>
    <w:rsid w:val="00F6368B"/>
    <w:rsid w:val="00F63D61"/>
    <w:rsid w:val="00F65419"/>
    <w:rsid w:val="00F6581D"/>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6B16"/>
    <w:rsid w:val="00FA7007"/>
    <w:rsid w:val="00FA7528"/>
    <w:rsid w:val="00FB0C24"/>
    <w:rsid w:val="00FB0CDC"/>
    <w:rsid w:val="00FB131D"/>
    <w:rsid w:val="00FB1663"/>
    <w:rsid w:val="00FB6463"/>
    <w:rsid w:val="00FB6FBE"/>
    <w:rsid w:val="00FB7AED"/>
    <w:rsid w:val="00FC0792"/>
    <w:rsid w:val="00FC2236"/>
    <w:rsid w:val="00FC707A"/>
    <w:rsid w:val="00FD072A"/>
    <w:rsid w:val="00FD0AA2"/>
    <w:rsid w:val="00FD16C8"/>
    <w:rsid w:val="00FD217F"/>
    <w:rsid w:val="00FD28A8"/>
    <w:rsid w:val="00FD2B81"/>
    <w:rsid w:val="00FD3E7F"/>
    <w:rsid w:val="00FD46FD"/>
    <w:rsid w:val="00FD5B7A"/>
    <w:rsid w:val="00FD63D0"/>
    <w:rsid w:val="00FD709D"/>
    <w:rsid w:val="00FE0622"/>
    <w:rsid w:val="00FE14E8"/>
    <w:rsid w:val="00FE16B4"/>
    <w:rsid w:val="00FE3BDB"/>
    <w:rsid w:val="00FE4189"/>
    <w:rsid w:val="00FE5850"/>
    <w:rsid w:val="00FE7C0C"/>
    <w:rsid w:val="00FE7E82"/>
    <w:rsid w:val="00FF014B"/>
    <w:rsid w:val="00FF0336"/>
    <w:rsid w:val="00FF0471"/>
    <w:rsid w:val="00FF3152"/>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EAD"/>
    <w:rPr>
      <w:rFonts w:eastAsia="Times New Roman"/>
      <w:sz w:val="24"/>
      <w:szCs w:val="24"/>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 w:type="paragraph" w:customStyle="1" w:styleId="H1">
    <w:name w:val="H1"/>
    <w:aliases w:val="1stLevelHead"/>
    <w:next w:val="T"/>
    <w:uiPriority w:val="99"/>
    <w:rsid w:val="00D5273D"/>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6333844">
      <w:bodyDiv w:val="1"/>
      <w:marLeft w:val="0"/>
      <w:marRight w:val="0"/>
      <w:marTop w:val="0"/>
      <w:marBottom w:val="0"/>
      <w:divBdr>
        <w:top w:val="none" w:sz="0" w:space="0" w:color="auto"/>
        <w:left w:val="none" w:sz="0" w:space="0" w:color="auto"/>
        <w:bottom w:val="none" w:sz="0" w:space="0" w:color="auto"/>
        <w:right w:val="none" w:sz="0" w:space="0" w:color="auto"/>
      </w:divBdr>
      <w:divsChild>
        <w:div w:id="2111470127">
          <w:marLeft w:val="0"/>
          <w:marRight w:val="0"/>
          <w:marTop w:val="0"/>
          <w:marBottom w:val="0"/>
          <w:divBdr>
            <w:top w:val="none" w:sz="0" w:space="0" w:color="auto"/>
            <w:left w:val="none" w:sz="0" w:space="0" w:color="auto"/>
            <w:bottom w:val="none" w:sz="0" w:space="0" w:color="auto"/>
            <w:right w:val="none" w:sz="0" w:space="0" w:color="auto"/>
          </w:divBdr>
        </w:div>
      </w:divsChild>
    </w:div>
    <w:div w:id="227500685">
      <w:bodyDiv w:val="1"/>
      <w:marLeft w:val="0"/>
      <w:marRight w:val="0"/>
      <w:marTop w:val="0"/>
      <w:marBottom w:val="0"/>
      <w:divBdr>
        <w:top w:val="none" w:sz="0" w:space="0" w:color="auto"/>
        <w:left w:val="none" w:sz="0" w:space="0" w:color="auto"/>
        <w:bottom w:val="none" w:sz="0" w:space="0" w:color="auto"/>
        <w:right w:val="none" w:sz="0" w:space="0" w:color="auto"/>
      </w:divBdr>
      <w:divsChild>
        <w:div w:id="697049554">
          <w:marLeft w:val="0"/>
          <w:marRight w:val="0"/>
          <w:marTop w:val="0"/>
          <w:marBottom w:val="0"/>
          <w:divBdr>
            <w:top w:val="none" w:sz="0" w:space="0" w:color="auto"/>
            <w:left w:val="none" w:sz="0" w:space="0" w:color="auto"/>
            <w:bottom w:val="none" w:sz="0" w:space="0" w:color="auto"/>
            <w:right w:val="none" w:sz="0" w:space="0" w:color="auto"/>
          </w:divBdr>
          <w:divsChild>
            <w:div w:id="1628390776">
              <w:marLeft w:val="0"/>
              <w:marRight w:val="0"/>
              <w:marTop w:val="0"/>
              <w:marBottom w:val="0"/>
              <w:divBdr>
                <w:top w:val="none" w:sz="0" w:space="0" w:color="auto"/>
                <w:left w:val="none" w:sz="0" w:space="0" w:color="auto"/>
                <w:bottom w:val="none" w:sz="0" w:space="0" w:color="auto"/>
                <w:right w:val="none" w:sz="0" w:space="0" w:color="auto"/>
              </w:divBdr>
              <w:divsChild>
                <w:div w:id="12948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8076">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8818225">
      <w:bodyDiv w:val="1"/>
      <w:marLeft w:val="0"/>
      <w:marRight w:val="0"/>
      <w:marTop w:val="0"/>
      <w:marBottom w:val="0"/>
      <w:divBdr>
        <w:top w:val="none" w:sz="0" w:space="0" w:color="auto"/>
        <w:left w:val="none" w:sz="0" w:space="0" w:color="auto"/>
        <w:bottom w:val="none" w:sz="0" w:space="0" w:color="auto"/>
        <w:right w:val="none" w:sz="0" w:space="0" w:color="auto"/>
      </w:divBdr>
      <w:divsChild>
        <w:div w:id="324938926">
          <w:marLeft w:val="0"/>
          <w:marRight w:val="0"/>
          <w:marTop w:val="0"/>
          <w:marBottom w:val="0"/>
          <w:divBdr>
            <w:top w:val="none" w:sz="0" w:space="0" w:color="auto"/>
            <w:left w:val="none" w:sz="0" w:space="0" w:color="auto"/>
            <w:bottom w:val="none" w:sz="0" w:space="0" w:color="auto"/>
            <w:right w:val="none" w:sz="0" w:space="0" w:color="auto"/>
          </w:divBdr>
          <w:divsChild>
            <w:div w:id="121651819">
              <w:marLeft w:val="0"/>
              <w:marRight w:val="0"/>
              <w:marTop w:val="0"/>
              <w:marBottom w:val="0"/>
              <w:divBdr>
                <w:top w:val="none" w:sz="0" w:space="0" w:color="auto"/>
                <w:left w:val="none" w:sz="0" w:space="0" w:color="auto"/>
                <w:bottom w:val="none" w:sz="0" w:space="0" w:color="auto"/>
                <w:right w:val="none" w:sz="0" w:space="0" w:color="auto"/>
              </w:divBdr>
              <w:divsChild>
                <w:div w:id="7282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7104">
      <w:bodyDiv w:val="1"/>
      <w:marLeft w:val="0"/>
      <w:marRight w:val="0"/>
      <w:marTop w:val="0"/>
      <w:marBottom w:val="0"/>
      <w:divBdr>
        <w:top w:val="none" w:sz="0" w:space="0" w:color="auto"/>
        <w:left w:val="none" w:sz="0" w:space="0" w:color="auto"/>
        <w:bottom w:val="none" w:sz="0" w:space="0" w:color="auto"/>
        <w:right w:val="none" w:sz="0" w:space="0" w:color="auto"/>
      </w:divBdr>
      <w:divsChild>
        <w:div w:id="774986086">
          <w:marLeft w:val="0"/>
          <w:marRight w:val="0"/>
          <w:marTop w:val="0"/>
          <w:marBottom w:val="0"/>
          <w:divBdr>
            <w:top w:val="none" w:sz="0" w:space="0" w:color="auto"/>
            <w:left w:val="none" w:sz="0" w:space="0" w:color="auto"/>
            <w:bottom w:val="none" w:sz="0" w:space="0" w:color="auto"/>
            <w:right w:val="none" w:sz="0" w:space="0" w:color="auto"/>
          </w:divBdr>
        </w:div>
        <w:div w:id="1021400172">
          <w:marLeft w:val="0"/>
          <w:marRight w:val="0"/>
          <w:marTop w:val="0"/>
          <w:marBottom w:val="0"/>
          <w:divBdr>
            <w:top w:val="none" w:sz="0" w:space="0" w:color="auto"/>
            <w:left w:val="none" w:sz="0" w:space="0" w:color="auto"/>
            <w:bottom w:val="none" w:sz="0" w:space="0" w:color="auto"/>
            <w:right w:val="none" w:sz="0" w:space="0" w:color="auto"/>
          </w:divBdr>
        </w:div>
        <w:div w:id="1724208089">
          <w:marLeft w:val="0"/>
          <w:marRight w:val="0"/>
          <w:marTop w:val="0"/>
          <w:marBottom w:val="0"/>
          <w:divBdr>
            <w:top w:val="none" w:sz="0" w:space="0" w:color="auto"/>
            <w:left w:val="none" w:sz="0" w:space="0" w:color="auto"/>
            <w:bottom w:val="none" w:sz="0" w:space="0" w:color="auto"/>
            <w:right w:val="none" w:sz="0" w:space="0" w:color="auto"/>
          </w:divBdr>
        </w:div>
        <w:div w:id="1124277449">
          <w:marLeft w:val="0"/>
          <w:marRight w:val="0"/>
          <w:marTop w:val="0"/>
          <w:marBottom w:val="0"/>
          <w:divBdr>
            <w:top w:val="none" w:sz="0" w:space="0" w:color="auto"/>
            <w:left w:val="none" w:sz="0" w:space="0" w:color="auto"/>
            <w:bottom w:val="none" w:sz="0" w:space="0" w:color="auto"/>
            <w:right w:val="none" w:sz="0" w:space="0" w:color="auto"/>
          </w:divBdr>
        </w:div>
      </w:divsChild>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4995316">
      <w:bodyDiv w:val="1"/>
      <w:marLeft w:val="0"/>
      <w:marRight w:val="0"/>
      <w:marTop w:val="0"/>
      <w:marBottom w:val="0"/>
      <w:divBdr>
        <w:top w:val="none" w:sz="0" w:space="0" w:color="auto"/>
        <w:left w:val="none" w:sz="0" w:space="0" w:color="auto"/>
        <w:bottom w:val="none" w:sz="0" w:space="0" w:color="auto"/>
        <w:right w:val="none" w:sz="0" w:space="0" w:color="auto"/>
      </w:divBdr>
      <w:divsChild>
        <w:div w:id="998920078">
          <w:marLeft w:val="0"/>
          <w:marRight w:val="0"/>
          <w:marTop w:val="0"/>
          <w:marBottom w:val="0"/>
          <w:divBdr>
            <w:top w:val="none" w:sz="0" w:space="0" w:color="auto"/>
            <w:left w:val="none" w:sz="0" w:space="0" w:color="auto"/>
            <w:bottom w:val="none" w:sz="0" w:space="0" w:color="auto"/>
            <w:right w:val="none" w:sz="0" w:space="0" w:color="auto"/>
          </w:divBdr>
          <w:divsChild>
            <w:div w:id="801845066">
              <w:marLeft w:val="0"/>
              <w:marRight w:val="0"/>
              <w:marTop w:val="0"/>
              <w:marBottom w:val="0"/>
              <w:divBdr>
                <w:top w:val="none" w:sz="0" w:space="0" w:color="auto"/>
                <w:left w:val="none" w:sz="0" w:space="0" w:color="auto"/>
                <w:bottom w:val="none" w:sz="0" w:space="0" w:color="auto"/>
                <w:right w:val="none" w:sz="0" w:space="0" w:color="auto"/>
              </w:divBdr>
              <w:divsChild>
                <w:div w:id="1706372260">
                  <w:marLeft w:val="0"/>
                  <w:marRight w:val="0"/>
                  <w:marTop w:val="0"/>
                  <w:marBottom w:val="0"/>
                  <w:divBdr>
                    <w:top w:val="none" w:sz="0" w:space="0" w:color="auto"/>
                    <w:left w:val="none" w:sz="0" w:space="0" w:color="auto"/>
                    <w:bottom w:val="none" w:sz="0" w:space="0" w:color="auto"/>
                    <w:right w:val="none" w:sz="0" w:space="0" w:color="auto"/>
                  </w:divBdr>
                  <w:divsChild>
                    <w:div w:id="1271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9510215">
      <w:bodyDiv w:val="1"/>
      <w:marLeft w:val="0"/>
      <w:marRight w:val="0"/>
      <w:marTop w:val="0"/>
      <w:marBottom w:val="0"/>
      <w:divBdr>
        <w:top w:val="none" w:sz="0" w:space="0" w:color="auto"/>
        <w:left w:val="none" w:sz="0" w:space="0" w:color="auto"/>
        <w:bottom w:val="none" w:sz="0" w:space="0" w:color="auto"/>
        <w:right w:val="none" w:sz="0" w:space="0" w:color="auto"/>
      </w:divBdr>
      <w:divsChild>
        <w:div w:id="258562259">
          <w:marLeft w:val="0"/>
          <w:marRight w:val="0"/>
          <w:marTop w:val="0"/>
          <w:marBottom w:val="0"/>
          <w:divBdr>
            <w:top w:val="none" w:sz="0" w:space="0" w:color="auto"/>
            <w:left w:val="none" w:sz="0" w:space="0" w:color="auto"/>
            <w:bottom w:val="none" w:sz="0" w:space="0" w:color="auto"/>
            <w:right w:val="none" w:sz="0" w:space="0" w:color="auto"/>
          </w:divBdr>
        </w:div>
        <w:div w:id="1317146082">
          <w:marLeft w:val="0"/>
          <w:marRight w:val="0"/>
          <w:marTop w:val="0"/>
          <w:marBottom w:val="0"/>
          <w:divBdr>
            <w:top w:val="none" w:sz="0" w:space="0" w:color="auto"/>
            <w:left w:val="none" w:sz="0" w:space="0" w:color="auto"/>
            <w:bottom w:val="none" w:sz="0" w:space="0" w:color="auto"/>
            <w:right w:val="none" w:sz="0" w:space="0" w:color="auto"/>
          </w:divBdr>
          <w:divsChild>
            <w:div w:id="1136416239">
              <w:marLeft w:val="0"/>
              <w:marRight w:val="0"/>
              <w:marTop w:val="0"/>
              <w:marBottom w:val="0"/>
              <w:divBdr>
                <w:top w:val="none" w:sz="0" w:space="0" w:color="auto"/>
                <w:left w:val="none" w:sz="0" w:space="0" w:color="auto"/>
                <w:bottom w:val="none" w:sz="0" w:space="0" w:color="auto"/>
                <w:right w:val="none" w:sz="0" w:space="0" w:color="auto"/>
              </w:divBdr>
            </w:div>
          </w:divsChild>
        </w:div>
        <w:div w:id="526022247">
          <w:marLeft w:val="0"/>
          <w:marRight w:val="0"/>
          <w:marTop w:val="0"/>
          <w:marBottom w:val="0"/>
          <w:divBdr>
            <w:top w:val="none" w:sz="0" w:space="0" w:color="auto"/>
            <w:left w:val="none" w:sz="0" w:space="0" w:color="auto"/>
            <w:bottom w:val="none" w:sz="0" w:space="0" w:color="auto"/>
            <w:right w:val="none" w:sz="0" w:space="0" w:color="auto"/>
          </w:divBdr>
        </w:div>
      </w:divsChild>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81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492">
          <w:marLeft w:val="0"/>
          <w:marRight w:val="0"/>
          <w:marTop w:val="0"/>
          <w:marBottom w:val="0"/>
          <w:divBdr>
            <w:top w:val="none" w:sz="0" w:space="0" w:color="auto"/>
            <w:left w:val="none" w:sz="0" w:space="0" w:color="auto"/>
            <w:bottom w:val="none" w:sz="0" w:space="0" w:color="auto"/>
            <w:right w:val="none" w:sz="0" w:space="0" w:color="auto"/>
          </w:divBdr>
          <w:divsChild>
            <w:div w:id="162013848">
              <w:marLeft w:val="0"/>
              <w:marRight w:val="0"/>
              <w:marTop w:val="0"/>
              <w:marBottom w:val="0"/>
              <w:divBdr>
                <w:top w:val="none" w:sz="0" w:space="0" w:color="auto"/>
                <w:left w:val="none" w:sz="0" w:space="0" w:color="auto"/>
                <w:bottom w:val="none" w:sz="0" w:space="0" w:color="auto"/>
                <w:right w:val="none" w:sz="0" w:space="0" w:color="auto"/>
              </w:divBdr>
              <w:divsChild>
                <w:div w:id="14570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3847021">
      <w:bodyDiv w:val="1"/>
      <w:marLeft w:val="0"/>
      <w:marRight w:val="0"/>
      <w:marTop w:val="0"/>
      <w:marBottom w:val="0"/>
      <w:divBdr>
        <w:top w:val="none" w:sz="0" w:space="0" w:color="auto"/>
        <w:left w:val="none" w:sz="0" w:space="0" w:color="auto"/>
        <w:bottom w:val="none" w:sz="0" w:space="0" w:color="auto"/>
        <w:right w:val="none" w:sz="0" w:space="0" w:color="auto"/>
      </w:divBdr>
      <w:divsChild>
        <w:div w:id="88165035">
          <w:marLeft w:val="0"/>
          <w:marRight w:val="0"/>
          <w:marTop w:val="0"/>
          <w:marBottom w:val="0"/>
          <w:divBdr>
            <w:top w:val="none" w:sz="0" w:space="0" w:color="auto"/>
            <w:left w:val="none" w:sz="0" w:space="0" w:color="auto"/>
            <w:bottom w:val="none" w:sz="0" w:space="0" w:color="auto"/>
            <w:right w:val="none" w:sz="0" w:space="0" w:color="auto"/>
          </w:divBdr>
          <w:divsChild>
            <w:div w:id="362244574">
              <w:marLeft w:val="0"/>
              <w:marRight w:val="0"/>
              <w:marTop w:val="0"/>
              <w:marBottom w:val="0"/>
              <w:divBdr>
                <w:top w:val="none" w:sz="0" w:space="0" w:color="auto"/>
                <w:left w:val="none" w:sz="0" w:space="0" w:color="auto"/>
                <w:bottom w:val="none" w:sz="0" w:space="0" w:color="auto"/>
                <w:right w:val="none" w:sz="0" w:space="0" w:color="auto"/>
              </w:divBdr>
              <w:divsChild>
                <w:div w:id="5662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790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9739681">
      <w:bodyDiv w:val="1"/>
      <w:marLeft w:val="0"/>
      <w:marRight w:val="0"/>
      <w:marTop w:val="0"/>
      <w:marBottom w:val="0"/>
      <w:divBdr>
        <w:top w:val="none" w:sz="0" w:space="0" w:color="auto"/>
        <w:left w:val="none" w:sz="0" w:space="0" w:color="auto"/>
        <w:bottom w:val="none" w:sz="0" w:space="0" w:color="auto"/>
        <w:right w:val="none" w:sz="0" w:space="0" w:color="auto"/>
      </w:divBdr>
      <w:divsChild>
        <w:div w:id="791242820">
          <w:marLeft w:val="0"/>
          <w:marRight w:val="0"/>
          <w:marTop w:val="0"/>
          <w:marBottom w:val="0"/>
          <w:divBdr>
            <w:top w:val="none" w:sz="0" w:space="0" w:color="auto"/>
            <w:left w:val="none" w:sz="0" w:space="0" w:color="auto"/>
            <w:bottom w:val="none" w:sz="0" w:space="0" w:color="auto"/>
            <w:right w:val="none" w:sz="0" w:space="0" w:color="auto"/>
          </w:divBdr>
          <w:divsChild>
            <w:div w:id="1262226394">
              <w:marLeft w:val="0"/>
              <w:marRight w:val="0"/>
              <w:marTop w:val="0"/>
              <w:marBottom w:val="0"/>
              <w:divBdr>
                <w:top w:val="none" w:sz="0" w:space="0" w:color="auto"/>
                <w:left w:val="none" w:sz="0" w:space="0" w:color="auto"/>
                <w:bottom w:val="none" w:sz="0" w:space="0" w:color="auto"/>
                <w:right w:val="none" w:sz="0" w:space="0" w:color="auto"/>
              </w:divBdr>
              <w:divsChild>
                <w:div w:id="2110350335">
                  <w:marLeft w:val="0"/>
                  <w:marRight w:val="0"/>
                  <w:marTop w:val="0"/>
                  <w:marBottom w:val="0"/>
                  <w:divBdr>
                    <w:top w:val="none" w:sz="0" w:space="0" w:color="auto"/>
                    <w:left w:val="none" w:sz="0" w:space="0" w:color="auto"/>
                    <w:bottom w:val="none" w:sz="0" w:space="0" w:color="auto"/>
                    <w:right w:val="none" w:sz="0" w:space="0" w:color="auto"/>
                  </w:divBdr>
                  <w:divsChild>
                    <w:div w:id="630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0510554">
      <w:bodyDiv w:val="1"/>
      <w:marLeft w:val="0"/>
      <w:marRight w:val="0"/>
      <w:marTop w:val="0"/>
      <w:marBottom w:val="0"/>
      <w:divBdr>
        <w:top w:val="none" w:sz="0" w:space="0" w:color="auto"/>
        <w:left w:val="none" w:sz="0" w:space="0" w:color="auto"/>
        <w:bottom w:val="none" w:sz="0" w:space="0" w:color="auto"/>
        <w:right w:val="none" w:sz="0" w:space="0" w:color="auto"/>
      </w:divBdr>
      <w:divsChild>
        <w:div w:id="709262206">
          <w:marLeft w:val="547"/>
          <w:marRight w:val="0"/>
          <w:marTop w:val="120"/>
          <w:marBottom w:val="0"/>
          <w:divBdr>
            <w:top w:val="none" w:sz="0" w:space="0" w:color="auto"/>
            <w:left w:val="none" w:sz="0" w:space="0" w:color="auto"/>
            <w:bottom w:val="none" w:sz="0" w:space="0" w:color="auto"/>
            <w:right w:val="none" w:sz="0" w:space="0" w:color="auto"/>
          </w:divBdr>
        </w:div>
        <w:div w:id="1035931984">
          <w:marLeft w:val="1166"/>
          <w:marRight w:val="0"/>
          <w:marTop w:val="100"/>
          <w:marBottom w:val="0"/>
          <w:divBdr>
            <w:top w:val="none" w:sz="0" w:space="0" w:color="auto"/>
            <w:left w:val="none" w:sz="0" w:space="0" w:color="auto"/>
            <w:bottom w:val="none" w:sz="0" w:space="0" w:color="auto"/>
            <w:right w:val="none" w:sz="0" w:space="0" w:color="auto"/>
          </w:divBdr>
        </w:div>
      </w:divsChild>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8514619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898898736">
      <w:bodyDiv w:val="1"/>
      <w:marLeft w:val="0"/>
      <w:marRight w:val="0"/>
      <w:marTop w:val="0"/>
      <w:marBottom w:val="0"/>
      <w:divBdr>
        <w:top w:val="none" w:sz="0" w:space="0" w:color="auto"/>
        <w:left w:val="none" w:sz="0" w:space="0" w:color="auto"/>
        <w:bottom w:val="none" w:sz="0" w:space="0" w:color="auto"/>
        <w:right w:val="none" w:sz="0" w:space="0" w:color="auto"/>
      </w:divBdr>
    </w:div>
    <w:div w:id="90133386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4504390">
      <w:bodyDiv w:val="1"/>
      <w:marLeft w:val="0"/>
      <w:marRight w:val="0"/>
      <w:marTop w:val="0"/>
      <w:marBottom w:val="0"/>
      <w:divBdr>
        <w:top w:val="none" w:sz="0" w:space="0" w:color="auto"/>
        <w:left w:val="none" w:sz="0" w:space="0" w:color="auto"/>
        <w:bottom w:val="none" w:sz="0" w:space="0" w:color="auto"/>
        <w:right w:val="none" w:sz="0" w:space="0" w:color="auto"/>
      </w:divBdr>
      <w:divsChild>
        <w:div w:id="397636287">
          <w:marLeft w:val="0"/>
          <w:marRight w:val="0"/>
          <w:marTop w:val="0"/>
          <w:marBottom w:val="0"/>
          <w:divBdr>
            <w:top w:val="none" w:sz="0" w:space="0" w:color="auto"/>
            <w:left w:val="none" w:sz="0" w:space="0" w:color="auto"/>
            <w:bottom w:val="none" w:sz="0" w:space="0" w:color="auto"/>
            <w:right w:val="none" w:sz="0" w:space="0" w:color="auto"/>
          </w:divBdr>
          <w:divsChild>
            <w:div w:id="1644701259">
              <w:marLeft w:val="0"/>
              <w:marRight w:val="0"/>
              <w:marTop w:val="0"/>
              <w:marBottom w:val="0"/>
              <w:divBdr>
                <w:top w:val="none" w:sz="0" w:space="0" w:color="auto"/>
                <w:left w:val="none" w:sz="0" w:space="0" w:color="auto"/>
                <w:bottom w:val="none" w:sz="0" w:space="0" w:color="auto"/>
                <w:right w:val="none" w:sz="0" w:space="0" w:color="auto"/>
              </w:divBdr>
              <w:divsChild>
                <w:div w:id="13116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74738318">
      <w:bodyDiv w:val="1"/>
      <w:marLeft w:val="0"/>
      <w:marRight w:val="0"/>
      <w:marTop w:val="0"/>
      <w:marBottom w:val="0"/>
      <w:divBdr>
        <w:top w:val="none" w:sz="0" w:space="0" w:color="auto"/>
        <w:left w:val="none" w:sz="0" w:space="0" w:color="auto"/>
        <w:bottom w:val="none" w:sz="0" w:space="0" w:color="auto"/>
        <w:right w:val="none" w:sz="0" w:space="0" w:color="auto"/>
      </w:divBdr>
      <w:divsChild>
        <w:div w:id="557520996">
          <w:marLeft w:val="0"/>
          <w:marRight w:val="0"/>
          <w:marTop w:val="0"/>
          <w:marBottom w:val="0"/>
          <w:divBdr>
            <w:top w:val="none" w:sz="0" w:space="0" w:color="auto"/>
            <w:left w:val="none" w:sz="0" w:space="0" w:color="auto"/>
            <w:bottom w:val="none" w:sz="0" w:space="0" w:color="auto"/>
            <w:right w:val="none" w:sz="0" w:space="0" w:color="auto"/>
          </w:divBdr>
          <w:divsChild>
            <w:div w:id="1239248941">
              <w:marLeft w:val="0"/>
              <w:marRight w:val="0"/>
              <w:marTop w:val="0"/>
              <w:marBottom w:val="0"/>
              <w:divBdr>
                <w:top w:val="none" w:sz="0" w:space="0" w:color="auto"/>
                <w:left w:val="none" w:sz="0" w:space="0" w:color="auto"/>
                <w:bottom w:val="none" w:sz="0" w:space="0" w:color="auto"/>
                <w:right w:val="none" w:sz="0" w:space="0" w:color="auto"/>
              </w:divBdr>
              <w:divsChild>
                <w:div w:id="9221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5806622">
      <w:bodyDiv w:val="1"/>
      <w:marLeft w:val="0"/>
      <w:marRight w:val="0"/>
      <w:marTop w:val="0"/>
      <w:marBottom w:val="0"/>
      <w:divBdr>
        <w:top w:val="none" w:sz="0" w:space="0" w:color="auto"/>
        <w:left w:val="none" w:sz="0" w:space="0" w:color="auto"/>
        <w:bottom w:val="none" w:sz="0" w:space="0" w:color="auto"/>
        <w:right w:val="none" w:sz="0" w:space="0" w:color="auto"/>
      </w:divBdr>
      <w:divsChild>
        <w:div w:id="249971698">
          <w:marLeft w:val="0"/>
          <w:marRight w:val="0"/>
          <w:marTop w:val="0"/>
          <w:marBottom w:val="0"/>
          <w:divBdr>
            <w:top w:val="none" w:sz="0" w:space="0" w:color="auto"/>
            <w:left w:val="none" w:sz="0" w:space="0" w:color="auto"/>
            <w:bottom w:val="none" w:sz="0" w:space="0" w:color="auto"/>
            <w:right w:val="none" w:sz="0" w:space="0" w:color="auto"/>
          </w:divBdr>
        </w:div>
        <w:div w:id="911892506">
          <w:marLeft w:val="0"/>
          <w:marRight w:val="0"/>
          <w:marTop w:val="0"/>
          <w:marBottom w:val="0"/>
          <w:divBdr>
            <w:top w:val="none" w:sz="0" w:space="0" w:color="auto"/>
            <w:left w:val="none" w:sz="0" w:space="0" w:color="auto"/>
            <w:bottom w:val="none" w:sz="0" w:space="0" w:color="auto"/>
            <w:right w:val="none" w:sz="0" w:space="0" w:color="auto"/>
          </w:divBdr>
        </w:div>
        <w:div w:id="1753165743">
          <w:marLeft w:val="0"/>
          <w:marRight w:val="0"/>
          <w:marTop w:val="0"/>
          <w:marBottom w:val="0"/>
          <w:divBdr>
            <w:top w:val="none" w:sz="0" w:space="0" w:color="auto"/>
            <w:left w:val="none" w:sz="0" w:space="0" w:color="auto"/>
            <w:bottom w:val="none" w:sz="0" w:space="0" w:color="auto"/>
            <w:right w:val="none" w:sz="0" w:space="0" w:color="auto"/>
          </w:divBdr>
        </w:div>
        <w:div w:id="1621254781">
          <w:marLeft w:val="0"/>
          <w:marRight w:val="0"/>
          <w:marTop w:val="0"/>
          <w:marBottom w:val="0"/>
          <w:divBdr>
            <w:top w:val="none" w:sz="0" w:space="0" w:color="auto"/>
            <w:left w:val="none" w:sz="0" w:space="0" w:color="auto"/>
            <w:bottom w:val="none" w:sz="0" w:space="0" w:color="auto"/>
            <w:right w:val="none" w:sz="0" w:space="0" w:color="auto"/>
          </w:divBdr>
        </w:div>
        <w:div w:id="95443845">
          <w:marLeft w:val="0"/>
          <w:marRight w:val="0"/>
          <w:marTop w:val="0"/>
          <w:marBottom w:val="0"/>
          <w:divBdr>
            <w:top w:val="none" w:sz="0" w:space="0" w:color="auto"/>
            <w:left w:val="none" w:sz="0" w:space="0" w:color="auto"/>
            <w:bottom w:val="none" w:sz="0" w:space="0" w:color="auto"/>
            <w:right w:val="none" w:sz="0" w:space="0" w:color="auto"/>
          </w:divBdr>
        </w:div>
      </w:divsChild>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7868855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3032235">
      <w:bodyDiv w:val="1"/>
      <w:marLeft w:val="0"/>
      <w:marRight w:val="0"/>
      <w:marTop w:val="0"/>
      <w:marBottom w:val="0"/>
      <w:divBdr>
        <w:top w:val="none" w:sz="0" w:space="0" w:color="auto"/>
        <w:left w:val="none" w:sz="0" w:space="0" w:color="auto"/>
        <w:bottom w:val="none" w:sz="0" w:space="0" w:color="auto"/>
        <w:right w:val="none" w:sz="0" w:space="0" w:color="auto"/>
      </w:divBdr>
      <w:divsChild>
        <w:div w:id="780075447">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sChild>
                <w:div w:id="1141386205">
                  <w:marLeft w:val="0"/>
                  <w:marRight w:val="0"/>
                  <w:marTop w:val="0"/>
                  <w:marBottom w:val="0"/>
                  <w:divBdr>
                    <w:top w:val="none" w:sz="0" w:space="0" w:color="auto"/>
                    <w:left w:val="none" w:sz="0" w:space="0" w:color="auto"/>
                    <w:bottom w:val="none" w:sz="0" w:space="0" w:color="auto"/>
                    <w:right w:val="none" w:sz="0" w:space="0" w:color="auto"/>
                  </w:divBdr>
                  <w:divsChild>
                    <w:div w:id="141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702940">
      <w:bodyDiv w:val="1"/>
      <w:marLeft w:val="0"/>
      <w:marRight w:val="0"/>
      <w:marTop w:val="0"/>
      <w:marBottom w:val="0"/>
      <w:divBdr>
        <w:top w:val="none" w:sz="0" w:space="0" w:color="auto"/>
        <w:left w:val="none" w:sz="0" w:space="0" w:color="auto"/>
        <w:bottom w:val="none" w:sz="0" w:space="0" w:color="auto"/>
        <w:right w:val="none" w:sz="0" w:space="0" w:color="auto"/>
      </w:divBdr>
      <w:divsChild>
        <w:div w:id="1639994582">
          <w:marLeft w:val="0"/>
          <w:marRight w:val="0"/>
          <w:marTop w:val="0"/>
          <w:marBottom w:val="0"/>
          <w:divBdr>
            <w:top w:val="none" w:sz="0" w:space="0" w:color="auto"/>
            <w:left w:val="none" w:sz="0" w:space="0" w:color="auto"/>
            <w:bottom w:val="none" w:sz="0" w:space="0" w:color="auto"/>
            <w:right w:val="none" w:sz="0" w:space="0" w:color="auto"/>
          </w:divBdr>
          <w:divsChild>
            <w:div w:id="163669182">
              <w:marLeft w:val="0"/>
              <w:marRight w:val="0"/>
              <w:marTop w:val="0"/>
              <w:marBottom w:val="0"/>
              <w:divBdr>
                <w:top w:val="none" w:sz="0" w:space="0" w:color="auto"/>
                <w:left w:val="none" w:sz="0" w:space="0" w:color="auto"/>
                <w:bottom w:val="none" w:sz="0" w:space="0" w:color="auto"/>
                <w:right w:val="none" w:sz="0" w:space="0" w:color="auto"/>
              </w:divBdr>
              <w:divsChild>
                <w:div w:id="1028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3361246">
      <w:bodyDiv w:val="1"/>
      <w:marLeft w:val="0"/>
      <w:marRight w:val="0"/>
      <w:marTop w:val="0"/>
      <w:marBottom w:val="0"/>
      <w:divBdr>
        <w:top w:val="none" w:sz="0" w:space="0" w:color="auto"/>
        <w:left w:val="none" w:sz="0" w:space="0" w:color="auto"/>
        <w:bottom w:val="none" w:sz="0" w:space="0" w:color="auto"/>
        <w:right w:val="none" w:sz="0" w:space="0" w:color="auto"/>
      </w:divBdr>
      <w:divsChild>
        <w:div w:id="526867678">
          <w:marLeft w:val="0"/>
          <w:marRight w:val="0"/>
          <w:marTop w:val="0"/>
          <w:marBottom w:val="0"/>
          <w:divBdr>
            <w:top w:val="none" w:sz="0" w:space="0" w:color="auto"/>
            <w:left w:val="none" w:sz="0" w:space="0" w:color="auto"/>
            <w:bottom w:val="none" w:sz="0" w:space="0" w:color="auto"/>
            <w:right w:val="none" w:sz="0" w:space="0" w:color="auto"/>
          </w:divBdr>
          <w:divsChild>
            <w:div w:id="1507480442">
              <w:marLeft w:val="0"/>
              <w:marRight w:val="0"/>
              <w:marTop w:val="0"/>
              <w:marBottom w:val="0"/>
              <w:divBdr>
                <w:top w:val="none" w:sz="0" w:space="0" w:color="auto"/>
                <w:left w:val="none" w:sz="0" w:space="0" w:color="auto"/>
                <w:bottom w:val="none" w:sz="0" w:space="0" w:color="auto"/>
                <w:right w:val="none" w:sz="0" w:space="0" w:color="auto"/>
              </w:divBdr>
              <w:divsChild>
                <w:div w:id="163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5612470">
      <w:bodyDiv w:val="1"/>
      <w:marLeft w:val="0"/>
      <w:marRight w:val="0"/>
      <w:marTop w:val="0"/>
      <w:marBottom w:val="0"/>
      <w:divBdr>
        <w:top w:val="none" w:sz="0" w:space="0" w:color="auto"/>
        <w:left w:val="none" w:sz="0" w:space="0" w:color="auto"/>
        <w:bottom w:val="none" w:sz="0" w:space="0" w:color="auto"/>
        <w:right w:val="none" w:sz="0" w:space="0" w:color="auto"/>
      </w:divBdr>
      <w:divsChild>
        <w:div w:id="1405638070">
          <w:marLeft w:val="0"/>
          <w:marRight w:val="0"/>
          <w:marTop w:val="0"/>
          <w:marBottom w:val="0"/>
          <w:divBdr>
            <w:top w:val="none" w:sz="0" w:space="0" w:color="auto"/>
            <w:left w:val="none" w:sz="0" w:space="0" w:color="auto"/>
            <w:bottom w:val="none" w:sz="0" w:space="0" w:color="auto"/>
            <w:right w:val="none" w:sz="0" w:space="0" w:color="auto"/>
          </w:divBdr>
          <w:divsChild>
            <w:div w:id="2059013723">
              <w:marLeft w:val="0"/>
              <w:marRight w:val="0"/>
              <w:marTop w:val="0"/>
              <w:marBottom w:val="0"/>
              <w:divBdr>
                <w:top w:val="none" w:sz="0" w:space="0" w:color="auto"/>
                <w:left w:val="none" w:sz="0" w:space="0" w:color="auto"/>
                <w:bottom w:val="none" w:sz="0" w:space="0" w:color="auto"/>
                <w:right w:val="none" w:sz="0" w:space="0" w:color="auto"/>
              </w:divBdr>
              <w:divsChild>
                <w:div w:id="1673676331">
                  <w:marLeft w:val="0"/>
                  <w:marRight w:val="0"/>
                  <w:marTop w:val="0"/>
                  <w:marBottom w:val="0"/>
                  <w:divBdr>
                    <w:top w:val="none" w:sz="0" w:space="0" w:color="auto"/>
                    <w:left w:val="none" w:sz="0" w:space="0" w:color="auto"/>
                    <w:bottom w:val="none" w:sz="0" w:space="0" w:color="auto"/>
                    <w:right w:val="none" w:sz="0" w:space="0" w:color="auto"/>
                  </w:divBdr>
                  <w:divsChild>
                    <w:div w:id="1239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7893213">
      <w:bodyDiv w:val="1"/>
      <w:marLeft w:val="0"/>
      <w:marRight w:val="0"/>
      <w:marTop w:val="0"/>
      <w:marBottom w:val="0"/>
      <w:divBdr>
        <w:top w:val="none" w:sz="0" w:space="0" w:color="auto"/>
        <w:left w:val="none" w:sz="0" w:space="0" w:color="auto"/>
        <w:bottom w:val="none" w:sz="0" w:space="0" w:color="auto"/>
        <w:right w:val="none" w:sz="0" w:space="0" w:color="auto"/>
      </w:divBdr>
      <w:divsChild>
        <w:div w:id="1080982265">
          <w:marLeft w:val="0"/>
          <w:marRight w:val="0"/>
          <w:marTop w:val="0"/>
          <w:marBottom w:val="0"/>
          <w:divBdr>
            <w:top w:val="none" w:sz="0" w:space="0" w:color="auto"/>
            <w:left w:val="none" w:sz="0" w:space="0" w:color="auto"/>
            <w:bottom w:val="none" w:sz="0" w:space="0" w:color="auto"/>
            <w:right w:val="none" w:sz="0" w:space="0" w:color="auto"/>
          </w:divBdr>
          <w:divsChild>
            <w:div w:id="62602226">
              <w:marLeft w:val="0"/>
              <w:marRight w:val="0"/>
              <w:marTop w:val="0"/>
              <w:marBottom w:val="0"/>
              <w:divBdr>
                <w:top w:val="none" w:sz="0" w:space="0" w:color="auto"/>
                <w:left w:val="none" w:sz="0" w:space="0" w:color="auto"/>
                <w:bottom w:val="none" w:sz="0" w:space="0" w:color="auto"/>
                <w:right w:val="none" w:sz="0" w:space="0" w:color="auto"/>
              </w:divBdr>
              <w:divsChild>
                <w:div w:id="1782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1218508">
      <w:bodyDiv w:val="1"/>
      <w:marLeft w:val="0"/>
      <w:marRight w:val="0"/>
      <w:marTop w:val="0"/>
      <w:marBottom w:val="0"/>
      <w:divBdr>
        <w:top w:val="none" w:sz="0" w:space="0" w:color="auto"/>
        <w:left w:val="none" w:sz="0" w:space="0" w:color="auto"/>
        <w:bottom w:val="none" w:sz="0" w:space="0" w:color="auto"/>
        <w:right w:val="none" w:sz="0" w:space="0" w:color="auto"/>
      </w:divBdr>
      <w:divsChild>
        <w:div w:id="1790658881">
          <w:marLeft w:val="0"/>
          <w:marRight w:val="0"/>
          <w:marTop w:val="0"/>
          <w:marBottom w:val="0"/>
          <w:divBdr>
            <w:top w:val="none" w:sz="0" w:space="0" w:color="auto"/>
            <w:left w:val="none" w:sz="0" w:space="0" w:color="auto"/>
            <w:bottom w:val="none" w:sz="0" w:space="0" w:color="auto"/>
            <w:right w:val="none" w:sz="0" w:space="0" w:color="auto"/>
          </w:divBdr>
          <w:divsChild>
            <w:div w:id="1172574549">
              <w:marLeft w:val="0"/>
              <w:marRight w:val="0"/>
              <w:marTop w:val="0"/>
              <w:marBottom w:val="0"/>
              <w:divBdr>
                <w:top w:val="none" w:sz="0" w:space="0" w:color="auto"/>
                <w:left w:val="none" w:sz="0" w:space="0" w:color="auto"/>
                <w:bottom w:val="none" w:sz="0" w:space="0" w:color="auto"/>
                <w:right w:val="none" w:sz="0" w:space="0" w:color="auto"/>
              </w:divBdr>
              <w:divsChild>
                <w:div w:id="2089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2115518">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7161466">
      <w:bodyDiv w:val="1"/>
      <w:marLeft w:val="0"/>
      <w:marRight w:val="0"/>
      <w:marTop w:val="0"/>
      <w:marBottom w:val="0"/>
      <w:divBdr>
        <w:top w:val="none" w:sz="0" w:space="0" w:color="auto"/>
        <w:left w:val="none" w:sz="0" w:space="0" w:color="auto"/>
        <w:bottom w:val="none" w:sz="0" w:space="0" w:color="auto"/>
        <w:right w:val="none" w:sz="0" w:space="0" w:color="auto"/>
      </w:divBdr>
      <w:divsChild>
        <w:div w:id="117645080">
          <w:marLeft w:val="0"/>
          <w:marRight w:val="0"/>
          <w:marTop w:val="0"/>
          <w:marBottom w:val="0"/>
          <w:divBdr>
            <w:top w:val="none" w:sz="0" w:space="0" w:color="auto"/>
            <w:left w:val="none" w:sz="0" w:space="0" w:color="auto"/>
            <w:bottom w:val="none" w:sz="0" w:space="0" w:color="auto"/>
            <w:right w:val="none" w:sz="0" w:space="0" w:color="auto"/>
          </w:divBdr>
          <w:divsChild>
            <w:div w:id="1969358755">
              <w:marLeft w:val="0"/>
              <w:marRight w:val="0"/>
              <w:marTop w:val="0"/>
              <w:marBottom w:val="0"/>
              <w:divBdr>
                <w:top w:val="none" w:sz="0" w:space="0" w:color="auto"/>
                <w:left w:val="none" w:sz="0" w:space="0" w:color="auto"/>
                <w:bottom w:val="none" w:sz="0" w:space="0" w:color="auto"/>
                <w:right w:val="none" w:sz="0" w:space="0" w:color="auto"/>
              </w:divBdr>
              <w:divsChild>
                <w:div w:id="75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2318645">
      <w:bodyDiv w:val="1"/>
      <w:marLeft w:val="0"/>
      <w:marRight w:val="0"/>
      <w:marTop w:val="0"/>
      <w:marBottom w:val="0"/>
      <w:divBdr>
        <w:top w:val="none" w:sz="0" w:space="0" w:color="auto"/>
        <w:left w:val="none" w:sz="0" w:space="0" w:color="auto"/>
        <w:bottom w:val="none" w:sz="0" w:space="0" w:color="auto"/>
        <w:right w:val="none" w:sz="0" w:space="0" w:color="auto"/>
      </w:divBdr>
      <w:divsChild>
        <w:div w:id="225380482">
          <w:marLeft w:val="0"/>
          <w:marRight w:val="0"/>
          <w:marTop w:val="0"/>
          <w:marBottom w:val="0"/>
          <w:divBdr>
            <w:top w:val="none" w:sz="0" w:space="0" w:color="auto"/>
            <w:left w:val="none" w:sz="0" w:space="0" w:color="auto"/>
            <w:bottom w:val="none" w:sz="0" w:space="0" w:color="auto"/>
            <w:right w:val="none" w:sz="0" w:space="0" w:color="auto"/>
          </w:divBdr>
          <w:divsChild>
            <w:div w:id="831141799">
              <w:marLeft w:val="0"/>
              <w:marRight w:val="0"/>
              <w:marTop w:val="0"/>
              <w:marBottom w:val="0"/>
              <w:divBdr>
                <w:top w:val="none" w:sz="0" w:space="0" w:color="auto"/>
                <w:left w:val="none" w:sz="0" w:space="0" w:color="auto"/>
                <w:bottom w:val="none" w:sz="0" w:space="0" w:color="auto"/>
                <w:right w:val="none" w:sz="0" w:space="0" w:color="auto"/>
              </w:divBdr>
              <w:divsChild>
                <w:div w:id="1709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57835310">
      <w:bodyDiv w:val="1"/>
      <w:marLeft w:val="0"/>
      <w:marRight w:val="0"/>
      <w:marTop w:val="0"/>
      <w:marBottom w:val="0"/>
      <w:divBdr>
        <w:top w:val="none" w:sz="0" w:space="0" w:color="auto"/>
        <w:left w:val="none" w:sz="0" w:space="0" w:color="auto"/>
        <w:bottom w:val="none" w:sz="0" w:space="0" w:color="auto"/>
        <w:right w:val="none" w:sz="0" w:space="0" w:color="auto"/>
      </w:divBdr>
      <w:divsChild>
        <w:div w:id="956641183">
          <w:marLeft w:val="0"/>
          <w:marRight w:val="0"/>
          <w:marTop w:val="0"/>
          <w:marBottom w:val="0"/>
          <w:divBdr>
            <w:top w:val="none" w:sz="0" w:space="0" w:color="auto"/>
            <w:left w:val="none" w:sz="0" w:space="0" w:color="auto"/>
            <w:bottom w:val="none" w:sz="0" w:space="0" w:color="auto"/>
            <w:right w:val="none" w:sz="0" w:space="0" w:color="auto"/>
          </w:divBdr>
          <w:divsChild>
            <w:div w:id="1713000331">
              <w:marLeft w:val="0"/>
              <w:marRight w:val="0"/>
              <w:marTop w:val="0"/>
              <w:marBottom w:val="0"/>
              <w:divBdr>
                <w:top w:val="none" w:sz="0" w:space="0" w:color="auto"/>
                <w:left w:val="none" w:sz="0" w:space="0" w:color="auto"/>
                <w:bottom w:val="none" w:sz="0" w:space="0" w:color="auto"/>
                <w:right w:val="none" w:sz="0" w:space="0" w:color="auto"/>
              </w:divBdr>
              <w:divsChild>
                <w:div w:id="35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09822386">
      <w:bodyDiv w:val="1"/>
      <w:marLeft w:val="0"/>
      <w:marRight w:val="0"/>
      <w:marTop w:val="0"/>
      <w:marBottom w:val="0"/>
      <w:divBdr>
        <w:top w:val="none" w:sz="0" w:space="0" w:color="auto"/>
        <w:left w:val="none" w:sz="0" w:space="0" w:color="auto"/>
        <w:bottom w:val="none" w:sz="0" w:space="0" w:color="auto"/>
        <w:right w:val="none" w:sz="0" w:space="0" w:color="auto"/>
      </w:divBdr>
      <w:divsChild>
        <w:div w:id="1320648619">
          <w:marLeft w:val="0"/>
          <w:marRight w:val="0"/>
          <w:marTop w:val="0"/>
          <w:marBottom w:val="0"/>
          <w:divBdr>
            <w:top w:val="none" w:sz="0" w:space="0" w:color="auto"/>
            <w:left w:val="none" w:sz="0" w:space="0" w:color="auto"/>
            <w:bottom w:val="none" w:sz="0" w:space="0" w:color="auto"/>
            <w:right w:val="none" w:sz="0" w:space="0" w:color="auto"/>
          </w:divBdr>
          <w:divsChild>
            <w:div w:id="572588521">
              <w:marLeft w:val="0"/>
              <w:marRight w:val="0"/>
              <w:marTop w:val="0"/>
              <w:marBottom w:val="0"/>
              <w:divBdr>
                <w:top w:val="none" w:sz="0" w:space="0" w:color="auto"/>
                <w:left w:val="none" w:sz="0" w:space="0" w:color="auto"/>
                <w:bottom w:val="none" w:sz="0" w:space="0" w:color="auto"/>
                <w:right w:val="none" w:sz="0" w:space="0" w:color="auto"/>
              </w:divBdr>
              <w:divsChild>
                <w:div w:id="400980648">
                  <w:marLeft w:val="0"/>
                  <w:marRight w:val="0"/>
                  <w:marTop w:val="0"/>
                  <w:marBottom w:val="0"/>
                  <w:divBdr>
                    <w:top w:val="none" w:sz="0" w:space="0" w:color="auto"/>
                    <w:left w:val="none" w:sz="0" w:space="0" w:color="auto"/>
                    <w:bottom w:val="none" w:sz="0" w:space="0" w:color="auto"/>
                    <w:right w:val="none" w:sz="0" w:space="0" w:color="auto"/>
                  </w:divBdr>
                  <w:divsChild>
                    <w:div w:id="1212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03789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44D73"/>
    <w:rsid w:val="000530D1"/>
    <w:rsid w:val="000D6291"/>
    <w:rsid w:val="000E06BA"/>
    <w:rsid w:val="00106CA4"/>
    <w:rsid w:val="00110EC7"/>
    <w:rsid w:val="00152FC4"/>
    <w:rsid w:val="00166AD9"/>
    <w:rsid w:val="001F1B74"/>
    <w:rsid w:val="001F4772"/>
    <w:rsid w:val="00206360"/>
    <w:rsid w:val="002C0030"/>
    <w:rsid w:val="002C4E87"/>
    <w:rsid w:val="002F019E"/>
    <w:rsid w:val="003272E0"/>
    <w:rsid w:val="00333D52"/>
    <w:rsid w:val="003768EC"/>
    <w:rsid w:val="003F5B0C"/>
    <w:rsid w:val="00400757"/>
    <w:rsid w:val="004052B7"/>
    <w:rsid w:val="00441903"/>
    <w:rsid w:val="005149F3"/>
    <w:rsid w:val="005A5D57"/>
    <w:rsid w:val="00690274"/>
    <w:rsid w:val="006A22CF"/>
    <w:rsid w:val="006E6D43"/>
    <w:rsid w:val="006F7B8C"/>
    <w:rsid w:val="007138BF"/>
    <w:rsid w:val="00716F3F"/>
    <w:rsid w:val="007937DF"/>
    <w:rsid w:val="00857EF0"/>
    <w:rsid w:val="008D59F7"/>
    <w:rsid w:val="008E391E"/>
    <w:rsid w:val="008F1448"/>
    <w:rsid w:val="00915BDC"/>
    <w:rsid w:val="00966FF9"/>
    <w:rsid w:val="0099724E"/>
    <w:rsid w:val="009A4FBA"/>
    <w:rsid w:val="009B197A"/>
    <w:rsid w:val="009B1FAC"/>
    <w:rsid w:val="009D1651"/>
    <w:rsid w:val="009F7BCA"/>
    <w:rsid w:val="00A63095"/>
    <w:rsid w:val="00AB6CB1"/>
    <w:rsid w:val="00AC2623"/>
    <w:rsid w:val="00B06410"/>
    <w:rsid w:val="00C356EA"/>
    <w:rsid w:val="00C57E43"/>
    <w:rsid w:val="00D3750E"/>
    <w:rsid w:val="00D51C60"/>
    <w:rsid w:val="00D76C9A"/>
    <w:rsid w:val="00DB326D"/>
    <w:rsid w:val="00DF78CB"/>
    <w:rsid w:val="00E01ED2"/>
    <w:rsid w:val="00EE43C7"/>
    <w:rsid w:val="00F5375C"/>
    <w:rsid w:val="00F71FF1"/>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4653F65-D08D-7A43-AB40-E68151E4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C:\Documents\802\14_09_Athens\Working\802-11-Submission-Portrait.dot</Template>
  <TotalTime>1</TotalTime>
  <Pages>6</Pages>
  <Words>2860</Words>
  <Characters>14073</Characters>
  <Application>Microsoft Office Word</Application>
  <DocSecurity>0</DocSecurity>
  <Lines>380</Lines>
  <Paragraphs>161</Paragraphs>
  <ScaleCrop>false</ScaleCrop>
  <HeadingPairs>
    <vt:vector size="2" baseType="variant">
      <vt:variant>
        <vt:lpstr>Title</vt:lpstr>
      </vt:variant>
      <vt:variant>
        <vt:i4>1</vt:i4>
      </vt:variant>
    </vt:vector>
  </HeadingPairs>
  <TitlesOfParts>
    <vt:vector size="1" baseType="lpstr">
      <vt:lpstr>doc.: IEEE 802.11-19/488r0</vt:lpstr>
    </vt:vector>
  </TitlesOfParts>
  <Manager/>
  <Company>Apple</Company>
  <LinksUpToDate>false</LinksUpToDate>
  <CharactersWithSpaces>16772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802.11-19/488r0</dc:title>
  <dc:subject>Submission</dc:subject>
  <dc:creator>Jarkko Kenckt</dc:creator>
  <cp:keywords>March 2018, CTPClassification=CTP_IC</cp:keywords>
  <dc:description/>
  <cp:lastModifiedBy>Microsoft Office User</cp:lastModifiedBy>
  <cp:revision>2</cp:revision>
  <cp:lastPrinted>2014-09-05T22:13:00Z</cp:lastPrinted>
  <dcterms:created xsi:type="dcterms:W3CDTF">2019-03-13T17:56:00Z</dcterms:created>
  <dcterms:modified xsi:type="dcterms:W3CDTF">2019-03-13T17:56:00Z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f38ee395-ec97-431e-9ece-99b72bf5e741</vt:lpwstr>
  </property>
  <property fmtid="{D5CDD505-2E9C-101B-9397-08002B2CF9AE}" pid="4" name="CTP_BU">
    <vt:lpwstr>NEXT GEN &amp; STANDARDS GROUP</vt:lpwstr>
  </property>
  <property fmtid="{D5CDD505-2E9C-101B-9397-08002B2CF9AE}" pid="5" name="CTP_TimeStamp">
    <vt:lpwstr>2019-01-08 04:13:29Z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NSCPROP_SA">
    <vt:lpwstr>C:\Users\mrison\AppData\Local\Temp\11-19-0095-02-00ax-cr-for-6-ghz-active-scanning-part-ii.docx</vt:lpwstr>
  </property>
</Properties>
</file>