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0241B5">
            <w:pPr>
              <w:pStyle w:val="T2"/>
              <w:rPr>
                <w:lang w:eastAsia="zh-CN"/>
              </w:rPr>
            </w:pPr>
            <w:r>
              <w:t xml:space="preserve">Comment Resolution </w:t>
            </w:r>
            <w:r w:rsidR="00E711B9">
              <w:t xml:space="preserve">on </w:t>
            </w:r>
            <w:r w:rsidR="00F9287A" w:rsidRPr="00F9287A">
              <w:t>clause</w:t>
            </w:r>
            <w:r w:rsidR="00F9287A">
              <w:t xml:space="preserve"> </w:t>
            </w:r>
            <w:r w:rsidR="00F9287A" w:rsidRPr="00F9287A">
              <w:t>9</w:t>
            </w:r>
            <w:r w:rsidR="00F9287A">
              <w:t>.</w:t>
            </w:r>
            <w:r w:rsidR="00F9287A" w:rsidRPr="00F9287A">
              <w:t>4</w:t>
            </w:r>
            <w:r w:rsidR="00F9287A">
              <w:t>.</w:t>
            </w:r>
            <w:r w:rsidR="00F9287A" w:rsidRPr="00F9287A">
              <w:t>2</w:t>
            </w:r>
            <w:r w:rsidR="00F9287A">
              <w:t>.</w:t>
            </w:r>
            <w:r w:rsidR="00F9287A" w:rsidRPr="00F9287A">
              <w:t>293</w:t>
            </w:r>
            <w:r w:rsidR="00F9287A">
              <w:t xml:space="preserve"> </w:t>
            </w:r>
            <w:r w:rsidR="00490A7C">
              <w:t>WUR Discov</w:t>
            </w:r>
            <w:r w:rsidR="000241B5">
              <w:t>e</w:t>
            </w:r>
            <w:r w:rsidR="00490A7C">
              <w:t>ry</w:t>
            </w:r>
            <w:r w:rsidR="00307A6C">
              <w:t xml:space="preserve"> element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EB71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976C6A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976C6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EB71B2">
              <w:rPr>
                <w:b w:val="0"/>
                <w:sz w:val="20"/>
              </w:rPr>
              <w:t>07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243052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SG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76D27" w:rsidRDefault="00A76D27" w:rsidP="00A76D27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:rsidR="00A76D27" w:rsidRDefault="00A76D27" w:rsidP="00C56D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CIDs:</w:t>
                            </w:r>
                            <w:r w:rsidR="00C56D41" w:rsidRPr="00C56D41">
                              <w:t xml:space="preserve"> </w:t>
                            </w:r>
                            <w:r w:rsidR="00C56D41" w:rsidRPr="00C56D41">
                              <w:rPr>
                                <w:lang w:eastAsia="ko-KR"/>
                              </w:rPr>
                              <w:t>2383, 2786, 2806 (3 CIDs)</w:t>
                            </w:r>
                          </w:p>
                          <w:p w:rsidR="00984669" w:rsidRDefault="00984669" w:rsidP="000619B9"/>
                          <w:p w:rsidR="00CA7A4F" w:rsidRDefault="00CA7A4F" w:rsidP="00CA7A4F">
                            <w:r>
                              <w:t>Revisions:</w:t>
                            </w:r>
                          </w:p>
                          <w:p w:rsidR="00CA7A4F" w:rsidRDefault="00CA7A4F" w:rsidP="00CA7A4F"/>
                          <w:p w:rsidR="00397F99" w:rsidRDefault="00CA7A4F" w:rsidP="002210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76D27" w:rsidRDefault="00A76D27" w:rsidP="00A76D27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:rsidR="00A76D27" w:rsidRDefault="00A76D27" w:rsidP="00C56D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CIDs:</w:t>
                      </w:r>
                      <w:r w:rsidR="00C56D41" w:rsidRPr="00C56D41">
                        <w:t xml:space="preserve"> </w:t>
                      </w:r>
                      <w:r w:rsidR="00C56D41" w:rsidRPr="00C56D41">
                        <w:rPr>
                          <w:lang w:eastAsia="ko-KR"/>
                        </w:rPr>
                        <w:t>2383, 2786, 2806 (3 CIDs)</w:t>
                      </w:r>
                    </w:p>
                    <w:p w:rsidR="00984669" w:rsidRDefault="00984669" w:rsidP="000619B9"/>
                    <w:p w:rsidR="00CA7A4F" w:rsidRDefault="00CA7A4F" w:rsidP="00CA7A4F">
                      <w:r>
                        <w:t>Revisions:</w:t>
                      </w:r>
                    </w:p>
                    <w:p w:rsidR="00CA7A4F" w:rsidRDefault="00CA7A4F" w:rsidP="00CA7A4F"/>
                    <w:p w:rsidR="00397F99" w:rsidRDefault="00CA7A4F" w:rsidP="002210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:rsidR="00CA7A4F" w:rsidRDefault="00CA7A4F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Strong"/>
        </w:rPr>
      </w:pPr>
    </w:p>
    <w:p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ListParagraph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7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850"/>
        <w:gridCol w:w="2552"/>
        <w:gridCol w:w="1910"/>
        <w:gridCol w:w="2284"/>
      </w:tblGrid>
      <w:tr w:rsidR="00953563" w:rsidRPr="00E37967" w:rsidTr="00C438D1">
        <w:trPr>
          <w:trHeight w:val="473"/>
        </w:trPr>
        <w:tc>
          <w:tcPr>
            <w:tcW w:w="709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</w:rPr>
            </w:pPr>
            <w:r w:rsidRPr="00E37967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1134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967">
              <w:rPr>
                <w:rFonts w:ascii="Arial" w:hAnsi="Arial" w:cs="Arial"/>
                <w:sz w:val="20"/>
                <w:szCs w:val="20"/>
              </w:rPr>
              <w:t>Page.Line</w:t>
            </w:r>
            <w:proofErr w:type="spellEnd"/>
            <w:r w:rsidRPr="00E379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Clause</w:t>
            </w:r>
          </w:p>
        </w:tc>
        <w:tc>
          <w:tcPr>
            <w:tcW w:w="2552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910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284" w:type="dxa"/>
          </w:tcPr>
          <w:p w:rsidR="00953563" w:rsidRPr="00E37967" w:rsidRDefault="00953563" w:rsidP="00C4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148C6" w:rsidRPr="00D702DD" w:rsidTr="00C438D1">
        <w:trPr>
          <w:trHeight w:val="230"/>
        </w:trPr>
        <w:tc>
          <w:tcPr>
            <w:tcW w:w="709" w:type="dxa"/>
          </w:tcPr>
          <w:p w:rsidR="008148C6" w:rsidRPr="00E37967" w:rsidRDefault="008148C6" w:rsidP="008148C6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1276" w:type="dxa"/>
          </w:tcPr>
          <w:p w:rsidR="008148C6" w:rsidRPr="00E37967" w:rsidRDefault="008148C6" w:rsidP="008148C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Mark Hamilton</w:t>
            </w:r>
          </w:p>
        </w:tc>
        <w:tc>
          <w:tcPr>
            <w:tcW w:w="1134" w:type="dxa"/>
          </w:tcPr>
          <w:p w:rsidR="008148C6" w:rsidRPr="00E37967" w:rsidRDefault="007D2D4E" w:rsidP="008148C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49</w:t>
            </w:r>
            <w:r w:rsidR="008148C6" w:rsidRPr="00E37967">
              <w:rPr>
                <w:rFonts w:ascii="Arial" w:hAnsi="Arial" w:cs="Arial"/>
                <w:sz w:val="20"/>
                <w:szCs w:val="20"/>
              </w:rPr>
              <w:t>.61</w:t>
            </w:r>
          </w:p>
        </w:tc>
        <w:tc>
          <w:tcPr>
            <w:tcW w:w="850" w:type="dxa"/>
          </w:tcPr>
          <w:p w:rsidR="008148C6" w:rsidRPr="00E37967" w:rsidRDefault="008148C6" w:rsidP="008148C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9.4.2.293</w:t>
            </w:r>
          </w:p>
        </w:tc>
        <w:tc>
          <w:tcPr>
            <w:tcW w:w="2552" w:type="dxa"/>
          </w:tcPr>
          <w:p w:rsidR="008148C6" w:rsidRPr="00E37967" w:rsidRDefault="008148C6" w:rsidP="008148C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>The transmitting AP can't possibly know _every_ WUR AP in the universe that is transmitting WUR Discovery frames on the channel.  This is just a set of such APs, that the transmitting AP happens to know about.</w:t>
            </w:r>
          </w:p>
        </w:tc>
        <w:tc>
          <w:tcPr>
            <w:tcW w:w="1910" w:type="dxa"/>
          </w:tcPr>
          <w:p w:rsidR="008148C6" w:rsidRPr="00E37967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E37967">
              <w:rPr>
                <w:rFonts w:ascii="Arial" w:hAnsi="Arial" w:cs="Arial"/>
                <w:sz w:val="20"/>
                <w:szCs w:val="20"/>
              </w:rPr>
              <w:t xml:space="preserve">Change "the WUR APs" to "a set of WUR APs".  Also, insert "known </w:t>
            </w:r>
            <w:proofErr w:type="spellStart"/>
            <w:r w:rsidRPr="00E37967">
              <w:rPr>
                <w:rFonts w:ascii="Arial" w:hAnsi="Arial" w:cs="Arial"/>
                <w:sz w:val="20"/>
                <w:szCs w:val="20"/>
              </w:rPr>
              <w:t>neighbor</w:t>
            </w:r>
            <w:proofErr w:type="spellEnd"/>
            <w:r w:rsidRPr="00E37967">
              <w:rPr>
                <w:rFonts w:ascii="Arial" w:hAnsi="Arial" w:cs="Arial"/>
                <w:sz w:val="20"/>
                <w:szCs w:val="20"/>
              </w:rPr>
              <w:t xml:space="preserve">" in the introduction, as: "advertise the WUR discovery channels on which _known </w:t>
            </w:r>
            <w:proofErr w:type="spellStart"/>
            <w:r w:rsidRPr="00E37967">
              <w:rPr>
                <w:rFonts w:ascii="Arial" w:hAnsi="Arial" w:cs="Arial"/>
                <w:sz w:val="20"/>
                <w:szCs w:val="20"/>
              </w:rPr>
              <w:t>neighbor</w:t>
            </w:r>
            <w:proofErr w:type="spellEnd"/>
            <w:r w:rsidRPr="00E37967">
              <w:rPr>
                <w:rFonts w:ascii="Arial" w:hAnsi="Arial" w:cs="Arial"/>
                <w:sz w:val="20"/>
                <w:szCs w:val="20"/>
              </w:rPr>
              <w:t>_ WUR APs transmit"</w:t>
            </w:r>
          </w:p>
        </w:tc>
        <w:tc>
          <w:tcPr>
            <w:tcW w:w="2284" w:type="dxa"/>
          </w:tcPr>
          <w:p w:rsidR="00D702DD" w:rsidRPr="00D702DD" w:rsidRDefault="00D702DD" w:rsidP="00D70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2DD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:rsidR="00D702DD" w:rsidRPr="00D702DD" w:rsidRDefault="00D702DD" w:rsidP="00D702DD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8C6" w:rsidRPr="00D702DD" w:rsidRDefault="00D702DD" w:rsidP="00814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comment, however this section only describes the format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element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so it is not necessary to elaborate how the fields are populated. This is the same convention in baseline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Neighbor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Report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Reduceded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Neighbor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Report). Clause 30.11 (WUR Discovery) already describes how the element may be generated which is along the lines of the comment.</w:t>
            </w:r>
          </w:p>
        </w:tc>
      </w:tr>
      <w:tr w:rsidR="008148C6" w:rsidRPr="00D702DD" w:rsidTr="00C438D1">
        <w:trPr>
          <w:trHeight w:val="243"/>
        </w:trPr>
        <w:tc>
          <w:tcPr>
            <w:tcW w:w="709" w:type="dxa"/>
          </w:tcPr>
          <w:p w:rsidR="008148C6" w:rsidRPr="00D702DD" w:rsidRDefault="008148C6" w:rsidP="008148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1276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2DD">
              <w:rPr>
                <w:rFonts w:ascii="Arial" w:hAnsi="Arial" w:cs="Arial"/>
                <w:sz w:val="20"/>
                <w:szCs w:val="20"/>
              </w:rPr>
              <w:t>Yongho</w:t>
            </w:r>
            <w:proofErr w:type="spellEnd"/>
            <w:r w:rsidRPr="00D702DD">
              <w:rPr>
                <w:rFonts w:ascii="Arial" w:hAnsi="Arial" w:cs="Arial"/>
                <w:sz w:val="20"/>
                <w:szCs w:val="20"/>
              </w:rPr>
              <w:t xml:space="preserve"> Seok</w:t>
            </w:r>
          </w:p>
        </w:tc>
        <w:tc>
          <w:tcPr>
            <w:tcW w:w="1134" w:type="dxa"/>
          </w:tcPr>
          <w:p w:rsidR="008148C6" w:rsidRPr="00D702DD" w:rsidRDefault="007D2D4E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49</w:t>
            </w:r>
            <w:r w:rsidR="008148C6" w:rsidRPr="00D702DD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850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9.4.2.293</w:t>
            </w:r>
          </w:p>
        </w:tc>
        <w:tc>
          <w:tcPr>
            <w:tcW w:w="2552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 xml:space="preserve">For WUR Vendor Specific frame operation, the WUR STA and WUR AP may need to exchange the vendor specific </w:t>
            </w:r>
            <w:proofErr w:type="spellStart"/>
            <w:r w:rsidRPr="00D702DD"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 w:rsidRPr="00D702DD">
              <w:rPr>
                <w:rFonts w:ascii="Arial" w:hAnsi="Arial" w:cs="Arial"/>
                <w:sz w:val="20"/>
                <w:szCs w:val="20"/>
              </w:rPr>
              <w:t xml:space="preserve"> information.</w:t>
            </w:r>
            <w:r w:rsidRPr="00D702DD">
              <w:rPr>
                <w:rFonts w:ascii="Arial" w:hAnsi="Arial" w:cs="Arial"/>
                <w:sz w:val="20"/>
                <w:szCs w:val="20"/>
              </w:rPr>
              <w:br/>
              <w:t xml:space="preserve">Please append the vendor specific </w:t>
            </w:r>
            <w:proofErr w:type="spellStart"/>
            <w:r w:rsidRPr="00D702DD">
              <w:rPr>
                <w:rFonts w:ascii="Arial" w:hAnsi="Arial" w:cs="Arial"/>
                <w:sz w:val="20"/>
                <w:szCs w:val="20"/>
              </w:rPr>
              <w:t>subelement</w:t>
            </w:r>
            <w:proofErr w:type="spellEnd"/>
            <w:r w:rsidRPr="00D702DD">
              <w:rPr>
                <w:rFonts w:ascii="Arial" w:hAnsi="Arial" w:cs="Arial"/>
                <w:sz w:val="20"/>
                <w:szCs w:val="20"/>
              </w:rPr>
              <w:t xml:space="preserve"> to the WUR Discovery element.</w:t>
            </w:r>
          </w:p>
        </w:tc>
        <w:tc>
          <w:tcPr>
            <w:tcW w:w="1910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84" w:type="dxa"/>
          </w:tcPr>
          <w:p w:rsidR="00D702DD" w:rsidRPr="00D702DD" w:rsidRDefault="00D702DD" w:rsidP="00D70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2DD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842C8A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D702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702DD" w:rsidRPr="00D702DD" w:rsidRDefault="00D702DD" w:rsidP="00D702DD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8C6" w:rsidRPr="00D702DD" w:rsidRDefault="00B82992" w:rsidP="00D70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frames that can carry the WUR Discovery element (Beacon and Probe Response frames) </w:t>
            </w:r>
            <w:r w:rsidR="00AB0B50">
              <w:rPr>
                <w:rFonts w:ascii="Arial" w:hAnsi="Arial" w:cs="Arial"/>
                <w:sz w:val="20"/>
                <w:szCs w:val="20"/>
              </w:rPr>
              <w:t xml:space="preserve">are already allowed to carry one or more Vendor Specific elements that may be used for any vendor specific </w:t>
            </w:r>
            <w:proofErr w:type="spellStart"/>
            <w:r w:rsidR="00AB0B50"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 w:rsidR="00AB0B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48C6" w:rsidRPr="00D702DD" w:rsidTr="00C438D1">
        <w:trPr>
          <w:trHeight w:val="243"/>
        </w:trPr>
        <w:tc>
          <w:tcPr>
            <w:tcW w:w="709" w:type="dxa"/>
          </w:tcPr>
          <w:p w:rsidR="008148C6" w:rsidRPr="00D702DD" w:rsidRDefault="008148C6" w:rsidP="008148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2806</w:t>
            </w:r>
          </w:p>
        </w:tc>
        <w:tc>
          <w:tcPr>
            <w:tcW w:w="1276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2DD">
              <w:rPr>
                <w:rFonts w:ascii="Arial" w:hAnsi="Arial" w:cs="Arial"/>
                <w:sz w:val="20"/>
                <w:szCs w:val="20"/>
              </w:rPr>
              <w:t>Yunsong</w:t>
            </w:r>
            <w:proofErr w:type="spellEnd"/>
            <w:r w:rsidRPr="00D702DD">
              <w:rPr>
                <w:rFonts w:ascii="Arial" w:hAnsi="Arial" w:cs="Arial"/>
                <w:sz w:val="20"/>
                <w:szCs w:val="20"/>
              </w:rPr>
              <w:t xml:space="preserve"> Yang</w:t>
            </w:r>
          </w:p>
        </w:tc>
        <w:tc>
          <w:tcPr>
            <w:tcW w:w="1134" w:type="dxa"/>
          </w:tcPr>
          <w:p w:rsidR="008148C6" w:rsidRPr="00D702DD" w:rsidRDefault="007D2D4E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51</w:t>
            </w:r>
            <w:r w:rsidR="008148C6" w:rsidRPr="00D702DD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850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>9.4.2.293</w:t>
            </w:r>
          </w:p>
        </w:tc>
        <w:tc>
          <w:tcPr>
            <w:tcW w:w="2552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t xml:space="preserve">The WUR Discovery Period field is currently expressed in the unit of TUs. Such fine granularity is </w:t>
            </w:r>
            <w:proofErr w:type="spellStart"/>
            <w:r w:rsidRPr="00D702DD">
              <w:rPr>
                <w:rFonts w:ascii="Arial" w:hAnsi="Arial" w:cs="Arial"/>
                <w:sz w:val="20"/>
                <w:szCs w:val="20"/>
              </w:rPr>
              <w:t>unnessesary</w:t>
            </w:r>
            <w:proofErr w:type="spellEnd"/>
            <w:r w:rsidRPr="00D702DD">
              <w:rPr>
                <w:rFonts w:ascii="Arial" w:hAnsi="Arial" w:cs="Arial"/>
                <w:sz w:val="20"/>
                <w:szCs w:val="20"/>
              </w:rPr>
              <w:t xml:space="preserve"> because </w:t>
            </w:r>
            <w:r w:rsidRPr="00D702DD">
              <w:rPr>
                <w:rFonts w:ascii="Arial" w:hAnsi="Arial" w:cs="Arial"/>
                <w:sz w:val="20"/>
                <w:szCs w:val="20"/>
              </w:rPr>
              <w:lastRenderedPageBreak/>
              <w:t xml:space="preserve">the transmission of a WUR Discovery frame takes about 1 msec. Meanwhile, the maximal range is 65.535 seconds, not sufficiently long. Recommend </w:t>
            </w:r>
            <w:proofErr w:type="gramStart"/>
            <w:r w:rsidRPr="00D702DD">
              <w:rPr>
                <w:rFonts w:ascii="Arial" w:hAnsi="Arial" w:cs="Arial"/>
                <w:sz w:val="20"/>
                <w:szCs w:val="20"/>
              </w:rPr>
              <w:t>to use</w:t>
            </w:r>
            <w:proofErr w:type="gramEnd"/>
            <w:r w:rsidRPr="00D702DD">
              <w:rPr>
                <w:rFonts w:ascii="Arial" w:hAnsi="Arial" w:cs="Arial"/>
                <w:sz w:val="20"/>
                <w:szCs w:val="20"/>
              </w:rPr>
              <w:t xml:space="preserve"> a larger unit for this field, such as 4, 8, or 16 TUs.</w:t>
            </w:r>
          </w:p>
        </w:tc>
        <w:tc>
          <w:tcPr>
            <w:tcW w:w="1910" w:type="dxa"/>
          </w:tcPr>
          <w:p w:rsidR="008148C6" w:rsidRPr="00D702DD" w:rsidRDefault="008148C6" w:rsidP="008148C6">
            <w:pPr>
              <w:rPr>
                <w:rFonts w:ascii="Arial" w:hAnsi="Arial" w:cs="Arial"/>
                <w:sz w:val="20"/>
                <w:szCs w:val="20"/>
              </w:rPr>
            </w:pPr>
            <w:r w:rsidRPr="00D702DD">
              <w:rPr>
                <w:rFonts w:ascii="Arial" w:hAnsi="Arial" w:cs="Arial"/>
                <w:sz w:val="20"/>
                <w:szCs w:val="20"/>
              </w:rPr>
              <w:lastRenderedPageBreak/>
              <w:t>Change the unit for the cited field to 4 TUs.</w:t>
            </w:r>
          </w:p>
        </w:tc>
        <w:tc>
          <w:tcPr>
            <w:tcW w:w="2284" w:type="dxa"/>
          </w:tcPr>
          <w:p w:rsidR="00842C8A" w:rsidRPr="00D702DD" w:rsidRDefault="00842C8A" w:rsidP="00842C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2DD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E37967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D702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42C8A" w:rsidRPr="00D702DD" w:rsidRDefault="00842C8A" w:rsidP="00842C8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8C6" w:rsidRPr="00D702DD" w:rsidRDefault="00E37967" w:rsidP="00842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unit and the range of the WUR Discovery Period are the same 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those used for Beacon Period and WUR Beacon Period and are suitable for the Smart Scan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 typical WUR Discovery period is expected to be ~ 1</w:t>
            </w:r>
            <w:r w:rsidR="00CA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second. </w:t>
            </w:r>
          </w:p>
        </w:tc>
      </w:tr>
    </w:tbl>
    <w:p w:rsidR="00AA56F8" w:rsidRPr="0093524C" w:rsidRDefault="00AA56F8" w:rsidP="0093524C">
      <w:pPr>
        <w:rPr>
          <w:b/>
          <w:sz w:val="28"/>
        </w:rPr>
      </w:pPr>
    </w:p>
    <w:p w:rsidR="005F4109" w:rsidRPr="002155F8" w:rsidRDefault="005F4109" w:rsidP="002155F8">
      <w:pPr>
        <w:jc w:val="left"/>
        <w:rPr>
          <w:b/>
          <w:color w:val="000000"/>
          <w:w w:val="0"/>
          <w:sz w:val="20"/>
          <w:u w:val="single"/>
        </w:rPr>
      </w:pPr>
      <w:bookmarkStart w:id="0" w:name="_GoBack"/>
      <w:bookmarkEnd w:id="0"/>
    </w:p>
    <w:sectPr w:rsidR="005F4109" w:rsidRPr="002155F8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05" w:rsidRDefault="001C3505">
      <w:r>
        <w:separator/>
      </w:r>
    </w:p>
  </w:endnote>
  <w:endnote w:type="continuationSeparator" w:id="0">
    <w:p w:rsidR="001C3505" w:rsidRDefault="001C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69" w:rsidRDefault="00FC6F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038A">
        <w:t>Submission</w:t>
      </w:r>
    </w:fldSimple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551014">
      <w:rPr>
        <w:noProof/>
      </w:rPr>
      <w:t>6</w:t>
    </w:r>
    <w:r w:rsidR="00F01475">
      <w:rPr>
        <w:noProof/>
      </w:rPr>
      <w:fldChar w:fldCharType="end"/>
    </w:r>
    <w:r w:rsidR="00984669">
      <w:tab/>
    </w:r>
    <w:proofErr w:type="spellStart"/>
    <w:r w:rsidR="007B1F7D">
      <w:t>Rojan</w:t>
    </w:r>
    <w:proofErr w:type="spellEnd"/>
    <w:r w:rsidR="007B1F7D">
      <w:t xml:space="preserve"> </w:t>
    </w:r>
    <w:proofErr w:type="spellStart"/>
    <w:r w:rsidR="007B1F7D">
      <w:t>Chitrakar</w:t>
    </w:r>
    <w:proofErr w:type="spellEnd"/>
    <w:r w:rsidR="007B1F7D">
      <w:t xml:space="preserve">, Panasonic </w:t>
    </w:r>
    <w:r w:rsidR="00F01475">
      <w:fldChar w:fldCharType="begin"/>
    </w:r>
    <w:r w:rsidR="009007DC">
      <w:instrText xml:space="preserve"> COMMENTS  \* MERGEFORMAT </w:instrText>
    </w:r>
    <w:r w:rsidR="00F01475">
      <w:fldChar w:fldCharType="end"/>
    </w:r>
  </w:p>
  <w:p w:rsidR="00984669" w:rsidRPr="00F60BF6" w:rsidRDefault="00984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05" w:rsidRDefault="001C3505">
      <w:r>
        <w:separator/>
      </w:r>
    </w:p>
  </w:footnote>
  <w:footnote w:type="continuationSeparator" w:id="0">
    <w:p w:rsidR="001C3505" w:rsidRDefault="001C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69" w:rsidRDefault="00276BE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EB71B2">
      <w:t xml:space="preserve"> 201</w:t>
    </w:r>
    <w:r w:rsidR="00976C6A">
      <w:t>9</w:t>
    </w:r>
    <w:r w:rsidR="00984669">
      <w:tab/>
    </w:r>
    <w:r w:rsidR="00984669">
      <w:tab/>
    </w:r>
    <w:r w:rsidR="00EB71B2">
      <w:t>doc.: IEEE 802.11-1</w:t>
    </w:r>
    <w:r w:rsidR="00976C6A">
      <w:t>9</w:t>
    </w:r>
    <w:r w:rsidR="004A2C69">
      <w:t>/</w:t>
    </w:r>
    <w:r w:rsidRPr="00276BE0">
      <w:t>0328</w:t>
    </w:r>
    <w:r w:rsidR="004A2C69" w:rsidRPr="00276BE0">
      <w:t>r</w:t>
    </w:r>
    <w:r w:rsidR="00EB71B2" w:rsidRPr="00276BE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10.3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Figure 9-75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Figure 9-751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igure 9-751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Figure 9-772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Figure 9-772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Figure 9-77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B6A"/>
    <w:rsid w:val="000057D5"/>
    <w:rsid w:val="00005903"/>
    <w:rsid w:val="00006852"/>
    <w:rsid w:val="00007917"/>
    <w:rsid w:val="00010CA8"/>
    <w:rsid w:val="000128B4"/>
    <w:rsid w:val="00013A38"/>
    <w:rsid w:val="00016100"/>
    <w:rsid w:val="000172C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71D3"/>
    <w:rsid w:val="0003771E"/>
    <w:rsid w:val="00037F35"/>
    <w:rsid w:val="000423B2"/>
    <w:rsid w:val="00042854"/>
    <w:rsid w:val="0005080D"/>
    <w:rsid w:val="000514EB"/>
    <w:rsid w:val="00055A59"/>
    <w:rsid w:val="0005724D"/>
    <w:rsid w:val="000619B9"/>
    <w:rsid w:val="00061C3D"/>
    <w:rsid w:val="0006290F"/>
    <w:rsid w:val="00066D8A"/>
    <w:rsid w:val="0006756F"/>
    <w:rsid w:val="00070B50"/>
    <w:rsid w:val="00072045"/>
    <w:rsid w:val="00072E8A"/>
    <w:rsid w:val="00075704"/>
    <w:rsid w:val="00080395"/>
    <w:rsid w:val="000804D5"/>
    <w:rsid w:val="00080B3E"/>
    <w:rsid w:val="000818A3"/>
    <w:rsid w:val="000846C1"/>
    <w:rsid w:val="00084D76"/>
    <w:rsid w:val="00085B1F"/>
    <w:rsid w:val="00085F0E"/>
    <w:rsid w:val="00086BBE"/>
    <w:rsid w:val="00087532"/>
    <w:rsid w:val="00092EF7"/>
    <w:rsid w:val="00093ED9"/>
    <w:rsid w:val="000946B8"/>
    <w:rsid w:val="00094C78"/>
    <w:rsid w:val="00095671"/>
    <w:rsid w:val="0009756B"/>
    <w:rsid w:val="000979D0"/>
    <w:rsid w:val="000A3A66"/>
    <w:rsid w:val="000A4683"/>
    <w:rsid w:val="000A6B90"/>
    <w:rsid w:val="000B0858"/>
    <w:rsid w:val="000B4202"/>
    <w:rsid w:val="000B784B"/>
    <w:rsid w:val="000B79CD"/>
    <w:rsid w:val="000C0800"/>
    <w:rsid w:val="000C2EF6"/>
    <w:rsid w:val="000C5F3E"/>
    <w:rsid w:val="000D01A8"/>
    <w:rsid w:val="000D0576"/>
    <w:rsid w:val="000D3CFB"/>
    <w:rsid w:val="000D58AE"/>
    <w:rsid w:val="000E0CE9"/>
    <w:rsid w:val="000E2CA6"/>
    <w:rsid w:val="000E3163"/>
    <w:rsid w:val="000E36C2"/>
    <w:rsid w:val="000E4DD1"/>
    <w:rsid w:val="000F09C1"/>
    <w:rsid w:val="000F5F2B"/>
    <w:rsid w:val="000F6CED"/>
    <w:rsid w:val="000F7838"/>
    <w:rsid w:val="000F7A21"/>
    <w:rsid w:val="000F7EC8"/>
    <w:rsid w:val="00101596"/>
    <w:rsid w:val="0010281E"/>
    <w:rsid w:val="0010363F"/>
    <w:rsid w:val="00105308"/>
    <w:rsid w:val="0010567A"/>
    <w:rsid w:val="00106168"/>
    <w:rsid w:val="001072C2"/>
    <w:rsid w:val="00107910"/>
    <w:rsid w:val="00110B78"/>
    <w:rsid w:val="00111F98"/>
    <w:rsid w:val="001135E1"/>
    <w:rsid w:val="001171AF"/>
    <w:rsid w:val="00117386"/>
    <w:rsid w:val="001178D2"/>
    <w:rsid w:val="00117BF7"/>
    <w:rsid w:val="00121ED1"/>
    <w:rsid w:val="00122858"/>
    <w:rsid w:val="001278AD"/>
    <w:rsid w:val="00132348"/>
    <w:rsid w:val="001323E9"/>
    <w:rsid w:val="00135ABF"/>
    <w:rsid w:val="00140002"/>
    <w:rsid w:val="00141692"/>
    <w:rsid w:val="001419B6"/>
    <w:rsid w:val="00141CA4"/>
    <w:rsid w:val="00141E86"/>
    <w:rsid w:val="0014280C"/>
    <w:rsid w:val="00142F85"/>
    <w:rsid w:val="00143077"/>
    <w:rsid w:val="00143B8C"/>
    <w:rsid w:val="001446EF"/>
    <w:rsid w:val="00146B6F"/>
    <w:rsid w:val="0015265A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3E6E"/>
    <w:rsid w:val="00184E0C"/>
    <w:rsid w:val="00184E39"/>
    <w:rsid w:val="00185986"/>
    <w:rsid w:val="001911EC"/>
    <w:rsid w:val="00191A34"/>
    <w:rsid w:val="00192A58"/>
    <w:rsid w:val="00192A5B"/>
    <w:rsid w:val="00192BD2"/>
    <w:rsid w:val="00194FE0"/>
    <w:rsid w:val="00195EBE"/>
    <w:rsid w:val="00197592"/>
    <w:rsid w:val="001A0F38"/>
    <w:rsid w:val="001A11AD"/>
    <w:rsid w:val="001A2591"/>
    <w:rsid w:val="001A5286"/>
    <w:rsid w:val="001A5633"/>
    <w:rsid w:val="001A597C"/>
    <w:rsid w:val="001B19E8"/>
    <w:rsid w:val="001B2CC4"/>
    <w:rsid w:val="001B31A6"/>
    <w:rsid w:val="001B4FC3"/>
    <w:rsid w:val="001B7E93"/>
    <w:rsid w:val="001C1ADC"/>
    <w:rsid w:val="001C34F7"/>
    <w:rsid w:val="001C3505"/>
    <w:rsid w:val="001C5AFD"/>
    <w:rsid w:val="001C6548"/>
    <w:rsid w:val="001C7B14"/>
    <w:rsid w:val="001C7EAD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1A96"/>
    <w:rsid w:val="001E36F7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3DA6"/>
    <w:rsid w:val="0021479B"/>
    <w:rsid w:val="002155F8"/>
    <w:rsid w:val="00217BB3"/>
    <w:rsid w:val="002206DD"/>
    <w:rsid w:val="002208EC"/>
    <w:rsid w:val="0022104B"/>
    <w:rsid w:val="002220B7"/>
    <w:rsid w:val="00222EFA"/>
    <w:rsid w:val="00223C46"/>
    <w:rsid w:val="002246AB"/>
    <w:rsid w:val="00224B1E"/>
    <w:rsid w:val="00225129"/>
    <w:rsid w:val="0022562F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252E"/>
    <w:rsid w:val="002534BA"/>
    <w:rsid w:val="00253EB6"/>
    <w:rsid w:val="002543A7"/>
    <w:rsid w:val="002545BF"/>
    <w:rsid w:val="0025518D"/>
    <w:rsid w:val="002578D6"/>
    <w:rsid w:val="002633B1"/>
    <w:rsid w:val="00264EFE"/>
    <w:rsid w:val="002667D6"/>
    <w:rsid w:val="00266F7D"/>
    <w:rsid w:val="002677DF"/>
    <w:rsid w:val="00270FDC"/>
    <w:rsid w:val="00271E38"/>
    <w:rsid w:val="002727FA"/>
    <w:rsid w:val="00273181"/>
    <w:rsid w:val="00273983"/>
    <w:rsid w:val="00276202"/>
    <w:rsid w:val="00276BE0"/>
    <w:rsid w:val="00280D2E"/>
    <w:rsid w:val="0028292F"/>
    <w:rsid w:val="002847EB"/>
    <w:rsid w:val="00284FFB"/>
    <w:rsid w:val="0028573D"/>
    <w:rsid w:val="00287188"/>
    <w:rsid w:val="002875A3"/>
    <w:rsid w:val="0029020B"/>
    <w:rsid w:val="002909FD"/>
    <w:rsid w:val="00290C6D"/>
    <w:rsid w:val="00291DF9"/>
    <w:rsid w:val="002929AC"/>
    <w:rsid w:val="00293F73"/>
    <w:rsid w:val="00295403"/>
    <w:rsid w:val="0029575F"/>
    <w:rsid w:val="00296944"/>
    <w:rsid w:val="002A0C93"/>
    <w:rsid w:val="002A3512"/>
    <w:rsid w:val="002A3868"/>
    <w:rsid w:val="002A390D"/>
    <w:rsid w:val="002A4A5B"/>
    <w:rsid w:val="002B18B0"/>
    <w:rsid w:val="002B3890"/>
    <w:rsid w:val="002B436C"/>
    <w:rsid w:val="002B6510"/>
    <w:rsid w:val="002C0D47"/>
    <w:rsid w:val="002C3043"/>
    <w:rsid w:val="002C4259"/>
    <w:rsid w:val="002C4346"/>
    <w:rsid w:val="002C6659"/>
    <w:rsid w:val="002D02D7"/>
    <w:rsid w:val="002D2D20"/>
    <w:rsid w:val="002D2EA5"/>
    <w:rsid w:val="002D4185"/>
    <w:rsid w:val="002D44BE"/>
    <w:rsid w:val="002D6B31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1040"/>
    <w:rsid w:val="002F17F0"/>
    <w:rsid w:val="002F1EAA"/>
    <w:rsid w:val="002F2390"/>
    <w:rsid w:val="002F33DE"/>
    <w:rsid w:val="002F42D9"/>
    <w:rsid w:val="002F493B"/>
    <w:rsid w:val="002F5AB0"/>
    <w:rsid w:val="002F61F1"/>
    <w:rsid w:val="002F6992"/>
    <w:rsid w:val="002F6B4E"/>
    <w:rsid w:val="002F70D6"/>
    <w:rsid w:val="0030054D"/>
    <w:rsid w:val="003009D6"/>
    <w:rsid w:val="00301F71"/>
    <w:rsid w:val="0030303B"/>
    <w:rsid w:val="00303AA2"/>
    <w:rsid w:val="0030498F"/>
    <w:rsid w:val="00305F50"/>
    <w:rsid w:val="003063FB"/>
    <w:rsid w:val="00306744"/>
    <w:rsid w:val="00307A6C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30690"/>
    <w:rsid w:val="00331E45"/>
    <w:rsid w:val="0033263A"/>
    <w:rsid w:val="0033321B"/>
    <w:rsid w:val="003333DD"/>
    <w:rsid w:val="00333DDF"/>
    <w:rsid w:val="00334998"/>
    <w:rsid w:val="003368A8"/>
    <w:rsid w:val="003369B1"/>
    <w:rsid w:val="00341390"/>
    <w:rsid w:val="00341ADC"/>
    <w:rsid w:val="00341C5E"/>
    <w:rsid w:val="00343E99"/>
    <w:rsid w:val="0034471A"/>
    <w:rsid w:val="00344903"/>
    <w:rsid w:val="00346FF3"/>
    <w:rsid w:val="003471BA"/>
    <w:rsid w:val="00347A17"/>
    <w:rsid w:val="0035042C"/>
    <w:rsid w:val="0035109A"/>
    <w:rsid w:val="00353808"/>
    <w:rsid w:val="00353E3D"/>
    <w:rsid w:val="00356FE9"/>
    <w:rsid w:val="0035701E"/>
    <w:rsid w:val="0035725E"/>
    <w:rsid w:val="00357260"/>
    <w:rsid w:val="00357B12"/>
    <w:rsid w:val="00360C26"/>
    <w:rsid w:val="003632E2"/>
    <w:rsid w:val="00363366"/>
    <w:rsid w:val="003639EB"/>
    <w:rsid w:val="003642E1"/>
    <w:rsid w:val="0036569A"/>
    <w:rsid w:val="00365E37"/>
    <w:rsid w:val="00366641"/>
    <w:rsid w:val="00370D54"/>
    <w:rsid w:val="0037198F"/>
    <w:rsid w:val="00374F67"/>
    <w:rsid w:val="00375D98"/>
    <w:rsid w:val="00380723"/>
    <w:rsid w:val="00381243"/>
    <w:rsid w:val="003837F2"/>
    <w:rsid w:val="00384647"/>
    <w:rsid w:val="0038549C"/>
    <w:rsid w:val="00386264"/>
    <w:rsid w:val="00390150"/>
    <w:rsid w:val="003929FD"/>
    <w:rsid w:val="00397A0B"/>
    <w:rsid w:val="00397F99"/>
    <w:rsid w:val="00397FE0"/>
    <w:rsid w:val="003A0A25"/>
    <w:rsid w:val="003A1172"/>
    <w:rsid w:val="003A44FA"/>
    <w:rsid w:val="003A60F7"/>
    <w:rsid w:val="003B051C"/>
    <w:rsid w:val="003B4470"/>
    <w:rsid w:val="003C0B0B"/>
    <w:rsid w:val="003C1C1D"/>
    <w:rsid w:val="003C33FC"/>
    <w:rsid w:val="003C6C10"/>
    <w:rsid w:val="003C6D4E"/>
    <w:rsid w:val="003D1229"/>
    <w:rsid w:val="003D2692"/>
    <w:rsid w:val="003D48A7"/>
    <w:rsid w:val="003D5CB0"/>
    <w:rsid w:val="003D78AF"/>
    <w:rsid w:val="003E013D"/>
    <w:rsid w:val="003E1DA1"/>
    <w:rsid w:val="003E4321"/>
    <w:rsid w:val="003E568A"/>
    <w:rsid w:val="003E6F16"/>
    <w:rsid w:val="003F074F"/>
    <w:rsid w:val="003F11D9"/>
    <w:rsid w:val="003F3CC2"/>
    <w:rsid w:val="003F4755"/>
    <w:rsid w:val="003F495E"/>
    <w:rsid w:val="003F4B3C"/>
    <w:rsid w:val="003F67F0"/>
    <w:rsid w:val="003F78AB"/>
    <w:rsid w:val="003F79E9"/>
    <w:rsid w:val="00400927"/>
    <w:rsid w:val="004021E5"/>
    <w:rsid w:val="0040358F"/>
    <w:rsid w:val="00405322"/>
    <w:rsid w:val="00405866"/>
    <w:rsid w:val="0041125A"/>
    <w:rsid w:val="0041233C"/>
    <w:rsid w:val="00413167"/>
    <w:rsid w:val="00414100"/>
    <w:rsid w:val="00416503"/>
    <w:rsid w:val="00422303"/>
    <w:rsid w:val="00423B42"/>
    <w:rsid w:val="00424118"/>
    <w:rsid w:val="00425B89"/>
    <w:rsid w:val="00425D4E"/>
    <w:rsid w:val="00432950"/>
    <w:rsid w:val="00433406"/>
    <w:rsid w:val="00433BF2"/>
    <w:rsid w:val="0043490F"/>
    <w:rsid w:val="00435B8B"/>
    <w:rsid w:val="004406EA"/>
    <w:rsid w:val="004409CE"/>
    <w:rsid w:val="00440C98"/>
    <w:rsid w:val="00441C91"/>
    <w:rsid w:val="00442037"/>
    <w:rsid w:val="00443B20"/>
    <w:rsid w:val="00444301"/>
    <w:rsid w:val="0044570A"/>
    <w:rsid w:val="00451293"/>
    <w:rsid w:val="00451CDF"/>
    <w:rsid w:val="004520F0"/>
    <w:rsid w:val="00454BC3"/>
    <w:rsid w:val="00455919"/>
    <w:rsid w:val="00455F85"/>
    <w:rsid w:val="00455F9B"/>
    <w:rsid w:val="004574B5"/>
    <w:rsid w:val="00457AB0"/>
    <w:rsid w:val="00461188"/>
    <w:rsid w:val="004622B1"/>
    <w:rsid w:val="00464BD4"/>
    <w:rsid w:val="004655C4"/>
    <w:rsid w:val="00466733"/>
    <w:rsid w:val="00466A08"/>
    <w:rsid w:val="004701F8"/>
    <w:rsid w:val="00474AE0"/>
    <w:rsid w:val="004754AC"/>
    <w:rsid w:val="00477AA5"/>
    <w:rsid w:val="004818C8"/>
    <w:rsid w:val="004853E9"/>
    <w:rsid w:val="00487A08"/>
    <w:rsid w:val="00487C22"/>
    <w:rsid w:val="00490A7C"/>
    <w:rsid w:val="0049281B"/>
    <w:rsid w:val="0049405F"/>
    <w:rsid w:val="0049417C"/>
    <w:rsid w:val="00496822"/>
    <w:rsid w:val="00496A67"/>
    <w:rsid w:val="004A046D"/>
    <w:rsid w:val="004A0F14"/>
    <w:rsid w:val="004A2C69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6B55"/>
    <w:rsid w:val="004B7327"/>
    <w:rsid w:val="004C1C53"/>
    <w:rsid w:val="004C2573"/>
    <w:rsid w:val="004C51D1"/>
    <w:rsid w:val="004C670C"/>
    <w:rsid w:val="004D0485"/>
    <w:rsid w:val="004D3B3F"/>
    <w:rsid w:val="004D455F"/>
    <w:rsid w:val="004D5EBB"/>
    <w:rsid w:val="004D6850"/>
    <w:rsid w:val="004E0917"/>
    <w:rsid w:val="004E0FE2"/>
    <w:rsid w:val="004E13CF"/>
    <w:rsid w:val="004E228E"/>
    <w:rsid w:val="004E31BE"/>
    <w:rsid w:val="004E5276"/>
    <w:rsid w:val="004F10C4"/>
    <w:rsid w:val="004F10D5"/>
    <w:rsid w:val="004F542F"/>
    <w:rsid w:val="004F6745"/>
    <w:rsid w:val="004F6D90"/>
    <w:rsid w:val="004F72F3"/>
    <w:rsid w:val="00503EE9"/>
    <w:rsid w:val="00506D91"/>
    <w:rsid w:val="005125AE"/>
    <w:rsid w:val="00512AA7"/>
    <w:rsid w:val="00512DD2"/>
    <w:rsid w:val="0051498D"/>
    <w:rsid w:val="00515CE3"/>
    <w:rsid w:val="00515F3E"/>
    <w:rsid w:val="005162BF"/>
    <w:rsid w:val="00516605"/>
    <w:rsid w:val="00516697"/>
    <w:rsid w:val="00520DE2"/>
    <w:rsid w:val="005239BF"/>
    <w:rsid w:val="00523D51"/>
    <w:rsid w:val="0053207D"/>
    <w:rsid w:val="005352E1"/>
    <w:rsid w:val="00536062"/>
    <w:rsid w:val="005364A1"/>
    <w:rsid w:val="0053793F"/>
    <w:rsid w:val="005413DE"/>
    <w:rsid w:val="005443C3"/>
    <w:rsid w:val="00545AAE"/>
    <w:rsid w:val="00547544"/>
    <w:rsid w:val="00547A2F"/>
    <w:rsid w:val="00550228"/>
    <w:rsid w:val="00551014"/>
    <w:rsid w:val="00551162"/>
    <w:rsid w:val="0055128B"/>
    <w:rsid w:val="0055267F"/>
    <w:rsid w:val="00552975"/>
    <w:rsid w:val="00552C5D"/>
    <w:rsid w:val="005573D2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FD0"/>
    <w:rsid w:val="00581754"/>
    <w:rsid w:val="00583917"/>
    <w:rsid w:val="00584126"/>
    <w:rsid w:val="005865F3"/>
    <w:rsid w:val="0059174B"/>
    <w:rsid w:val="0059472C"/>
    <w:rsid w:val="00597A1B"/>
    <w:rsid w:val="005A2744"/>
    <w:rsid w:val="005A36B9"/>
    <w:rsid w:val="005A3CE6"/>
    <w:rsid w:val="005A4D61"/>
    <w:rsid w:val="005B33DA"/>
    <w:rsid w:val="005B341A"/>
    <w:rsid w:val="005B3884"/>
    <w:rsid w:val="005B578D"/>
    <w:rsid w:val="005C1485"/>
    <w:rsid w:val="005C1A43"/>
    <w:rsid w:val="005C202F"/>
    <w:rsid w:val="005C3139"/>
    <w:rsid w:val="005C5850"/>
    <w:rsid w:val="005C6813"/>
    <w:rsid w:val="005D0034"/>
    <w:rsid w:val="005D055E"/>
    <w:rsid w:val="005D1901"/>
    <w:rsid w:val="005D5886"/>
    <w:rsid w:val="005E0FB2"/>
    <w:rsid w:val="005E5272"/>
    <w:rsid w:val="005E77EC"/>
    <w:rsid w:val="005F3BED"/>
    <w:rsid w:val="005F4109"/>
    <w:rsid w:val="005F7818"/>
    <w:rsid w:val="00601010"/>
    <w:rsid w:val="006026B8"/>
    <w:rsid w:val="00602DB5"/>
    <w:rsid w:val="00602EBF"/>
    <w:rsid w:val="00605CEB"/>
    <w:rsid w:val="00611E65"/>
    <w:rsid w:val="00613010"/>
    <w:rsid w:val="00613220"/>
    <w:rsid w:val="00613E61"/>
    <w:rsid w:val="00614B04"/>
    <w:rsid w:val="00617076"/>
    <w:rsid w:val="006171E7"/>
    <w:rsid w:val="00617234"/>
    <w:rsid w:val="00617B93"/>
    <w:rsid w:val="00620633"/>
    <w:rsid w:val="00623EC7"/>
    <w:rsid w:val="0062440B"/>
    <w:rsid w:val="00624795"/>
    <w:rsid w:val="006258DC"/>
    <w:rsid w:val="0062675E"/>
    <w:rsid w:val="00630051"/>
    <w:rsid w:val="006334AD"/>
    <w:rsid w:val="00635BC9"/>
    <w:rsid w:val="006429CB"/>
    <w:rsid w:val="00645B64"/>
    <w:rsid w:val="0064614E"/>
    <w:rsid w:val="00646E3F"/>
    <w:rsid w:val="00652FEB"/>
    <w:rsid w:val="00655721"/>
    <w:rsid w:val="00655B2D"/>
    <w:rsid w:val="00660E4B"/>
    <w:rsid w:val="00661C19"/>
    <w:rsid w:val="00661C48"/>
    <w:rsid w:val="0066426C"/>
    <w:rsid w:val="0066471B"/>
    <w:rsid w:val="00665646"/>
    <w:rsid w:val="006667CB"/>
    <w:rsid w:val="00672AE1"/>
    <w:rsid w:val="0067358E"/>
    <w:rsid w:val="00673CB4"/>
    <w:rsid w:val="00675C9C"/>
    <w:rsid w:val="00676BC5"/>
    <w:rsid w:val="0068013A"/>
    <w:rsid w:val="0068017B"/>
    <w:rsid w:val="00680E7D"/>
    <w:rsid w:val="00681C5C"/>
    <w:rsid w:val="006842FC"/>
    <w:rsid w:val="00684D32"/>
    <w:rsid w:val="006852A9"/>
    <w:rsid w:val="0069281D"/>
    <w:rsid w:val="00695205"/>
    <w:rsid w:val="006963B9"/>
    <w:rsid w:val="006A04D3"/>
    <w:rsid w:val="006A19CD"/>
    <w:rsid w:val="006A2103"/>
    <w:rsid w:val="006A21B2"/>
    <w:rsid w:val="006A260E"/>
    <w:rsid w:val="006A4F2D"/>
    <w:rsid w:val="006A6DF3"/>
    <w:rsid w:val="006A701A"/>
    <w:rsid w:val="006A763F"/>
    <w:rsid w:val="006B01D7"/>
    <w:rsid w:val="006B02BC"/>
    <w:rsid w:val="006B3970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FC9"/>
    <w:rsid w:val="006C2119"/>
    <w:rsid w:val="006C4C3A"/>
    <w:rsid w:val="006C5602"/>
    <w:rsid w:val="006C6A2E"/>
    <w:rsid w:val="006C6AC1"/>
    <w:rsid w:val="006C720C"/>
    <w:rsid w:val="006E145F"/>
    <w:rsid w:val="006E4DDB"/>
    <w:rsid w:val="006F0695"/>
    <w:rsid w:val="006F2381"/>
    <w:rsid w:val="006F3077"/>
    <w:rsid w:val="006F3924"/>
    <w:rsid w:val="006F523F"/>
    <w:rsid w:val="006F7924"/>
    <w:rsid w:val="00700303"/>
    <w:rsid w:val="00700D8A"/>
    <w:rsid w:val="00702883"/>
    <w:rsid w:val="0070423B"/>
    <w:rsid w:val="00711227"/>
    <w:rsid w:val="007113CD"/>
    <w:rsid w:val="007123FC"/>
    <w:rsid w:val="00713891"/>
    <w:rsid w:val="00713D23"/>
    <w:rsid w:val="007140A8"/>
    <w:rsid w:val="00715DA2"/>
    <w:rsid w:val="0071740E"/>
    <w:rsid w:val="007213CA"/>
    <w:rsid w:val="00723C48"/>
    <w:rsid w:val="00723D58"/>
    <w:rsid w:val="00724022"/>
    <w:rsid w:val="00725509"/>
    <w:rsid w:val="007277F8"/>
    <w:rsid w:val="00732253"/>
    <w:rsid w:val="00732A57"/>
    <w:rsid w:val="0073367B"/>
    <w:rsid w:val="00735672"/>
    <w:rsid w:val="00736060"/>
    <w:rsid w:val="00736FFD"/>
    <w:rsid w:val="00740BF0"/>
    <w:rsid w:val="00741481"/>
    <w:rsid w:val="007418C8"/>
    <w:rsid w:val="00744990"/>
    <w:rsid w:val="0074755A"/>
    <w:rsid w:val="00750393"/>
    <w:rsid w:val="00750C7F"/>
    <w:rsid w:val="00752005"/>
    <w:rsid w:val="00753D2E"/>
    <w:rsid w:val="00754351"/>
    <w:rsid w:val="0075448F"/>
    <w:rsid w:val="0075470F"/>
    <w:rsid w:val="007569D4"/>
    <w:rsid w:val="00761ADC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854DA"/>
    <w:rsid w:val="0078550D"/>
    <w:rsid w:val="0078553D"/>
    <w:rsid w:val="0079029E"/>
    <w:rsid w:val="00791E38"/>
    <w:rsid w:val="007931DB"/>
    <w:rsid w:val="00794D12"/>
    <w:rsid w:val="007A164A"/>
    <w:rsid w:val="007A1C50"/>
    <w:rsid w:val="007A1D20"/>
    <w:rsid w:val="007A2737"/>
    <w:rsid w:val="007A3B91"/>
    <w:rsid w:val="007A3F63"/>
    <w:rsid w:val="007A6CEE"/>
    <w:rsid w:val="007B1F7D"/>
    <w:rsid w:val="007B2DC1"/>
    <w:rsid w:val="007C0CF5"/>
    <w:rsid w:val="007C2C14"/>
    <w:rsid w:val="007C2D50"/>
    <w:rsid w:val="007C338E"/>
    <w:rsid w:val="007C3403"/>
    <w:rsid w:val="007C5A1F"/>
    <w:rsid w:val="007C65E1"/>
    <w:rsid w:val="007C6872"/>
    <w:rsid w:val="007D0235"/>
    <w:rsid w:val="007D0610"/>
    <w:rsid w:val="007D062D"/>
    <w:rsid w:val="007D1689"/>
    <w:rsid w:val="007D2959"/>
    <w:rsid w:val="007D2D4E"/>
    <w:rsid w:val="007D5244"/>
    <w:rsid w:val="007D654F"/>
    <w:rsid w:val="007D784F"/>
    <w:rsid w:val="007E0666"/>
    <w:rsid w:val="007E19F4"/>
    <w:rsid w:val="007E52CB"/>
    <w:rsid w:val="007E71CA"/>
    <w:rsid w:val="007E7AC9"/>
    <w:rsid w:val="007F155B"/>
    <w:rsid w:val="007F26A7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49D7"/>
    <w:rsid w:val="00805475"/>
    <w:rsid w:val="00811660"/>
    <w:rsid w:val="00811FA0"/>
    <w:rsid w:val="008143C4"/>
    <w:rsid w:val="008148C6"/>
    <w:rsid w:val="00814BE2"/>
    <w:rsid w:val="008202C1"/>
    <w:rsid w:val="00820670"/>
    <w:rsid w:val="0082569E"/>
    <w:rsid w:val="00827005"/>
    <w:rsid w:val="0083034E"/>
    <w:rsid w:val="008330EF"/>
    <w:rsid w:val="0083410D"/>
    <w:rsid w:val="008367AE"/>
    <w:rsid w:val="00836D3B"/>
    <w:rsid w:val="00841049"/>
    <w:rsid w:val="0084240A"/>
    <w:rsid w:val="00842C8A"/>
    <w:rsid w:val="0084628F"/>
    <w:rsid w:val="008463DC"/>
    <w:rsid w:val="008478D0"/>
    <w:rsid w:val="00851917"/>
    <w:rsid w:val="00852179"/>
    <w:rsid w:val="00853DFA"/>
    <w:rsid w:val="0085712A"/>
    <w:rsid w:val="00857EC2"/>
    <w:rsid w:val="00860B16"/>
    <w:rsid w:val="008616C4"/>
    <w:rsid w:val="00866C54"/>
    <w:rsid w:val="008676A5"/>
    <w:rsid w:val="00867BC1"/>
    <w:rsid w:val="00870CA4"/>
    <w:rsid w:val="00870FD9"/>
    <w:rsid w:val="00872093"/>
    <w:rsid w:val="008723E4"/>
    <w:rsid w:val="008728C0"/>
    <w:rsid w:val="00872AB2"/>
    <w:rsid w:val="00874D69"/>
    <w:rsid w:val="00875B30"/>
    <w:rsid w:val="00877E77"/>
    <w:rsid w:val="00880DB1"/>
    <w:rsid w:val="00881494"/>
    <w:rsid w:val="008844FB"/>
    <w:rsid w:val="0088556F"/>
    <w:rsid w:val="0089041F"/>
    <w:rsid w:val="00891193"/>
    <w:rsid w:val="00892294"/>
    <w:rsid w:val="00892C49"/>
    <w:rsid w:val="00893A01"/>
    <w:rsid w:val="00894FA1"/>
    <w:rsid w:val="00895368"/>
    <w:rsid w:val="008966CB"/>
    <w:rsid w:val="0089696C"/>
    <w:rsid w:val="008A003F"/>
    <w:rsid w:val="008A1939"/>
    <w:rsid w:val="008A34A9"/>
    <w:rsid w:val="008A6A55"/>
    <w:rsid w:val="008A717F"/>
    <w:rsid w:val="008B075B"/>
    <w:rsid w:val="008B3C1E"/>
    <w:rsid w:val="008B3F73"/>
    <w:rsid w:val="008B4122"/>
    <w:rsid w:val="008C00F5"/>
    <w:rsid w:val="008C1136"/>
    <w:rsid w:val="008C4246"/>
    <w:rsid w:val="008D0042"/>
    <w:rsid w:val="008D029C"/>
    <w:rsid w:val="008D2869"/>
    <w:rsid w:val="008D35DE"/>
    <w:rsid w:val="008D716F"/>
    <w:rsid w:val="008D7590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951"/>
    <w:rsid w:val="009069C1"/>
    <w:rsid w:val="00912356"/>
    <w:rsid w:val="00912B81"/>
    <w:rsid w:val="00913028"/>
    <w:rsid w:val="009225BC"/>
    <w:rsid w:val="00922D4C"/>
    <w:rsid w:val="009243BB"/>
    <w:rsid w:val="00924D38"/>
    <w:rsid w:val="00926D2D"/>
    <w:rsid w:val="00927569"/>
    <w:rsid w:val="00930D15"/>
    <w:rsid w:val="00933B98"/>
    <w:rsid w:val="00933C84"/>
    <w:rsid w:val="0093524C"/>
    <w:rsid w:val="009352C6"/>
    <w:rsid w:val="009376B5"/>
    <w:rsid w:val="00942A4D"/>
    <w:rsid w:val="0094301D"/>
    <w:rsid w:val="00943A55"/>
    <w:rsid w:val="00943E25"/>
    <w:rsid w:val="00945AB2"/>
    <w:rsid w:val="00952684"/>
    <w:rsid w:val="0095278A"/>
    <w:rsid w:val="00952C94"/>
    <w:rsid w:val="00953563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242"/>
    <w:rsid w:val="00976C6A"/>
    <w:rsid w:val="009801D5"/>
    <w:rsid w:val="009804D4"/>
    <w:rsid w:val="00982161"/>
    <w:rsid w:val="009829DB"/>
    <w:rsid w:val="00983C5B"/>
    <w:rsid w:val="00983DA5"/>
    <w:rsid w:val="00984669"/>
    <w:rsid w:val="00984B9F"/>
    <w:rsid w:val="009856F1"/>
    <w:rsid w:val="00986895"/>
    <w:rsid w:val="00992113"/>
    <w:rsid w:val="009931FC"/>
    <w:rsid w:val="009941C0"/>
    <w:rsid w:val="009963E4"/>
    <w:rsid w:val="00996581"/>
    <w:rsid w:val="00997D2E"/>
    <w:rsid w:val="009A03D6"/>
    <w:rsid w:val="009A0679"/>
    <w:rsid w:val="009A0E12"/>
    <w:rsid w:val="009A4D11"/>
    <w:rsid w:val="009A6B9C"/>
    <w:rsid w:val="009A6C22"/>
    <w:rsid w:val="009A7716"/>
    <w:rsid w:val="009A776E"/>
    <w:rsid w:val="009B5B5F"/>
    <w:rsid w:val="009B6FED"/>
    <w:rsid w:val="009C1238"/>
    <w:rsid w:val="009C15C2"/>
    <w:rsid w:val="009C197A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6C22"/>
    <w:rsid w:val="00A074CD"/>
    <w:rsid w:val="00A103CD"/>
    <w:rsid w:val="00A1075A"/>
    <w:rsid w:val="00A12DAD"/>
    <w:rsid w:val="00A13372"/>
    <w:rsid w:val="00A1467B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4157"/>
    <w:rsid w:val="00A57EA7"/>
    <w:rsid w:val="00A636F8"/>
    <w:rsid w:val="00A64008"/>
    <w:rsid w:val="00A654F0"/>
    <w:rsid w:val="00A65C3B"/>
    <w:rsid w:val="00A70E98"/>
    <w:rsid w:val="00A720B0"/>
    <w:rsid w:val="00A76D27"/>
    <w:rsid w:val="00A773C4"/>
    <w:rsid w:val="00A81481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6237"/>
    <w:rsid w:val="00AB0B50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315F"/>
    <w:rsid w:val="00AE3F55"/>
    <w:rsid w:val="00AE6FCA"/>
    <w:rsid w:val="00AF0BB6"/>
    <w:rsid w:val="00AF0FA4"/>
    <w:rsid w:val="00AF1256"/>
    <w:rsid w:val="00AF1F10"/>
    <w:rsid w:val="00AF2FE0"/>
    <w:rsid w:val="00AF3011"/>
    <w:rsid w:val="00AF461E"/>
    <w:rsid w:val="00AF70AD"/>
    <w:rsid w:val="00AF7645"/>
    <w:rsid w:val="00B01931"/>
    <w:rsid w:val="00B019C9"/>
    <w:rsid w:val="00B03F5F"/>
    <w:rsid w:val="00B0556B"/>
    <w:rsid w:val="00B05E8D"/>
    <w:rsid w:val="00B0713A"/>
    <w:rsid w:val="00B12933"/>
    <w:rsid w:val="00B178EF"/>
    <w:rsid w:val="00B17EB0"/>
    <w:rsid w:val="00B20DB6"/>
    <w:rsid w:val="00B23316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CDC"/>
    <w:rsid w:val="00B44FDE"/>
    <w:rsid w:val="00B45BA0"/>
    <w:rsid w:val="00B565FF"/>
    <w:rsid w:val="00B57879"/>
    <w:rsid w:val="00B60DEC"/>
    <w:rsid w:val="00B61309"/>
    <w:rsid w:val="00B61C50"/>
    <w:rsid w:val="00B63F27"/>
    <w:rsid w:val="00B63F6D"/>
    <w:rsid w:val="00B6527E"/>
    <w:rsid w:val="00B65643"/>
    <w:rsid w:val="00B65C3E"/>
    <w:rsid w:val="00B665BC"/>
    <w:rsid w:val="00B67DF3"/>
    <w:rsid w:val="00B708E9"/>
    <w:rsid w:val="00B70EBF"/>
    <w:rsid w:val="00B721B3"/>
    <w:rsid w:val="00B72971"/>
    <w:rsid w:val="00B729CF"/>
    <w:rsid w:val="00B72C5C"/>
    <w:rsid w:val="00B72CC8"/>
    <w:rsid w:val="00B73C7C"/>
    <w:rsid w:val="00B74E25"/>
    <w:rsid w:val="00B779DA"/>
    <w:rsid w:val="00B77FE4"/>
    <w:rsid w:val="00B80B79"/>
    <w:rsid w:val="00B82992"/>
    <w:rsid w:val="00B846DE"/>
    <w:rsid w:val="00B85A42"/>
    <w:rsid w:val="00B860DD"/>
    <w:rsid w:val="00B87610"/>
    <w:rsid w:val="00B87C7D"/>
    <w:rsid w:val="00B917AB"/>
    <w:rsid w:val="00B91F88"/>
    <w:rsid w:val="00B91F91"/>
    <w:rsid w:val="00BA5E7D"/>
    <w:rsid w:val="00BA78A5"/>
    <w:rsid w:val="00BA7DB4"/>
    <w:rsid w:val="00BB0981"/>
    <w:rsid w:val="00BB1AC6"/>
    <w:rsid w:val="00BB5FEA"/>
    <w:rsid w:val="00BB62E4"/>
    <w:rsid w:val="00BB7243"/>
    <w:rsid w:val="00BC16A9"/>
    <w:rsid w:val="00BC1B4B"/>
    <w:rsid w:val="00BC5BB9"/>
    <w:rsid w:val="00BC6811"/>
    <w:rsid w:val="00BC6CED"/>
    <w:rsid w:val="00BC73F5"/>
    <w:rsid w:val="00BC7917"/>
    <w:rsid w:val="00BD0DAD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2A2B"/>
    <w:rsid w:val="00BF6FFD"/>
    <w:rsid w:val="00C00F81"/>
    <w:rsid w:val="00C01A9F"/>
    <w:rsid w:val="00C10B72"/>
    <w:rsid w:val="00C126CD"/>
    <w:rsid w:val="00C14144"/>
    <w:rsid w:val="00C142AD"/>
    <w:rsid w:val="00C143E1"/>
    <w:rsid w:val="00C16999"/>
    <w:rsid w:val="00C2383C"/>
    <w:rsid w:val="00C24F87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4A68"/>
    <w:rsid w:val="00C45EDA"/>
    <w:rsid w:val="00C50750"/>
    <w:rsid w:val="00C50FC8"/>
    <w:rsid w:val="00C556BC"/>
    <w:rsid w:val="00C55AB8"/>
    <w:rsid w:val="00C55F00"/>
    <w:rsid w:val="00C56D41"/>
    <w:rsid w:val="00C604D2"/>
    <w:rsid w:val="00C61759"/>
    <w:rsid w:val="00C62EB4"/>
    <w:rsid w:val="00C63928"/>
    <w:rsid w:val="00C63B1E"/>
    <w:rsid w:val="00C651A7"/>
    <w:rsid w:val="00C65D74"/>
    <w:rsid w:val="00C675FF"/>
    <w:rsid w:val="00C677D7"/>
    <w:rsid w:val="00C7045F"/>
    <w:rsid w:val="00C7138D"/>
    <w:rsid w:val="00C726B2"/>
    <w:rsid w:val="00C73D4C"/>
    <w:rsid w:val="00C75BFE"/>
    <w:rsid w:val="00C801EB"/>
    <w:rsid w:val="00C80A3A"/>
    <w:rsid w:val="00C80B1C"/>
    <w:rsid w:val="00C83496"/>
    <w:rsid w:val="00C84E34"/>
    <w:rsid w:val="00C8696E"/>
    <w:rsid w:val="00C86DAD"/>
    <w:rsid w:val="00C87EEB"/>
    <w:rsid w:val="00C91B69"/>
    <w:rsid w:val="00C91F0B"/>
    <w:rsid w:val="00C92D89"/>
    <w:rsid w:val="00C93286"/>
    <w:rsid w:val="00C94DB7"/>
    <w:rsid w:val="00CA028E"/>
    <w:rsid w:val="00CA09B2"/>
    <w:rsid w:val="00CA0A57"/>
    <w:rsid w:val="00CA4CB6"/>
    <w:rsid w:val="00CA6062"/>
    <w:rsid w:val="00CA7A4F"/>
    <w:rsid w:val="00CA7DB5"/>
    <w:rsid w:val="00CB0A42"/>
    <w:rsid w:val="00CB0AC2"/>
    <w:rsid w:val="00CB0D77"/>
    <w:rsid w:val="00CB3C62"/>
    <w:rsid w:val="00CB6BC3"/>
    <w:rsid w:val="00CC118F"/>
    <w:rsid w:val="00CC1CA8"/>
    <w:rsid w:val="00CC2481"/>
    <w:rsid w:val="00CC33FB"/>
    <w:rsid w:val="00CC3D28"/>
    <w:rsid w:val="00CC652F"/>
    <w:rsid w:val="00CC6C51"/>
    <w:rsid w:val="00CC72A5"/>
    <w:rsid w:val="00CD02D3"/>
    <w:rsid w:val="00CD1947"/>
    <w:rsid w:val="00CD568A"/>
    <w:rsid w:val="00CD6382"/>
    <w:rsid w:val="00CD64CE"/>
    <w:rsid w:val="00CD658E"/>
    <w:rsid w:val="00CE1444"/>
    <w:rsid w:val="00CE3098"/>
    <w:rsid w:val="00CE5032"/>
    <w:rsid w:val="00CF1147"/>
    <w:rsid w:val="00CF1270"/>
    <w:rsid w:val="00CF2BCC"/>
    <w:rsid w:val="00CF5161"/>
    <w:rsid w:val="00CF5CF8"/>
    <w:rsid w:val="00D01182"/>
    <w:rsid w:val="00D02630"/>
    <w:rsid w:val="00D02731"/>
    <w:rsid w:val="00D03BE6"/>
    <w:rsid w:val="00D06A2B"/>
    <w:rsid w:val="00D06DB5"/>
    <w:rsid w:val="00D1060A"/>
    <w:rsid w:val="00D1138B"/>
    <w:rsid w:val="00D12945"/>
    <w:rsid w:val="00D218DD"/>
    <w:rsid w:val="00D245CB"/>
    <w:rsid w:val="00D24FA6"/>
    <w:rsid w:val="00D26181"/>
    <w:rsid w:val="00D3017A"/>
    <w:rsid w:val="00D3188F"/>
    <w:rsid w:val="00D3193E"/>
    <w:rsid w:val="00D34C02"/>
    <w:rsid w:val="00D37C42"/>
    <w:rsid w:val="00D432E8"/>
    <w:rsid w:val="00D4503B"/>
    <w:rsid w:val="00D50CA1"/>
    <w:rsid w:val="00D51315"/>
    <w:rsid w:val="00D51392"/>
    <w:rsid w:val="00D5157F"/>
    <w:rsid w:val="00D57696"/>
    <w:rsid w:val="00D57B6C"/>
    <w:rsid w:val="00D6056D"/>
    <w:rsid w:val="00D60DE2"/>
    <w:rsid w:val="00D6168E"/>
    <w:rsid w:val="00D61EE3"/>
    <w:rsid w:val="00D6366F"/>
    <w:rsid w:val="00D63C8C"/>
    <w:rsid w:val="00D65174"/>
    <w:rsid w:val="00D6629D"/>
    <w:rsid w:val="00D6751B"/>
    <w:rsid w:val="00D67D45"/>
    <w:rsid w:val="00D702DD"/>
    <w:rsid w:val="00D7754C"/>
    <w:rsid w:val="00D81227"/>
    <w:rsid w:val="00D82969"/>
    <w:rsid w:val="00D833A0"/>
    <w:rsid w:val="00D945FD"/>
    <w:rsid w:val="00D94E00"/>
    <w:rsid w:val="00D9717C"/>
    <w:rsid w:val="00DA0560"/>
    <w:rsid w:val="00DA1A86"/>
    <w:rsid w:val="00DA2574"/>
    <w:rsid w:val="00DA5B79"/>
    <w:rsid w:val="00DA6E4D"/>
    <w:rsid w:val="00DB18D2"/>
    <w:rsid w:val="00DB463B"/>
    <w:rsid w:val="00DB5DF0"/>
    <w:rsid w:val="00DB5FA2"/>
    <w:rsid w:val="00DB6ECF"/>
    <w:rsid w:val="00DB7CF9"/>
    <w:rsid w:val="00DC21EA"/>
    <w:rsid w:val="00DC2259"/>
    <w:rsid w:val="00DC2601"/>
    <w:rsid w:val="00DC29EF"/>
    <w:rsid w:val="00DC38D4"/>
    <w:rsid w:val="00DC40F2"/>
    <w:rsid w:val="00DC5006"/>
    <w:rsid w:val="00DC5A7B"/>
    <w:rsid w:val="00DC6554"/>
    <w:rsid w:val="00DD155B"/>
    <w:rsid w:val="00DD4462"/>
    <w:rsid w:val="00DD570D"/>
    <w:rsid w:val="00DE014E"/>
    <w:rsid w:val="00DE0CCE"/>
    <w:rsid w:val="00DE1317"/>
    <w:rsid w:val="00DE2CE3"/>
    <w:rsid w:val="00DE534D"/>
    <w:rsid w:val="00DE5EC2"/>
    <w:rsid w:val="00DF15DA"/>
    <w:rsid w:val="00DF1E03"/>
    <w:rsid w:val="00DF32A1"/>
    <w:rsid w:val="00DF7D74"/>
    <w:rsid w:val="00E00505"/>
    <w:rsid w:val="00E037D2"/>
    <w:rsid w:val="00E04941"/>
    <w:rsid w:val="00E06D40"/>
    <w:rsid w:val="00E10414"/>
    <w:rsid w:val="00E121A4"/>
    <w:rsid w:val="00E13A7D"/>
    <w:rsid w:val="00E1440D"/>
    <w:rsid w:val="00E14743"/>
    <w:rsid w:val="00E200F3"/>
    <w:rsid w:val="00E20157"/>
    <w:rsid w:val="00E240DD"/>
    <w:rsid w:val="00E25F1F"/>
    <w:rsid w:val="00E3115F"/>
    <w:rsid w:val="00E3371D"/>
    <w:rsid w:val="00E35367"/>
    <w:rsid w:val="00E37967"/>
    <w:rsid w:val="00E423DE"/>
    <w:rsid w:val="00E427B6"/>
    <w:rsid w:val="00E4308D"/>
    <w:rsid w:val="00E431C1"/>
    <w:rsid w:val="00E45139"/>
    <w:rsid w:val="00E45F4E"/>
    <w:rsid w:val="00E5003B"/>
    <w:rsid w:val="00E52DD6"/>
    <w:rsid w:val="00E543CC"/>
    <w:rsid w:val="00E5575C"/>
    <w:rsid w:val="00E55F51"/>
    <w:rsid w:val="00E56331"/>
    <w:rsid w:val="00E60ED9"/>
    <w:rsid w:val="00E61601"/>
    <w:rsid w:val="00E61CCA"/>
    <w:rsid w:val="00E63507"/>
    <w:rsid w:val="00E70342"/>
    <w:rsid w:val="00E711B9"/>
    <w:rsid w:val="00E7149A"/>
    <w:rsid w:val="00E72A24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D09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4B21"/>
    <w:rsid w:val="00EB71B2"/>
    <w:rsid w:val="00EC3BA9"/>
    <w:rsid w:val="00EC4335"/>
    <w:rsid w:val="00EC5817"/>
    <w:rsid w:val="00EC71A3"/>
    <w:rsid w:val="00ED2CB3"/>
    <w:rsid w:val="00ED4441"/>
    <w:rsid w:val="00ED79C2"/>
    <w:rsid w:val="00EE07FF"/>
    <w:rsid w:val="00EE2BCB"/>
    <w:rsid w:val="00EE2F0A"/>
    <w:rsid w:val="00EE2FC8"/>
    <w:rsid w:val="00EE5D9B"/>
    <w:rsid w:val="00EF0C81"/>
    <w:rsid w:val="00EF0D55"/>
    <w:rsid w:val="00EF1602"/>
    <w:rsid w:val="00EF208A"/>
    <w:rsid w:val="00EF2A57"/>
    <w:rsid w:val="00EF4421"/>
    <w:rsid w:val="00EF4F00"/>
    <w:rsid w:val="00F00699"/>
    <w:rsid w:val="00F01475"/>
    <w:rsid w:val="00F02E6D"/>
    <w:rsid w:val="00F04F48"/>
    <w:rsid w:val="00F04F58"/>
    <w:rsid w:val="00F04FA0"/>
    <w:rsid w:val="00F0657E"/>
    <w:rsid w:val="00F07026"/>
    <w:rsid w:val="00F076CF"/>
    <w:rsid w:val="00F105AC"/>
    <w:rsid w:val="00F10D50"/>
    <w:rsid w:val="00F118F6"/>
    <w:rsid w:val="00F12826"/>
    <w:rsid w:val="00F143C9"/>
    <w:rsid w:val="00F15498"/>
    <w:rsid w:val="00F1621D"/>
    <w:rsid w:val="00F174C8"/>
    <w:rsid w:val="00F22CEF"/>
    <w:rsid w:val="00F275D5"/>
    <w:rsid w:val="00F27CF2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516F9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68B"/>
    <w:rsid w:val="00F63D61"/>
    <w:rsid w:val="00F65419"/>
    <w:rsid w:val="00F65B0A"/>
    <w:rsid w:val="00F701A3"/>
    <w:rsid w:val="00F70B69"/>
    <w:rsid w:val="00F73006"/>
    <w:rsid w:val="00F730E2"/>
    <w:rsid w:val="00F768AA"/>
    <w:rsid w:val="00F77458"/>
    <w:rsid w:val="00F83DCB"/>
    <w:rsid w:val="00F83E84"/>
    <w:rsid w:val="00F84DE3"/>
    <w:rsid w:val="00F85556"/>
    <w:rsid w:val="00F863C9"/>
    <w:rsid w:val="00F875A3"/>
    <w:rsid w:val="00F9085B"/>
    <w:rsid w:val="00F9183F"/>
    <w:rsid w:val="00F91DE3"/>
    <w:rsid w:val="00F9287A"/>
    <w:rsid w:val="00F93C16"/>
    <w:rsid w:val="00F94855"/>
    <w:rsid w:val="00F9748C"/>
    <w:rsid w:val="00FA0314"/>
    <w:rsid w:val="00FA0359"/>
    <w:rsid w:val="00FA0891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6945"/>
    <w:rsid w:val="00FB7AED"/>
    <w:rsid w:val="00FC1593"/>
    <w:rsid w:val="00FC4D36"/>
    <w:rsid w:val="00FC6ADC"/>
    <w:rsid w:val="00FC6F31"/>
    <w:rsid w:val="00FC707A"/>
    <w:rsid w:val="00FC7658"/>
    <w:rsid w:val="00FD072A"/>
    <w:rsid w:val="00FD16C8"/>
    <w:rsid w:val="00FD1884"/>
    <w:rsid w:val="00FD217F"/>
    <w:rsid w:val="00FD27C4"/>
    <w:rsid w:val="00FD2B81"/>
    <w:rsid w:val="00FD40A9"/>
    <w:rsid w:val="00FD5E74"/>
    <w:rsid w:val="00FD63D0"/>
    <w:rsid w:val="00FE2C65"/>
    <w:rsid w:val="00FE3BDB"/>
    <w:rsid w:val="00FE4B61"/>
    <w:rsid w:val="00FE5733"/>
    <w:rsid w:val="00FE6CAF"/>
    <w:rsid w:val="00FF0336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88D97"/>
  <w15:docId w15:val="{B3F66253-19D1-4AF9-9D00-D13C45E1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107910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ja-JP"/>
    </w:rPr>
  </w:style>
  <w:style w:type="paragraph" w:customStyle="1" w:styleId="CellBodyCentred">
    <w:name w:val="CellBodyCentred"/>
    <w:uiPriority w:val="99"/>
    <w:rsid w:val="00646E3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00B97C0-8B4C-4120-B349-16CA30C7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Chitrakar　Rojan</cp:lastModifiedBy>
  <cp:revision>36</cp:revision>
  <cp:lastPrinted>2014-09-06T06:13:00Z</cp:lastPrinted>
  <dcterms:created xsi:type="dcterms:W3CDTF">2018-10-25T07:10:00Z</dcterms:created>
  <dcterms:modified xsi:type="dcterms:W3CDTF">2019-03-07T03:15:00Z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