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A8E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068"/>
        <w:gridCol w:w="3651"/>
        <w:gridCol w:w="1631"/>
        <w:gridCol w:w="3245"/>
        <w:gridCol w:w="18"/>
      </w:tblGrid>
      <w:tr w:rsidR="00CA09B2" w14:paraId="7574189D" w14:textId="77777777" w:rsidTr="00C44208">
        <w:trPr>
          <w:trHeight w:val="546"/>
          <w:jc w:val="center"/>
        </w:trPr>
        <w:tc>
          <w:tcPr>
            <w:tcW w:w="12333" w:type="dxa"/>
            <w:gridSpan w:val="6"/>
            <w:vAlign w:val="center"/>
          </w:tcPr>
          <w:p w14:paraId="03BFF058" w14:textId="77777777" w:rsidR="003F5212" w:rsidRPr="00AE15B6" w:rsidRDefault="003F5212" w:rsidP="005863FE">
            <w:pPr>
              <w:pStyle w:val="T2"/>
              <w:rPr>
                <w:szCs w:val="20"/>
                <w:lang w:val="en-GB"/>
              </w:rPr>
            </w:pPr>
            <w:r w:rsidRPr="00AE15B6">
              <w:rPr>
                <w:szCs w:val="20"/>
                <w:lang w:val="en-GB"/>
              </w:rPr>
              <w:t>802.11</w:t>
            </w:r>
            <w:r w:rsidR="005863FE">
              <w:rPr>
                <w:szCs w:val="20"/>
                <w:lang w:val="en-GB"/>
              </w:rPr>
              <w:t xml:space="preserve"> </w:t>
            </w:r>
            <w:proofErr w:type="spellStart"/>
            <w:r w:rsidR="00544AE0" w:rsidRPr="00AE15B6">
              <w:rPr>
                <w:szCs w:val="20"/>
                <w:lang w:val="en-GB"/>
              </w:rPr>
              <w:t>REVmd</w:t>
            </w:r>
            <w:proofErr w:type="spellEnd"/>
            <w:r w:rsidR="00544AE0" w:rsidRPr="00AE15B6">
              <w:rPr>
                <w:szCs w:val="20"/>
                <w:lang w:val="en-GB"/>
              </w:rPr>
              <w:t xml:space="preserve"> </w:t>
            </w:r>
            <w:r w:rsidR="00D53D94">
              <w:rPr>
                <w:szCs w:val="20"/>
                <w:lang w:val="en-GB"/>
              </w:rPr>
              <w:t>LB23</w:t>
            </w:r>
            <w:r w:rsidR="009744CA">
              <w:rPr>
                <w:szCs w:val="20"/>
                <w:lang w:val="en-GB"/>
              </w:rPr>
              <w:t>6</w:t>
            </w:r>
            <w:r w:rsidR="00ED3580" w:rsidRPr="00AE15B6">
              <w:rPr>
                <w:szCs w:val="20"/>
                <w:lang w:val="en-GB"/>
              </w:rPr>
              <w:t xml:space="preserve"> </w:t>
            </w:r>
            <w:r w:rsidR="00544AE0" w:rsidRPr="00AE15B6">
              <w:rPr>
                <w:szCs w:val="20"/>
                <w:lang w:val="en-GB"/>
              </w:rPr>
              <w:t>c</w:t>
            </w:r>
            <w:r w:rsidR="001E1D33" w:rsidRPr="00AE15B6">
              <w:rPr>
                <w:szCs w:val="20"/>
                <w:lang w:val="en-GB"/>
              </w:rPr>
              <w:t xml:space="preserve">omment resolutions </w:t>
            </w:r>
          </w:p>
        </w:tc>
      </w:tr>
      <w:tr w:rsidR="00CA09B2" w14:paraId="355B85EA" w14:textId="77777777" w:rsidTr="00C44208">
        <w:trPr>
          <w:trHeight w:val="403"/>
          <w:jc w:val="center"/>
        </w:trPr>
        <w:tc>
          <w:tcPr>
            <w:tcW w:w="12333" w:type="dxa"/>
            <w:gridSpan w:val="6"/>
            <w:vAlign w:val="center"/>
          </w:tcPr>
          <w:p w14:paraId="01E1252B" w14:textId="2EB6E9E8" w:rsidR="00CA09B2" w:rsidRPr="00AE15B6" w:rsidRDefault="00CA09B2" w:rsidP="006A44EA">
            <w:pPr>
              <w:pStyle w:val="T2"/>
              <w:ind w:left="0"/>
              <w:rPr>
                <w:sz w:val="20"/>
                <w:szCs w:val="20"/>
                <w:lang w:val="en-GB"/>
              </w:rPr>
            </w:pPr>
            <w:r w:rsidRPr="00AE15B6">
              <w:rPr>
                <w:sz w:val="20"/>
                <w:szCs w:val="20"/>
                <w:lang w:val="en-GB"/>
              </w:rPr>
              <w:t>Date:</w:t>
            </w:r>
            <w:r w:rsidRPr="00AE15B6">
              <w:rPr>
                <w:b w:val="0"/>
                <w:sz w:val="20"/>
                <w:szCs w:val="20"/>
                <w:lang w:val="en-GB"/>
              </w:rPr>
              <w:t xml:space="preserve">  </w:t>
            </w:r>
            <w:r w:rsidR="00AD5466">
              <w:rPr>
                <w:b w:val="0"/>
                <w:sz w:val="20"/>
                <w:szCs w:val="20"/>
                <w:lang w:val="en-GB"/>
              </w:rPr>
              <w:t>2019-05-31</w:t>
            </w:r>
            <w:bookmarkStart w:id="0" w:name="_GoBack"/>
            <w:bookmarkEnd w:id="0"/>
          </w:p>
        </w:tc>
      </w:tr>
      <w:tr w:rsidR="00CA09B2" w14:paraId="46CB9A1F" w14:textId="77777777" w:rsidTr="00C44208">
        <w:trPr>
          <w:cantSplit/>
          <w:trHeight w:val="253"/>
          <w:jc w:val="center"/>
        </w:trPr>
        <w:tc>
          <w:tcPr>
            <w:tcW w:w="12333" w:type="dxa"/>
            <w:gridSpan w:val="6"/>
            <w:vAlign w:val="center"/>
          </w:tcPr>
          <w:p w14:paraId="132D2AB2" w14:textId="77777777" w:rsidR="00CA09B2" w:rsidRPr="00AE15B6" w:rsidRDefault="00CA09B2">
            <w:pPr>
              <w:pStyle w:val="T2"/>
              <w:spacing w:after="0"/>
              <w:ind w:left="0" w:right="0"/>
              <w:jc w:val="left"/>
              <w:rPr>
                <w:sz w:val="20"/>
                <w:szCs w:val="20"/>
                <w:lang w:val="en-GB"/>
              </w:rPr>
            </w:pPr>
            <w:r w:rsidRPr="00AE15B6">
              <w:rPr>
                <w:sz w:val="20"/>
                <w:szCs w:val="20"/>
                <w:lang w:val="en-GB"/>
              </w:rPr>
              <w:t>Author(s):</w:t>
            </w:r>
          </w:p>
        </w:tc>
      </w:tr>
      <w:tr w:rsidR="00C44208" w14:paraId="047ACD3D" w14:textId="77777777" w:rsidTr="00C44208">
        <w:trPr>
          <w:gridAfter w:val="1"/>
          <w:wAfter w:w="18" w:type="dxa"/>
          <w:trHeight w:val="253"/>
          <w:jc w:val="center"/>
        </w:trPr>
        <w:tc>
          <w:tcPr>
            <w:tcW w:w="1720" w:type="dxa"/>
            <w:vAlign w:val="center"/>
          </w:tcPr>
          <w:p w14:paraId="0BE47E97" w14:textId="77777777" w:rsidR="00CA09B2" w:rsidRPr="00AE15B6" w:rsidRDefault="00CA09B2">
            <w:pPr>
              <w:pStyle w:val="T2"/>
              <w:spacing w:after="0"/>
              <w:ind w:left="0" w:right="0"/>
              <w:jc w:val="left"/>
              <w:rPr>
                <w:sz w:val="20"/>
                <w:szCs w:val="20"/>
                <w:lang w:val="en-GB"/>
              </w:rPr>
            </w:pPr>
            <w:r w:rsidRPr="00AE15B6">
              <w:rPr>
                <w:sz w:val="20"/>
                <w:szCs w:val="20"/>
                <w:lang w:val="en-GB"/>
              </w:rPr>
              <w:t>Name</w:t>
            </w:r>
          </w:p>
        </w:tc>
        <w:tc>
          <w:tcPr>
            <w:tcW w:w="2068" w:type="dxa"/>
            <w:vAlign w:val="center"/>
          </w:tcPr>
          <w:p w14:paraId="57D92CD6" w14:textId="77777777" w:rsidR="00CA09B2" w:rsidRPr="00AE15B6" w:rsidRDefault="00CA09B2">
            <w:pPr>
              <w:pStyle w:val="T2"/>
              <w:spacing w:after="0"/>
              <w:ind w:left="0" w:right="0"/>
              <w:jc w:val="left"/>
              <w:rPr>
                <w:sz w:val="20"/>
                <w:szCs w:val="20"/>
                <w:lang w:val="en-GB"/>
              </w:rPr>
            </w:pPr>
            <w:r w:rsidRPr="00AE15B6">
              <w:rPr>
                <w:sz w:val="20"/>
                <w:szCs w:val="20"/>
                <w:lang w:val="en-GB"/>
              </w:rPr>
              <w:t>Company</w:t>
            </w:r>
          </w:p>
        </w:tc>
        <w:tc>
          <w:tcPr>
            <w:tcW w:w="3651" w:type="dxa"/>
            <w:vAlign w:val="center"/>
          </w:tcPr>
          <w:p w14:paraId="419A009C" w14:textId="77777777" w:rsidR="00CA09B2" w:rsidRPr="00AE15B6" w:rsidRDefault="00CA09B2">
            <w:pPr>
              <w:pStyle w:val="T2"/>
              <w:spacing w:after="0"/>
              <w:ind w:left="0" w:right="0"/>
              <w:jc w:val="left"/>
              <w:rPr>
                <w:sz w:val="20"/>
                <w:szCs w:val="20"/>
                <w:lang w:val="en-GB"/>
              </w:rPr>
            </w:pPr>
            <w:r w:rsidRPr="00AE15B6">
              <w:rPr>
                <w:sz w:val="20"/>
                <w:szCs w:val="20"/>
                <w:lang w:val="en-GB"/>
              </w:rPr>
              <w:t>Address</w:t>
            </w:r>
          </w:p>
        </w:tc>
        <w:tc>
          <w:tcPr>
            <w:tcW w:w="1631" w:type="dxa"/>
            <w:vAlign w:val="center"/>
          </w:tcPr>
          <w:p w14:paraId="4C16259B" w14:textId="77777777" w:rsidR="00CA09B2" w:rsidRPr="00AE15B6" w:rsidRDefault="00CA09B2">
            <w:pPr>
              <w:pStyle w:val="T2"/>
              <w:spacing w:after="0"/>
              <w:ind w:left="0" w:right="0"/>
              <w:jc w:val="left"/>
              <w:rPr>
                <w:sz w:val="20"/>
                <w:szCs w:val="20"/>
                <w:lang w:val="en-GB"/>
              </w:rPr>
            </w:pPr>
            <w:r w:rsidRPr="00AE15B6">
              <w:rPr>
                <w:sz w:val="20"/>
                <w:szCs w:val="20"/>
                <w:lang w:val="en-GB"/>
              </w:rPr>
              <w:t>Phone</w:t>
            </w:r>
          </w:p>
        </w:tc>
        <w:tc>
          <w:tcPr>
            <w:tcW w:w="3245" w:type="dxa"/>
            <w:vAlign w:val="center"/>
          </w:tcPr>
          <w:p w14:paraId="08AD8959" w14:textId="77777777" w:rsidR="00CA09B2" w:rsidRPr="00AE15B6" w:rsidRDefault="00CA09B2">
            <w:pPr>
              <w:pStyle w:val="T2"/>
              <w:spacing w:after="0"/>
              <w:ind w:left="0" w:right="0"/>
              <w:jc w:val="left"/>
              <w:rPr>
                <w:sz w:val="20"/>
                <w:szCs w:val="20"/>
                <w:lang w:val="en-GB"/>
              </w:rPr>
            </w:pPr>
            <w:r w:rsidRPr="00AE15B6">
              <w:rPr>
                <w:sz w:val="20"/>
                <w:szCs w:val="20"/>
                <w:lang w:val="en-GB"/>
              </w:rPr>
              <w:t>email</w:t>
            </w:r>
          </w:p>
        </w:tc>
      </w:tr>
      <w:tr w:rsidR="00C44208" w14:paraId="30B0A738" w14:textId="77777777" w:rsidTr="00C44208">
        <w:trPr>
          <w:gridAfter w:val="1"/>
          <w:wAfter w:w="18" w:type="dxa"/>
          <w:trHeight w:val="524"/>
          <w:jc w:val="center"/>
        </w:trPr>
        <w:tc>
          <w:tcPr>
            <w:tcW w:w="1720" w:type="dxa"/>
            <w:vAlign w:val="center"/>
          </w:tcPr>
          <w:p w14:paraId="76204F95" w14:textId="77777777" w:rsidR="00CA09B2" w:rsidRPr="00AE15B6" w:rsidRDefault="001E1D33">
            <w:pPr>
              <w:pStyle w:val="T2"/>
              <w:spacing w:after="0"/>
              <w:ind w:left="0" w:right="0"/>
              <w:rPr>
                <w:b w:val="0"/>
                <w:sz w:val="20"/>
                <w:szCs w:val="20"/>
                <w:lang w:val="en-GB"/>
              </w:rPr>
            </w:pPr>
            <w:r w:rsidRPr="00AE15B6">
              <w:rPr>
                <w:b w:val="0"/>
                <w:sz w:val="20"/>
                <w:szCs w:val="20"/>
                <w:lang w:val="en-GB"/>
              </w:rPr>
              <w:t xml:space="preserve">Michael </w:t>
            </w:r>
            <w:proofErr w:type="spellStart"/>
            <w:r w:rsidRPr="00AE15B6">
              <w:rPr>
                <w:b w:val="0"/>
                <w:sz w:val="20"/>
                <w:szCs w:val="20"/>
                <w:lang w:val="en-GB"/>
              </w:rPr>
              <w:t>Montemurro</w:t>
            </w:r>
            <w:proofErr w:type="spellEnd"/>
          </w:p>
        </w:tc>
        <w:tc>
          <w:tcPr>
            <w:tcW w:w="2068" w:type="dxa"/>
            <w:vAlign w:val="center"/>
          </w:tcPr>
          <w:p w14:paraId="509A10B2" w14:textId="77777777" w:rsidR="00CA09B2" w:rsidRPr="00AE15B6" w:rsidRDefault="001E1D33">
            <w:pPr>
              <w:pStyle w:val="T2"/>
              <w:spacing w:after="0"/>
              <w:ind w:left="0" w:right="0"/>
              <w:rPr>
                <w:b w:val="0"/>
                <w:sz w:val="20"/>
                <w:szCs w:val="20"/>
                <w:lang w:val="en-GB"/>
              </w:rPr>
            </w:pPr>
            <w:r w:rsidRPr="00AE15B6">
              <w:rPr>
                <w:b w:val="0"/>
                <w:sz w:val="20"/>
                <w:szCs w:val="20"/>
                <w:lang w:val="en-GB"/>
              </w:rPr>
              <w:t>BlackBerry Ltd</w:t>
            </w:r>
          </w:p>
        </w:tc>
        <w:tc>
          <w:tcPr>
            <w:tcW w:w="3651" w:type="dxa"/>
            <w:vAlign w:val="center"/>
          </w:tcPr>
          <w:p w14:paraId="417F6963" w14:textId="77777777" w:rsidR="00CA09B2" w:rsidRPr="00AE15B6" w:rsidRDefault="001E1D33">
            <w:pPr>
              <w:pStyle w:val="T2"/>
              <w:spacing w:after="0"/>
              <w:ind w:left="0" w:right="0"/>
              <w:rPr>
                <w:b w:val="0"/>
                <w:sz w:val="20"/>
                <w:szCs w:val="20"/>
                <w:lang w:val="en-GB"/>
              </w:rPr>
            </w:pPr>
            <w:r w:rsidRPr="00AE15B6">
              <w:rPr>
                <w:b w:val="0"/>
                <w:sz w:val="20"/>
                <w:szCs w:val="20"/>
                <w:lang w:val="en-GB"/>
              </w:rPr>
              <w:t>4701 Tahoe Blvd, Mississauga, ON. CANADA. L4W 0B4</w:t>
            </w:r>
          </w:p>
        </w:tc>
        <w:tc>
          <w:tcPr>
            <w:tcW w:w="1631" w:type="dxa"/>
            <w:vAlign w:val="center"/>
          </w:tcPr>
          <w:p w14:paraId="4FFAC3F2" w14:textId="77777777" w:rsidR="00CA09B2" w:rsidRPr="00AE15B6" w:rsidRDefault="001E1D33">
            <w:pPr>
              <w:pStyle w:val="T2"/>
              <w:spacing w:after="0"/>
              <w:ind w:left="0" w:right="0"/>
              <w:rPr>
                <w:b w:val="0"/>
                <w:sz w:val="20"/>
                <w:szCs w:val="20"/>
                <w:lang w:val="en-GB"/>
              </w:rPr>
            </w:pPr>
            <w:r w:rsidRPr="00AE15B6">
              <w:rPr>
                <w:b w:val="0"/>
                <w:sz w:val="20"/>
                <w:szCs w:val="20"/>
                <w:lang w:val="en-GB"/>
              </w:rPr>
              <w:t>+1-289-261-4183</w:t>
            </w:r>
          </w:p>
        </w:tc>
        <w:tc>
          <w:tcPr>
            <w:tcW w:w="3245" w:type="dxa"/>
            <w:vAlign w:val="center"/>
          </w:tcPr>
          <w:p w14:paraId="623BF19B" w14:textId="77777777" w:rsidR="00CA09B2" w:rsidRPr="00AE15B6" w:rsidRDefault="00D6149F">
            <w:pPr>
              <w:pStyle w:val="T2"/>
              <w:spacing w:after="0"/>
              <w:ind w:left="0" w:right="0"/>
              <w:rPr>
                <w:b w:val="0"/>
                <w:sz w:val="16"/>
                <w:szCs w:val="20"/>
                <w:lang w:val="en-GB"/>
              </w:rPr>
            </w:pPr>
            <w:hyperlink r:id="rId8" w:history="1">
              <w:r w:rsidR="00166545" w:rsidRPr="00C446BD">
                <w:rPr>
                  <w:rStyle w:val="Hyperlink"/>
                  <w:b w:val="0"/>
                  <w:sz w:val="16"/>
                  <w:szCs w:val="20"/>
                  <w:lang w:val="en-GB"/>
                </w:rPr>
                <w:t>mmontemurro@blackberry.com</w:t>
              </w:r>
            </w:hyperlink>
            <w:r w:rsidR="00166545">
              <w:rPr>
                <w:b w:val="0"/>
                <w:sz w:val="16"/>
                <w:szCs w:val="20"/>
                <w:lang w:val="en-GB"/>
              </w:rPr>
              <w:t xml:space="preserve"> </w:t>
            </w:r>
          </w:p>
        </w:tc>
      </w:tr>
    </w:tbl>
    <w:p w14:paraId="040BD601" w14:textId="77777777" w:rsidR="00CA09B2" w:rsidRDefault="00E72625">
      <w:pPr>
        <w:pStyle w:val="T1"/>
        <w:spacing w:after="120"/>
        <w:rPr>
          <w:sz w:val="22"/>
        </w:rPr>
      </w:pPr>
      <w:r>
        <w:rPr>
          <w:noProof/>
          <w:lang w:val="en-GB" w:eastAsia="en-GB"/>
        </w:rPr>
        <mc:AlternateContent>
          <mc:Choice Requires="wps">
            <w:drawing>
              <wp:anchor distT="0" distB="0" distL="114300" distR="114300" simplePos="0" relativeHeight="251657728" behindDoc="0" locked="0" layoutInCell="0" allowOverlap="1" wp14:anchorId="74CAB089" wp14:editId="1EE37667">
                <wp:simplePos x="0" y="0"/>
                <wp:positionH relativeFrom="column">
                  <wp:posOffset>-177165</wp:posOffset>
                </wp:positionH>
                <wp:positionV relativeFrom="paragraph">
                  <wp:posOffset>197485</wp:posOffset>
                </wp:positionV>
                <wp:extent cx="6333490" cy="3524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10CE3" w14:textId="77777777" w:rsidR="00BD3D69" w:rsidRPr="00AF318A" w:rsidRDefault="00BD3D69" w:rsidP="00AF318A">
                            <w:pPr>
                              <w:jc w:val="center"/>
                              <w:rPr>
                                <w:b/>
                              </w:rPr>
                            </w:pPr>
                            <w:r w:rsidRPr="00AF318A">
                              <w:rPr>
                                <w:b/>
                              </w:rPr>
                              <w:t>Abstract</w:t>
                            </w:r>
                          </w:p>
                          <w:p w14:paraId="427846AB" w14:textId="77777777" w:rsidR="00BD3D69" w:rsidRDefault="00BD3D69" w:rsidP="00720681"/>
                          <w:p w14:paraId="1B3BDEAC" w14:textId="77777777" w:rsidR="00BD3D69" w:rsidRDefault="00BD3D69" w:rsidP="00ED3580">
                            <w:r>
                              <w:t xml:space="preserve">This document contains some proposed resolutions to </w:t>
                            </w:r>
                            <w:proofErr w:type="spellStart"/>
                            <w:r w:rsidR="00ED3580">
                              <w:t>REVmd</w:t>
                            </w:r>
                            <w:proofErr w:type="spellEnd"/>
                            <w:r w:rsidR="00ED3580">
                              <w:t xml:space="preserve"> </w:t>
                            </w:r>
                            <w:r w:rsidR="00383396">
                              <w:t>LB23</w:t>
                            </w:r>
                            <w:r w:rsidR="009744CA">
                              <w:t>6</w:t>
                            </w:r>
                            <w:r w:rsidR="00A7471A">
                              <w:t xml:space="preserve"> comments.</w:t>
                            </w:r>
                            <w:r w:rsidR="00F9080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CAB089" id="_x0000_t202" coordsize="21600,21600" o:spt="202" path="m,l,21600r21600,l21600,xe">
                <v:stroke joinstyle="miter"/>
                <v:path gradientshapeok="t" o:connecttype="rect"/>
              </v:shapetype>
              <v:shape id="Text Box 2" o:spid="_x0000_s1026" type="#_x0000_t202" style="position:absolute;left:0;text-align:left;margin-left:-13.95pt;margin-top:15.5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d8dAIAAPkEAAAOAAAAZHJzL2Uyb0RvYy54bWysVF1v2yAUfZ+0/4B4T/0RJ42tOtXaLtOk&#10;7kNq9wMI4BgNAwMSu5v233fBSep9PEzT/ICBezjcyzlwdT10Eh24dUKrGmcXKUZcUc2E2tX40+Nm&#10;tsLIeaIYkVrxGj9xh6/XL19c9abiuW61ZNwiIFGu6k2NW+9NlSSOtrwj7kIbriDYaNsRD0O7S5gl&#10;PbB3MsnTdJn02jJjNeXOwezdGMTryN80nPoPTeO4R7LGkJuPrY3tNrTJ+opUO0tMK+gxDfIPWXRE&#10;KNj0THVHPEF7K36j6gS12unGX1DdJbppBOWxBqgmS3+p5qElhsda4HCcOR+T+3+09P3ho0WCgXYY&#10;KdKBRI988OhGDygPp9MbVwHowQDMDzAdkKFSZ+41/ewAkkww4wIX0Nv+nWbAR/ZexxVDY7uwEqpG&#10;QANyPJ0lCHtSmFzO5/OihBCF2HyRF6vVIqSRkOq03Fjn33DdodCpsQWNIz053Ds/Qk+QmKeWgm2E&#10;lHFgd9tbadGBgB828TuyuylMqgBWOiwbGccZyBL2CLGQb9T3W5nlRXqTl7PNcnU5KzbFYlZepqtZ&#10;mpU35TItyuJu8z0kmBVVKxjj6l4ofvJaVvydlkfXjy6JbkN9jctFvhjFmGbvpkWm8ftTkZ3wcPWk&#10;6Gq8OoNI1XLCXisGZZPKEyHHfvJz+lEQOIPTP55K9EGQfjSBH7YDsARzbDV7AkdYDXqBtvBeQKfV&#10;9itGPdy9Grsve2I5RvKtAnOXWVGEyxoHxeIyh4GdRrbTCFEUqGrsMRq7t3684Htjxa6FnUbDKv0K&#10;nNiI6JHnrI7+hfsVizm+BeECT8cR9fxirX8AAAD//wMAUEsDBBQABgAIAAAAIQBRk9F14wAAAA8B&#10;AAAPAAAAZHJzL2Rvd25yZXYueG1sTE89T8MwEN2R+A/WIbG1ToKaJmmcCoFYOiBRKO3oxtc4anyO&#10;YqcN/x4zleWkp3uf5XoyHbvg4FpLAuJ5BAyptqqlRsDX59ssA+a8JCU7SyjgBx2sq/u7UhbKXukD&#10;L1vfsGBCrpACtPd9wbmrNRrp5rZHCr+THYz0AQ4NV4O8BnPT8SSKUm5kSyFByx5fNNbn7WgEYLYb&#10;D+9+bGmfan3+Xm720W4jxOPD9LoK53kFzOPkbwr42xD6QxWKHe1IyrFOwCxZ5oEq4CmOgQVCnuYL&#10;YEcBiyxNgFcl/7+j+gUAAP//AwBQSwECLQAUAAYACAAAACEAtoM4kv4AAADhAQAAEwAAAAAAAAAA&#10;AAAAAAAAAAAAW0NvbnRlbnRfVHlwZXNdLnhtbFBLAQItABQABgAIAAAAIQA4/SH/1gAAAJQBAAAL&#10;AAAAAAAAAAAAAAAAAC8BAABfcmVscy8ucmVsc1BLAQItABQABgAIAAAAIQBiEPd8dAIAAPkEAAAO&#10;AAAAAAAAAAAAAAAAAC4CAABkcnMvZTJvRG9jLnhtbFBLAQItABQABgAIAAAAIQBRk9F14wAAAA8B&#10;AAAPAAAAAAAAAAAAAAAAAM4EAABkcnMvZG93bnJldi54bWxQSwUGAAAAAAQABADzAAAA3gUAAAAA&#10;" o:allowincell="f" stroked="f">
                <v:path arrowok="t"/>
                <v:textbox>
                  <w:txbxContent>
                    <w:p w14:paraId="49A10CE3" w14:textId="77777777" w:rsidR="00BD3D69" w:rsidRPr="00AF318A" w:rsidRDefault="00BD3D69" w:rsidP="00AF318A">
                      <w:pPr>
                        <w:jc w:val="center"/>
                        <w:rPr>
                          <w:b/>
                        </w:rPr>
                      </w:pPr>
                      <w:r w:rsidRPr="00AF318A">
                        <w:rPr>
                          <w:b/>
                        </w:rPr>
                        <w:t>Abstract</w:t>
                      </w:r>
                    </w:p>
                    <w:p w14:paraId="427846AB" w14:textId="77777777" w:rsidR="00BD3D69" w:rsidRDefault="00BD3D69" w:rsidP="00720681"/>
                    <w:p w14:paraId="1B3BDEAC" w14:textId="77777777" w:rsidR="00BD3D69" w:rsidRDefault="00BD3D69" w:rsidP="00ED3580">
                      <w:r>
                        <w:t xml:space="preserve">This document contains some proposed resolutions to </w:t>
                      </w:r>
                      <w:proofErr w:type="spellStart"/>
                      <w:r w:rsidR="00ED3580">
                        <w:t>REVmd</w:t>
                      </w:r>
                      <w:proofErr w:type="spellEnd"/>
                      <w:r w:rsidR="00ED3580">
                        <w:t xml:space="preserve"> </w:t>
                      </w:r>
                      <w:r w:rsidR="00383396">
                        <w:t>LB23</w:t>
                      </w:r>
                      <w:r w:rsidR="009744CA">
                        <w:t>6</w:t>
                      </w:r>
                      <w:r w:rsidR="00A7471A">
                        <w:t xml:space="preserve"> comments.</w:t>
                      </w:r>
                      <w:r w:rsidR="00F90803">
                        <w:t xml:space="preserve"> </w:t>
                      </w:r>
                    </w:p>
                  </w:txbxContent>
                </v:textbox>
              </v:shape>
            </w:pict>
          </mc:Fallback>
        </mc:AlternateContent>
      </w:r>
    </w:p>
    <w:p w14:paraId="551DA2DA" w14:textId="77777777" w:rsidR="005E52A8" w:rsidRDefault="00CA09B2" w:rsidP="009828B5">
      <w:pPr>
        <w:pStyle w:val="Heading2"/>
        <w:tabs>
          <w:tab w:val="left" w:pos="4774"/>
        </w:tabs>
      </w:pPr>
      <w:r>
        <w:br w:type="page"/>
      </w:r>
      <w:r w:rsidR="009828B5">
        <w:lastRenderedPageBreak/>
        <w:tab/>
      </w:r>
    </w:p>
    <w:p w14:paraId="6CFD71C4" w14:textId="77777777" w:rsidR="00A16AB7" w:rsidRDefault="00A16AB7" w:rsidP="00A16AB7"/>
    <w:p w14:paraId="52024D9C" w14:textId="77777777" w:rsidR="00B327F2" w:rsidRDefault="00B327F2" w:rsidP="005E52A8"/>
    <w:p w14:paraId="3D68389B" w14:textId="77777777" w:rsidR="00BD0FBD" w:rsidRPr="0090086E" w:rsidRDefault="0089064F" w:rsidP="0090086E">
      <w:pPr>
        <w:pStyle w:val="Heading1"/>
      </w:pPr>
      <w:r>
        <w:t>Comments</w:t>
      </w:r>
    </w:p>
    <w:p w14:paraId="2C482C08" w14:textId="77777777" w:rsidR="0090086E" w:rsidRDefault="0090086E" w:rsidP="0037340A"/>
    <w:p w14:paraId="67CE07B2" w14:textId="6FF47116" w:rsidR="0090086E" w:rsidRDefault="0090086E" w:rsidP="0090086E">
      <w:pPr>
        <w:pStyle w:val="Heading3"/>
      </w:pPr>
      <w:r w:rsidRPr="00AD5466">
        <w:rPr>
          <w:highlight w:val="green"/>
        </w:rPr>
        <w:t xml:space="preserve">CID </w:t>
      </w:r>
      <w:r w:rsidR="00595F97" w:rsidRPr="00AD5466">
        <w:rPr>
          <w:highlight w:val="green"/>
        </w:rPr>
        <w:t>2207</w:t>
      </w:r>
    </w:p>
    <w:p w14:paraId="660A1ADE"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1117"/>
        <w:gridCol w:w="828"/>
        <w:gridCol w:w="3873"/>
        <w:gridCol w:w="2922"/>
      </w:tblGrid>
      <w:tr w:rsidR="0090086E" w14:paraId="3359D348" w14:textId="77777777" w:rsidTr="004F25F2">
        <w:trPr>
          <w:trHeight w:val="780"/>
        </w:trPr>
        <w:tc>
          <w:tcPr>
            <w:tcW w:w="661" w:type="dxa"/>
            <w:shd w:val="clear" w:color="auto" w:fill="auto"/>
            <w:hideMark/>
          </w:tcPr>
          <w:p w14:paraId="2CB5A35F"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4F493C7E"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47A28477"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0C0A924"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3A2590BC"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4E2E6126"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451DB60"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15ABF419" w14:textId="77777777" w:rsidTr="004F25F2">
        <w:trPr>
          <w:trHeight w:val="1300"/>
        </w:trPr>
        <w:tc>
          <w:tcPr>
            <w:tcW w:w="661" w:type="dxa"/>
            <w:shd w:val="clear" w:color="auto" w:fill="auto"/>
            <w:hideMark/>
          </w:tcPr>
          <w:p w14:paraId="180B5018" w14:textId="77777777" w:rsidR="00595F97" w:rsidRDefault="00595F97" w:rsidP="00595F97">
            <w:pPr>
              <w:jc w:val="right"/>
              <w:rPr>
                <w:rFonts w:ascii="Arial" w:hAnsi="Arial" w:cs="Arial"/>
                <w:sz w:val="20"/>
                <w:szCs w:val="20"/>
              </w:rPr>
            </w:pPr>
            <w:r>
              <w:rPr>
                <w:rFonts w:ascii="Arial" w:hAnsi="Arial" w:cs="Arial"/>
                <w:sz w:val="20"/>
                <w:szCs w:val="20"/>
              </w:rPr>
              <w:t>2207</w:t>
            </w:r>
          </w:p>
        </w:tc>
        <w:tc>
          <w:tcPr>
            <w:tcW w:w="939" w:type="dxa"/>
            <w:shd w:val="clear" w:color="auto" w:fill="auto"/>
            <w:hideMark/>
          </w:tcPr>
          <w:p w14:paraId="050C6185" w14:textId="77777777" w:rsidR="00595F97" w:rsidRDefault="00595F97" w:rsidP="00595F97">
            <w:pPr>
              <w:jc w:val="right"/>
              <w:rPr>
                <w:rFonts w:ascii="Arial" w:hAnsi="Arial" w:cs="Arial"/>
                <w:sz w:val="20"/>
                <w:szCs w:val="20"/>
              </w:rPr>
            </w:pPr>
            <w:r>
              <w:rPr>
                <w:rFonts w:ascii="Arial" w:hAnsi="Arial" w:cs="Arial"/>
                <w:sz w:val="20"/>
                <w:szCs w:val="20"/>
              </w:rPr>
              <w:t>2650.00</w:t>
            </w:r>
          </w:p>
        </w:tc>
        <w:tc>
          <w:tcPr>
            <w:tcW w:w="939" w:type="dxa"/>
            <w:shd w:val="clear" w:color="auto" w:fill="auto"/>
            <w:hideMark/>
          </w:tcPr>
          <w:p w14:paraId="4705D2A7" w14:textId="77777777" w:rsidR="00595F97" w:rsidRDefault="00595F97" w:rsidP="00595F97">
            <w:pPr>
              <w:rPr>
                <w:rFonts w:ascii="Arial" w:hAnsi="Arial" w:cs="Arial"/>
                <w:sz w:val="20"/>
                <w:szCs w:val="20"/>
              </w:rPr>
            </w:pPr>
            <w:r>
              <w:rPr>
                <w:rFonts w:ascii="Arial" w:hAnsi="Arial" w:cs="Arial"/>
                <w:sz w:val="20"/>
                <w:szCs w:val="20"/>
              </w:rPr>
              <w:t>12.7.10.1</w:t>
            </w:r>
          </w:p>
        </w:tc>
        <w:tc>
          <w:tcPr>
            <w:tcW w:w="1117" w:type="dxa"/>
            <w:shd w:val="clear" w:color="auto" w:fill="auto"/>
            <w:hideMark/>
          </w:tcPr>
          <w:p w14:paraId="456F385E" w14:textId="77777777" w:rsidR="00595F97" w:rsidRDefault="00595F97" w:rsidP="00595F97">
            <w:pPr>
              <w:rPr>
                <w:rFonts w:ascii="Arial" w:hAnsi="Arial" w:cs="Arial"/>
                <w:sz w:val="20"/>
                <w:szCs w:val="20"/>
              </w:rPr>
            </w:pPr>
          </w:p>
        </w:tc>
        <w:tc>
          <w:tcPr>
            <w:tcW w:w="828" w:type="dxa"/>
            <w:shd w:val="clear" w:color="auto" w:fill="auto"/>
            <w:hideMark/>
          </w:tcPr>
          <w:p w14:paraId="56D256F9" w14:textId="77777777" w:rsidR="00595F97" w:rsidRDefault="00595F97" w:rsidP="00595F97">
            <w:pPr>
              <w:rPr>
                <w:sz w:val="20"/>
                <w:szCs w:val="20"/>
              </w:rPr>
            </w:pPr>
          </w:p>
        </w:tc>
        <w:tc>
          <w:tcPr>
            <w:tcW w:w="3956" w:type="dxa"/>
            <w:shd w:val="clear" w:color="auto" w:fill="auto"/>
            <w:hideMark/>
          </w:tcPr>
          <w:p w14:paraId="5E5F6CB7" w14:textId="77777777" w:rsidR="00595F97" w:rsidRDefault="00595F97" w:rsidP="00595F97">
            <w:pPr>
              <w:rPr>
                <w:rFonts w:ascii="Arial" w:hAnsi="Arial" w:cs="Arial"/>
                <w:sz w:val="20"/>
                <w:szCs w:val="20"/>
              </w:rPr>
            </w:pPr>
            <w:r>
              <w:rPr>
                <w:rFonts w:ascii="Arial" w:hAnsi="Arial" w:cs="Arial"/>
                <w:sz w:val="20"/>
                <w:szCs w:val="20"/>
              </w:rPr>
              <w:t>Authenticator state machine does not include possibility of getting PMK from SAE. There is only INITPMK and INITPSK states for setting PMK. The SAE case (PMK derived as part of Authentication frame exchange) does not seem to be covered.</w:t>
            </w:r>
          </w:p>
        </w:tc>
        <w:tc>
          <w:tcPr>
            <w:tcW w:w="2951" w:type="dxa"/>
            <w:shd w:val="clear" w:color="auto" w:fill="auto"/>
            <w:hideMark/>
          </w:tcPr>
          <w:p w14:paraId="0DDA95A8" w14:textId="77777777" w:rsidR="00595F97" w:rsidRDefault="00595F97" w:rsidP="00595F97">
            <w:pPr>
              <w:rPr>
                <w:rFonts w:ascii="Arial" w:hAnsi="Arial" w:cs="Arial"/>
                <w:sz w:val="20"/>
                <w:szCs w:val="20"/>
              </w:rPr>
            </w:pPr>
            <w:r>
              <w:rPr>
                <w:rFonts w:ascii="Arial" w:hAnsi="Arial" w:cs="Arial"/>
                <w:sz w:val="20"/>
                <w:szCs w:val="20"/>
              </w:rPr>
              <w:t>Add INITSAE state next to the INITPSK state with "PMK = PMK from SAE" contents and UCT transition to PTKSTART. AUTHENTICATION2 state to INITSAE state transition condition set to "SAE".</w:t>
            </w:r>
            <w:r>
              <w:rPr>
                <w:rFonts w:ascii="Arial" w:hAnsi="Arial" w:cs="Arial"/>
                <w:sz w:val="20"/>
                <w:szCs w:val="20"/>
              </w:rPr>
              <w:br/>
              <w:t>On page 2653 line 42, replace "INITPMK or INITPSK" with "INITPMK, INITPSK, or INITSAE".</w:t>
            </w:r>
            <w:r>
              <w:rPr>
                <w:rFonts w:ascii="Arial" w:hAnsi="Arial" w:cs="Arial"/>
                <w:sz w:val="20"/>
                <w:szCs w:val="20"/>
              </w:rPr>
              <w:br/>
              <w:t>On page 2653 line 26, add "INITSAE: This state is entered when SAE authentication is completed successfully."</w:t>
            </w:r>
          </w:p>
        </w:tc>
      </w:tr>
    </w:tbl>
    <w:p w14:paraId="00C0210D" w14:textId="77777777" w:rsidR="0090086E" w:rsidRDefault="0090086E" w:rsidP="0090086E">
      <w:pPr>
        <w:rPr>
          <w:b/>
          <w:bCs/>
        </w:rPr>
      </w:pPr>
    </w:p>
    <w:p w14:paraId="65C0AB83" w14:textId="77777777" w:rsidR="0090086E" w:rsidRPr="00573B7C" w:rsidRDefault="0090086E" w:rsidP="0090086E">
      <w:pPr>
        <w:pStyle w:val="Heading4"/>
      </w:pPr>
      <w:r w:rsidRPr="00573B7C">
        <w:t>Discussion:</w:t>
      </w:r>
    </w:p>
    <w:p w14:paraId="2B80BED9" w14:textId="169128E2" w:rsidR="0090086E" w:rsidRDefault="001940E6" w:rsidP="0090086E">
      <w:pPr>
        <w:numPr>
          <w:ilvl w:val="0"/>
          <w:numId w:val="2"/>
        </w:numPr>
      </w:pPr>
      <w:r>
        <w:t xml:space="preserve">The changes would look like this: </w:t>
      </w:r>
    </w:p>
    <w:p w14:paraId="59DA15D4" w14:textId="56A0378B" w:rsidR="001940E6" w:rsidRPr="001517E0" w:rsidRDefault="001940E6" w:rsidP="001940E6">
      <w:r>
        <w:rPr>
          <w:noProof/>
          <w:lang w:val="en-GB" w:eastAsia="en-GB"/>
        </w:rPr>
        <w:lastRenderedPageBreak/>
        <w:drawing>
          <wp:inline distT="0" distB="0" distL="0" distR="0" wp14:anchorId="5B7FB15A" wp14:editId="410D80A3">
            <wp:extent cx="5522377" cy="3106337"/>
            <wp:effectExtent l="0" t="0" r="2540" b="5715"/>
            <wp:docPr id="2" name="Picture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h-State-Machine.jpg"/>
                    <pic:cNvPicPr/>
                  </pic:nvPicPr>
                  <pic:blipFill>
                    <a:blip r:embed="rId9">
                      <a:extLst>
                        <a:ext uri="{28A0092B-C50C-407E-A947-70E740481C1C}">
                          <a14:useLocalDpi xmlns:a14="http://schemas.microsoft.com/office/drawing/2010/main" val="0"/>
                        </a:ext>
                      </a:extLst>
                    </a:blip>
                    <a:stretch>
                      <a:fillRect/>
                    </a:stretch>
                  </pic:blipFill>
                  <pic:spPr>
                    <a:xfrm>
                      <a:off x="0" y="0"/>
                      <a:ext cx="5522377" cy="3106337"/>
                    </a:xfrm>
                    <a:prstGeom prst="rect">
                      <a:avLst/>
                    </a:prstGeom>
                  </pic:spPr>
                </pic:pic>
              </a:graphicData>
            </a:graphic>
          </wp:inline>
        </w:drawing>
      </w:r>
    </w:p>
    <w:p w14:paraId="05264C40" w14:textId="77777777" w:rsidR="0090086E" w:rsidRPr="00D83110" w:rsidRDefault="0090086E" w:rsidP="0090086E">
      <w:pPr>
        <w:ind w:left="720"/>
      </w:pPr>
      <w:r w:rsidRPr="00D83110">
        <w:t xml:space="preserve">  </w:t>
      </w:r>
    </w:p>
    <w:p w14:paraId="2947D651" w14:textId="1CCBBF8E" w:rsidR="0090086E" w:rsidRDefault="001940E6" w:rsidP="001940E6">
      <w:pPr>
        <w:pStyle w:val="ListParagraph"/>
        <w:numPr>
          <w:ilvl w:val="0"/>
          <w:numId w:val="2"/>
        </w:numPr>
      </w:pPr>
      <w:r>
        <w:t>The text change</w:t>
      </w:r>
      <w:r w:rsidR="00115611">
        <w:t>s</w:t>
      </w:r>
      <w:r>
        <w:t xml:space="preserve"> </w:t>
      </w:r>
      <w:r w:rsidR="00115611">
        <w:t>look</w:t>
      </w:r>
      <w:r>
        <w:t xml:space="preserve"> like:</w:t>
      </w:r>
    </w:p>
    <w:p w14:paraId="12A1742F" w14:textId="77777777" w:rsidR="00115611" w:rsidRDefault="00115611" w:rsidP="00115611"/>
    <w:p w14:paraId="2B89E3E1" w14:textId="39E8B6E0" w:rsidR="00115611" w:rsidRDefault="00115611" w:rsidP="00115611">
      <w:pPr>
        <w:pStyle w:val="ListParagraph"/>
        <w:numPr>
          <w:ilvl w:val="1"/>
          <w:numId w:val="2"/>
        </w:numPr>
      </w:pPr>
      <w:r>
        <w:t>2653.26:</w:t>
      </w:r>
    </w:p>
    <w:p w14:paraId="75A843F0" w14:textId="77777777" w:rsidR="001940E6" w:rsidRDefault="001940E6" w:rsidP="001940E6">
      <w:pPr>
        <w:autoSpaceDE w:val="0"/>
        <w:autoSpaceDN w:val="0"/>
        <w:adjustRightInd w:val="0"/>
        <w:ind w:left="1440"/>
        <w:rPr>
          <w:rFonts w:ascii="_‘¯D5'38'AA5'47U" w:hAnsi="_‘¯D5'38'AA5'47U" w:cs="_‘¯D5'38'AA5'47U"/>
          <w:sz w:val="20"/>
          <w:szCs w:val="20"/>
        </w:rPr>
      </w:pPr>
      <w:r>
        <w:rPr>
          <w:rFonts w:ascii="_‘¯D5'38'AA5'47U" w:hAnsi="_‘¯D5'38'AA5'47U" w:cs="_‘¯D5'38'AA5'47U"/>
          <w:sz w:val="20"/>
          <w:szCs w:val="20"/>
        </w:rPr>
        <w:t xml:space="preserve">— </w:t>
      </w:r>
      <w:proofErr w:type="gramStart"/>
      <w:r>
        <w:rPr>
          <w:rFonts w:ascii="_‘¯D5'38'AA5'47U" w:hAnsi="_‘¯D5'38'AA5'47U" w:cs="_‘¯D5'38'AA5'47U"/>
          <w:sz w:val="20"/>
          <w:szCs w:val="20"/>
        </w:rPr>
        <w:t>INITPMK :</w:t>
      </w:r>
      <w:proofErr w:type="gramEnd"/>
      <w:r>
        <w:rPr>
          <w:rFonts w:ascii="_‘¯D5'38'AA5'47U" w:hAnsi="_‘¯D5'38'AA5'47U" w:cs="_‘¯D5'38'AA5'47U"/>
          <w:sz w:val="20"/>
          <w:szCs w:val="20"/>
        </w:rPr>
        <w:t xml:space="preserve"> This state is entered when the IEEE 802.1X backend AS completes successfully. If a</w:t>
      </w:r>
    </w:p>
    <w:p w14:paraId="534346D2" w14:textId="77777777" w:rsidR="001940E6" w:rsidRDefault="001940E6" w:rsidP="001940E6">
      <w:pPr>
        <w:autoSpaceDE w:val="0"/>
        <w:autoSpaceDN w:val="0"/>
        <w:adjustRightInd w:val="0"/>
        <w:ind w:left="1440"/>
        <w:rPr>
          <w:rFonts w:ascii="_‘¯D5'38'AA5'47U" w:hAnsi="_‘¯D5'38'AA5'47U" w:cs="_‘¯D5'38'AA5'47U"/>
          <w:sz w:val="20"/>
          <w:szCs w:val="20"/>
        </w:rPr>
      </w:pPr>
      <w:r>
        <w:rPr>
          <w:rFonts w:ascii="_‘¯D5'38'AA5'47U" w:hAnsi="_‘¯D5'38'AA5'47U" w:cs="_‘¯D5'38'AA5'47U"/>
          <w:sz w:val="20"/>
          <w:szCs w:val="20"/>
        </w:rPr>
        <w:t xml:space="preserve">PMK is supplied, it goes to the PTKSTART state; otherwise, </w:t>
      </w:r>
      <w:proofErr w:type="gramStart"/>
      <w:r>
        <w:rPr>
          <w:rFonts w:ascii="_‘¯D5'38'AA5'47U" w:hAnsi="_‘¯D5'38'AA5'47U" w:cs="_‘¯D5'38'AA5'47U"/>
          <w:sz w:val="20"/>
          <w:szCs w:val="20"/>
        </w:rPr>
        <w:t>it</w:t>
      </w:r>
      <w:proofErr w:type="gramEnd"/>
      <w:r>
        <w:rPr>
          <w:rFonts w:ascii="_‘¯D5'38'AA5'47U" w:hAnsi="_‘¯D5'38'AA5'47U" w:cs="_‘¯D5'38'AA5'47U"/>
          <w:sz w:val="20"/>
          <w:szCs w:val="20"/>
        </w:rPr>
        <w:t xml:space="preserve"> goes to the DISCONNECTED state.</w:t>
      </w:r>
    </w:p>
    <w:p w14:paraId="7E55DAA1" w14:textId="4C84B07F" w:rsidR="001940E6" w:rsidRDefault="001940E6" w:rsidP="001940E6">
      <w:pPr>
        <w:ind w:left="1440"/>
        <w:rPr>
          <w:rFonts w:ascii="_‘¯D5'38'AA5'47U" w:hAnsi="_‘¯D5'38'AA5'47U" w:cs="_‘¯D5'38'AA5'47U"/>
          <w:sz w:val="20"/>
          <w:szCs w:val="20"/>
        </w:rPr>
      </w:pPr>
      <w:r>
        <w:rPr>
          <w:rFonts w:ascii="_‘¯D5'38'AA5'47U" w:hAnsi="_‘¯D5'38'AA5'47U" w:cs="_‘¯D5'38'AA5'47U"/>
          <w:sz w:val="20"/>
          <w:szCs w:val="20"/>
        </w:rPr>
        <w:t>— INITPSK:  This state is entered when a PSK is configured.</w:t>
      </w:r>
    </w:p>
    <w:p w14:paraId="1973C8D6" w14:textId="53A34022" w:rsidR="00115611" w:rsidRDefault="00115611" w:rsidP="001940E6">
      <w:pPr>
        <w:ind w:left="1440"/>
        <w:rPr>
          <w:rFonts w:ascii="_‘¯D5'38'AA5'47U" w:hAnsi="_‘¯D5'38'AA5'47U" w:cs="_‘¯D5'38'AA5'47U"/>
          <w:sz w:val="20"/>
          <w:szCs w:val="20"/>
          <w:u w:val="single"/>
        </w:rPr>
      </w:pPr>
      <w:r w:rsidRPr="00115611">
        <w:rPr>
          <w:rFonts w:ascii="_‘¯D5'38'AA5'47U" w:hAnsi="_‘¯D5'38'AA5'47U" w:cs="_‘¯D5'38'AA5'47U"/>
          <w:sz w:val="20"/>
          <w:szCs w:val="20"/>
          <w:u w:val="single"/>
        </w:rPr>
        <w:t xml:space="preserve">— </w:t>
      </w:r>
      <w:proofErr w:type="gramStart"/>
      <w:r w:rsidRPr="00115611">
        <w:rPr>
          <w:rFonts w:ascii="_‘¯D5'38'AA5'47U" w:hAnsi="_‘¯D5'38'AA5'47U" w:cs="_‘¯D5'38'AA5'47U"/>
          <w:sz w:val="20"/>
          <w:szCs w:val="20"/>
          <w:u w:val="single"/>
        </w:rPr>
        <w:t>INITSAE :</w:t>
      </w:r>
      <w:proofErr w:type="gramEnd"/>
      <w:r w:rsidRPr="00115611">
        <w:rPr>
          <w:rFonts w:ascii="_‘¯D5'38'AA5'47U" w:hAnsi="_‘¯D5'38'AA5'47U" w:cs="_‘¯D5'38'AA5'47U"/>
          <w:sz w:val="20"/>
          <w:szCs w:val="20"/>
          <w:u w:val="single"/>
        </w:rPr>
        <w:t xml:space="preserve"> This state is entered when SAE authentication is completed successfully.</w:t>
      </w:r>
    </w:p>
    <w:p w14:paraId="38E02B00" w14:textId="2FBC7715" w:rsidR="00115611" w:rsidRDefault="00115611" w:rsidP="00115611">
      <w:pPr>
        <w:pStyle w:val="ListParagraph"/>
        <w:numPr>
          <w:ilvl w:val="1"/>
          <w:numId w:val="2"/>
        </w:numPr>
      </w:pPr>
      <w:r>
        <w:t>2653.42:</w:t>
      </w:r>
    </w:p>
    <w:p w14:paraId="6C3133F2" w14:textId="1358BD4B" w:rsidR="00115611" w:rsidRPr="00115611" w:rsidRDefault="00115611" w:rsidP="00115611">
      <w:pPr>
        <w:autoSpaceDE w:val="0"/>
        <w:autoSpaceDN w:val="0"/>
        <w:adjustRightInd w:val="0"/>
        <w:ind w:left="1440"/>
        <w:rPr>
          <w:rFonts w:ascii="_‘¯D5'38'AA5'47U" w:hAnsi="_‘¯D5'38'AA5'47U" w:cs="_‘¯D5'38'AA5'47U"/>
          <w:sz w:val="20"/>
          <w:szCs w:val="20"/>
        </w:rPr>
      </w:pPr>
      <w:r>
        <w:rPr>
          <w:rFonts w:ascii="_‘¯D5'38'AA5'47U" w:hAnsi="_‘¯D5'38'AA5'47U" w:cs="_‘¯D5'38'AA5'47U"/>
          <w:sz w:val="20"/>
          <w:szCs w:val="20"/>
        </w:rPr>
        <w:t>— PTKSTART:  This state is entered from INITPMK</w:t>
      </w:r>
      <w:r>
        <w:rPr>
          <w:rFonts w:ascii="_‘¯D5'38'AA5'47U" w:hAnsi="_‘¯D5'38'AA5'47U" w:cs="_‘¯D5'38'AA5'47U"/>
          <w:sz w:val="20"/>
          <w:szCs w:val="20"/>
          <w:u w:val="single"/>
        </w:rPr>
        <w:t>, INITPSK</w:t>
      </w:r>
      <w:r>
        <w:rPr>
          <w:rFonts w:ascii="_‘¯D5'38'AA5'47U" w:hAnsi="_‘¯D5'38'AA5'47U" w:cs="_‘¯D5'38'AA5'47U"/>
          <w:sz w:val="20"/>
          <w:szCs w:val="20"/>
        </w:rPr>
        <w:t xml:space="preserve"> or </w:t>
      </w:r>
      <w:r w:rsidRPr="00115611">
        <w:rPr>
          <w:rFonts w:ascii="_‘¯D5'38'AA5'47U" w:hAnsi="_‘¯D5'38'AA5'47U" w:cs="_‘¯D5'38'AA5'47U"/>
          <w:sz w:val="20"/>
          <w:szCs w:val="20"/>
          <w:u w:val="single"/>
        </w:rPr>
        <w:t>INITSAE</w:t>
      </w:r>
      <w:r>
        <w:rPr>
          <w:rFonts w:ascii="_‘¯D5'38'AA5'47U" w:hAnsi="_‘¯D5'38'AA5'47U" w:cs="_‘¯D5'38'AA5'47U"/>
          <w:sz w:val="20"/>
          <w:szCs w:val="20"/>
        </w:rPr>
        <w:t xml:space="preserve"> to start the 4-way handshake or if no response to the 4-way handshake occurs.</w:t>
      </w:r>
    </w:p>
    <w:p w14:paraId="18026975" w14:textId="77777777" w:rsidR="00115611" w:rsidRDefault="00115611" w:rsidP="0090086E">
      <w:pPr>
        <w:pStyle w:val="Heading4"/>
      </w:pPr>
    </w:p>
    <w:p w14:paraId="43F5BB91" w14:textId="2F74342D" w:rsidR="0090086E" w:rsidRPr="00D83110" w:rsidRDefault="0090086E" w:rsidP="0090086E">
      <w:pPr>
        <w:pStyle w:val="Heading4"/>
      </w:pPr>
      <w:r w:rsidRPr="00D83110">
        <w:t>Proposed Resolution:</w:t>
      </w:r>
    </w:p>
    <w:p w14:paraId="452970DC" w14:textId="23A5AEE4" w:rsidR="0090086E" w:rsidRDefault="00115611" w:rsidP="0090086E">
      <w:r>
        <w:t>Accepted.</w:t>
      </w:r>
    </w:p>
    <w:p w14:paraId="61DB70D3" w14:textId="77777777" w:rsidR="0090086E" w:rsidRPr="001517E0" w:rsidRDefault="0090086E" w:rsidP="0090086E"/>
    <w:p w14:paraId="3A8444BD" w14:textId="77777777" w:rsidR="0090086E" w:rsidRDefault="007D49B2" w:rsidP="0090086E">
      <w:pPr>
        <w:pStyle w:val="Heading3"/>
      </w:pPr>
      <w:r>
        <w:br w:type="page"/>
      </w:r>
      <w:r w:rsidR="0090086E" w:rsidRPr="00AD5466">
        <w:rPr>
          <w:highlight w:val="green"/>
        </w:rPr>
        <w:lastRenderedPageBreak/>
        <w:t>CID 2</w:t>
      </w:r>
      <w:r w:rsidR="00595F97" w:rsidRPr="00AD5466">
        <w:rPr>
          <w:highlight w:val="green"/>
        </w:rPr>
        <w:t>499</w:t>
      </w:r>
    </w:p>
    <w:p w14:paraId="7F4DEAB0"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76792CDD" w14:textId="77777777" w:rsidTr="004F25F2">
        <w:trPr>
          <w:trHeight w:val="780"/>
        </w:trPr>
        <w:tc>
          <w:tcPr>
            <w:tcW w:w="661" w:type="dxa"/>
            <w:shd w:val="clear" w:color="auto" w:fill="auto"/>
            <w:hideMark/>
          </w:tcPr>
          <w:p w14:paraId="6B314E95"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5DA092A7"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7426F97D"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163E3509"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B856139"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76EFC86E"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7E9268F"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69BBE280" w14:textId="77777777" w:rsidTr="004F25F2">
        <w:trPr>
          <w:trHeight w:val="1300"/>
        </w:trPr>
        <w:tc>
          <w:tcPr>
            <w:tcW w:w="661" w:type="dxa"/>
            <w:shd w:val="clear" w:color="auto" w:fill="auto"/>
            <w:hideMark/>
          </w:tcPr>
          <w:p w14:paraId="21BB1039" w14:textId="77777777" w:rsidR="00595F97" w:rsidRDefault="00595F97" w:rsidP="00595F97">
            <w:pPr>
              <w:jc w:val="right"/>
              <w:rPr>
                <w:rFonts w:ascii="Arial" w:hAnsi="Arial" w:cs="Arial"/>
                <w:sz w:val="20"/>
                <w:szCs w:val="20"/>
              </w:rPr>
            </w:pPr>
            <w:r>
              <w:rPr>
                <w:rFonts w:ascii="Arial" w:hAnsi="Arial" w:cs="Arial"/>
                <w:sz w:val="20"/>
                <w:szCs w:val="20"/>
              </w:rPr>
              <w:t>2499</w:t>
            </w:r>
          </w:p>
        </w:tc>
        <w:tc>
          <w:tcPr>
            <w:tcW w:w="939" w:type="dxa"/>
            <w:shd w:val="clear" w:color="auto" w:fill="auto"/>
            <w:hideMark/>
          </w:tcPr>
          <w:p w14:paraId="206A30F4" w14:textId="77777777" w:rsidR="00595F97" w:rsidRDefault="00595F97" w:rsidP="00595F97">
            <w:pPr>
              <w:jc w:val="right"/>
              <w:rPr>
                <w:rFonts w:ascii="Arial" w:hAnsi="Arial" w:cs="Arial"/>
                <w:sz w:val="20"/>
                <w:szCs w:val="20"/>
              </w:rPr>
            </w:pPr>
            <w:r>
              <w:rPr>
                <w:rFonts w:ascii="Arial" w:hAnsi="Arial" w:cs="Arial"/>
                <w:sz w:val="20"/>
                <w:szCs w:val="20"/>
              </w:rPr>
              <w:t>667.00</w:t>
            </w:r>
          </w:p>
        </w:tc>
        <w:tc>
          <w:tcPr>
            <w:tcW w:w="939" w:type="dxa"/>
            <w:shd w:val="clear" w:color="auto" w:fill="auto"/>
            <w:hideMark/>
          </w:tcPr>
          <w:p w14:paraId="24E4B6BE" w14:textId="77777777" w:rsidR="00595F97" w:rsidRDefault="00595F97" w:rsidP="00595F97">
            <w:pPr>
              <w:rPr>
                <w:rFonts w:ascii="Arial" w:hAnsi="Arial" w:cs="Arial"/>
                <w:sz w:val="20"/>
                <w:szCs w:val="20"/>
              </w:rPr>
            </w:pPr>
            <w:r>
              <w:rPr>
                <w:rFonts w:ascii="Arial" w:hAnsi="Arial" w:cs="Arial"/>
                <w:sz w:val="20"/>
                <w:szCs w:val="20"/>
              </w:rPr>
              <w:t>6.3.94.2.2</w:t>
            </w:r>
          </w:p>
        </w:tc>
        <w:tc>
          <w:tcPr>
            <w:tcW w:w="1117" w:type="dxa"/>
            <w:shd w:val="clear" w:color="auto" w:fill="auto"/>
            <w:hideMark/>
          </w:tcPr>
          <w:p w14:paraId="7543500A" w14:textId="77777777" w:rsidR="00595F97" w:rsidRDefault="00595F97" w:rsidP="00595F97">
            <w:pPr>
              <w:rPr>
                <w:rFonts w:ascii="Arial" w:hAnsi="Arial" w:cs="Arial"/>
                <w:sz w:val="20"/>
                <w:szCs w:val="20"/>
              </w:rPr>
            </w:pPr>
          </w:p>
        </w:tc>
        <w:tc>
          <w:tcPr>
            <w:tcW w:w="828" w:type="dxa"/>
            <w:shd w:val="clear" w:color="auto" w:fill="auto"/>
            <w:hideMark/>
          </w:tcPr>
          <w:p w14:paraId="3262989A" w14:textId="77777777" w:rsidR="00595F97" w:rsidRDefault="00595F97" w:rsidP="00595F97">
            <w:pPr>
              <w:rPr>
                <w:sz w:val="20"/>
                <w:szCs w:val="20"/>
              </w:rPr>
            </w:pPr>
          </w:p>
        </w:tc>
        <w:tc>
          <w:tcPr>
            <w:tcW w:w="3956" w:type="dxa"/>
            <w:shd w:val="clear" w:color="auto" w:fill="auto"/>
            <w:hideMark/>
          </w:tcPr>
          <w:p w14:paraId="0B852749" w14:textId="77777777" w:rsidR="00595F97" w:rsidRDefault="00595F97" w:rsidP="00595F97">
            <w:pPr>
              <w:rPr>
                <w:rFonts w:ascii="Arial" w:hAnsi="Arial" w:cs="Arial"/>
                <w:sz w:val="20"/>
                <w:szCs w:val="20"/>
              </w:rPr>
            </w:pPr>
            <w:r>
              <w:rPr>
                <w:rFonts w:ascii="Arial" w:hAnsi="Arial" w:cs="Arial"/>
                <w:sz w:val="20"/>
                <w:szCs w:val="20"/>
              </w:rPr>
              <w:t>"N/A" does not make sense as a valid range for the Key ID</w:t>
            </w:r>
          </w:p>
        </w:tc>
        <w:tc>
          <w:tcPr>
            <w:tcW w:w="2951" w:type="dxa"/>
            <w:shd w:val="clear" w:color="auto" w:fill="auto"/>
            <w:hideMark/>
          </w:tcPr>
          <w:p w14:paraId="0E40DF1C" w14:textId="77777777" w:rsidR="00595F97" w:rsidRDefault="00595F97" w:rsidP="00595F97">
            <w:pPr>
              <w:rPr>
                <w:rFonts w:ascii="Arial" w:hAnsi="Arial" w:cs="Arial"/>
                <w:sz w:val="20"/>
                <w:szCs w:val="20"/>
              </w:rPr>
            </w:pPr>
            <w:r>
              <w:rPr>
                <w:rFonts w:ascii="Arial" w:hAnsi="Arial" w:cs="Arial"/>
                <w:sz w:val="20"/>
                <w:szCs w:val="20"/>
              </w:rPr>
              <w:t>Copy the Valid range cell from the table in 6.3.19.1.2</w:t>
            </w:r>
          </w:p>
        </w:tc>
      </w:tr>
    </w:tbl>
    <w:p w14:paraId="67ED4494" w14:textId="77777777" w:rsidR="0090086E" w:rsidRDefault="0090086E" w:rsidP="0090086E">
      <w:pPr>
        <w:rPr>
          <w:b/>
          <w:bCs/>
        </w:rPr>
      </w:pPr>
    </w:p>
    <w:p w14:paraId="146CDA2E" w14:textId="77777777" w:rsidR="0090086E" w:rsidRPr="00573B7C" w:rsidRDefault="0090086E" w:rsidP="0090086E">
      <w:pPr>
        <w:pStyle w:val="Heading4"/>
      </w:pPr>
      <w:r w:rsidRPr="00573B7C">
        <w:t>Discussion:</w:t>
      </w:r>
    </w:p>
    <w:p w14:paraId="2EFAC638" w14:textId="0FD3BFFF" w:rsidR="0090086E" w:rsidRDefault="00115611" w:rsidP="0090086E">
      <w:pPr>
        <w:numPr>
          <w:ilvl w:val="0"/>
          <w:numId w:val="2"/>
        </w:numPr>
      </w:pPr>
      <w:r>
        <w:t>From 12.5.5.3.2</w:t>
      </w:r>
    </w:p>
    <w:p w14:paraId="636B1F1F" w14:textId="0DF962BD"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“The PN is incremented by a positive number for each MPDU. The PN shall be incremented in steps of 1 for</w:t>
      </w:r>
    </w:p>
    <w:p w14:paraId="1F95C194" w14:textId="77777777" w:rsidR="00115611" w:rsidRDefault="00115611" w:rsidP="00115611">
      <w:pPr>
        <w:autoSpaceDE w:val="0"/>
        <w:autoSpaceDN w:val="0"/>
        <w:adjustRightInd w:val="0"/>
        <w:ind w:left="720"/>
        <w:rPr>
          <w:rFonts w:ascii="_‘¯D5'38'AA5'47U" w:hAnsi="_‘¯D5'38'AA5'47U" w:cs="_‘¯D5'38'AA5'47U"/>
          <w:sz w:val="20"/>
          <w:szCs w:val="20"/>
        </w:rPr>
      </w:pPr>
      <w:proofErr w:type="gramStart"/>
      <w:r>
        <w:rPr>
          <w:rFonts w:ascii="_‘¯D5'38'AA5'47U" w:hAnsi="_‘¯D5'38'AA5'47U" w:cs="_‘¯D5'38'AA5'47U"/>
          <w:sz w:val="20"/>
          <w:szCs w:val="20"/>
        </w:rPr>
        <w:t>constituent</w:t>
      </w:r>
      <w:proofErr w:type="gramEnd"/>
      <w:r>
        <w:rPr>
          <w:rFonts w:ascii="_‘¯D5'38'AA5'47U" w:hAnsi="_‘¯D5'38'AA5'47U" w:cs="_‘¯D5'38'AA5'47U"/>
          <w:sz w:val="20"/>
          <w:szCs w:val="20"/>
        </w:rPr>
        <w:t xml:space="preserve"> MPDUs of fragmented MSDUs and MMPDUs. The PN shall never repeat for a series of</w:t>
      </w:r>
    </w:p>
    <w:p w14:paraId="4F301206" w14:textId="77777777" w:rsidR="00115611" w:rsidRDefault="00115611" w:rsidP="00115611">
      <w:pPr>
        <w:autoSpaceDE w:val="0"/>
        <w:autoSpaceDN w:val="0"/>
        <w:adjustRightInd w:val="0"/>
        <w:ind w:left="720"/>
        <w:rPr>
          <w:rFonts w:ascii="_‘¯D5'38'AA5'47U" w:hAnsi="_‘¯D5'38'AA5'47U" w:cs="_‘¯D5'38'AA5'47U"/>
          <w:sz w:val="20"/>
          <w:szCs w:val="20"/>
        </w:rPr>
      </w:pPr>
      <w:proofErr w:type="gramStart"/>
      <w:r>
        <w:rPr>
          <w:rFonts w:ascii="_‘¯D5'38'AA5'47U" w:hAnsi="_‘¯D5'38'AA5'47U" w:cs="_‘¯D5'38'AA5'47U"/>
          <w:sz w:val="20"/>
          <w:szCs w:val="20"/>
        </w:rPr>
        <w:t>encrypted</w:t>
      </w:r>
      <w:proofErr w:type="gramEnd"/>
      <w:r>
        <w:rPr>
          <w:rFonts w:ascii="_‘¯D5'38'AA5'47U" w:hAnsi="_‘¯D5'38'AA5'47U" w:cs="_‘¯D5'38'AA5'47U"/>
          <w:sz w:val="20"/>
          <w:szCs w:val="20"/>
        </w:rPr>
        <w:t xml:space="preserve"> MPDUs using the same temporal key.</w:t>
      </w:r>
    </w:p>
    <w:p w14:paraId="10226184" w14:textId="77777777" w:rsidR="00115611" w:rsidRDefault="00115611" w:rsidP="00115611">
      <w:pPr>
        <w:autoSpaceDE w:val="0"/>
        <w:autoSpaceDN w:val="0"/>
        <w:adjustRightInd w:val="0"/>
        <w:ind w:left="720"/>
        <w:rPr>
          <w:rFonts w:ascii="_‘¯D5'38'AA5'47U" w:hAnsi="_‘¯D5'38'AA5'47U" w:cs="_‘¯D5'38'AA5'47U"/>
          <w:sz w:val="20"/>
          <w:szCs w:val="20"/>
        </w:rPr>
      </w:pPr>
    </w:p>
    <w:p w14:paraId="0230400F" w14:textId="248B5401"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If the PN is larger than dot11PNExhaustionThreshold, an MLME-PN-</w:t>
      </w:r>
      <w:proofErr w:type="spellStart"/>
      <w:r>
        <w:rPr>
          <w:rFonts w:ascii="_‘¯D5'38'AA5'47U" w:hAnsi="_‘¯D5'38'AA5'47U" w:cs="_‘¯D5'38'AA5'47U"/>
          <w:sz w:val="20"/>
          <w:szCs w:val="20"/>
        </w:rPr>
        <w:t>EXHAUSTION.indication</w:t>
      </w:r>
      <w:proofErr w:type="spellEnd"/>
      <w:r>
        <w:rPr>
          <w:rFonts w:ascii="_‘¯D5'38'AA5'47U" w:hAnsi="_‘¯D5'38'AA5'47U" w:cs="_‘¯D5'38'AA5'47U"/>
          <w:sz w:val="20"/>
          <w:szCs w:val="20"/>
        </w:rPr>
        <w:t xml:space="preserve"> primitive</w:t>
      </w:r>
    </w:p>
    <w:p w14:paraId="49795F2C" w14:textId="00375247" w:rsidR="00115611" w:rsidRDefault="00115611" w:rsidP="00115611">
      <w:pPr>
        <w:ind w:left="720"/>
        <w:rPr>
          <w:rFonts w:ascii="_‘¯D5'38'AA5'47U" w:hAnsi="_‘¯D5'38'AA5'47U" w:cs="_‘¯D5'38'AA5'47U"/>
          <w:sz w:val="20"/>
          <w:szCs w:val="20"/>
        </w:rPr>
      </w:pPr>
      <w:proofErr w:type="gramStart"/>
      <w:r>
        <w:rPr>
          <w:rFonts w:ascii="_‘¯D5'38'AA5'47U" w:hAnsi="_‘¯D5'38'AA5'47U" w:cs="_‘¯D5'38'AA5'47U"/>
          <w:sz w:val="20"/>
          <w:szCs w:val="20"/>
        </w:rPr>
        <w:t>shall</w:t>
      </w:r>
      <w:proofErr w:type="gramEnd"/>
      <w:r>
        <w:rPr>
          <w:rFonts w:ascii="_‘¯D5'38'AA5'47U" w:hAnsi="_‘¯D5'38'AA5'47U" w:cs="_‘¯D5'38'AA5'47U"/>
          <w:sz w:val="20"/>
          <w:szCs w:val="20"/>
        </w:rPr>
        <w:t xml:space="preserve"> be generated.”</w:t>
      </w:r>
    </w:p>
    <w:p w14:paraId="655C2CBB" w14:textId="0110E9B3" w:rsidR="00115611" w:rsidRDefault="00115611" w:rsidP="00115611">
      <w:pPr>
        <w:pStyle w:val="ListParagraph"/>
        <w:numPr>
          <w:ilvl w:val="0"/>
          <w:numId w:val="2"/>
        </w:numPr>
      </w:pPr>
      <w:r>
        <w:t xml:space="preserve">The valid range </w:t>
      </w:r>
      <w:r w:rsidR="00BF61D1">
        <w:t>of the Key ID from 6.3.19.1.2 is:</w:t>
      </w:r>
    </w:p>
    <w:p w14:paraId="65930BF6" w14:textId="5E817EF8" w:rsidR="0090086E" w:rsidRPr="00BF61D1" w:rsidRDefault="00BF61D1" w:rsidP="00BF61D1">
      <w:pPr>
        <w:autoSpaceDE w:val="0"/>
        <w:autoSpaceDN w:val="0"/>
        <w:adjustRightInd w:val="0"/>
        <w:ind w:firstLine="720"/>
        <w:rPr>
          <w:rFonts w:ascii="_‘¯D5'38'AA5'47U" w:hAnsi="_‘¯D5'38'AA5'47U" w:cs="_‘¯D5'38'AA5'47U"/>
          <w:sz w:val="18"/>
          <w:szCs w:val="18"/>
        </w:rPr>
      </w:pPr>
      <w:r>
        <w:rPr>
          <w:rFonts w:ascii="_‘¯D5'38'AA5'47U" w:hAnsi="_‘¯D5'38'AA5'47U" w:cs="_‘¯D5'38'AA5'47U"/>
          <w:sz w:val="18"/>
          <w:szCs w:val="18"/>
        </w:rPr>
        <w:t>“0–3 shall be used with WEP, TKIP, CCMP, and GCMP; 4–5 with BIP; and 6–4095 are reserved”</w:t>
      </w:r>
    </w:p>
    <w:p w14:paraId="65ECFD6F" w14:textId="5613C08E" w:rsidR="00BF61D1" w:rsidRDefault="00BF61D1" w:rsidP="00BF61D1">
      <w:pPr>
        <w:pStyle w:val="ListParagraph"/>
        <w:numPr>
          <w:ilvl w:val="0"/>
          <w:numId w:val="2"/>
        </w:numPr>
      </w:pPr>
      <w:r>
        <w:t xml:space="preserve">However, the primitive </w:t>
      </w:r>
      <w:r w:rsidRPr="00BF61D1">
        <w:t>MLME-PN-EXHAUSTION</w:t>
      </w:r>
      <w:r>
        <w:t xml:space="preserve"> is only specified form </w:t>
      </w:r>
      <w:r w:rsidR="00F055E4">
        <w:t xml:space="preserve">CCM, </w:t>
      </w:r>
      <w:r>
        <w:t xml:space="preserve">GCM and </w:t>
      </w:r>
      <w:proofErr w:type="spellStart"/>
      <w:r>
        <w:t>BIPencapsulation</w:t>
      </w:r>
      <w:proofErr w:type="spellEnd"/>
      <w:r>
        <w:t>, so the valid range would be 0-3 based on 6.3.19.1.2.</w:t>
      </w:r>
    </w:p>
    <w:p w14:paraId="65CC13CA" w14:textId="77777777" w:rsidR="0090086E" w:rsidRPr="00D83110" w:rsidRDefault="0090086E" w:rsidP="0090086E">
      <w:pPr>
        <w:pStyle w:val="Heading4"/>
      </w:pPr>
      <w:r w:rsidRPr="00D83110">
        <w:t>Proposed Resolution:</w:t>
      </w:r>
    </w:p>
    <w:p w14:paraId="61201954" w14:textId="391F642F" w:rsidR="0090086E" w:rsidRDefault="00BF61D1" w:rsidP="0090086E">
      <w:r>
        <w:t>Revised. At the cited location replace “N/A” with “0-3</w:t>
      </w:r>
      <w:r w:rsidR="00CE7727">
        <w:t xml:space="preserve"> shall be used with </w:t>
      </w:r>
      <w:r w:rsidR="00D54319">
        <w:t>CCMP and</w:t>
      </w:r>
      <w:r w:rsidR="00F055E4">
        <w:t xml:space="preserve"> </w:t>
      </w:r>
      <w:r w:rsidR="00CE7727">
        <w:t>GCMP; 4-5 with BIP</w:t>
      </w:r>
      <w:r w:rsidR="00D54319">
        <w:t xml:space="preserve"> for IGTK; 6-7 with BIP for BIGTK; and 8-</w:t>
      </w:r>
      <w:r w:rsidR="00CE7727" w:rsidRPr="00CE7727">
        <w:t>4095 are reserved</w:t>
      </w:r>
      <w:r>
        <w:t>”</w:t>
      </w:r>
    </w:p>
    <w:p w14:paraId="27788967" w14:textId="77777777" w:rsidR="0090086E" w:rsidRPr="001517E0" w:rsidRDefault="0090086E" w:rsidP="0090086E"/>
    <w:p w14:paraId="563BFEBF" w14:textId="77777777" w:rsidR="0090086E" w:rsidRPr="001517E0" w:rsidRDefault="0090086E" w:rsidP="0090086E"/>
    <w:p w14:paraId="56A8C66B" w14:textId="77777777" w:rsidR="0090086E" w:rsidRDefault="007D49B2" w:rsidP="0090086E">
      <w:pPr>
        <w:pStyle w:val="Heading3"/>
      </w:pPr>
      <w:r>
        <w:br w:type="page"/>
      </w:r>
      <w:r w:rsidR="0090086E" w:rsidRPr="00AD5466">
        <w:rPr>
          <w:highlight w:val="green"/>
        </w:rPr>
        <w:lastRenderedPageBreak/>
        <w:t xml:space="preserve">CID </w:t>
      </w:r>
      <w:r w:rsidR="00595F97" w:rsidRPr="00AD5466">
        <w:rPr>
          <w:highlight w:val="green"/>
        </w:rPr>
        <w:t>2500</w:t>
      </w:r>
    </w:p>
    <w:p w14:paraId="23D0D954"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361C88E0" w14:textId="77777777" w:rsidTr="00595F97">
        <w:trPr>
          <w:trHeight w:val="780"/>
        </w:trPr>
        <w:tc>
          <w:tcPr>
            <w:tcW w:w="661" w:type="dxa"/>
            <w:shd w:val="clear" w:color="auto" w:fill="auto"/>
            <w:hideMark/>
          </w:tcPr>
          <w:p w14:paraId="1E2E38EB"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6E4A5B32"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3599867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5DC8ACCB"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7699C39B"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857" w:type="dxa"/>
            <w:shd w:val="clear" w:color="auto" w:fill="auto"/>
            <w:hideMark/>
          </w:tcPr>
          <w:p w14:paraId="03F205A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76D074C4"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4F4B35E2" w14:textId="77777777" w:rsidTr="00595F97">
        <w:trPr>
          <w:trHeight w:val="1300"/>
        </w:trPr>
        <w:tc>
          <w:tcPr>
            <w:tcW w:w="661" w:type="dxa"/>
            <w:shd w:val="clear" w:color="auto" w:fill="auto"/>
            <w:hideMark/>
          </w:tcPr>
          <w:p w14:paraId="7FBBD502" w14:textId="77777777" w:rsidR="00595F97" w:rsidRDefault="00595F97" w:rsidP="00595F97">
            <w:pPr>
              <w:jc w:val="right"/>
              <w:rPr>
                <w:rFonts w:ascii="Arial" w:hAnsi="Arial" w:cs="Arial"/>
                <w:sz w:val="20"/>
                <w:szCs w:val="20"/>
              </w:rPr>
            </w:pPr>
            <w:r>
              <w:rPr>
                <w:rFonts w:ascii="Arial" w:hAnsi="Arial" w:cs="Arial"/>
                <w:sz w:val="20"/>
                <w:szCs w:val="20"/>
              </w:rPr>
              <w:t>2500</w:t>
            </w:r>
          </w:p>
        </w:tc>
        <w:tc>
          <w:tcPr>
            <w:tcW w:w="935" w:type="dxa"/>
            <w:shd w:val="clear" w:color="auto" w:fill="auto"/>
            <w:hideMark/>
          </w:tcPr>
          <w:p w14:paraId="63E7B38C" w14:textId="77777777" w:rsidR="00595F97" w:rsidRDefault="00595F97" w:rsidP="00595F97">
            <w:pPr>
              <w:jc w:val="right"/>
              <w:rPr>
                <w:rFonts w:ascii="Arial" w:hAnsi="Arial" w:cs="Arial"/>
                <w:sz w:val="20"/>
                <w:szCs w:val="20"/>
              </w:rPr>
            </w:pPr>
            <w:r>
              <w:rPr>
                <w:rFonts w:ascii="Arial" w:hAnsi="Arial" w:cs="Arial"/>
                <w:sz w:val="20"/>
                <w:szCs w:val="20"/>
              </w:rPr>
              <w:t>668.00</w:t>
            </w:r>
          </w:p>
        </w:tc>
        <w:tc>
          <w:tcPr>
            <w:tcW w:w="1106" w:type="dxa"/>
            <w:shd w:val="clear" w:color="auto" w:fill="auto"/>
            <w:hideMark/>
          </w:tcPr>
          <w:p w14:paraId="4ADFEB95" w14:textId="77777777" w:rsidR="00595F97" w:rsidRDefault="00595F97" w:rsidP="00595F97">
            <w:pPr>
              <w:rPr>
                <w:rFonts w:ascii="Arial" w:hAnsi="Arial" w:cs="Arial"/>
                <w:sz w:val="20"/>
                <w:szCs w:val="20"/>
              </w:rPr>
            </w:pPr>
            <w:r>
              <w:rPr>
                <w:rFonts w:ascii="Arial" w:hAnsi="Arial" w:cs="Arial"/>
                <w:sz w:val="20"/>
                <w:szCs w:val="20"/>
              </w:rPr>
              <w:t>6.3.94.3.2</w:t>
            </w:r>
          </w:p>
        </w:tc>
        <w:tc>
          <w:tcPr>
            <w:tcW w:w="1117" w:type="dxa"/>
            <w:shd w:val="clear" w:color="auto" w:fill="auto"/>
            <w:hideMark/>
          </w:tcPr>
          <w:p w14:paraId="0B5D9849" w14:textId="77777777" w:rsidR="00595F97" w:rsidRDefault="00595F97" w:rsidP="00595F97">
            <w:pPr>
              <w:rPr>
                <w:rFonts w:ascii="Arial" w:hAnsi="Arial" w:cs="Arial"/>
                <w:sz w:val="20"/>
                <w:szCs w:val="20"/>
              </w:rPr>
            </w:pPr>
          </w:p>
        </w:tc>
        <w:tc>
          <w:tcPr>
            <w:tcW w:w="828" w:type="dxa"/>
            <w:shd w:val="clear" w:color="auto" w:fill="auto"/>
            <w:hideMark/>
          </w:tcPr>
          <w:p w14:paraId="20A7E43D" w14:textId="77777777" w:rsidR="00595F97" w:rsidRDefault="00595F97" w:rsidP="00595F97">
            <w:pPr>
              <w:rPr>
                <w:sz w:val="20"/>
                <w:szCs w:val="20"/>
              </w:rPr>
            </w:pPr>
          </w:p>
        </w:tc>
        <w:tc>
          <w:tcPr>
            <w:tcW w:w="3857" w:type="dxa"/>
            <w:shd w:val="clear" w:color="auto" w:fill="auto"/>
            <w:hideMark/>
          </w:tcPr>
          <w:p w14:paraId="63EBC915" w14:textId="77777777" w:rsidR="00595F97" w:rsidRDefault="00595F97" w:rsidP="00595F97">
            <w:pPr>
              <w:rPr>
                <w:rFonts w:ascii="Arial" w:hAnsi="Arial" w:cs="Arial"/>
                <w:sz w:val="20"/>
                <w:szCs w:val="20"/>
              </w:rPr>
            </w:pPr>
            <w:r>
              <w:rPr>
                <w:rFonts w:ascii="Arial" w:hAnsi="Arial" w:cs="Arial"/>
                <w:sz w:val="20"/>
                <w:szCs w:val="20"/>
              </w:rPr>
              <w:t>"N/A" does not make sense as a valid range for the Key ID</w:t>
            </w:r>
          </w:p>
        </w:tc>
        <w:tc>
          <w:tcPr>
            <w:tcW w:w="2887" w:type="dxa"/>
            <w:shd w:val="clear" w:color="auto" w:fill="auto"/>
            <w:hideMark/>
          </w:tcPr>
          <w:p w14:paraId="678E0B0F" w14:textId="77777777" w:rsidR="00595F97" w:rsidRDefault="00595F97" w:rsidP="00595F97">
            <w:pPr>
              <w:rPr>
                <w:rFonts w:ascii="Arial" w:hAnsi="Arial" w:cs="Arial"/>
                <w:sz w:val="20"/>
                <w:szCs w:val="20"/>
              </w:rPr>
            </w:pPr>
            <w:r>
              <w:rPr>
                <w:rFonts w:ascii="Arial" w:hAnsi="Arial" w:cs="Arial"/>
                <w:sz w:val="20"/>
                <w:szCs w:val="20"/>
              </w:rPr>
              <w:t>Copy the Valid range cell from the table in 6.3.19.1.2</w:t>
            </w:r>
          </w:p>
        </w:tc>
      </w:tr>
    </w:tbl>
    <w:p w14:paraId="135F0D79" w14:textId="77777777" w:rsidR="0090086E" w:rsidRDefault="0090086E" w:rsidP="0090086E">
      <w:pPr>
        <w:rPr>
          <w:b/>
          <w:bCs/>
        </w:rPr>
      </w:pPr>
    </w:p>
    <w:p w14:paraId="4094A3CA" w14:textId="77777777" w:rsidR="0090086E" w:rsidRPr="00573B7C" w:rsidRDefault="0090086E" w:rsidP="0090086E">
      <w:pPr>
        <w:pStyle w:val="Heading4"/>
      </w:pPr>
      <w:r w:rsidRPr="00573B7C">
        <w:t>Discussion:</w:t>
      </w:r>
    </w:p>
    <w:p w14:paraId="215C4524" w14:textId="7091BE5F" w:rsidR="0090086E" w:rsidRDefault="00CE7727" w:rsidP="0090086E">
      <w:pPr>
        <w:numPr>
          <w:ilvl w:val="0"/>
          <w:numId w:val="2"/>
        </w:numPr>
      </w:pPr>
      <w:r>
        <w:t>The MLME-PN-WARNING was added between 802.11-2012 and 802.11-2016.</w:t>
      </w:r>
      <w:r w:rsidR="00E774A5">
        <w:t xml:space="preserve"> However the </w:t>
      </w:r>
      <w:r w:rsidR="00051691">
        <w:t>behavioral</w:t>
      </w:r>
      <w:r w:rsidR="00E774A5">
        <w:t xml:space="preserve"> text was removed in CID 59 (removal of DLS-STSL) inadvertently. See</w:t>
      </w:r>
      <w:r w:rsidR="00E774A5" w:rsidRPr="00E774A5">
        <w:t xml:space="preserve"> </w:t>
      </w:r>
      <w:hyperlink r:id="rId10" w:history="1">
        <w:r w:rsidR="00E774A5" w:rsidRPr="0007589C">
          <w:rPr>
            <w:rStyle w:val="Hyperlink"/>
          </w:rPr>
          <w:t>https://mentor.ieee.org/802.11/dcn/17/11-17-1518-03-000m-resolution-cids-59-62-remove-dls-stsl.docx</w:t>
        </w:r>
      </w:hyperlink>
      <w:r w:rsidR="00E774A5">
        <w:t xml:space="preserve"> </w:t>
      </w:r>
    </w:p>
    <w:p w14:paraId="106201AE" w14:textId="65045CB3" w:rsidR="00CE7727" w:rsidRDefault="00E774A5" w:rsidP="0090086E">
      <w:pPr>
        <w:numPr>
          <w:ilvl w:val="0"/>
          <w:numId w:val="2"/>
        </w:numPr>
      </w:pPr>
      <w:r>
        <w:t xml:space="preserve">PNs only apply to CCMP and GCMP encapsulation so the </w:t>
      </w:r>
      <w:r w:rsidR="00943EA9">
        <w:t>text</w:t>
      </w:r>
      <w:r>
        <w:t xml:space="preserve"> in 6.3.19.1.2 should not be copied.</w:t>
      </w:r>
    </w:p>
    <w:p w14:paraId="76BA1DBE" w14:textId="310AA325" w:rsidR="00BB5E25" w:rsidRDefault="00BB5E25" w:rsidP="00513F34">
      <w:pPr>
        <w:pStyle w:val="ListParagraph"/>
        <w:numPr>
          <w:ilvl w:val="0"/>
          <w:numId w:val="2"/>
        </w:numPr>
      </w:pPr>
      <w:r>
        <w:t xml:space="preserve">Feedback from </w:t>
      </w:r>
      <w:proofErr w:type="spellStart"/>
      <w:r>
        <w:t>Jouni</w:t>
      </w:r>
      <w:proofErr w:type="spellEnd"/>
      <w:r>
        <w:t>: “</w:t>
      </w:r>
      <w:r w:rsidRPr="00513F34">
        <w:rPr>
          <w:lang w:val="en-CA"/>
        </w:rPr>
        <w:t>it should be noted that MLME-PN-</w:t>
      </w:r>
      <w:proofErr w:type="spellStart"/>
      <w:r w:rsidRPr="00513F34">
        <w:rPr>
          <w:lang w:val="en-CA"/>
        </w:rPr>
        <w:t>WARNING.indication</w:t>
      </w:r>
      <w:proofErr w:type="spellEnd"/>
      <w:r w:rsidRPr="00513F34">
        <w:rPr>
          <w:lang w:val="en-CA"/>
        </w:rPr>
        <w:t xml:space="preserve"> and MLME-PN-</w:t>
      </w:r>
      <w:proofErr w:type="spellStart"/>
      <w:r w:rsidRPr="00513F34">
        <w:rPr>
          <w:lang w:val="en-CA"/>
        </w:rPr>
        <w:t>EXHAUSTION.indication</w:t>
      </w:r>
      <w:proofErr w:type="spellEnd"/>
      <w:r w:rsidRPr="00513F34">
        <w:rPr>
          <w:lang w:val="en-CA"/>
        </w:rPr>
        <w:t xml:space="preserve"> primitives apply to Group (GTK), Pairwise (TK), and Group Management (IGTK) keys. The current standard is somewhat inconsistent on that and the proposed resolution for CID 2500 is bringing back the previously deleted text that does not seem to cover the IGTK case. In other words, IGTKSA should be added to this text just like GTKSA is handled now. Furthermore, 12.6.18 should cover IGTKSA (</w:t>
      </w:r>
      <w:proofErr w:type="spellStart"/>
      <w:r w:rsidRPr="00513F34">
        <w:rPr>
          <w:lang w:val="en-CA"/>
        </w:rPr>
        <w:t>REVmd</w:t>
      </w:r>
      <w:proofErr w:type="spellEnd"/>
      <w:r w:rsidRPr="00513F34">
        <w:rPr>
          <w:lang w:val="en-CA"/>
        </w:rPr>
        <w:t>/D2.0 P2599 L25). In addition to that, only GCMP is currently documented to issue MLME-PN-</w:t>
      </w:r>
      <w:proofErr w:type="spellStart"/>
      <w:r w:rsidRPr="00513F34">
        <w:rPr>
          <w:lang w:val="en-CA"/>
        </w:rPr>
        <w:t>EXHAUSTION.indication</w:t>
      </w:r>
      <w:proofErr w:type="spellEnd"/>
      <w:r w:rsidRPr="00513F34">
        <w:rPr>
          <w:lang w:val="en-CA"/>
        </w:rPr>
        <w:t xml:space="preserve"> (12.5.5.3.2). That should cover MLME-PN-</w:t>
      </w:r>
      <w:proofErr w:type="spellStart"/>
      <w:r w:rsidRPr="00513F34">
        <w:rPr>
          <w:lang w:val="en-CA"/>
        </w:rPr>
        <w:t>WARNING.indication</w:t>
      </w:r>
      <w:proofErr w:type="spellEnd"/>
      <w:r w:rsidRPr="00513F34">
        <w:rPr>
          <w:lang w:val="en-CA"/>
        </w:rPr>
        <w:t xml:space="preserve"> and CCMP (12.5.3.4.2) and BIP (12.5.4.5) description should cover both.”</w:t>
      </w:r>
    </w:p>
    <w:p w14:paraId="32288FDD" w14:textId="2A2665EB" w:rsidR="00051691" w:rsidRPr="001517E0" w:rsidRDefault="00051691" w:rsidP="00051691"/>
    <w:p w14:paraId="6BD537DD" w14:textId="77777777" w:rsidR="0090086E" w:rsidRPr="00D83110" w:rsidRDefault="0090086E" w:rsidP="0090086E">
      <w:pPr>
        <w:ind w:left="720"/>
      </w:pPr>
      <w:r w:rsidRPr="00D83110">
        <w:t xml:space="preserve">  </w:t>
      </w:r>
    </w:p>
    <w:p w14:paraId="6DCD058E" w14:textId="77777777" w:rsidR="0090086E" w:rsidRPr="00D83110" w:rsidRDefault="0090086E" w:rsidP="0090086E"/>
    <w:p w14:paraId="6D5B048E" w14:textId="77777777" w:rsidR="0090086E" w:rsidRPr="00D83110" w:rsidRDefault="0090086E" w:rsidP="0090086E">
      <w:pPr>
        <w:pStyle w:val="Heading4"/>
      </w:pPr>
      <w:r w:rsidRPr="00D83110">
        <w:t>Proposed Resolution:</w:t>
      </w:r>
    </w:p>
    <w:p w14:paraId="64783988" w14:textId="3AA8A2FC" w:rsidR="00E774A5" w:rsidRDefault="00E774A5" w:rsidP="00E774A5">
      <w:r>
        <w:t xml:space="preserve">Revised. </w:t>
      </w:r>
      <w:r w:rsidR="008E3A55">
        <w:t>Relative to D2.0, a</w:t>
      </w:r>
      <w:r>
        <w:t>t the cited location replace “N/A” with “0-3 shall be used with CCMP and GCMP; 4-5 with BIP</w:t>
      </w:r>
      <w:r w:rsidR="00D54319">
        <w:t xml:space="preserve"> for IGTK</w:t>
      </w:r>
      <w:r w:rsidRPr="00CE7727">
        <w:t xml:space="preserve">; </w:t>
      </w:r>
      <w:r w:rsidR="00D54319">
        <w:t xml:space="preserve">6-7 with BIP for BIGTK; </w:t>
      </w:r>
      <w:r w:rsidRPr="00CE7727">
        <w:t xml:space="preserve">and </w:t>
      </w:r>
      <w:r w:rsidR="00D54319">
        <w:t>8</w:t>
      </w:r>
      <w:r w:rsidRPr="00CE7727">
        <w:t>–4095 are reserved</w:t>
      </w:r>
      <w:r>
        <w:t>”</w:t>
      </w:r>
    </w:p>
    <w:p w14:paraId="562EDF2D" w14:textId="33E6228C" w:rsidR="00E774A5" w:rsidRDefault="00E774A5" w:rsidP="00E774A5"/>
    <w:p w14:paraId="01DF4D41" w14:textId="35C6090F" w:rsidR="00CD4FFE" w:rsidRDefault="00CD4FFE" w:rsidP="00CD4FFE">
      <w:r>
        <w:t>In Clause 12.5.3.4.2 insert the following paragraph at 2564.39, insert the following paragraph:</w:t>
      </w:r>
    </w:p>
    <w:p w14:paraId="6EA3630B" w14:textId="56625746" w:rsidR="00CD4FFE" w:rsidRPr="00F87825" w:rsidRDefault="00CD4FFE" w:rsidP="00CD4FFE">
      <w:r>
        <w:t>“</w:t>
      </w:r>
      <w:r w:rsidRPr="00F87825">
        <w:t>If the PN is larger than dot11PNExhaustionThreshold, an MLME-PN-</w:t>
      </w:r>
      <w:proofErr w:type="spellStart"/>
      <w:r w:rsidRPr="00F87825">
        <w:t>EXHAUSTION.indication</w:t>
      </w:r>
      <w:proofErr w:type="spellEnd"/>
      <w:r w:rsidRPr="00F87825">
        <w:t xml:space="preserve"> primitive</w:t>
      </w:r>
    </w:p>
    <w:p w14:paraId="0D1B9231" w14:textId="77777777" w:rsidR="00CD4FFE" w:rsidRDefault="00CD4FFE" w:rsidP="00CD4FFE">
      <w:proofErr w:type="gramStart"/>
      <w:r w:rsidRPr="00F87825">
        <w:t>shall</w:t>
      </w:r>
      <w:proofErr w:type="gramEnd"/>
      <w:r w:rsidRPr="00F87825">
        <w:t xml:space="preserve"> be generated.</w:t>
      </w:r>
      <w:r>
        <w:t>”</w:t>
      </w:r>
    </w:p>
    <w:p w14:paraId="6DDE430D" w14:textId="77777777" w:rsidR="00B63058" w:rsidRDefault="00B63058" w:rsidP="00CD4FFE"/>
    <w:p w14:paraId="0FF84AFB" w14:textId="0B381A4F" w:rsidR="00AE6E14" w:rsidRDefault="00AE6E14" w:rsidP="00F87825">
      <w:r>
        <w:t>In Clause 12.5.4.4</w:t>
      </w:r>
      <w:r w:rsidR="002C2632">
        <w:t xml:space="preserve"> (p2572.8), insert the following text before the NOTE:</w:t>
      </w:r>
    </w:p>
    <w:p w14:paraId="6C7CBCE6" w14:textId="77777777" w:rsidR="002C2632" w:rsidRPr="00AE6E14" w:rsidRDefault="002C2632" w:rsidP="002C2632">
      <w:r>
        <w:lastRenderedPageBreak/>
        <w:t>“</w:t>
      </w:r>
      <w:r w:rsidRPr="00AE6E14">
        <w:t>If the PN is larger than dot11PNExhaustionThreshold, an MLME-PN-</w:t>
      </w:r>
      <w:proofErr w:type="spellStart"/>
      <w:r w:rsidRPr="00AE6E14">
        <w:t>EXHAUSTION.indication</w:t>
      </w:r>
      <w:proofErr w:type="spellEnd"/>
      <w:r w:rsidRPr="00AE6E14">
        <w:t xml:space="preserve"> primitive</w:t>
      </w:r>
    </w:p>
    <w:p w14:paraId="0867B9DF" w14:textId="3CF6AD84" w:rsidR="002C2632" w:rsidRDefault="002C2632" w:rsidP="002C2632">
      <w:proofErr w:type="gramStart"/>
      <w:r w:rsidRPr="00AE6E14">
        <w:t>shall</w:t>
      </w:r>
      <w:proofErr w:type="gramEnd"/>
      <w:r w:rsidRPr="00AE6E14">
        <w:t xml:space="preserve"> be generated</w:t>
      </w:r>
      <w:r>
        <w:t>.</w:t>
      </w:r>
      <w:r>
        <w:t>”</w:t>
      </w:r>
    </w:p>
    <w:p w14:paraId="0645C080" w14:textId="77777777" w:rsidR="002C2632" w:rsidRDefault="002C2632" w:rsidP="002C2632"/>
    <w:p w14:paraId="5AE4A972" w14:textId="4757D7A2" w:rsidR="00F87825" w:rsidRDefault="00F87825" w:rsidP="00F87825">
      <w:r>
        <w:t xml:space="preserve">In Clause 12.6.18 (p.2599.25) insert the following paragraph: </w:t>
      </w:r>
    </w:p>
    <w:p w14:paraId="11455442" w14:textId="66A39120" w:rsidR="00F87825" w:rsidRDefault="00F87825" w:rsidP="00F87825">
      <w:r>
        <w:t>“</w:t>
      </w:r>
      <w:r w:rsidRPr="00A866B7">
        <w:t>When a STA’s SME receives an MLME-PN-</w:t>
      </w:r>
      <w:proofErr w:type="spellStart"/>
      <w:r w:rsidRPr="00A866B7">
        <w:t>EXHAUSTION.indication</w:t>
      </w:r>
      <w:proofErr w:type="spellEnd"/>
      <w:r w:rsidRPr="00A866B7">
        <w:t xml:space="preserve"> primitive and the PN is associated</w:t>
      </w:r>
      <w:r>
        <w:t xml:space="preserve"> </w:t>
      </w:r>
      <w:r w:rsidRPr="00A866B7">
        <w:t>with a</w:t>
      </w:r>
      <w:r w:rsidR="00B403E7">
        <w:t>n</w:t>
      </w:r>
      <w:r w:rsidRPr="00A866B7">
        <w:t xml:space="preserve"> </w:t>
      </w:r>
      <w:r>
        <w:t>I</w:t>
      </w:r>
      <w:r w:rsidRPr="00A866B7">
        <w:t xml:space="preserve">GTKSA, the STA’s SME shall delete the </w:t>
      </w:r>
      <w:r>
        <w:t>I</w:t>
      </w:r>
      <w:r w:rsidRPr="00A866B7">
        <w:t>GTKSA</w:t>
      </w:r>
      <w:r>
        <w:t>.”</w:t>
      </w:r>
    </w:p>
    <w:p w14:paraId="18D91418" w14:textId="7A406C7B" w:rsidR="00F87825" w:rsidRDefault="00F87825" w:rsidP="00E774A5"/>
    <w:p w14:paraId="148E9DB4" w14:textId="77777777" w:rsidR="00CD4FFE" w:rsidRDefault="00CD4FFE" w:rsidP="00E774A5"/>
    <w:p w14:paraId="7FCDB6A2" w14:textId="5A27665B" w:rsidR="00E774A5" w:rsidRDefault="00CD4FFE" w:rsidP="00E774A5">
      <w:r>
        <w:t>A</w:t>
      </w:r>
      <w:r w:rsidR="00E774A5">
        <w:t xml:space="preserve">t </w:t>
      </w:r>
      <w:r w:rsidR="00051691">
        <w:t xml:space="preserve">the end of </w:t>
      </w:r>
      <w:r>
        <w:t>C</w:t>
      </w:r>
      <w:r w:rsidR="00051691">
        <w:t>lause 12.6.21, add the following text (to reinstate the behavioral text that was inadvertently deleted):</w:t>
      </w:r>
    </w:p>
    <w:p w14:paraId="592F7F79" w14:textId="0B74A4BB" w:rsidR="00051691" w:rsidRPr="00051691" w:rsidRDefault="00051691" w:rsidP="00051691">
      <w:r>
        <w:t>“</w:t>
      </w:r>
      <w:r w:rsidRPr="00051691">
        <w:t>An Authenticator may initiate a 4-way handshake for the purpose of renewing the key associated with a PTKSA. A supplicant may send an EAPOL request message to the authenticator to request rekeying. In addition, if both the Authenticator and the Supplicant support multiple keys for individually addressed traffic, a smooth switchover to the new key is possible using the following procedure.</w:t>
      </w:r>
    </w:p>
    <w:p w14:paraId="0E3A301C" w14:textId="77777777" w:rsidR="00051691" w:rsidRPr="00051691" w:rsidRDefault="00051691" w:rsidP="00051691"/>
    <w:p w14:paraId="69544BE8" w14:textId="2EF64348" w:rsidR="00051691" w:rsidRPr="00051691" w:rsidRDefault="00051691" w:rsidP="00051691">
      <w:r w:rsidRPr="00051691">
        <w:t>The IEEE 802.11 MAC shall issue an MLME-PN-</w:t>
      </w:r>
      <w:proofErr w:type="spellStart"/>
      <w:r w:rsidRPr="00051691">
        <w:t>WARNING</w:t>
      </w:r>
      <w:r w:rsidR="00B403E7">
        <w:t>.indication</w:t>
      </w:r>
      <w:proofErr w:type="spellEnd"/>
      <w:r w:rsidR="00B403E7">
        <w:t xml:space="preserve"> primitive when the packet n</w:t>
      </w:r>
      <w:r w:rsidRPr="00051691">
        <w:t xml:space="preserve">umber assignment for a particular PTKSA, </w:t>
      </w:r>
      <w:r w:rsidR="00BB5E25">
        <w:t xml:space="preserve">IGTKSA, </w:t>
      </w:r>
      <w:r w:rsidRPr="00051691">
        <w:t>GTKSA</w:t>
      </w:r>
      <w:r w:rsidR="00B403E7">
        <w:t xml:space="preserve"> or BIGTKSA</w:t>
      </w:r>
      <w:r>
        <w:t xml:space="preserve"> </w:t>
      </w:r>
      <w:r w:rsidRPr="00051691">
        <w:t>reaches or exceeds the threshold that is defined in dot11PNWarningThresholdLow and dot11PNWarningThresholdHigh for the first time. The indication shall be issued only once for a given PTKSA</w:t>
      </w:r>
      <w:r w:rsidR="00BB5E25">
        <w:t>, IGTKSA</w:t>
      </w:r>
      <w:r w:rsidR="00B403E7">
        <w:t xml:space="preserve">, </w:t>
      </w:r>
      <w:r w:rsidRPr="00051691">
        <w:t>GTKSA</w:t>
      </w:r>
      <w:r w:rsidR="00B403E7">
        <w:t xml:space="preserve"> or BIGTKSA</w:t>
      </w:r>
      <w:r w:rsidRPr="00051691">
        <w:t>. The SME may use the indication as a trigger to establish a new PTKSA</w:t>
      </w:r>
      <w:r w:rsidR="00BB5E25">
        <w:t>, IGTKSA,</w:t>
      </w:r>
      <w:r w:rsidR="00B403E7">
        <w:t xml:space="preserve"> </w:t>
      </w:r>
      <w:r w:rsidRPr="00051691">
        <w:t>GTKSA</w:t>
      </w:r>
      <w:r w:rsidR="00B403E7">
        <w:t xml:space="preserve"> or BIGTKSA</w:t>
      </w:r>
      <w:r w:rsidRPr="00051691">
        <w:t xml:space="preserve"> before the Packet Number space is exhausted.</w:t>
      </w:r>
    </w:p>
    <w:p w14:paraId="61F0E3CA" w14:textId="77777777" w:rsidR="00051691" w:rsidRPr="00051691" w:rsidRDefault="00051691" w:rsidP="00051691"/>
    <w:p w14:paraId="715F946C" w14:textId="5FC6E9B7" w:rsidR="00051691" w:rsidRPr="00051691" w:rsidRDefault="00051691" w:rsidP="00051691">
      <w:r w:rsidRPr="00051691">
        <w:t>A PTKSA has a limited lifetime, either in absolute time or due to exhausting the PN space. To maintain an uninterrupted security association, a STA should establish a new PTKSA prior to the expiration of the old PTKSA.</w:t>
      </w:r>
    </w:p>
    <w:p w14:paraId="7ACDDD7B" w14:textId="77777777" w:rsidR="00051691" w:rsidRPr="00051691" w:rsidRDefault="00051691" w:rsidP="00051691"/>
    <w:p w14:paraId="09B5C45C" w14:textId="490D0407" w:rsidR="00051691" w:rsidRDefault="00051691" w:rsidP="00051691">
      <w:r w:rsidRPr="00051691">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t>”</w:t>
      </w:r>
    </w:p>
    <w:p w14:paraId="13604EFF" w14:textId="70C346EE" w:rsidR="00A866B7" w:rsidRDefault="00A866B7" w:rsidP="00051691"/>
    <w:p w14:paraId="184A3500" w14:textId="77777777" w:rsidR="00A866B7" w:rsidRDefault="00A866B7" w:rsidP="00A866B7"/>
    <w:p w14:paraId="161D56F2" w14:textId="77777777" w:rsidR="0090086E" w:rsidRPr="001517E0" w:rsidRDefault="0090086E" w:rsidP="0090086E"/>
    <w:p w14:paraId="70DC6613" w14:textId="7FAC3459" w:rsidR="0090086E" w:rsidRDefault="007D49B2" w:rsidP="008E3A55">
      <w:pPr>
        <w:pStyle w:val="Heading3"/>
      </w:pPr>
      <w:r>
        <w:br w:type="page"/>
      </w:r>
      <w:r w:rsidR="0090086E" w:rsidRPr="00AD5466">
        <w:rPr>
          <w:highlight w:val="green"/>
        </w:rPr>
        <w:lastRenderedPageBreak/>
        <w:t>CID 2</w:t>
      </w:r>
      <w:r w:rsidR="00595F97" w:rsidRPr="00AD5466">
        <w:rPr>
          <w:highlight w:val="green"/>
        </w:rPr>
        <w:t>507</w:t>
      </w:r>
    </w:p>
    <w:p w14:paraId="5244D6EB"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1117"/>
        <w:gridCol w:w="828"/>
        <w:gridCol w:w="3956"/>
        <w:gridCol w:w="2951"/>
      </w:tblGrid>
      <w:tr w:rsidR="0090086E" w14:paraId="286FB880" w14:textId="77777777" w:rsidTr="004F25F2">
        <w:trPr>
          <w:trHeight w:val="780"/>
        </w:trPr>
        <w:tc>
          <w:tcPr>
            <w:tcW w:w="661" w:type="dxa"/>
            <w:shd w:val="clear" w:color="auto" w:fill="auto"/>
            <w:hideMark/>
          </w:tcPr>
          <w:p w14:paraId="35F5E47E"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354B7790"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2B36953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6807713D"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00902095"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343EAB6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3435062"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209E819A" w14:textId="77777777" w:rsidTr="004F25F2">
        <w:trPr>
          <w:trHeight w:val="1300"/>
        </w:trPr>
        <w:tc>
          <w:tcPr>
            <w:tcW w:w="661" w:type="dxa"/>
            <w:shd w:val="clear" w:color="auto" w:fill="auto"/>
            <w:hideMark/>
          </w:tcPr>
          <w:p w14:paraId="6105D014" w14:textId="77777777" w:rsidR="00595F97" w:rsidRDefault="00595F97" w:rsidP="00595F97">
            <w:pPr>
              <w:jc w:val="right"/>
              <w:rPr>
                <w:rFonts w:ascii="Arial" w:hAnsi="Arial" w:cs="Arial"/>
                <w:sz w:val="20"/>
                <w:szCs w:val="20"/>
              </w:rPr>
            </w:pPr>
            <w:r>
              <w:rPr>
                <w:rFonts w:ascii="Arial" w:hAnsi="Arial" w:cs="Arial"/>
                <w:sz w:val="20"/>
                <w:szCs w:val="20"/>
              </w:rPr>
              <w:t>2507</w:t>
            </w:r>
          </w:p>
        </w:tc>
        <w:tc>
          <w:tcPr>
            <w:tcW w:w="939" w:type="dxa"/>
            <w:shd w:val="clear" w:color="auto" w:fill="auto"/>
            <w:hideMark/>
          </w:tcPr>
          <w:p w14:paraId="370C7758" w14:textId="77777777" w:rsidR="00595F97" w:rsidRDefault="00595F97" w:rsidP="00595F97">
            <w:pPr>
              <w:jc w:val="right"/>
              <w:rPr>
                <w:rFonts w:ascii="Arial" w:hAnsi="Arial" w:cs="Arial"/>
                <w:sz w:val="20"/>
                <w:szCs w:val="20"/>
              </w:rPr>
            </w:pPr>
          </w:p>
        </w:tc>
        <w:tc>
          <w:tcPr>
            <w:tcW w:w="939" w:type="dxa"/>
            <w:shd w:val="clear" w:color="auto" w:fill="auto"/>
            <w:hideMark/>
          </w:tcPr>
          <w:p w14:paraId="744B29E8" w14:textId="77777777" w:rsidR="00595F97" w:rsidRDefault="00595F97" w:rsidP="00595F97">
            <w:pPr>
              <w:rPr>
                <w:rFonts w:ascii="Arial" w:hAnsi="Arial" w:cs="Arial"/>
                <w:sz w:val="20"/>
                <w:szCs w:val="20"/>
              </w:rPr>
            </w:pPr>
          </w:p>
        </w:tc>
        <w:tc>
          <w:tcPr>
            <w:tcW w:w="1117" w:type="dxa"/>
            <w:shd w:val="clear" w:color="auto" w:fill="auto"/>
            <w:hideMark/>
          </w:tcPr>
          <w:p w14:paraId="0293994E" w14:textId="77777777" w:rsidR="00595F97" w:rsidRDefault="00595F97" w:rsidP="00595F97">
            <w:pPr>
              <w:rPr>
                <w:rFonts w:ascii="Arial" w:hAnsi="Arial" w:cs="Arial"/>
                <w:sz w:val="20"/>
                <w:szCs w:val="20"/>
              </w:rPr>
            </w:pPr>
          </w:p>
        </w:tc>
        <w:tc>
          <w:tcPr>
            <w:tcW w:w="828" w:type="dxa"/>
            <w:shd w:val="clear" w:color="auto" w:fill="auto"/>
            <w:hideMark/>
          </w:tcPr>
          <w:p w14:paraId="736CE7BA" w14:textId="77777777" w:rsidR="00595F97" w:rsidRDefault="00595F97" w:rsidP="00595F97">
            <w:pPr>
              <w:rPr>
                <w:sz w:val="20"/>
                <w:szCs w:val="20"/>
              </w:rPr>
            </w:pPr>
          </w:p>
        </w:tc>
        <w:tc>
          <w:tcPr>
            <w:tcW w:w="3956" w:type="dxa"/>
            <w:shd w:val="clear" w:color="auto" w:fill="auto"/>
            <w:hideMark/>
          </w:tcPr>
          <w:p w14:paraId="3402B2B9" w14:textId="77777777" w:rsidR="00595F97" w:rsidRDefault="00595F97" w:rsidP="00595F97">
            <w:pPr>
              <w:rPr>
                <w:rFonts w:ascii="Arial" w:hAnsi="Arial" w:cs="Arial"/>
                <w:sz w:val="20"/>
                <w:szCs w:val="20"/>
              </w:rPr>
            </w:pPr>
            <w:r>
              <w:rPr>
                <w:rFonts w:ascii="Arial" w:hAnsi="Arial" w:cs="Arial"/>
                <w:sz w:val="20"/>
                <w:szCs w:val="20"/>
              </w:rPr>
              <w:t>"</w:t>
            </w:r>
            <w:proofErr w:type="gramStart"/>
            <w:r>
              <w:rPr>
                <w:rFonts w:ascii="Arial" w:hAnsi="Arial" w:cs="Arial"/>
                <w:sz w:val="20"/>
                <w:szCs w:val="20"/>
              </w:rPr>
              <w:t>into</w:t>
            </w:r>
            <w:proofErr w:type="gramEnd"/>
            <w:r>
              <w:rPr>
                <w:rFonts w:ascii="Arial" w:hAnsi="Arial" w:cs="Arial"/>
                <w:sz w:val="20"/>
                <w:szCs w:val="20"/>
              </w:rPr>
              <w:t xml:space="preserve"> its IEEE 802.11 MAC" is weird.  It looks from other cases that "STA" is intended, i.e. Supplicant/MGTK recipient is considered to be part of the SME</w:t>
            </w:r>
          </w:p>
        </w:tc>
        <w:tc>
          <w:tcPr>
            <w:tcW w:w="2951" w:type="dxa"/>
            <w:shd w:val="clear" w:color="auto" w:fill="auto"/>
            <w:hideMark/>
          </w:tcPr>
          <w:p w14:paraId="668F4031" w14:textId="77777777" w:rsidR="00595F97" w:rsidRDefault="00595F97" w:rsidP="00595F97">
            <w:pPr>
              <w:rPr>
                <w:rFonts w:ascii="Arial" w:hAnsi="Arial" w:cs="Arial"/>
                <w:sz w:val="20"/>
                <w:szCs w:val="20"/>
              </w:rPr>
            </w:pPr>
            <w:r>
              <w:rPr>
                <w:rFonts w:ascii="Arial" w:hAnsi="Arial" w:cs="Arial"/>
                <w:sz w:val="20"/>
                <w:szCs w:val="20"/>
              </w:rPr>
              <w:t>Change "MAC" to "STA" in "into its IEEE 802.11 MAC" in 12.7.7.2 and 14.6.3.  After the change in 14.6.3 add a "NOTE---The MGTK recipient is part of the SME."</w:t>
            </w:r>
          </w:p>
        </w:tc>
      </w:tr>
    </w:tbl>
    <w:p w14:paraId="7BDEB6B3" w14:textId="77777777" w:rsidR="0090086E" w:rsidRDefault="0090086E" w:rsidP="0090086E">
      <w:pPr>
        <w:rPr>
          <w:b/>
          <w:bCs/>
        </w:rPr>
      </w:pPr>
    </w:p>
    <w:p w14:paraId="2A13F55A" w14:textId="77777777" w:rsidR="0090086E" w:rsidRPr="00573B7C" w:rsidRDefault="0090086E" w:rsidP="0090086E">
      <w:pPr>
        <w:pStyle w:val="Heading4"/>
      </w:pPr>
      <w:r w:rsidRPr="00573B7C">
        <w:t>Discussion:</w:t>
      </w:r>
    </w:p>
    <w:p w14:paraId="4EA325EB" w14:textId="2A6C2B07" w:rsidR="00CA3B23" w:rsidRDefault="00CA3B23" w:rsidP="00CA3B23">
      <w:pPr>
        <w:pStyle w:val="ListParagraph"/>
        <w:numPr>
          <w:ilvl w:val="0"/>
          <w:numId w:val="32"/>
        </w:numPr>
      </w:pPr>
      <w:r>
        <w:t xml:space="preserve">See 12.2.4 a) 6) - </w:t>
      </w:r>
      <w:r w:rsidRPr="00CA3B23">
        <w:t>It protects the data link by programming the negotiated cipher suites and the established</w:t>
      </w:r>
      <w:r>
        <w:t xml:space="preserve"> </w:t>
      </w:r>
      <w:r w:rsidRPr="00CA3B23">
        <w:t>temporal key into the MAC</w:t>
      </w:r>
      <w:r>
        <w:t>…</w:t>
      </w:r>
    </w:p>
    <w:p w14:paraId="5AB84F24" w14:textId="47CB5B58" w:rsidR="0090086E" w:rsidRDefault="00CA3B23" w:rsidP="00CA3B23">
      <w:pPr>
        <w:pStyle w:val="ListParagraph"/>
        <w:numPr>
          <w:ilvl w:val="0"/>
          <w:numId w:val="32"/>
        </w:numPr>
      </w:pPr>
      <w:r>
        <w:t>Encryption keys are stored in the MAC.</w:t>
      </w:r>
    </w:p>
    <w:p w14:paraId="6BC102EC" w14:textId="07FB472B" w:rsidR="0090086E" w:rsidRPr="00D83110" w:rsidRDefault="00CA3B23" w:rsidP="00CA3B23">
      <w:pPr>
        <w:pStyle w:val="ListParagraph"/>
        <w:numPr>
          <w:ilvl w:val="0"/>
          <w:numId w:val="32"/>
        </w:numPr>
      </w:pPr>
      <w:r>
        <w:t>A GTKSA would be created by the SME, but the keys would be stored in the MAC. Therefore the note in the proposed resolution is not required.</w:t>
      </w:r>
    </w:p>
    <w:p w14:paraId="669A18AF" w14:textId="77777777" w:rsidR="0090086E" w:rsidRPr="00D83110" w:rsidRDefault="0090086E" w:rsidP="0090086E"/>
    <w:p w14:paraId="1F582388" w14:textId="77777777" w:rsidR="0090086E" w:rsidRPr="001517E0" w:rsidRDefault="0090086E" w:rsidP="0090086E"/>
    <w:p w14:paraId="571EDA41" w14:textId="77777777" w:rsidR="0003257D" w:rsidRPr="00D83110" w:rsidRDefault="0003257D" w:rsidP="0003257D">
      <w:pPr>
        <w:pStyle w:val="Heading4"/>
      </w:pPr>
      <w:r w:rsidRPr="00D83110">
        <w:t>Proposed Resolution:</w:t>
      </w:r>
    </w:p>
    <w:p w14:paraId="55A7D7FD" w14:textId="77777777" w:rsidR="0003257D" w:rsidRDefault="0003257D" w:rsidP="0003257D">
      <w:r>
        <w:t xml:space="preserve">Revised. Relative to D2.0, </w:t>
      </w:r>
    </w:p>
    <w:p w14:paraId="2315DFBA" w14:textId="77777777" w:rsidR="0003257D" w:rsidRDefault="0003257D" w:rsidP="0003257D"/>
    <w:p w14:paraId="19349BBE" w14:textId="77777777" w:rsidR="0003257D" w:rsidRDefault="0003257D" w:rsidP="0003257D">
      <w:r>
        <w:t>At 2637.31, change “into its IEEE 802.11 MAC” to “into the MAC”</w:t>
      </w:r>
    </w:p>
    <w:p w14:paraId="12479235" w14:textId="77777777" w:rsidR="0003257D" w:rsidRDefault="0003257D" w:rsidP="0003257D"/>
    <w:p w14:paraId="5EC0A7FC" w14:textId="77777777" w:rsidR="0003257D" w:rsidRDefault="0003257D" w:rsidP="0003257D">
      <w:r>
        <w:t>At 2764.44, change “into its IEEE 802.11 MAC” to “into the MAC”</w:t>
      </w:r>
    </w:p>
    <w:p w14:paraId="1FF9593F" w14:textId="77777777" w:rsidR="0003257D" w:rsidRDefault="0003257D" w:rsidP="0003257D"/>
    <w:p w14:paraId="3BE1928A" w14:textId="77777777" w:rsidR="0003257D" w:rsidRDefault="0003257D" w:rsidP="0003257D">
      <w:pPr>
        <w:rPr>
          <w:rStyle w:val="messagetext"/>
        </w:rPr>
      </w:pPr>
      <w:r>
        <w:rPr>
          <w:rStyle w:val="messagetext"/>
        </w:rPr>
        <w:t xml:space="preserve">Relative to D2.2 </w:t>
      </w:r>
    </w:p>
    <w:p w14:paraId="57BF8B01" w14:textId="77777777" w:rsidR="0003257D" w:rsidRPr="001517E0" w:rsidRDefault="0003257D" w:rsidP="0003257D">
      <w:r>
        <w:rPr>
          <w:rStyle w:val="messagetext"/>
        </w:rPr>
        <w:t>Change “IEEE 802.11 STA” to “IEEE 802.11 MAC” at 2632.3/6 and 2635.53/56</w:t>
      </w:r>
    </w:p>
    <w:p w14:paraId="1357E9A2" w14:textId="77777777" w:rsidR="0090086E" w:rsidRDefault="007D49B2" w:rsidP="0090086E">
      <w:pPr>
        <w:pStyle w:val="Heading3"/>
      </w:pPr>
      <w:r>
        <w:br w:type="page"/>
      </w:r>
      <w:r w:rsidR="0090086E" w:rsidRPr="00AD5466">
        <w:rPr>
          <w:highlight w:val="green"/>
        </w:rPr>
        <w:lastRenderedPageBreak/>
        <w:t xml:space="preserve">CID </w:t>
      </w:r>
      <w:r w:rsidR="00595F97" w:rsidRPr="00AD5466">
        <w:rPr>
          <w:highlight w:val="green"/>
        </w:rPr>
        <w:t>2550</w:t>
      </w:r>
    </w:p>
    <w:p w14:paraId="2EAA9B6F"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4"/>
        <w:gridCol w:w="1106"/>
        <w:gridCol w:w="1117"/>
        <w:gridCol w:w="828"/>
        <w:gridCol w:w="3854"/>
        <w:gridCol w:w="2891"/>
      </w:tblGrid>
      <w:tr w:rsidR="0090086E" w14:paraId="37A9FE8C" w14:textId="77777777" w:rsidTr="004F25F2">
        <w:trPr>
          <w:trHeight w:val="780"/>
        </w:trPr>
        <w:tc>
          <w:tcPr>
            <w:tcW w:w="661" w:type="dxa"/>
            <w:shd w:val="clear" w:color="auto" w:fill="auto"/>
            <w:hideMark/>
          </w:tcPr>
          <w:p w14:paraId="6219B1E9"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0ECB2784"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22B7ADB3"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7B8F6F16"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48A58EA3"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125DCF92"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33F0CB0A"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302CAA79" w14:textId="77777777" w:rsidTr="004F25F2">
        <w:trPr>
          <w:trHeight w:val="1300"/>
        </w:trPr>
        <w:tc>
          <w:tcPr>
            <w:tcW w:w="661" w:type="dxa"/>
            <w:shd w:val="clear" w:color="auto" w:fill="auto"/>
            <w:hideMark/>
          </w:tcPr>
          <w:p w14:paraId="0F971861" w14:textId="77777777" w:rsidR="00595F97" w:rsidRDefault="00595F97" w:rsidP="00595F97">
            <w:pPr>
              <w:jc w:val="right"/>
              <w:rPr>
                <w:rFonts w:ascii="Arial" w:hAnsi="Arial" w:cs="Arial"/>
                <w:sz w:val="20"/>
                <w:szCs w:val="20"/>
              </w:rPr>
            </w:pPr>
            <w:r>
              <w:rPr>
                <w:rFonts w:ascii="Arial" w:hAnsi="Arial" w:cs="Arial"/>
                <w:sz w:val="20"/>
                <w:szCs w:val="20"/>
              </w:rPr>
              <w:t>2550</w:t>
            </w:r>
          </w:p>
        </w:tc>
        <w:tc>
          <w:tcPr>
            <w:tcW w:w="939" w:type="dxa"/>
            <w:shd w:val="clear" w:color="auto" w:fill="auto"/>
            <w:hideMark/>
          </w:tcPr>
          <w:p w14:paraId="328EFAB6" w14:textId="77777777" w:rsidR="00595F97" w:rsidRDefault="00595F97" w:rsidP="00595F97">
            <w:pPr>
              <w:jc w:val="right"/>
              <w:rPr>
                <w:rFonts w:ascii="Arial" w:hAnsi="Arial" w:cs="Arial"/>
                <w:sz w:val="20"/>
                <w:szCs w:val="20"/>
              </w:rPr>
            </w:pPr>
            <w:r>
              <w:rPr>
                <w:rFonts w:ascii="Arial" w:hAnsi="Arial" w:cs="Arial"/>
                <w:sz w:val="20"/>
                <w:szCs w:val="20"/>
              </w:rPr>
              <w:t>417.00</w:t>
            </w:r>
          </w:p>
        </w:tc>
        <w:tc>
          <w:tcPr>
            <w:tcW w:w="939" w:type="dxa"/>
            <w:shd w:val="clear" w:color="auto" w:fill="auto"/>
            <w:hideMark/>
          </w:tcPr>
          <w:p w14:paraId="3234D7CF" w14:textId="77777777" w:rsidR="00595F97" w:rsidRDefault="00595F97" w:rsidP="00595F97">
            <w:pPr>
              <w:rPr>
                <w:rFonts w:ascii="Arial" w:hAnsi="Arial" w:cs="Arial"/>
                <w:sz w:val="20"/>
                <w:szCs w:val="20"/>
              </w:rPr>
            </w:pPr>
            <w:r>
              <w:rPr>
                <w:rFonts w:ascii="Arial" w:hAnsi="Arial" w:cs="Arial"/>
                <w:sz w:val="20"/>
                <w:szCs w:val="20"/>
              </w:rPr>
              <w:t>6.3.19.1.4</w:t>
            </w:r>
          </w:p>
        </w:tc>
        <w:tc>
          <w:tcPr>
            <w:tcW w:w="1117" w:type="dxa"/>
            <w:shd w:val="clear" w:color="auto" w:fill="auto"/>
            <w:hideMark/>
          </w:tcPr>
          <w:p w14:paraId="3047E2D0" w14:textId="77777777" w:rsidR="00595F97" w:rsidRDefault="00595F97" w:rsidP="00595F97">
            <w:pPr>
              <w:rPr>
                <w:rFonts w:ascii="Arial" w:hAnsi="Arial" w:cs="Arial"/>
                <w:sz w:val="20"/>
                <w:szCs w:val="20"/>
              </w:rPr>
            </w:pPr>
          </w:p>
        </w:tc>
        <w:tc>
          <w:tcPr>
            <w:tcW w:w="828" w:type="dxa"/>
            <w:shd w:val="clear" w:color="auto" w:fill="auto"/>
            <w:hideMark/>
          </w:tcPr>
          <w:p w14:paraId="50D50B65" w14:textId="77777777" w:rsidR="00595F97" w:rsidRDefault="00595F97" w:rsidP="00595F97">
            <w:pPr>
              <w:rPr>
                <w:sz w:val="20"/>
                <w:szCs w:val="20"/>
              </w:rPr>
            </w:pPr>
          </w:p>
        </w:tc>
        <w:tc>
          <w:tcPr>
            <w:tcW w:w="3956" w:type="dxa"/>
            <w:shd w:val="clear" w:color="auto" w:fill="auto"/>
            <w:hideMark/>
          </w:tcPr>
          <w:p w14:paraId="1823069F" w14:textId="77777777" w:rsidR="00595F97" w:rsidRDefault="00595F97" w:rsidP="00595F97">
            <w:pPr>
              <w:rPr>
                <w:rFonts w:ascii="Arial" w:hAnsi="Arial" w:cs="Arial"/>
                <w:sz w:val="20"/>
                <w:szCs w:val="20"/>
              </w:rPr>
            </w:pPr>
            <w:r>
              <w:rPr>
                <w:rFonts w:ascii="Arial" w:hAnsi="Arial" w:cs="Arial"/>
                <w:sz w:val="20"/>
                <w:szCs w:val="20"/>
              </w:rPr>
              <w:t>"When the Key Type is Group or IGTK, and the key matches the existing GTK or IGTK installed as</w:t>
            </w:r>
            <w:r>
              <w:rPr>
                <w:rFonts w:ascii="Arial" w:hAnsi="Arial" w:cs="Arial"/>
                <w:sz w:val="20"/>
                <w:szCs w:val="20"/>
              </w:rPr>
              <w:br/>
              <w:t>a result of exiting WNM sleep mode (see 11.2.3.16.1 (WNM sleep mode capability)), if any, or matches the</w:t>
            </w:r>
            <w:r>
              <w:rPr>
                <w:rFonts w:ascii="Arial" w:hAnsi="Arial" w:cs="Arial"/>
                <w:sz w:val="20"/>
                <w:szCs w:val="20"/>
              </w:rPr>
              <w:br/>
              <w:t>existing  GTK  or  IGTK  installed  as  a  result  of  receipt  of  EAPOL-Key  frames  (see  12.7.7.4  (Group  key</w:t>
            </w:r>
            <w:r>
              <w:rPr>
                <w:rFonts w:ascii="Arial" w:hAnsi="Arial" w:cs="Arial"/>
                <w:sz w:val="20"/>
                <w:szCs w:val="20"/>
              </w:rPr>
              <w:br/>
              <w:t>handshake implementation considerations))" -- missing an "if any" for the second case.  Also not clear what "existing" means here</w:t>
            </w:r>
          </w:p>
        </w:tc>
        <w:tc>
          <w:tcPr>
            <w:tcW w:w="2951" w:type="dxa"/>
            <w:shd w:val="clear" w:color="auto" w:fill="auto"/>
            <w:hideMark/>
          </w:tcPr>
          <w:p w14:paraId="12C1CEF1" w14:textId="77777777" w:rsidR="00595F97" w:rsidRDefault="00595F97" w:rsidP="00595F97">
            <w:pPr>
              <w:rPr>
                <w:rFonts w:ascii="Arial" w:hAnsi="Arial" w:cs="Arial"/>
                <w:sz w:val="20"/>
                <w:szCs w:val="20"/>
              </w:rPr>
            </w:pPr>
            <w:r>
              <w:rPr>
                <w:rFonts w:ascii="Arial" w:hAnsi="Arial" w:cs="Arial"/>
                <w:sz w:val="20"/>
                <w:szCs w:val="20"/>
              </w:rPr>
              <w:t>Change the cited text at the referenced location to "When the Key Type is Group or IGTK, and the key matches the GTK or IGTK, if any, installed as</w:t>
            </w:r>
            <w:r>
              <w:rPr>
                <w:rFonts w:ascii="Arial" w:hAnsi="Arial" w:cs="Arial"/>
                <w:sz w:val="20"/>
                <w:szCs w:val="20"/>
              </w:rPr>
              <w:br/>
              <w:t>a result of receipt  of  EAPOL-Key  frames  (see  12.7.7.4  (Group  key</w:t>
            </w:r>
            <w:r>
              <w:rPr>
                <w:rFonts w:ascii="Arial" w:hAnsi="Arial" w:cs="Arial"/>
                <w:sz w:val="20"/>
                <w:szCs w:val="20"/>
              </w:rPr>
              <w:br/>
              <w:t>handshake implementation considerations)) or of exiting WNM sleep mode (see 11.2.3.16.1 (WNM sleep mode capability))"</w:t>
            </w:r>
          </w:p>
        </w:tc>
      </w:tr>
    </w:tbl>
    <w:p w14:paraId="3C94C344" w14:textId="77777777" w:rsidR="0090086E" w:rsidRDefault="0090086E" w:rsidP="0090086E">
      <w:pPr>
        <w:rPr>
          <w:b/>
          <w:bCs/>
        </w:rPr>
      </w:pPr>
    </w:p>
    <w:p w14:paraId="3213E357" w14:textId="77777777" w:rsidR="0090086E" w:rsidRPr="00573B7C" w:rsidRDefault="0090086E" w:rsidP="0090086E">
      <w:pPr>
        <w:pStyle w:val="Heading4"/>
      </w:pPr>
      <w:r w:rsidRPr="00573B7C">
        <w:t>Discussion:</w:t>
      </w:r>
    </w:p>
    <w:p w14:paraId="40056010" w14:textId="0BFF87D7" w:rsidR="0090086E" w:rsidRPr="002E5F25" w:rsidRDefault="002E5F25" w:rsidP="0090086E">
      <w:pPr>
        <w:numPr>
          <w:ilvl w:val="0"/>
          <w:numId w:val="2"/>
        </w:numPr>
      </w:pPr>
      <w:r w:rsidRPr="002E5F25">
        <w:t>Modified Text</w:t>
      </w:r>
      <w:r w:rsidRPr="002E5F25">
        <w:rPr>
          <w:rFonts w:ascii="Arial" w:hAnsi="Arial" w:cs="Arial"/>
        </w:rPr>
        <w:t>:</w:t>
      </w:r>
      <w:r>
        <w:t xml:space="preserve"> “</w:t>
      </w:r>
      <w:r>
        <w:rPr>
          <w:rFonts w:ascii="Arial" w:hAnsi="Arial" w:cs="Arial"/>
          <w:sz w:val="20"/>
          <w:szCs w:val="20"/>
        </w:rPr>
        <w:t xml:space="preserve">When the Key Type is Group or IGTK, and the key matches the </w:t>
      </w:r>
      <w:r w:rsidRPr="0045434F">
        <w:rPr>
          <w:rFonts w:ascii="Arial" w:hAnsi="Arial" w:cs="Arial"/>
          <w:strike/>
          <w:sz w:val="20"/>
          <w:szCs w:val="20"/>
        </w:rPr>
        <w:t>existing</w:t>
      </w:r>
      <w:r>
        <w:rPr>
          <w:rFonts w:ascii="Arial" w:hAnsi="Arial" w:cs="Arial"/>
          <w:sz w:val="20"/>
          <w:szCs w:val="20"/>
        </w:rPr>
        <w:t xml:space="preserve"> GTK or IGTK</w:t>
      </w:r>
      <w:r w:rsidR="0045434F">
        <w:rPr>
          <w:rFonts w:ascii="Arial" w:hAnsi="Arial" w:cs="Arial"/>
          <w:sz w:val="20"/>
          <w:szCs w:val="20"/>
          <w:u w:val="single"/>
        </w:rPr>
        <w:t>, if any,</w:t>
      </w:r>
      <w:r>
        <w:rPr>
          <w:rFonts w:ascii="Arial" w:hAnsi="Arial" w:cs="Arial"/>
          <w:sz w:val="20"/>
          <w:szCs w:val="20"/>
        </w:rPr>
        <w:t xml:space="preserve"> installed as</w:t>
      </w:r>
      <w:r>
        <w:rPr>
          <w:rFonts w:ascii="Arial" w:hAnsi="Arial" w:cs="Arial"/>
          <w:sz w:val="20"/>
          <w:szCs w:val="20"/>
        </w:rPr>
        <w:br/>
        <w:t xml:space="preserve">a result </w:t>
      </w:r>
      <w:r w:rsidRPr="0045434F">
        <w:rPr>
          <w:rFonts w:ascii="Arial" w:hAnsi="Arial" w:cs="Arial"/>
          <w:strike/>
          <w:sz w:val="20"/>
          <w:szCs w:val="20"/>
        </w:rPr>
        <w:t>of exiting WNM sleep mode (see 11.2.3.16.1 (WNM sleep mode capability)</w:t>
      </w:r>
      <w:r>
        <w:rPr>
          <w:rFonts w:ascii="Arial" w:hAnsi="Arial" w:cs="Arial"/>
          <w:sz w:val="20"/>
          <w:szCs w:val="20"/>
        </w:rPr>
        <w:t>), if any, or matches the</w:t>
      </w:r>
      <w:r>
        <w:rPr>
          <w:rFonts w:ascii="Arial" w:hAnsi="Arial" w:cs="Arial"/>
          <w:sz w:val="20"/>
          <w:szCs w:val="20"/>
        </w:rPr>
        <w:br/>
      </w:r>
      <w:r w:rsidRPr="0045434F">
        <w:rPr>
          <w:rFonts w:ascii="Arial" w:hAnsi="Arial" w:cs="Arial"/>
          <w:strike/>
          <w:sz w:val="20"/>
          <w:szCs w:val="20"/>
        </w:rPr>
        <w:t>existing</w:t>
      </w:r>
      <w:r>
        <w:rPr>
          <w:rFonts w:ascii="Arial" w:hAnsi="Arial" w:cs="Arial"/>
          <w:sz w:val="20"/>
          <w:szCs w:val="20"/>
        </w:rPr>
        <w:t xml:space="preserve">  GTK  or  IGTK, </w:t>
      </w:r>
      <w:r w:rsidRPr="002E5F25">
        <w:rPr>
          <w:rFonts w:ascii="Arial" w:hAnsi="Arial" w:cs="Arial"/>
          <w:sz w:val="20"/>
          <w:szCs w:val="20"/>
          <w:u w:val="single"/>
        </w:rPr>
        <w:t>if any</w:t>
      </w:r>
      <w:r>
        <w:rPr>
          <w:rFonts w:ascii="Arial" w:hAnsi="Arial" w:cs="Arial"/>
          <w:sz w:val="20"/>
          <w:szCs w:val="20"/>
        </w:rPr>
        <w:t>, installed  as  a  result  of  receipt  of  EAPOL-Key  frames  (see  12.7.7.4  (Group  key</w:t>
      </w:r>
      <w:r>
        <w:rPr>
          <w:rFonts w:ascii="Arial" w:hAnsi="Arial" w:cs="Arial"/>
          <w:sz w:val="20"/>
          <w:szCs w:val="20"/>
        </w:rPr>
        <w:br/>
        <w:t>handshake implementation considerations</w:t>
      </w:r>
      <w:r w:rsidR="0045434F">
        <w:rPr>
          <w:rFonts w:ascii="Arial" w:hAnsi="Arial" w:cs="Arial"/>
          <w:sz w:val="20"/>
          <w:szCs w:val="20"/>
        </w:rPr>
        <w:t>)</w:t>
      </w:r>
      <w:r>
        <w:rPr>
          <w:rFonts w:ascii="Arial" w:hAnsi="Arial" w:cs="Arial"/>
          <w:sz w:val="20"/>
          <w:szCs w:val="20"/>
        </w:rPr>
        <w:t>)</w:t>
      </w:r>
      <w:r w:rsidR="0045434F">
        <w:rPr>
          <w:rFonts w:ascii="Arial" w:hAnsi="Arial" w:cs="Arial"/>
          <w:sz w:val="20"/>
          <w:szCs w:val="20"/>
        </w:rPr>
        <w:t xml:space="preserve"> </w:t>
      </w:r>
      <w:r w:rsidR="0045434F" w:rsidRPr="0045434F">
        <w:rPr>
          <w:rFonts w:ascii="Arial" w:hAnsi="Arial" w:cs="Arial"/>
          <w:sz w:val="20"/>
          <w:szCs w:val="20"/>
          <w:u w:val="single"/>
        </w:rPr>
        <w:t xml:space="preserve">or of existing WNM sleep mode (see </w:t>
      </w:r>
      <w:r w:rsidR="0045434F" w:rsidRPr="0045434F">
        <w:rPr>
          <w:rFonts w:ascii="Arial" w:hAnsi="Arial" w:cs="Arial"/>
          <w:sz w:val="20"/>
          <w:szCs w:val="20"/>
          <w:u w:val="single"/>
        </w:rPr>
        <w:t>11.2.3.16.1 (WNM sleep mode capability)</w:t>
      </w:r>
      <w:r w:rsidR="0045434F">
        <w:rPr>
          <w:rFonts w:ascii="Arial" w:hAnsi="Arial" w:cs="Arial"/>
          <w:sz w:val="20"/>
          <w:szCs w:val="20"/>
          <w:u w:val="single"/>
        </w:rPr>
        <w:t>)</w:t>
      </w:r>
      <w:r w:rsidRPr="0045434F">
        <w:rPr>
          <w:rFonts w:ascii="Arial" w:hAnsi="Arial" w:cs="Arial"/>
          <w:sz w:val="20"/>
          <w:szCs w:val="20"/>
          <w:u w:val="single"/>
        </w:rPr>
        <w:t>”</w:t>
      </w:r>
    </w:p>
    <w:p w14:paraId="419A51FF" w14:textId="0AA82E20" w:rsidR="002E5F25" w:rsidRPr="001517E0" w:rsidRDefault="002E5F25" w:rsidP="0090086E">
      <w:pPr>
        <w:numPr>
          <w:ilvl w:val="0"/>
          <w:numId w:val="2"/>
        </w:numPr>
      </w:pPr>
      <w:r>
        <w:rPr>
          <w:rFonts w:ascii="Arial" w:hAnsi="Arial" w:cs="Arial"/>
          <w:sz w:val="20"/>
          <w:szCs w:val="20"/>
        </w:rPr>
        <w:t>The change looks to be correct.</w:t>
      </w:r>
    </w:p>
    <w:p w14:paraId="29432F63" w14:textId="77777777" w:rsidR="0090086E" w:rsidRPr="00D83110" w:rsidRDefault="0090086E" w:rsidP="0090086E">
      <w:pPr>
        <w:ind w:left="720"/>
      </w:pPr>
      <w:r w:rsidRPr="00D83110">
        <w:t xml:space="preserve">  </w:t>
      </w:r>
    </w:p>
    <w:p w14:paraId="117DC02F" w14:textId="77777777" w:rsidR="0090086E" w:rsidRPr="00D83110" w:rsidRDefault="0090086E" w:rsidP="0090086E"/>
    <w:p w14:paraId="20428F09" w14:textId="77777777" w:rsidR="0090086E" w:rsidRPr="00D83110" w:rsidRDefault="0090086E" w:rsidP="0090086E">
      <w:pPr>
        <w:pStyle w:val="Heading4"/>
      </w:pPr>
      <w:r w:rsidRPr="00D83110">
        <w:t>Proposed Resolution:</w:t>
      </w:r>
    </w:p>
    <w:p w14:paraId="34761C72" w14:textId="1A6B45F1" w:rsidR="0090086E" w:rsidRDefault="002E5F25" w:rsidP="0090086E">
      <w:r>
        <w:t>Accepted.</w:t>
      </w:r>
    </w:p>
    <w:p w14:paraId="322E0287" w14:textId="77777777" w:rsidR="0090086E" w:rsidRDefault="007D49B2" w:rsidP="0090086E">
      <w:pPr>
        <w:pStyle w:val="Heading3"/>
      </w:pPr>
      <w:r>
        <w:br w:type="page"/>
      </w:r>
      <w:r w:rsidR="0090086E" w:rsidRPr="00AD5466">
        <w:rPr>
          <w:highlight w:val="green"/>
        </w:rPr>
        <w:lastRenderedPageBreak/>
        <w:t xml:space="preserve">CID </w:t>
      </w:r>
      <w:r w:rsidR="00595F97" w:rsidRPr="00AD5466">
        <w:rPr>
          <w:highlight w:val="green"/>
        </w:rPr>
        <w:t>2573</w:t>
      </w:r>
    </w:p>
    <w:p w14:paraId="2A23C8F7"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1117"/>
        <w:gridCol w:w="828"/>
        <w:gridCol w:w="3956"/>
        <w:gridCol w:w="2951"/>
      </w:tblGrid>
      <w:tr w:rsidR="0090086E" w14:paraId="6B05A69A" w14:textId="77777777" w:rsidTr="004F25F2">
        <w:trPr>
          <w:trHeight w:val="780"/>
        </w:trPr>
        <w:tc>
          <w:tcPr>
            <w:tcW w:w="661" w:type="dxa"/>
            <w:shd w:val="clear" w:color="auto" w:fill="auto"/>
            <w:hideMark/>
          </w:tcPr>
          <w:p w14:paraId="39E16FFE"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189228F6"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3A3A15FF"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616AAD0E"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547DCE9F" w14:textId="77777777" w:rsidR="0090086E" w:rsidRDefault="0090086E" w:rsidP="004F25F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956" w:type="dxa"/>
            <w:shd w:val="clear" w:color="auto" w:fill="auto"/>
            <w:hideMark/>
          </w:tcPr>
          <w:p w14:paraId="796C901C"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54E18705"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0F5C7FD5" w14:textId="77777777" w:rsidTr="004F25F2">
        <w:trPr>
          <w:trHeight w:val="1300"/>
        </w:trPr>
        <w:tc>
          <w:tcPr>
            <w:tcW w:w="661" w:type="dxa"/>
            <w:shd w:val="clear" w:color="auto" w:fill="auto"/>
            <w:hideMark/>
          </w:tcPr>
          <w:p w14:paraId="52D54F57" w14:textId="77777777" w:rsidR="00595F97" w:rsidRDefault="00595F97" w:rsidP="00595F97">
            <w:pPr>
              <w:jc w:val="right"/>
              <w:rPr>
                <w:rFonts w:ascii="Arial" w:hAnsi="Arial" w:cs="Arial"/>
                <w:sz w:val="20"/>
                <w:szCs w:val="20"/>
              </w:rPr>
            </w:pPr>
            <w:r>
              <w:rPr>
                <w:rFonts w:ascii="Arial" w:hAnsi="Arial" w:cs="Arial"/>
                <w:sz w:val="20"/>
                <w:szCs w:val="20"/>
              </w:rPr>
              <w:t>2573</w:t>
            </w:r>
          </w:p>
        </w:tc>
        <w:tc>
          <w:tcPr>
            <w:tcW w:w="939" w:type="dxa"/>
            <w:shd w:val="clear" w:color="auto" w:fill="auto"/>
            <w:hideMark/>
          </w:tcPr>
          <w:p w14:paraId="5C519DF0" w14:textId="77777777" w:rsidR="00595F97" w:rsidRDefault="00595F97" w:rsidP="00595F97">
            <w:pPr>
              <w:jc w:val="right"/>
              <w:rPr>
                <w:rFonts w:ascii="Arial" w:hAnsi="Arial" w:cs="Arial"/>
                <w:sz w:val="20"/>
                <w:szCs w:val="20"/>
              </w:rPr>
            </w:pPr>
          </w:p>
        </w:tc>
        <w:tc>
          <w:tcPr>
            <w:tcW w:w="939" w:type="dxa"/>
            <w:shd w:val="clear" w:color="auto" w:fill="auto"/>
            <w:hideMark/>
          </w:tcPr>
          <w:p w14:paraId="4224D827" w14:textId="77777777" w:rsidR="00595F97" w:rsidRDefault="00595F97" w:rsidP="00595F97">
            <w:pPr>
              <w:rPr>
                <w:rFonts w:ascii="Arial" w:hAnsi="Arial" w:cs="Arial"/>
                <w:sz w:val="20"/>
                <w:szCs w:val="20"/>
              </w:rPr>
            </w:pPr>
          </w:p>
        </w:tc>
        <w:tc>
          <w:tcPr>
            <w:tcW w:w="1117" w:type="dxa"/>
            <w:shd w:val="clear" w:color="auto" w:fill="auto"/>
            <w:hideMark/>
          </w:tcPr>
          <w:p w14:paraId="1A853373" w14:textId="77777777" w:rsidR="00595F97" w:rsidRDefault="00595F97" w:rsidP="00595F97">
            <w:pPr>
              <w:rPr>
                <w:rFonts w:ascii="Arial" w:hAnsi="Arial" w:cs="Arial"/>
                <w:sz w:val="20"/>
                <w:szCs w:val="20"/>
              </w:rPr>
            </w:pPr>
          </w:p>
        </w:tc>
        <w:tc>
          <w:tcPr>
            <w:tcW w:w="828" w:type="dxa"/>
            <w:shd w:val="clear" w:color="auto" w:fill="auto"/>
            <w:hideMark/>
          </w:tcPr>
          <w:p w14:paraId="0313901B" w14:textId="77777777" w:rsidR="00595F97" w:rsidRDefault="00595F97" w:rsidP="00595F97">
            <w:pPr>
              <w:rPr>
                <w:sz w:val="20"/>
                <w:szCs w:val="20"/>
              </w:rPr>
            </w:pPr>
          </w:p>
        </w:tc>
        <w:tc>
          <w:tcPr>
            <w:tcW w:w="3956" w:type="dxa"/>
            <w:shd w:val="clear" w:color="auto" w:fill="auto"/>
            <w:hideMark/>
          </w:tcPr>
          <w:p w14:paraId="208C20AC" w14:textId="77777777" w:rsidR="00595F97" w:rsidRDefault="00595F97" w:rsidP="00595F97">
            <w:pPr>
              <w:rPr>
                <w:rFonts w:ascii="Arial" w:hAnsi="Arial" w:cs="Arial"/>
                <w:sz w:val="20"/>
                <w:szCs w:val="20"/>
              </w:rPr>
            </w:pPr>
            <w:r>
              <w:rPr>
                <w:rFonts w:ascii="Arial" w:hAnsi="Arial" w:cs="Arial"/>
                <w:sz w:val="20"/>
                <w:szCs w:val="20"/>
              </w:rPr>
              <w:t>There are references to a "PMKID field" but no such field exists</w:t>
            </w:r>
          </w:p>
        </w:tc>
        <w:tc>
          <w:tcPr>
            <w:tcW w:w="2951" w:type="dxa"/>
            <w:shd w:val="clear" w:color="auto" w:fill="auto"/>
            <w:hideMark/>
          </w:tcPr>
          <w:p w14:paraId="3ACE1731" w14:textId="77777777" w:rsidR="00595F97" w:rsidRDefault="00595F97" w:rsidP="00595F97">
            <w:pPr>
              <w:rPr>
                <w:rFonts w:ascii="Arial" w:hAnsi="Arial" w:cs="Arial"/>
                <w:sz w:val="20"/>
                <w:szCs w:val="20"/>
              </w:rPr>
            </w:pPr>
            <w:r>
              <w:rPr>
                <w:rFonts w:ascii="Arial" w:hAnsi="Arial" w:cs="Arial"/>
                <w:sz w:val="20"/>
                <w:szCs w:val="20"/>
              </w:rPr>
              <w:t>Change "PMKID field" to "PMKID List field" throughout</w:t>
            </w:r>
          </w:p>
        </w:tc>
      </w:tr>
    </w:tbl>
    <w:p w14:paraId="6AA0B75D" w14:textId="77777777" w:rsidR="0090086E" w:rsidRDefault="0090086E" w:rsidP="0090086E">
      <w:pPr>
        <w:rPr>
          <w:b/>
          <w:bCs/>
        </w:rPr>
      </w:pPr>
    </w:p>
    <w:p w14:paraId="32A75256" w14:textId="77777777" w:rsidR="0090086E" w:rsidRPr="00573B7C" w:rsidRDefault="0090086E" w:rsidP="0090086E">
      <w:pPr>
        <w:pStyle w:val="Heading4"/>
      </w:pPr>
      <w:r w:rsidRPr="00573B7C">
        <w:t>Discussion:</w:t>
      </w:r>
    </w:p>
    <w:p w14:paraId="580E8821" w14:textId="2015DBD7" w:rsidR="0090086E" w:rsidRPr="001517E0" w:rsidRDefault="002E5F25" w:rsidP="0090086E">
      <w:pPr>
        <w:numPr>
          <w:ilvl w:val="0"/>
          <w:numId w:val="2"/>
        </w:numPr>
      </w:pPr>
      <w:r>
        <w:t>This is a duplicate of CID 2205, which has already been accepted</w:t>
      </w:r>
      <w:r w:rsidR="00C74B54">
        <w:t>.</w:t>
      </w:r>
    </w:p>
    <w:p w14:paraId="4089407E" w14:textId="77777777" w:rsidR="0090086E" w:rsidRPr="00D83110" w:rsidRDefault="0090086E" w:rsidP="0090086E">
      <w:pPr>
        <w:ind w:left="720"/>
      </w:pPr>
      <w:r w:rsidRPr="00D83110">
        <w:t xml:space="preserve">  </w:t>
      </w:r>
    </w:p>
    <w:p w14:paraId="6C7BE7D4" w14:textId="77777777" w:rsidR="0090086E" w:rsidRPr="00D83110" w:rsidRDefault="0090086E" w:rsidP="0090086E"/>
    <w:p w14:paraId="6879A9D9" w14:textId="77777777" w:rsidR="0090086E" w:rsidRPr="00D83110" w:rsidRDefault="0090086E" w:rsidP="0090086E">
      <w:pPr>
        <w:pStyle w:val="Heading4"/>
      </w:pPr>
      <w:r w:rsidRPr="00D83110">
        <w:t>Proposed Resolution:</w:t>
      </w:r>
    </w:p>
    <w:p w14:paraId="1E75D129" w14:textId="5B4B4F15" w:rsidR="0090086E" w:rsidRDefault="00C74B54" w:rsidP="0090086E">
      <w:r>
        <w:t>Accepted. Duplicate of CID 2205.</w:t>
      </w:r>
    </w:p>
    <w:p w14:paraId="28E5D7E1" w14:textId="77777777" w:rsidR="0090086E" w:rsidRPr="001517E0" w:rsidRDefault="0090086E" w:rsidP="0090086E"/>
    <w:p w14:paraId="14979F3E" w14:textId="77777777" w:rsidR="0090086E" w:rsidRPr="001517E0" w:rsidRDefault="0090086E" w:rsidP="0090086E"/>
    <w:p w14:paraId="17C4D276" w14:textId="77777777" w:rsidR="0037340A" w:rsidRPr="001517E0" w:rsidRDefault="0037340A" w:rsidP="0037340A"/>
    <w:sectPr w:rsidR="0037340A" w:rsidRPr="001517E0" w:rsidSect="008F6457">
      <w:headerReference w:type="default" r:id="rId11"/>
      <w:footerReference w:type="default" r:id="rId12"/>
      <w:pgSz w:w="15842" w:h="12242" w:orient="landscape"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79146" w14:textId="77777777" w:rsidR="00D6149F" w:rsidRDefault="00D6149F">
      <w:r>
        <w:separator/>
      </w:r>
    </w:p>
  </w:endnote>
  <w:endnote w:type="continuationSeparator" w:id="0">
    <w:p w14:paraId="468185CF" w14:textId="77777777" w:rsidR="00D6149F" w:rsidRDefault="00D6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_‘¯D5'38'AA5'47U">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DBB0" w14:textId="77777777" w:rsidR="00BD3D69" w:rsidRDefault="00D6149F" w:rsidP="00607D0A">
    <w:pPr>
      <w:pStyle w:val="Footer"/>
      <w:tabs>
        <w:tab w:val="clear" w:pos="6480"/>
        <w:tab w:val="center" w:pos="4680"/>
        <w:tab w:val="right" w:pos="8931"/>
      </w:tabs>
    </w:pPr>
    <w:r>
      <w:fldChar w:fldCharType="begin"/>
    </w:r>
    <w:r>
      <w:instrText xml:space="preserve"> SUBJECT  \* MERGEFORMAT </w:instrText>
    </w:r>
    <w:r>
      <w:fldChar w:fldCharType="separate"/>
    </w:r>
    <w:r w:rsidR="00BD3D69">
      <w:t>Submission</w:t>
    </w:r>
    <w:r>
      <w:fldChar w:fldCharType="end"/>
    </w:r>
    <w:r w:rsidR="00607D0A">
      <w:tab/>
    </w:r>
    <w:r w:rsidR="00BD3D69">
      <w:t xml:space="preserve">page </w:t>
    </w:r>
    <w:r w:rsidR="00BD3D69">
      <w:fldChar w:fldCharType="begin"/>
    </w:r>
    <w:r w:rsidR="00BD3D69">
      <w:instrText xml:space="preserve">page </w:instrText>
    </w:r>
    <w:r w:rsidR="00BD3D69">
      <w:fldChar w:fldCharType="separate"/>
    </w:r>
    <w:r w:rsidR="00AD5466">
      <w:rPr>
        <w:noProof/>
      </w:rPr>
      <w:t>9</w:t>
    </w:r>
    <w:r w:rsidR="00BD3D69">
      <w:fldChar w:fldCharType="end"/>
    </w:r>
    <w:r w:rsidR="00607D0A">
      <w:tab/>
    </w:r>
    <w:r w:rsidR="00607D0A">
      <w:tab/>
    </w:r>
    <w:r>
      <w:fldChar w:fldCharType="begin"/>
    </w:r>
    <w:r>
      <w:instrText xml:space="preserve"> COMMENTS  \* MERGEFORMAT </w:instrText>
    </w:r>
    <w:r>
      <w:fldChar w:fldCharType="separate"/>
    </w:r>
    <w:r w:rsidR="007F0BA4">
      <w:t xml:space="preserve">Michael </w:t>
    </w:r>
    <w:proofErr w:type="spellStart"/>
    <w:r w:rsidR="007F0BA4">
      <w:t>Montemuro</w:t>
    </w:r>
    <w:proofErr w:type="spellEnd"/>
    <w:r w:rsidR="007F0BA4">
      <w:t>, BlackBerry, Ltd</w:t>
    </w:r>
    <w:r>
      <w:fldChar w:fldCharType="end"/>
    </w:r>
  </w:p>
  <w:p w14:paraId="24DED3A5" w14:textId="77777777" w:rsidR="00BD3D69" w:rsidRDefault="00BD3D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891C" w14:textId="77777777" w:rsidR="00D6149F" w:rsidRDefault="00D6149F">
      <w:r>
        <w:separator/>
      </w:r>
    </w:p>
  </w:footnote>
  <w:footnote w:type="continuationSeparator" w:id="0">
    <w:p w14:paraId="6B22AAFA" w14:textId="77777777" w:rsidR="00D6149F" w:rsidRDefault="00D6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C6DF" w14:textId="585DF438" w:rsidR="00BD3D69" w:rsidRDefault="00D6149F">
    <w:pPr>
      <w:pStyle w:val="Header"/>
      <w:tabs>
        <w:tab w:val="clear" w:pos="6480"/>
        <w:tab w:val="center" w:pos="4680"/>
        <w:tab w:val="right" w:pos="9360"/>
      </w:tabs>
    </w:pPr>
    <w:r>
      <w:fldChar w:fldCharType="begin"/>
    </w:r>
    <w:r>
      <w:instrText xml:space="preserve"> KEYWORDS  \* MERGEFORMAT </w:instrText>
    </w:r>
    <w:r>
      <w:fldChar w:fldCharType="separate"/>
    </w:r>
    <w:r w:rsidR="0090086E">
      <w:t>May 2019</w:t>
    </w:r>
    <w:r>
      <w:fldChar w:fldCharType="end"/>
    </w:r>
    <w:r w:rsidR="00BD3D69">
      <w:tab/>
    </w:r>
    <w:r w:rsidR="00BD3D69">
      <w:tab/>
    </w:r>
    <w:r w:rsidR="00C44208">
      <w:tab/>
    </w:r>
    <w:r>
      <w:fldChar w:fldCharType="begin"/>
    </w:r>
    <w:r>
      <w:instrText xml:space="preserve"> TITLE  \* MERGEFORMAT </w:instrText>
    </w:r>
    <w:r>
      <w:fldChar w:fldCharType="separate"/>
    </w:r>
    <w:r w:rsidR="00450277">
      <w:t>doc.: IEEE 802.11-19/0322r</w:t>
    </w:r>
    <w:r w:rsidR="00B63058">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FC2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23D4B"/>
    <w:multiLevelType w:val="hybridMultilevel"/>
    <w:tmpl w:val="727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37A4A"/>
    <w:multiLevelType w:val="hybridMultilevel"/>
    <w:tmpl w:val="4160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6A00"/>
    <w:multiLevelType w:val="hybridMultilevel"/>
    <w:tmpl w:val="7A7410F8"/>
    <w:lvl w:ilvl="0" w:tplc="201C4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4FD2"/>
    <w:multiLevelType w:val="hybridMultilevel"/>
    <w:tmpl w:val="CE4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1F81"/>
    <w:multiLevelType w:val="hybridMultilevel"/>
    <w:tmpl w:val="BAD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72AA"/>
    <w:multiLevelType w:val="hybridMultilevel"/>
    <w:tmpl w:val="6802B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25F4F"/>
    <w:multiLevelType w:val="hybridMultilevel"/>
    <w:tmpl w:val="344A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120D9"/>
    <w:multiLevelType w:val="hybridMultilevel"/>
    <w:tmpl w:val="BBA2D810"/>
    <w:lvl w:ilvl="0" w:tplc="201C4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940FF"/>
    <w:multiLevelType w:val="hybridMultilevel"/>
    <w:tmpl w:val="DD4A01FA"/>
    <w:lvl w:ilvl="0" w:tplc="ABBA86B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90212"/>
    <w:multiLevelType w:val="hybridMultilevel"/>
    <w:tmpl w:val="305A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A503FF"/>
    <w:multiLevelType w:val="hybridMultilevel"/>
    <w:tmpl w:val="D6507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2267C"/>
    <w:multiLevelType w:val="hybridMultilevel"/>
    <w:tmpl w:val="2CC6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72CD7"/>
    <w:multiLevelType w:val="hybridMultilevel"/>
    <w:tmpl w:val="FF52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D18F6"/>
    <w:multiLevelType w:val="hybridMultilevel"/>
    <w:tmpl w:val="B2B6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215A3"/>
    <w:multiLevelType w:val="hybridMultilevel"/>
    <w:tmpl w:val="73C4C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82520"/>
    <w:multiLevelType w:val="hybridMultilevel"/>
    <w:tmpl w:val="D216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3A0FAA"/>
    <w:multiLevelType w:val="hybridMultilevel"/>
    <w:tmpl w:val="60A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5F45"/>
    <w:multiLevelType w:val="hybridMultilevel"/>
    <w:tmpl w:val="61241EA4"/>
    <w:lvl w:ilvl="0" w:tplc="5FAA7D0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7CF13FA"/>
    <w:multiLevelType w:val="hybridMultilevel"/>
    <w:tmpl w:val="25D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C6559"/>
    <w:multiLevelType w:val="hybridMultilevel"/>
    <w:tmpl w:val="1490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D507D"/>
    <w:multiLevelType w:val="hybridMultilevel"/>
    <w:tmpl w:val="3A820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2F1D77"/>
    <w:multiLevelType w:val="hybridMultilevel"/>
    <w:tmpl w:val="B7F274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E5382816">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0636D7"/>
    <w:multiLevelType w:val="hybridMultilevel"/>
    <w:tmpl w:val="3CF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A31A1"/>
    <w:multiLevelType w:val="hybridMultilevel"/>
    <w:tmpl w:val="40346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B1187"/>
    <w:multiLevelType w:val="hybridMultilevel"/>
    <w:tmpl w:val="23E0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E92970"/>
    <w:multiLevelType w:val="hybridMultilevel"/>
    <w:tmpl w:val="9724D26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B1D15F8"/>
    <w:multiLevelType w:val="hybridMultilevel"/>
    <w:tmpl w:val="79345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F27E51"/>
    <w:multiLevelType w:val="hybridMultilevel"/>
    <w:tmpl w:val="7E3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37AD2"/>
    <w:multiLevelType w:val="hybridMultilevel"/>
    <w:tmpl w:val="2B9C5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24"/>
  </w:num>
  <w:num w:numId="5">
    <w:abstractNumId w:val="0"/>
  </w:num>
  <w:num w:numId="6">
    <w:abstractNumId w:val="29"/>
  </w:num>
  <w:num w:numId="7">
    <w:abstractNumId w:val="28"/>
  </w:num>
  <w:num w:numId="8">
    <w:abstractNumId w:val="10"/>
  </w:num>
  <w:num w:numId="9">
    <w:abstractNumId w:val="27"/>
  </w:num>
  <w:num w:numId="10">
    <w:abstractNumId w:val="3"/>
  </w:num>
  <w:num w:numId="11">
    <w:abstractNumId w:val="15"/>
  </w:num>
  <w:num w:numId="12">
    <w:abstractNumId w:val="20"/>
  </w:num>
  <w:num w:numId="13">
    <w:abstractNumId w:val="9"/>
  </w:num>
  <w:num w:numId="14">
    <w:abstractNumId w:val="13"/>
  </w:num>
  <w:num w:numId="15">
    <w:abstractNumId w:val="4"/>
  </w:num>
  <w:num w:numId="16">
    <w:abstractNumId w:val="18"/>
  </w:num>
  <w:num w:numId="17">
    <w:abstractNumId w:val="17"/>
  </w:num>
  <w:num w:numId="18">
    <w:abstractNumId w:val="26"/>
  </w:num>
  <w:num w:numId="19">
    <w:abstractNumId w:val="16"/>
  </w:num>
  <w:num w:numId="20">
    <w:abstractNumId w:val="31"/>
  </w:num>
  <w:num w:numId="21">
    <w:abstractNumId w:val="25"/>
  </w:num>
  <w:num w:numId="22">
    <w:abstractNumId w:val="5"/>
  </w:num>
  <w:num w:numId="23">
    <w:abstractNumId w:val="14"/>
  </w:num>
  <w:num w:numId="24">
    <w:abstractNumId w:val="22"/>
  </w:num>
  <w:num w:numId="25">
    <w:abstractNumId w:val="11"/>
  </w:num>
  <w:num w:numId="26">
    <w:abstractNumId w:val="21"/>
  </w:num>
  <w:num w:numId="27">
    <w:abstractNumId w:val="30"/>
  </w:num>
  <w:num w:numId="28">
    <w:abstractNumId w:val="6"/>
  </w:num>
  <w:num w:numId="29">
    <w:abstractNumId w:val="19"/>
  </w:num>
  <w:num w:numId="30">
    <w:abstractNumId w:val="7"/>
  </w:num>
  <w:num w:numId="31">
    <w:abstractNumId w:val="8"/>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FAB"/>
    <w:rsid w:val="0000130F"/>
    <w:rsid w:val="00001B38"/>
    <w:rsid w:val="00001ECD"/>
    <w:rsid w:val="0000217E"/>
    <w:rsid w:val="000024DC"/>
    <w:rsid w:val="00004696"/>
    <w:rsid w:val="00006E7D"/>
    <w:rsid w:val="00007457"/>
    <w:rsid w:val="000075B9"/>
    <w:rsid w:val="0001042B"/>
    <w:rsid w:val="000105CB"/>
    <w:rsid w:val="0001127E"/>
    <w:rsid w:val="0001365D"/>
    <w:rsid w:val="00013955"/>
    <w:rsid w:val="000139BE"/>
    <w:rsid w:val="00013A49"/>
    <w:rsid w:val="00014492"/>
    <w:rsid w:val="00014FCF"/>
    <w:rsid w:val="000152A0"/>
    <w:rsid w:val="00015CFD"/>
    <w:rsid w:val="00016DF9"/>
    <w:rsid w:val="00017D60"/>
    <w:rsid w:val="00020101"/>
    <w:rsid w:val="000201CD"/>
    <w:rsid w:val="0002036C"/>
    <w:rsid w:val="000229E8"/>
    <w:rsid w:val="00023131"/>
    <w:rsid w:val="000232F5"/>
    <w:rsid w:val="00024CB2"/>
    <w:rsid w:val="00026EE1"/>
    <w:rsid w:val="000271FF"/>
    <w:rsid w:val="0002769D"/>
    <w:rsid w:val="000277A9"/>
    <w:rsid w:val="00030824"/>
    <w:rsid w:val="00031D8E"/>
    <w:rsid w:val="0003257D"/>
    <w:rsid w:val="000327E9"/>
    <w:rsid w:val="000328AE"/>
    <w:rsid w:val="00032C69"/>
    <w:rsid w:val="00034AD8"/>
    <w:rsid w:val="00034BF8"/>
    <w:rsid w:val="000359AB"/>
    <w:rsid w:val="00035B83"/>
    <w:rsid w:val="00037001"/>
    <w:rsid w:val="00037847"/>
    <w:rsid w:val="00042519"/>
    <w:rsid w:val="000431A5"/>
    <w:rsid w:val="0004464B"/>
    <w:rsid w:val="00044A24"/>
    <w:rsid w:val="00045133"/>
    <w:rsid w:val="00047238"/>
    <w:rsid w:val="00050E9D"/>
    <w:rsid w:val="00051691"/>
    <w:rsid w:val="00051820"/>
    <w:rsid w:val="00051A3E"/>
    <w:rsid w:val="00051FCF"/>
    <w:rsid w:val="00052AF5"/>
    <w:rsid w:val="00054CC4"/>
    <w:rsid w:val="0005568E"/>
    <w:rsid w:val="00055C69"/>
    <w:rsid w:val="00056285"/>
    <w:rsid w:val="00056611"/>
    <w:rsid w:val="00057577"/>
    <w:rsid w:val="00057F8A"/>
    <w:rsid w:val="000603C1"/>
    <w:rsid w:val="00060A65"/>
    <w:rsid w:val="00062277"/>
    <w:rsid w:val="0006308C"/>
    <w:rsid w:val="00063E9D"/>
    <w:rsid w:val="00063ED6"/>
    <w:rsid w:val="0006499C"/>
    <w:rsid w:val="00064FE2"/>
    <w:rsid w:val="00065067"/>
    <w:rsid w:val="00065188"/>
    <w:rsid w:val="00066B0B"/>
    <w:rsid w:val="00067691"/>
    <w:rsid w:val="000709B1"/>
    <w:rsid w:val="00071F9B"/>
    <w:rsid w:val="00072A66"/>
    <w:rsid w:val="00073253"/>
    <w:rsid w:val="000738D4"/>
    <w:rsid w:val="00076150"/>
    <w:rsid w:val="00076237"/>
    <w:rsid w:val="000769F8"/>
    <w:rsid w:val="00076FCD"/>
    <w:rsid w:val="00080A77"/>
    <w:rsid w:val="00080DE0"/>
    <w:rsid w:val="00081655"/>
    <w:rsid w:val="000816FE"/>
    <w:rsid w:val="000817C1"/>
    <w:rsid w:val="00083CAF"/>
    <w:rsid w:val="00083E5C"/>
    <w:rsid w:val="000842FE"/>
    <w:rsid w:val="000845D7"/>
    <w:rsid w:val="000848CE"/>
    <w:rsid w:val="0008574D"/>
    <w:rsid w:val="00086C81"/>
    <w:rsid w:val="00086D4E"/>
    <w:rsid w:val="00086E45"/>
    <w:rsid w:val="00087667"/>
    <w:rsid w:val="00090B4E"/>
    <w:rsid w:val="00090F44"/>
    <w:rsid w:val="00094618"/>
    <w:rsid w:val="000951EA"/>
    <w:rsid w:val="00095B10"/>
    <w:rsid w:val="00095EF4"/>
    <w:rsid w:val="00097119"/>
    <w:rsid w:val="000A0AEC"/>
    <w:rsid w:val="000A1E90"/>
    <w:rsid w:val="000A2B1F"/>
    <w:rsid w:val="000A3091"/>
    <w:rsid w:val="000A31AD"/>
    <w:rsid w:val="000A3901"/>
    <w:rsid w:val="000A3BBE"/>
    <w:rsid w:val="000A3C86"/>
    <w:rsid w:val="000A4635"/>
    <w:rsid w:val="000A4E55"/>
    <w:rsid w:val="000A4E62"/>
    <w:rsid w:val="000A575A"/>
    <w:rsid w:val="000A6811"/>
    <w:rsid w:val="000B0AD5"/>
    <w:rsid w:val="000B0CF3"/>
    <w:rsid w:val="000B0F89"/>
    <w:rsid w:val="000B12E8"/>
    <w:rsid w:val="000B267C"/>
    <w:rsid w:val="000B2CA0"/>
    <w:rsid w:val="000B2FB1"/>
    <w:rsid w:val="000B3071"/>
    <w:rsid w:val="000B3576"/>
    <w:rsid w:val="000B600A"/>
    <w:rsid w:val="000C0112"/>
    <w:rsid w:val="000C15E2"/>
    <w:rsid w:val="000C16DF"/>
    <w:rsid w:val="000C1766"/>
    <w:rsid w:val="000C196C"/>
    <w:rsid w:val="000C1993"/>
    <w:rsid w:val="000C1DDD"/>
    <w:rsid w:val="000C27CC"/>
    <w:rsid w:val="000C41F6"/>
    <w:rsid w:val="000C4833"/>
    <w:rsid w:val="000C53A4"/>
    <w:rsid w:val="000C576D"/>
    <w:rsid w:val="000C5EB2"/>
    <w:rsid w:val="000C61BB"/>
    <w:rsid w:val="000C71AC"/>
    <w:rsid w:val="000C7E94"/>
    <w:rsid w:val="000D0D9B"/>
    <w:rsid w:val="000D1513"/>
    <w:rsid w:val="000D197F"/>
    <w:rsid w:val="000D2294"/>
    <w:rsid w:val="000D2B9E"/>
    <w:rsid w:val="000D3FCC"/>
    <w:rsid w:val="000D47CD"/>
    <w:rsid w:val="000D4FA0"/>
    <w:rsid w:val="000D6132"/>
    <w:rsid w:val="000D685B"/>
    <w:rsid w:val="000D6D25"/>
    <w:rsid w:val="000D7393"/>
    <w:rsid w:val="000D7E44"/>
    <w:rsid w:val="000D7EB7"/>
    <w:rsid w:val="000E0342"/>
    <w:rsid w:val="000E0EDF"/>
    <w:rsid w:val="000E18D5"/>
    <w:rsid w:val="000E1EBA"/>
    <w:rsid w:val="000E21D3"/>
    <w:rsid w:val="000E34C8"/>
    <w:rsid w:val="000E4854"/>
    <w:rsid w:val="000E5759"/>
    <w:rsid w:val="000E625A"/>
    <w:rsid w:val="000E62DB"/>
    <w:rsid w:val="000E6750"/>
    <w:rsid w:val="000E6DB3"/>
    <w:rsid w:val="000E6EBC"/>
    <w:rsid w:val="000F0FDD"/>
    <w:rsid w:val="000F24D0"/>
    <w:rsid w:val="000F2AD3"/>
    <w:rsid w:val="000F2EAA"/>
    <w:rsid w:val="000F30D3"/>
    <w:rsid w:val="000F35DD"/>
    <w:rsid w:val="000F3A4C"/>
    <w:rsid w:val="000F4CCA"/>
    <w:rsid w:val="000F64B7"/>
    <w:rsid w:val="000F6DCA"/>
    <w:rsid w:val="000F6EE2"/>
    <w:rsid w:val="000F798F"/>
    <w:rsid w:val="0010043D"/>
    <w:rsid w:val="00100457"/>
    <w:rsid w:val="00100C74"/>
    <w:rsid w:val="00101443"/>
    <w:rsid w:val="00101EFE"/>
    <w:rsid w:val="00102F0D"/>
    <w:rsid w:val="00103AAA"/>
    <w:rsid w:val="001047C3"/>
    <w:rsid w:val="00104CE5"/>
    <w:rsid w:val="0010634E"/>
    <w:rsid w:val="00106E8B"/>
    <w:rsid w:val="00107912"/>
    <w:rsid w:val="0011123C"/>
    <w:rsid w:val="00111260"/>
    <w:rsid w:val="00111EA1"/>
    <w:rsid w:val="0011235A"/>
    <w:rsid w:val="0011304B"/>
    <w:rsid w:val="001130DC"/>
    <w:rsid w:val="00113F3F"/>
    <w:rsid w:val="00114321"/>
    <w:rsid w:val="00115611"/>
    <w:rsid w:val="00115F46"/>
    <w:rsid w:val="00117180"/>
    <w:rsid w:val="001177DB"/>
    <w:rsid w:val="00117A96"/>
    <w:rsid w:val="00120EB9"/>
    <w:rsid w:val="00121D79"/>
    <w:rsid w:val="00122836"/>
    <w:rsid w:val="0012296B"/>
    <w:rsid w:val="00123CC6"/>
    <w:rsid w:val="00124252"/>
    <w:rsid w:val="00125AF1"/>
    <w:rsid w:val="00125B29"/>
    <w:rsid w:val="00125FD8"/>
    <w:rsid w:val="00127D6D"/>
    <w:rsid w:val="00130F8A"/>
    <w:rsid w:val="0013159E"/>
    <w:rsid w:val="00131EB1"/>
    <w:rsid w:val="0013281C"/>
    <w:rsid w:val="00132BF7"/>
    <w:rsid w:val="00133007"/>
    <w:rsid w:val="0013350A"/>
    <w:rsid w:val="00134162"/>
    <w:rsid w:val="001364DC"/>
    <w:rsid w:val="00137510"/>
    <w:rsid w:val="00141335"/>
    <w:rsid w:val="00142A86"/>
    <w:rsid w:val="00143B6A"/>
    <w:rsid w:val="00145051"/>
    <w:rsid w:val="001453AE"/>
    <w:rsid w:val="0014575E"/>
    <w:rsid w:val="00145C47"/>
    <w:rsid w:val="00146BFF"/>
    <w:rsid w:val="00147258"/>
    <w:rsid w:val="00147811"/>
    <w:rsid w:val="00150716"/>
    <w:rsid w:val="001512FE"/>
    <w:rsid w:val="001517A7"/>
    <w:rsid w:val="001517E0"/>
    <w:rsid w:val="00152053"/>
    <w:rsid w:val="001529B9"/>
    <w:rsid w:val="001529C7"/>
    <w:rsid w:val="00152A3C"/>
    <w:rsid w:val="0015317B"/>
    <w:rsid w:val="00153BB9"/>
    <w:rsid w:val="0015449E"/>
    <w:rsid w:val="00154895"/>
    <w:rsid w:val="0015627C"/>
    <w:rsid w:val="00156ECA"/>
    <w:rsid w:val="00157AAA"/>
    <w:rsid w:val="00160871"/>
    <w:rsid w:val="0016112F"/>
    <w:rsid w:val="00161614"/>
    <w:rsid w:val="00161FA1"/>
    <w:rsid w:val="001636F6"/>
    <w:rsid w:val="001641D1"/>
    <w:rsid w:val="001651A0"/>
    <w:rsid w:val="00166545"/>
    <w:rsid w:val="00167341"/>
    <w:rsid w:val="001673AF"/>
    <w:rsid w:val="001677A7"/>
    <w:rsid w:val="00167F24"/>
    <w:rsid w:val="0017075E"/>
    <w:rsid w:val="0017101A"/>
    <w:rsid w:val="00171BBC"/>
    <w:rsid w:val="00172A88"/>
    <w:rsid w:val="00174120"/>
    <w:rsid w:val="00174295"/>
    <w:rsid w:val="001742D4"/>
    <w:rsid w:val="00174634"/>
    <w:rsid w:val="001755EE"/>
    <w:rsid w:val="0017587F"/>
    <w:rsid w:val="00175A7A"/>
    <w:rsid w:val="001777A2"/>
    <w:rsid w:val="00177FE0"/>
    <w:rsid w:val="00182403"/>
    <w:rsid w:val="0018275B"/>
    <w:rsid w:val="001830C3"/>
    <w:rsid w:val="001853D4"/>
    <w:rsid w:val="0018555D"/>
    <w:rsid w:val="001856ED"/>
    <w:rsid w:val="001866BF"/>
    <w:rsid w:val="0018700B"/>
    <w:rsid w:val="00187D17"/>
    <w:rsid w:val="00190C06"/>
    <w:rsid w:val="001916BB"/>
    <w:rsid w:val="00192F8C"/>
    <w:rsid w:val="001938A1"/>
    <w:rsid w:val="001940E6"/>
    <w:rsid w:val="001951D5"/>
    <w:rsid w:val="001957C1"/>
    <w:rsid w:val="0019607E"/>
    <w:rsid w:val="001961DD"/>
    <w:rsid w:val="0019659A"/>
    <w:rsid w:val="00196C89"/>
    <w:rsid w:val="001975CC"/>
    <w:rsid w:val="001975EA"/>
    <w:rsid w:val="001A265D"/>
    <w:rsid w:val="001A2734"/>
    <w:rsid w:val="001A30FC"/>
    <w:rsid w:val="001A335F"/>
    <w:rsid w:val="001A3484"/>
    <w:rsid w:val="001A355E"/>
    <w:rsid w:val="001A4AC4"/>
    <w:rsid w:val="001A5F5F"/>
    <w:rsid w:val="001A7882"/>
    <w:rsid w:val="001A7A2B"/>
    <w:rsid w:val="001B0536"/>
    <w:rsid w:val="001B072C"/>
    <w:rsid w:val="001B07D1"/>
    <w:rsid w:val="001B2382"/>
    <w:rsid w:val="001B24E5"/>
    <w:rsid w:val="001B2956"/>
    <w:rsid w:val="001B36EE"/>
    <w:rsid w:val="001B4065"/>
    <w:rsid w:val="001B545B"/>
    <w:rsid w:val="001B6703"/>
    <w:rsid w:val="001B7151"/>
    <w:rsid w:val="001B7928"/>
    <w:rsid w:val="001C075C"/>
    <w:rsid w:val="001C08A7"/>
    <w:rsid w:val="001C2462"/>
    <w:rsid w:val="001C389D"/>
    <w:rsid w:val="001C4A9E"/>
    <w:rsid w:val="001C5364"/>
    <w:rsid w:val="001C6665"/>
    <w:rsid w:val="001C69AE"/>
    <w:rsid w:val="001C6C78"/>
    <w:rsid w:val="001C70B4"/>
    <w:rsid w:val="001D146B"/>
    <w:rsid w:val="001D1923"/>
    <w:rsid w:val="001D24A8"/>
    <w:rsid w:val="001D2606"/>
    <w:rsid w:val="001D267B"/>
    <w:rsid w:val="001D2919"/>
    <w:rsid w:val="001D361C"/>
    <w:rsid w:val="001D4090"/>
    <w:rsid w:val="001D4824"/>
    <w:rsid w:val="001D54E1"/>
    <w:rsid w:val="001D585F"/>
    <w:rsid w:val="001D6532"/>
    <w:rsid w:val="001D6B11"/>
    <w:rsid w:val="001D75CB"/>
    <w:rsid w:val="001D7CF1"/>
    <w:rsid w:val="001E02A3"/>
    <w:rsid w:val="001E1D33"/>
    <w:rsid w:val="001E25BF"/>
    <w:rsid w:val="001E28AC"/>
    <w:rsid w:val="001E2A26"/>
    <w:rsid w:val="001E37EB"/>
    <w:rsid w:val="001E38EC"/>
    <w:rsid w:val="001E470C"/>
    <w:rsid w:val="001E4D1F"/>
    <w:rsid w:val="001E5A84"/>
    <w:rsid w:val="001E7C53"/>
    <w:rsid w:val="001F1257"/>
    <w:rsid w:val="001F12B0"/>
    <w:rsid w:val="001F1679"/>
    <w:rsid w:val="001F1A2E"/>
    <w:rsid w:val="001F1ED3"/>
    <w:rsid w:val="001F1F54"/>
    <w:rsid w:val="001F341E"/>
    <w:rsid w:val="001F469E"/>
    <w:rsid w:val="001F53A4"/>
    <w:rsid w:val="001F581B"/>
    <w:rsid w:val="001F5E53"/>
    <w:rsid w:val="001F7DC1"/>
    <w:rsid w:val="00200884"/>
    <w:rsid w:val="00201F0D"/>
    <w:rsid w:val="0020291B"/>
    <w:rsid w:val="00202CF0"/>
    <w:rsid w:val="00203833"/>
    <w:rsid w:val="00203EEC"/>
    <w:rsid w:val="00205380"/>
    <w:rsid w:val="00205416"/>
    <w:rsid w:val="00206038"/>
    <w:rsid w:val="00206DF0"/>
    <w:rsid w:val="0020703E"/>
    <w:rsid w:val="00207E89"/>
    <w:rsid w:val="00210DCB"/>
    <w:rsid w:val="00212267"/>
    <w:rsid w:val="002132E8"/>
    <w:rsid w:val="00214379"/>
    <w:rsid w:val="00215444"/>
    <w:rsid w:val="00215B59"/>
    <w:rsid w:val="00216180"/>
    <w:rsid w:val="0021799A"/>
    <w:rsid w:val="00217DAD"/>
    <w:rsid w:val="00217DDF"/>
    <w:rsid w:val="0022263D"/>
    <w:rsid w:val="002235F8"/>
    <w:rsid w:val="00223F44"/>
    <w:rsid w:val="002255AF"/>
    <w:rsid w:val="00226E7C"/>
    <w:rsid w:val="0022728C"/>
    <w:rsid w:val="00230079"/>
    <w:rsid w:val="00231057"/>
    <w:rsid w:val="002310F2"/>
    <w:rsid w:val="00231981"/>
    <w:rsid w:val="00231B62"/>
    <w:rsid w:val="002324DB"/>
    <w:rsid w:val="00234DD1"/>
    <w:rsid w:val="00234F00"/>
    <w:rsid w:val="002362D2"/>
    <w:rsid w:val="00237386"/>
    <w:rsid w:val="00240C96"/>
    <w:rsid w:val="00240E58"/>
    <w:rsid w:val="002410D8"/>
    <w:rsid w:val="0024261C"/>
    <w:rsid w:val="002429FC"/>
    <w:rsid w:val="00243301"/>
    <w:rsid w:val="0024447F"/>
    <w:rsid w:val="00244C02"/>
    <w:rsid w:val="00244F07"/>
    <w:rsid w:val="00245012"/>
    <w:rsid w:val="0024652A"/>
    <w:rsid w:val="00246A4D"/>
    <w:rsid w:val="0024712B"/>
    <w:rsid w:val="00247B00"/>
    <w:rsid w:val="0025006C"/>
    <w:rsid w:val="002503AA"/>
    <w:rsid w:val="002503E5"/>
    <w:rsid w:val="00250ECC"/>
    <w:rsid w:val="0025132B"/>
    <w:rsid w:val="002523C4"/>
    <w:rsid w:val="002530EC"/>
    <w:rsid w:val="002543E4"/>
    <w:rsid w:val="00256DB6"/>
    <w:rsid w:val="00257B06"/>
    <w:rsid w:val="002605C3"/>
    <w:rsid w:val="00260694"/>
    <w:rsid w:val="00260742"/>
    <w:rsid w:val="00260CC5"/>
    <w:rsid w:val="00261639"/>
    <w:rsid w:val="00262855"/>
    <w:rsid w:val="0026344A"/>
    <w:rsid w:val="002637FE"/>
    <w:rsid w:val="002649A6"/>
    <w:rsid w:val="00264CD4"/>
    <w:rsid w:val="00264DB8"/>
    <w:rsid w:val="00267315"/>
    <w:rsid w:val="002712BA"/>
    <w:rsid w:val="00272C19"/>
    <w:rsid w:val="00274342"/>
    <w:rsid w:val="0027645E"/>
    <w:rsid w:val="00276942"/>
    <w:rsid w:val="00280A24"/>
    <w:rsid w:val="002826F6"/>
    <w:rsid w:val="00283878"/>
    <w:rsid w:val="00283A52"/>
    <w:rsid w:val="0028434A"/>
    <w:rsid w:val="00284567"/>
    <w:rsid w:val="0028526F"/>
    <w:rsid w:val="002854BA"/>
    <w:rsid w:val="00286995"/>
    <w:rsid w:val="00286F46"/>
    <w:rsid w:val="00287015"/>
    <w:rsid w:val="00290F8C"/>
    <w:rsid w:val="002915F1"/>
    <w:rsid w:val="002921E2"/>
    <w:rsid w:val="0029294C"/>
    <w:rsid w:val="00292977"/>
    <w:rsid w:val="00292A84"/>
    <w:rsid w:val="00292C64"/>
    <w:rsid w:val="0029373A"/>
    <w:rsid w:val="00293A0E"/>
    <w:rsid w:val="00294703"/>
    <w:rsid w:val="00296CD4"/>
    <w:rsid w:val="002979E7"/>
    <w:rsid w:val="00297D84"/>
    <w:rsid w:val="002A0BC1"/>
    <w:rsid w:val="002A13E9"/>
    <w:rsid w:val="002A1883"/>
    <w:rsid w:val="002A33B6"/>
    <w:rsid w:val="002A34C3"/>
    <w:rsid w:val="002A39C7"/>
    <w:rsid w:val="002A3D40"/>
    <w:rsid w:val="002A43B4"/>
    <w:rsid w:val="002A4E47"/>
    <w:rsid w:val="002A6169"/>
    <w:rsid w:val="002A6FAF"/>
    <w:rsid w:val="002A7133"/>
    <w:rsid w:val="002A762A"/>
    <w:rsid w:val="002A7835"/>
    <w:rsid w:val="002B0130"/>
    <w:rsid w:val="002B0240"/>
    <w:rsid w:val="002B23EE"/>
    <w:rsid w:val="002B4047"/>
    <w:rsid w:val="002B4304"/>
    <w:rsid w:val="002B5509"/>
    <w:rsid w:val="002C054D"/>
    <w:rsid w:val="002C0ABF"/>
    <w:rsid w:val="002C0E7D"/>
    <w:rsid w:val="002C1932"/>
    <w:rsid w:val="002C22A2"/>
    <w:rsid w:val="002C2632"/>
    <w:rsid w:val="002C38EF"/>
    <w:rsid w:val="002C79F9"/>
    <w:rsid w:val="002D1106"/>
    <w:rsid w:val="002D21E0"/>
    <w:rsid w:val="002D3619"/>
    <w:rsid w:val="002D42C4"/>
    <w:rsid w:val="002D43F4"/>
    <w:rsid w:val="002D4F26"/>
    <w:rsid w:val="002D5A4C"/>
    <w:rsid w:val="002D5D1C"/>
    <w:rsid w:val="002D5F32"/>
    <w:rsid w:val="002D6001"/>
    <w:rsid w:val="002D68AD"/>
    <w:rsid w:val="002D6F4A"/>
    <w:rsid w:val="002E015D"/>
    <w:rsid w:val="002E03F9"/>
    <w:rsid w:val="002E0908"/>
    <w:rsid w:val="002E0DA8"/>
    <w:rsid w:val="002E1864"/>
    <w:rsid w:val="002E20CF"/>
    <w:rsid w:val="002E3ADF"/>
    <w:rsid w:val="002E3C9F"/>
    <w:rsid w:val="002E3F6E"/>
    <w:rsid w:val="002E5A55"/>
    <w:rsid w:val="002E5F25"/>
    <w:rsid w:val="002E6A33"/>
    <w:rsid w:val="002E6B57"/>
    <w:rsid w:val="002E70E9"/>
    <w:rsid w:val="002E72D2"/>
    <w:rsid w:val="002F0752"/>
    <w:rsid w:val="002F0A31"/>
    <w:rsid w:val="002F1DE6"/>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5836"/>
    <w:rsid w:val="00306D99"/>
    <w:rsid w:val="00306EA4"/>
    <w:rsid w:val="00307140"/>
    <w:rsid w:val="00310D5F"/>
    <w:rsid w:val="003131ED"/>
    <w:rsid w:val="00313D68"/>
    <w:rsid w:val="00314A59"/>
    <w:rsid w:val="0031621F"/>
    <w:rsid w:val="003163CB"/>
    <w:rsid w:val="00317037"/>
    <w:rsid w:val="003173BF"/>
    <w:rsid w:val="0032062F"/>
    <w:rsid w:val="00321A84"/>
    <w:rsid w:val="00321FC4"/>
    <w:rsid w:val="003222DB"/>
    <w:rsid w:val="003224D5"/>
    <w:rsid w:val="003229D3"/>
    <w:rsid w:val="00322BD2"/>
    <w:rsid w:val="00322E54"/>
    <w:rsid w:val="00323791"/>
    <w:rsid w:val="00323D3A"/>
    <w:rsid w:val="003252AD"/>
    <w:rsid w:val="003257AB"/>
    <w:rsid w:val="003266F7"/>
    <w:rsid w:val="003316EB"/>
    <w:rsid w:val="003319DA"/>
    <w:rsid w:val="00331BB9"/>
    <w:rsid w:val="00332C98"/>
    <w:rsid w:val="0033356C"/>
    <w:rsid w:val="00333CBA"/>
    <w:rsid w:val="0033475F"/>
    <w:rsid w:val="003349CF"/>
    <w:rsid w:val="003359CB"/>
    <w:rsid w:val="0033659C"/>
    <w:rsid w:val="00336D53"/>
    <w:rsid w:val="00336F18"/>
    <w:rsid w:val="00337812"/>
    <w:rsid w:val="00337947"/>
    <w:rsid w:val="00340CB3"/>
    <w:rsid w:val="00340E03"/>
    <w:rsid w:val="003416F9"/>
    <w:rsid w:val="00342847"/>
    <w:rsid w:val="003438B8"/>
    <w:rsid w:val="00343C52"/>
    <w:rsid w:val="00343C9C"/>
    <w:rsid w:val="00344638"/>
    <w:rsid w:val="00345293"/>
    <w:rsid w:val="003466EB"/>
    <w:rsid w:val="003471A6"/>
    <w:rsid w:val="00347C24"/>
    <w:rsid w:val="00352BC1"/>
    <w:rsid w:val="00354814"/>
    <w:rsid w:val="00355618"/>
    <w:rsid w:val="00355EEB"/>
    <w:rsid w:val="003601B4"/>
    <w:rsid w:val="0036110F"/>
    <w:rsid w:val="00361736"/>
    <w:rsid w:val="00361982"/>
    <w:rsid w:val="00361B09"/>
    <w:rsid w:val="00362ED9"/>
    <w:rsid w:val="00363CF3"/>
    <w:rsid w:val="00364157"/>
    <w:rsid w:val="0036499B"/>
    <w:rsid w:val="00366E9D"/>
    <w:rsid w:val="0036717E"/>
    <w:rsid w:val="003704EA"/>
    <w:rsid w:val="0037080E"/>
    <w:rsid w:val="0037238C"/>
    <w:rsid w:val="00372F56"/>
    <w:rsid w:val="003731AE"/>
    <w:rsid w:val="0037340A"/>
    <w:rsid w:val="003736F2"/>
    <w:rsid w:val="003741B0"/>
    <w:rsid w:val="00375832"/>
    <w:rsid w:val="003759CE"/>
    <w:rsid w:val="00375F9D"/>
    <w:rsid w:val="003779CB"/>
    <w:rsid w:val="00377EB3"/>
    <w:rsid w:val="003802C4"/>
    <w:rsid w:val="00380AB8"/>
    <w:rsid w:val="00380BAD"/>
    <w:rsid w:val="00381527"/>
    <w:rsid w:val="003819D9"/>
    <w:rsid w:val="00383396"/>
    <w:rsid w:val="0038371F"/>
    <w:rsid w:val="00383BDE"/>
    <w:rsid w:val="00384927"/>
    <w:rsid w:val="00384CA7"/>
    <w:rsid w:val="0038558F"/>
    <w:rsid w:val="0038592D"/>
    <w:rsid w:val="003874E4"/>
    <w:rsid w:val="00387A24"/>
    <w:rsid w:val="00391B37"/>
    <w:rsid w:val="00392302"/>
    <w:rsid w:val="003939A7"/>
    <w:rsid w:val="00393E8A"/>
    <w:rsid w:val="00393FE3"/>
    <w:rsid w:val="00394171"/>
    <w:rsid w:val="00394443"/>
    <w:rsid w:val="00394C92"/>
    <w:rsid w:val="00394F88"/>
    <w:rsid w:val="00395E66"/>
    <w:rsid w:val="00397285"/>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268D"/>
    <w:rsid w:val="003D2EAC"/>
    <w:rsid w:val="003D4F6D"/>
    <w:rsid w:val="003D60CE"/>
    <w:rsid w:val="003D7BE2"/>
    <w:rsid w:val="003D7E5C"/>
    <w:rsid w:val="003E00A4"/>
    <w:rsid w:val="003E051A"/>
    <w:rsid w:val="003E076A"/>
    <w:rsid w:val="003E1941"/>
    <w:rsid w:val="003E246D"/>
    <w:rsid w:val="003E2714"/>
    <w:rsid w:val="003E2AA5"/>
    <w:rsid w:val="003E38CE"/>
    <w:rsid w:val="003E4BD6"/>
    <w:rsid w:val="003E4CC1"/>
    <w:rsid w:val="003E58C4"/>
    <w:rsid w:val="003E70F6"/>
    <w:rsid w:val="003F1FCD"/>
    <w:rsid w:val="003F28E9"/>
    <w:rsid w:val="003F5212"/>
    <w:rsid w:val="003F54AE"/>
    <w:rsid w:val="003F7621"/>
    <w:rsid w:val="00400A8A"/>
    <w:rsid w:val="00401440"/>
    <w:rsid w:val="00402A02"/>
    <w:rsid w:val="00402DF7"/>
    <w:rsid w:val="0040374E"/>
    <w:rsid w:val="0040418D"/>
    <w:rsid w:val="00404E92"/>
    <w:rsid w:val="00405575"/>
    <w:rsid w:val="00405794"/>
    <w:rsid w:val="00406981"/>
    <w:rsid w:val="004079F4"/>
    <w:rsid w:val="00407D57"/>
    <w:rsid w:val="0041288C"/>
    <w:rsid w:val="0041367E"/>
    <w:rsid w:val="00413796"/>
    <w:rsid w:val="00414104"/>
    <w:rsid w:val="0041518C"/>
    <w:rsid w:val="0041542E"/>
    <w:rsid w:val="004158A4"/>
    <w:rsid w:val="00415A3A"/>
    <w:rsid w:val="00416844"/>
    <w:rsid w:val="0041772B"/>
    <w:rsid w:val="00417EC2"/>
    <w:rsid w:val="004215C8"/>
    <w:rsid w:val="004215EF"/>
    <w:rsid w:val="00421D60"/>
    <w:rsid w:val="00421DAB"/>
    <w:rsid w:val="00422DFF"/>
    <w:rsid w:val="004230EB"/>
    <w:rsid w:val="0042447C"/>
    <w:rsid w:val="0042478C"/>
    <w:rsid w:val="0042585F"/>
    <w:rsid w:val="0043181F"/>
    <w:rsid w:val="00432988"/>
    <w:rsid w:val="00432F1A"/>
    <w:rsid w:val="00433A9D"/>
    <w:rsid w:val="00433BD9"/>
    <w:rsid w:val="0043420F"/>
    <w:rsid w:val="004346A4"/>
    <w:rsid w:val="004359D7"/>
    <w:rsid w:val="004367D8"/>
    <w:rsid w:val="00436B6B"/>
    <w:rsid w:val="00436F74"/>
    <w:rsid w:val="00440245"/>
    <w:rsid w:val="00440771"/>
    <w:rsid w:val="00442037"/>
    <w:rsid w:val="0044244A"/>
    <w:rsid w:val="00442657"/>
    <w:rsid w:val="004435A9"/>
    <w:rsid w:val="00445996"/>
    <w:rsid w:val="00447673"/>
    <w:rsid w:val="00450277"/>
    <w:rsid w:val="004503DE"/>
    <w:rsid w:val="004504EF"/>
    <w:rsid w:val="00450EF8"/>
    <w:rsid w:val="00451321"/>
    <w:rsid w:val="00451C62"/>
    <w:rsid w:val="004520E7"/>
    <w:rsid w:val="00452D7B"/>
    <w:rsid w:val="00453235"/>
    <w:rsid w:val="0045434F"/>
    <w:rsid w:val="00454D38"/>
    <w:rsid w:val="00455837"/>
    <w:rsid w:val="00455C4D"/>
    <w:rsid w:val="00455DC4"/>
    <w:rsid w:val="00455F8F"/>
    <w:rsid w:val="0045716F"/>
    <w:rsid w:val="004571BF"/>
    <w:rsid w:val="00460645"/>
    <w:rsid w:val="00462090"/>
    <w:rsid w:val="004623E3"/>
    <w:rsid w:val="00463844"/>
    <w:rsid w:val="00463EB3"/>
    <w:rsid w:val="004645E8"/>
    <w:rsid w:val="00464CC9"/>
    <w:rsid w:val="00465D52"/>
    <w:rsid w:val="00466323"/>
    <w:rsid w:val="00466F74"/>
    <w:rsid w:val="004703F3"/>
    <w:rsid w:val="00471FF3"/>
    <w:rsid w:val="004733C6"/>
    <w:rsid w:val="004754B9"/>
    <w:rsid w:val="00475954"/>
    <w:rsid w:val="00477A8E"/>
    <w:rsid w:val="00477C5B"/>
    <w:rsid w:val="00480457"/>
    <w:rsid w:val="00481319"/>
    <w:rsid w:val="004813CC"/>
    <w:rsid w:val="00481440"/>
    <w:rsid w:val="00481C51"/>
    <w:rsid w:val="004820B5"/>
    <w:rsid w:val="004830E6"/>
    <w:rsid w:val="004837B7"/>
    <w:rsid w:val="004849C8"/>
    <w:rsid w:val="00484E9B"/>
    <w:rsid w:val="004853FC"/>
    <w:rsid w:val="00485FBD"/>
    <w:rsid w:val="00486B89"/>
    <w:rsid w:val="00491657"/>
    <w:rsid w:val="00491BDC"/>
    <w:rsid w:val="0049359A"/>
    <w:rsid w:val="00493C83"/>
    <w:rsid w:val="00494F8C"/>
    <w:rsid w:val="004954CE"/>
    <w:rsid w:val="004961CE"/>
    <w:rsid w:val="00497284"/>
    <w:rsid w:val="004A1FE2"/>
    <w:rsid w:val="004A2440"/>
    <w:rsid w:val="004A2F3C"/>
    <w:rsid w:val="004A31FA"/>
    <w:rsid w:val="004A3A5A"/>
    <w:rsid w:val="004A71F5"/>
    <w:rsid w:val="004A75A2"/>
    <w:rsid w:val="004B00C7"/>
    <w:rsid w:val="004B1580"/>
    <w:rsid w:val="004B272A"/>
    <w:rsid w:val="004B351B"/>
    <w:rsid w:val="004B35E6"/>
    <w:rsid w:val="004B3F1E"/>
    <w:rsid w:val="004B48F6"/>
    <w:rsid w:val="004B4EA1"/>
    <w:rsid w:val="004B59F6"/>
    <w:rsid w:val="004B6FBF"/>
    <w:rsid w:val="004B71A6"/>
    <w:rsid w:val="004B767E"/>
    <w:rsid w:val="004C0B9F"/>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09A"/>
    <w:rsid w:val="004E3244"/>
    <w:rsid w:val="004E39C0"/>
    <w:rsid w:val="004E4833"/>
    <w:rsid w:val="004E4911"/>
    <w:rsid w:val="004E66FB"/>
    <w:rsid w:val="004F0C1E"/>
    <w:rsid w:val="004F0F68"/>
    <w:rsid w:val="004F25F2"/>
    <w:rsid w:val="004F2BC1"/>
    <w:rsid w:val="004F2E83"/>
    <w:rsid w:val="004F37E8"/>
    <w:rsid w:val="004F4BE7"/>
    <w:rsid w:val="004F62DB"/>
    <w:rsid w:val="004F66F9"/>
    <w:rsid w:val="004F76A0"/>
    <w:rsid w:val="004F7DB5"/>
    <w:rsid w:val="00500B18"/>
    <w:rsid w:val="00500D11"/>
    <w:rsid w:val="00500E2E"/>
    <w:rsid w:val="00502231"/>
    <w:rsid w:val="0050380B"/>
    <w:rsid w:val="0050422E"/>
    <w:rsid w:val="00504BD0"/>
    <w:rsid w:val="00505324"/>
    <w:rsid w:val="005053B1"/>
    <w:rsid w:val="0050558E"/>
    <w:rsid w:val="005067AA"/>
    <w:rsid w:val="00507553"/>
    <w:rsid w:val="005078FA"/>
    <w:rsid w:val="00507B65"/>
    <w:rsid w:val="005100F8"/>
    <w:rsid w:val="00510912"/>
    <w:rsid w:val="0051320B"/>
    <w:rsid w:val="00513AC5"/>
    <w:rsid w:val="00513F34"/>
    <w:rsid w:val="00514D5A"/>
    <w:rsid w:val="00515275"/>
    <w:rsid w:val="005154B0"/>
    <w:rsid w:val="0051621E"/>
    <w:rsid w:val="005163C9"/>
    <w:rsid w:val="005171F9"/>
    <w:rsid w:val="0051731C"/>
    <w:rsid w:val="00517E8A"/>
    <w:rsid w:val="005207B8"/>
    <w:rsid w:val="005207D5"/>
    <w:rsid w:val="005217CE"/>
    <w:rsid w:val="00521999"/>
    <w:rsid w:val="00524112"/>
    <w:rsid w:val="005262EB"/>
    <w:rsid w:val="0052691A"/>
    <w:rsid w:val="0052699B"/>
    <w:rsid w:val="00527A6E"/>
    <w:rsid w:val="00527CD6"/>
    <w:rsid w:val="00527E8B"/>
    <w:rsid w:val="00530341"/>
    <w:rsid w:val="0053095E"/>
    <w:rsid w:val="00530BBD"/>
    <w:rsid w:val="005311A1"/>
    <w:rsid w:val="00531E70"/>
    <w:rsid w:val="00532701"/>
    <w:rsid w:val="0053661A"/>
    <w:rsid w:val="00537558"/>
    <w:rsid w:val="00537A40"/>
    <w:rsid w:val="00537C16"/>
    <w:rsid w:val="00540828"/>
    <w:rsid w:val="00540C27"/>
    <w:rsid w:val="00542B34"/>
    <w:rsid w:val="00543282"/>
    <w:rsid w:val="005438D7"/>
    <w:rsid w:val="0054391E"/>
    <w:rsid w:val="00544020"/>
    <w:rsid w:val="005441D2"/>
    <w:rsid w:val="00544AE0"/>
    <w:rsid w:val="00545173"/>
    <w:rsid w:val="00545994"/>
    <w:rsid w:val="005474E6"/>
    <w:rsid w:val="005534E8"/>
    <w:rsid w:val="00553BDE"/>
    <w:rsid w:val="00554C20"/>
    <w:rsid w:val="00555055"/>
    <w:rsid w:val="00555F56"/>
    <w:rsid w:val="00556041"/>
    <w:rsid w:val="0055647E"/>
    <w:rsid w:val="00557182"/>
    <w:rsid w:val="00557A29"/>
    <w:rsid w:val="00557FA2"/>
    <w:rsid w:val="00560079"/>
    <w:rsid w:val="00561105"/>
    <w:rsid w:val="005612E0"/>
    <w:rsid w:val="0056163E"/>
    <w:rsid w:val="005616E6"/>
    <w:rsid w:val="00561FFB"/>
    <w:rsid w:val="00563F57"/>
    <w:rsid w:val="00565746"/>
    <w:rsid w:val="00565A5E"/>
    <w:rsid w:val="005665C6"/>
    <w:rsid w:val="0056788A"/>
    <w:rsid w:val="00567ED4"/>
    <w:rsid w:val="00570119"/>
    <w:rsid w:val="00570344"/>
    <w:rsid w:val="00571A77"/>
    <w:rsid w:val="00571EBE"/>
    <w:rsid w:val="005721D9"/>
    <w:rsid w:val="005728DD"/>
    <w:rsid w:val="00573354"/>
    <w:rsid w:val="00573B7C"/>
    <w:rsid w:val="00574A21"/>
    <w:rsid w:val="005752ED"/>
    <w:rsid w:val="005757A4"/>
    <w:rsid w:val="005758C0"/>
    <w:rsid w:val="005758ED"/>
    <w:rsid w:val="00575BF7"/>
    <w:rsid w:val="0057675C"/>
    <w:rsid w:val="00576830"/>
    <w:rsid w:val="00576F16"/>
    <w:rsid w:val="005808D2"/>
    <w:rsid w:val="005818EC"/>
    <w:rsid w:val="00581B6A"/>
    <w:rsid w:val="00581F2E"/>
    <w:rsid w:val="0058295D"/>
    <w:rsid w:val="00582BA9"/>
    <w:rsid w:val="005830D1"/>
    <w:rsid w:val="005836F2"/>
    <w:rsid w:val="00583702"/>
    <w:rsid w:val="00583E16"/>
    <w:rsid w:val="005843C3"/>
    <w:rsid w:val="00585BD6"/>
    <w:rsid w:val="00586225"/>
    <w:rsid w:val="005863FE"/>
    <w:rsid w:val="00586F39"/>
    <w:rsid w:val="00586F65"/>
    <w:rsid w:val="00590AAB"/>
    <w:rsid w:val="00590D20"/>
    <w:rsid w:val="00591E10"/>
    <w:rsid w:val="005932C9"/>
    <w:rsid w:val="0059387C"/>
    <w:rsid w:val="0059469D"/>
    <w:rsid w:val="005947B0"/>
    <w:rsid w:val="00595418"/>
    <w:rsid w:val="00595A97"/>
    <w:rsid w:val="00595B5B"/>
    <w:rsid w:val="00595D39"/>
    <w:rsid w:val="00595F97"/>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D73"/>
    <w:rsid w:val="005B0E00"/>
    <w:rsid w:val="005B2AC0"/>
    <w:rsid w:val="005B2F16"/>
    <w:rsid w:val="005B388C"/>
    <w:rsid w:val="005B4563"/>
    <w:rsid w:val="005B4C0D"/>
    <w:rsid w:val="005B5042"/>
    <w:rsid w:val="005B58E6"/>
    <w:rsid w:val="005B62FA"/>
    <w:rsid w:val="005B6C7D"/>
    <w:rsid w:val="005B75D2"/>
    <w:rsid w:val="005B7C7A"/>
    <w:rsid w:val="005C007E"/>
    <w:rsid w:val="005C0B36"/>
    <w:rsid w:val="005C3A6C"/>
    <w:rsid w:val="005C7FB6"/>
    <w:rsid w:val="005D0ED4"/>
    <w:rsid w:val="005D0FD0"/>
    <w:rsid w:val="005D1115"/>
    <w:rsid w:val="005D1346"/>
    <w:rsid w:val="005D3668"/>
    <w:rsid w:val="005D3B75"/>
    <w:rsid w:val="005D40D3"/>
    <w:rsid w:val="005D4A9C"/>
    <w:rsid w:val="005D4ED8"/>
    <w:rsid w:val="005D534B"/>
    <w:rsid w:val="005D5F02"/>
    <w:rsid w:val="005D6343"/>
    <w:rsid w:val="005D6B64"/>
    <w:rsid w:val="005E04C5"/>
    <w:rsid w:val="005E0C40"/>
    <w:rsid w:val="005E1139"/>
    <w:rsid w:val="005E1BB6"/>
    <w:rsid w:val="005E1C41"/>
    <w:rsid w:val="005E3560"/>
    <w:rsid w:val="005E3DDF"/>
    <w:rsid w:val="005E44AA"/>
    <w:rsid w:val="005E4889"/>
    <w:rsid w:val="005E52A8"/>
    <w:rsid w:val="005E5F01"/>
    <w:rsid w:val="005E6010"/>
    <w:rsid w:val="005E79CD"/>
    <w:rsid w:val="005E7EBA"/>
    <w:rsid w:val="005F1AD2"/>
    <w:rsid w:val="005F24AB"/>
    <w:rsid w:val="005F3AAA"/>
    <w:rsid w:val="005F4581"/>
    <w:rsid w:val="005F498F"/>
    <w:rsid w:val="005F4D59"/>
    <w:rsid w:val="005F6B17"/>
    <w:rsid w:val="005F7969"/>
    <w:rsid w:val="005F7E49"/>
    <w:rsid w:val="00601295"/>
    <w:rsid w:val="006018AC"/>
    <w:rsid w:val="00602492"/>
    <w:rsid w:val="00602D34"/>
    <w:rsid w:val="00604EF9"/>
    <w:rsid w:val="0060644A"/>
    <w:rsid w:val="00607D0A"/>
    <w:rsid w:val="006109B6"/>
    <w:rsid w:val="00610DB7"/>
    <w:rsid w:val="006124F4"/>
    <w:rsid w:val="006134AC"/>
    <w:rsid w:val="00614DDD"/>
    <w:rsid w:val="006150F8"/>
    <w:rsid w:val="0061514D"/>
    <w:rsid w:val="006156C4"/>
    <w:rsid w:val="00616EFB"/>
    <w:rsid w:val="00617A56"/>
    <w:rsid w:val="00620F8D"/>
    <w:rsid w:val="006223B3"/>
    <w:rsid w:val="00622CEC"/>
    <w:rsid w:val="006240FE"/>
    <w:rsid w:val="00624639"/>
    <w:rsid w:val="006255DF"/>
    <w:rsid w:val="00625C5A"/>
    <w:rsid w:val="00626670"/>
    <w:rsid w:val="006270F5"/>
    <w:rsid w:val="006274CD"/>
    <w:rsid w:val="0062767F"/>
    <w:rsid w:val="00627684"/>
    <w:rsid w:val="006301B0"/>
    <w:rsid w:val="00633DEA"/>
    <w:rsid w:val="0063558D"/>
    <w:rsid w:val="00637048"/>
    <w:rsid w:val="006375C4"/>
    <w:rsid w:val="00637C72"/>
    <w:rsid w:val="006413F7"/>
    <w:rsid w:val="00641F72"/>
    <w:rsid w:val="00642954"/>
    <w:rsid w:val="006435C6"/>
    <w:rsid w:val="006450FB"/>
    <w:rsid w:val="0064563E"/>
    <w:rsid w:val="006469A5"/>
    <w:rsid w:val="00646DCB"/>
    <w:rsid w:val="0064722B"/>
    <w:rsid w:val="0064742C"/>
    <w:rsid w:val="00653419"/>
    <w:rsid w:val="00653859"/>
    <w:rsid w:val="00654B8D"/>
    <w:rsid w:val="00654CC0"/>
    <w:rsid w:val="00654E61"/>
    <w:rsid w:val="00655BEB"/>
    <w:rsid w:val="00655C62"/>
    <w:rsid w:val="006561EC"/>
    <w:rsid w:val="00657A4F"/>
    <w:rsid w:val="00657CDC"/>
    <w:rsid w:val="00660619"/>
    <w:rsid w:val="006628D5"/>
    <w:rsid w:val="00662A9C"/>
    <w:rsid w:val="0066368B"/>
    <w:rsid w:val="00664154"/>
    <w:rsid w:val="00665DDA"/>
    <w:rsid w:val="00666B24"/>
    <w:rsid w:val="00666ECF"/>
    <w:rsid w:val="00667A16"/>
    <w:rsid w:val="00670413"/>
    <w:rsid w:val="0067075C"/>
    <w:rsid w:val="0067144D"/>
    <w:rsid w:val="00671BEA"/>
    <w:rsid w:val="00671C67"/>
    <w:rsid w:val="00672537"/>
    <w:rsid w:val="0067309C"/>
    <w:rsid w:val="00673927"/>
    <w:rsid w:val="00673B9C"/>
    <w:rsid w:val="00674890"/>
    <w:rsid w:val="00674C2F"/>
    <w:rsid w:val="00675E94"/>
    <w:rsid w:val="0067623B"/>
    <w:rsid w:val="0067670D"/>
    <w:rsid w:val="00677396"/>
    <w:rsid w:val="00677441"/>
    <w:rsid w:val="00677A86"/>
    <w:rsid w:val="00677F46"/>
    <w:rsid w:val="006809FD"/>
    <w:rsid w:val="00682208"/>
    <w:rsid w:val="006822A6"/>
    <w:rsid w:val="00682AF5"/>
    <w:rsid w:val="00682EE6"/>
    <w:rsid w:val="0068323D"/>
    <w:rsid w:val="00683855"/>
    <w:rsid w:val="00683CE9"/>
    <w:rsid w:val="006863C6"/>
    <w:rsid w:val="006873C4"/>
    <w:rsid w:val="00692EF4"/>
    <w:rsid w:val="00694428"/>
    <w:rsid w:val="00694530"/>
    <w:rsid w:val="0069462C"/>
    <w:rsid w:val="006957DD"/>
    <w:rsid w:val="00695A44"/>
    <w:rsid w:val="00695A6C"/>
    <w:rsid w:val="00696257"/>
    <w:rsid w:val="0069735A"/>
    <w:rsid w:val="0069766A"/>
    <w:rsid w:val="006A004E"/>
    <w:rsid w:val="006A0F3A"/>
    <w:rsid w:val="006A107E"/>
    <w:rsid w:val="006A168D"/>
    <w:rsid w:val="006A335A"/>
    <w:rsid w:val="006A44EA"/>
    <w:rsid w:val="006A4A2A"/>
    <w:rsid w:val="006A5358"/>
    <w:rsid w:val="006A6CD7"/>
    <w:rsid w:val="006A77AF"/>
    <w:rsid w:val="006A787B"/>
    <w:rsid w:val="006B1AAE"/>
    <w:rsid w:val="006B1B74"/>
    <w:rsid w:val="006B1F7C"/>
    <w:rsid w:val="006B2230"/>
    <w:rsid w:val="006B2FB6"/>
    <w:rsid w:val="006B3210"/>
    <w:rsid w:val="006B36C3"/>
    <w:rsid w:val="006B397F"/>
    <w:rsid w:val="006B3C73"/>
    <w:rsid w:val="006B42E0"/>
    <w:rsid w:val="006B54F9"/>
    <w:rsid w:val="006B5B8B"/>
    <w:rsid w:val="006C0283"/>
    <w:rsid w:val="006C342C"/>
    <w:rsid w:val="006C37A1"/>
    <w:rsid w:val="006C3E33"/>
    <w:rsid w:val="006C417C"/>
    <w:rsid w:val="006C4192"/>
    <w:rsid w:val="006C502A"/>
    <w:rsid w:val="006C540A"/>
    <w:rsid w:val="006C66FA"/>
    <w:rsid w:val="006C7A52"/>
    <w:rsid w:val="006C7A73"/>
    <w:rsid w:val="006D01CD"/>
    <w:rsid w:val="006D07E2"/>
    <w:rsid w:val="006D0DA8"/>
    <w:rsid w:val="006D36EE"/>
    <w:rsid w:val="006D3A16"/>
    <w:rsid w:val="006D3F18"/>
    <w:rsid w:val="006D42C9"/>
    <w:rsid w:val="006D568E"/>
    <w:rsid w:val="006D58A1"/>
    <w:rsid w:val="006D5AF1"/>
    <w:rsid w:val="006E0AA3"/>
    <w:rsid w:val="006E0CE7"/>
    <w:rsid w:val="006E145F"/>
    <w:rsid w:val="006E1A82"/>
    <w:rsid w:val="006E1D7F"/>
    <w:rsid w:val="006E25E0"/>
    <w:rsid w:val="006E2730"/>
    <w:rsid w:val="006E2FC4"/>
    <w:rsid w:val="006E3345"/>
    <w:rsid w:val="006E33A4"/>
    <w:rsid w:val="006E502A"/>
    <w:rsid w:val="006E547A"/>
    <w:rsid w:val="006E65F1"/>
    <w:rsid w:val="006E6C05"/>
    <w:rsid w:val="006E7270"/>
    <w:rsid w:val="006E7950"/>
    <w:rsid w:val="006E79E2"/>
    <w:rsid w:val="006F0CFB"/>
    <w:rsid w:val="006F2A55"/>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08B"/>
    <w:rsid w:val="00713295"/>
    <w:rsid w:val="00713671"/>
    <w:rsid w:val="007136AE"/>
    <w:rsid w:val="00713AA9"/>
    <w:rsid w:val="00714AAA"/>
    <w:rsid w:val="00715C57"/>
    <w:rsid w:val="00715EFD"/>
    <w:rsid w:val="00720681"/>
    <w:rsid w:val="00720B13"/>
    <w:rsid w:val="00721499"/>
    <w:rsid w:val="00724C82"/>
    <w:rsid w:val="00724D22"/>
    <w:rsid w:val="00725E69"/>
    <w:rsid w:val="00727F96"/>
    <w:rsid w:val="00730BE9"/>
    <w:rsid w:val="00731FE4"/>
    <w:rsid w:val="00733DF4"/>
    <w:rsid w:val="00734C02"/>
    <w:rsid w:val="00736EBB"/>
    <w:rsid w:val="00737B55"/>
    <w:rsid w:val="0074035F"/>
    <w:rsid w:val="00742478"/>
    <w:rsid w:val="007430AE"/>
    <w:rsid w:val="007431DD"/>
    <w:rsid w:val="0074439C"/>
    <w:rsid w:val="00744D0B"/>
    <w:rsid w:val="0074619F"/>
    <w:rsid w:val="007462D8"/>
    <w:rsid w:val="0074704C"/>
    <w:rsid w:val="00747342"/>
    <w:rsid w:val="00747A06"/>
    <w:rsid w:val="007504D7"/>
    <w:rsid w:val="00751695"/>
    <w:rsid w:val="00752206"/>
    <w:rsid w:val="0075220D"/>
    <w:rsid w:val="0075256C"/>
    <w:rsid w:val="007529D8"/>
    <w:rsid w:val="00752AB7"/>
    <w:rsid w:val="00752FD7"/>
    <w:rsid w:val="0075388D"/>
    <w:rsid w:val="00753A03"/>
    <w:rsid w:val="00753B27"/>
    <w:rsid w:val="00757934"/>
    <w:rsid w:val="00757B59"/>
    <w:rsid w:val="00757F94"/>
    <w:rsid w:val="007613CA"/>
    <w:rsid w:val="00761682"/>
    <w:rsid w:val="00761F87"/>
    <w:rsid w:val="007621DB"/>
    <w:rsid w:val="00762332"/>
    <w:rsid w:val="0076279C"/>
    <w:rsid w:val="007631DB"/>
    <w:rsid w:val="00764469"/>
    <w:rsid w:val="00764550"/>
    <w:rsid w:val="00766546"/>
    <w:rsid w:val="007666BD"/>
    <w:rsid w:val="00766E9A"/>
    <w:rsid w:val="00770572"/>
    <w:rsid w:val="007711D0"/>
    <w:rsid w:val="00771777"/>
    <w:rsid w:val="00771CC6"/>
    <w:rsid w:val="00771F85"/>
    <w:rsid w:val="0077225F"/>
    <w:rsid w:val="00772668"/>
    <w:rsid w:val="007754E7"/>
    <w:rsid w:val="00775612"/>
    <w:rsid w:val="00775D81"/>
    <w:rsid w:val="00775F14"/>
    <w:rsid w:val="007766F3"/>
    <w:rsid w:val="00776FC4"/>
    <w:rsid w:val="007774F2"/>
    <w:rsid w:val="00781009"/>
    <w:rsid w:val="00781C97"/>
    <w:rsid w:val="00781DBB"/>
    <w:rsid w:val="007822A3"/>
    <w:rsid w:val="00782C65"/>
    <w:rsid w:val="007831E9"/>
    <w:rsid w:val="00783DD2"/>
    <w:rsid w:val="00784A52"/>
    <w:rsid w:val="00784CAC"/>
    <w:rsid w:val="00785C5C"/>
    <w:rsid w:val="00786572"/>
    <w:rsid w:val="00786938"/>
    <w:rsid w:val="007871E7"/>
    <w:rsid w:val="0078720D"/>
    <w:rsid w:val="007903EE"/>
    <w:rsid w:val="007904E9"/>
    <w:rsid w:val="007913A5"/>
    <w:rsid w:val="00792251"/>
    <w:rsid w:val="00792776"/>
    <w:rsid w:val="007929AA"/>
    <w:rsid w:val="00792B59"/>
    <w:rsid w:val="00792DEF"/>
    <w:rsid w:val="0079339D"/>
    <w:rsid w:val="00796318"/>
    <w:rsid w:val="0079685E"/>
    <w:rsid w:val="007A0416"/>
    <w:rsid w:val="007A07C8"/>
    <w:rsid w:val="007A1443"/>
    <w:rsid w:val="007A2187"/>
    <w:rsid w:val="007A245C"/>
    <w:rsid w:val="007A3073"/>
    <w:rsid w:val="007A3F73"/>
    <w:rsid w:val="007A6BA0"/>
    <w:rsid w:val="007B03AD"/>
    <w:rsid w:val="007B1678"/>
    <w:rsid w:val="007B2CF6"/>
    <w:rsid w:val="007B3091"/>
    <w:rsid w:val="007B3DE1"/>
    <w:rsid w:val="007B5350"/>
    <w:rsid w:val="007B576F"/>
    <w:rsid w:val="007B7F95"/>
    <w:rsid w:val="007C06BC"/>
    <w:rsid w:val="007C1785"/>
    <w:rsid w:val="007C2748"/>
    <w:rsid w:val="007C3624"/>
    <w:rsid w:val="007C3665"/>
    <w:rsid w:val="007C379C"/>
    <w:rsid w:val="007C431A"/>
    <w:rsid w:val="007C4639"/>
    <w:rsid w:val="007C51A5"/>
    <w:rsid w:val="007C5663"/>
    <w:rsid w:val="007C63C4"/>
    <w:rsid w:val="007C7DCF"/>
    <w:rsid w:val="007D01B3"/>
    <w:rsid w:val="007D0CE5"/>
    <w:rsid w:val="007D2219"/>
    <w:rsid w:val="007D25EE"/>
    <w:rsid w:val="007D2752"/>
    <w:rsid w:val="007D3844"/>
    <w:rsid w:val="007D47E6"/>
    <w:rsid w:val="007D49B2"/>
    <w:rsid w:val="007D701E"/>
    <w:rsid w:val="007D7449"/>
    <w:rsid w:val="007D763B"/>
    <w:rsid w:val="007E06BB"/>
    <w:rsid w:val="007E1458"/>
    <w:rsid w:val="007E2354"/>
    <w:rsid w:val="007E2BF3"/>
    <w:rsid w:val="007E3AF1"/>
    <w:rsid w:val="007E44BF"/>
    <w:rsid w:val="007E6DE5"/>
    <w:rsid w:val="007E7237"/>
    <w:rsid w:val="007E7A29"/>
    <w:rsid w:val="007E7CB7"/>
    <w:rsid w:val="007F0B15"/>
    <w:rsid w:val="007F0BA4"/>
    <w:rsid w:val="007F1521"/>
    <w:rsid w:val="007F17D4"/>
    <w:rsid w:val="007F1C34"/>
    <w:rsid w:val="007F229D"/>
    <w:rsid w:val="007F31C1"/>
    <w:rsid w:val="007F36A5"/>
    <w:rsid w:val="007F3B01"/>
    <w:rsid w:val="007F426C"/>
    <w:rsid w:val="007F46E3"/>
    <w:rsid w:val="007F49B2"/>
    <w:rsid w:val="007F6537"/>
    <w:rsid w:val="007F6851"/>
    <w:rsid w:val="008004FD"/>
    <w:rsid w:val="00800B51"/>
    <w:rsid w:val="00800ED2"/>
    <w:rsid w:val="0080148A"/>
    <w:rsid w:val="00803A1F"/>
    <w:rsid w:val="00804F06"/>
    <w:rsid w:val="00805421"/>
    <w:rsid w:val="008058BA"/>
    <w:rsid w:val="00805C8C"/>
    <w:rsid w:val="008073F6"/>
    <w:rsid w:val="008107AD"/>
    <w:rsid w:val="00810FFC"/>
    <w:rsid w:val="008127B1"/>
    <w:rsid w:val="00812A59"/>
    <w:rsid w:val="00812ED9"/>
    <w:rsid w:val="008137A5"/>
    <w:rsid w:val="0081617F"/>
    <w:rsid w:val="00816CB9"/>
    <w:rsid w:val="008200F0"/>
    <w:rsid w:val="008204DA"/>
    <w:rsid w:val="008212D6"/>
    <w:rsid w:val="00821C98"/>
    <w:rsid w:val="0082285E"/>
    <w:rsid w:val="00825427"/>
    <w:rsid w:val="00825842"/>
    <w:rsid w:val="00825ABF"/>
    <w:rsid w:val="008268AB"/>
    <w:rsid w:val="0082725F"/>
    <w:rsid w:val="0082745F"/>
    <w:rsid w:val="00827FB4"/>
    <w:rsid w:val="00830BF1"/>
    <w:rsid w:val="00830E6F"/>
    <w:rsid w:val="008312DE"/>
    <w:rsid w:val="00831500"/>
    <w:rsid w:val="00831554"/>
    <w:rsid w:val="00831F3B"/>
    <w:rsid w:val="00832281"/>
    <w:rsid w:val="0083228A"/>
    <w:rsid w:val="00833C91"/>
    <w:rsid w:val="0083643F"/>
    <w:rsid w:val="0083792E"/>
    <w:rsid w:val="00837E77"/>
    <w:rsid w:val="00840E88"/>
    <w:rsid w:val="008410AF"/>
    <w:rsid w:val="0084118A"/>
    <w:rsid w:val="00841958"/>
    <w:rsid w:val="00843894"/>
    <w:rsid w:val="00844707"/>
    <w:rsid w:val="00846232"/>
    <w:rsid w:val="0085099A"/>
    <w:rsid w:val="00850AC2"/>
    <w:rsid w:val="008514C8"/>
    <w:rsid w:val="00851DA1"/>
    <w:rsid w:val="00852ACF"/>
    <w:rsid w:val="008531EB"/>
    <w:rsid w:val="008532C2"/>
    <w:rsid w:val="00854262"/>
    <w:rsid w:val="008547E2"/>
    <w:rsid w:val="008555E6"/>
    <w:rsid w:val="00856124"/>
    <w:rsid w:val="0085712D"/>
    <w:rsid w:val="008576FA"/>
    <w:rsid w:val="008577A6"/>
    <w:rsid w:val="00860ABF"/>
    <w:rsid w:val="008611C8"/>
    <w:rsid w:val="008616F2"/>
    <w:rsid w:val="00862121"/>
    <w:rsid w:val="00862549"/>
    <w:rsid w:val="00863AEA"/>
    <w:rsid w:val="00863E41"/>
    <w:rsid w:val="0086587B"/>
    <w:rsid w:val="00870A6C"/>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95D21"/>
    <w:rsid w:val="00896E0C"/>
    <w:rsid w:val="00897D6C"/>
    <w:rsid w:val="008A0973"/>
    <w:rsid w:val="008A0F04"/>
    <w:rsid w:val="008A16C2"/>
    <w:rsid w:val="008A22C0"/>
    <w:rsid w:val="008A3034"/>
    <w:rsid w:val="008A4116"/>
    <w:rsid w:val="008A433D"/>
    <w:rsid w:val="008A4414"/>
    <w:rsid w:val="008A649A"/>
    <w:rsid w:val="008A7595"/>
    <w:rsid w:val="008A7C9C"/>
    <w:rsid w:val="008B0F9A"/>
    <w:rsid w:val="008B18F8"/>
    <w:rsid w:val="008B23C6"/>
    <w:rsid w:val="008B258C"/>
    <w:rsid w:val="008B3EB7"/>
    <w:rsid w:val="008B4333"/>
    <w:rsid w:val="008B5B42"/>
    <w:rsid w:val="008B677B"/>
    <w:rsid w:val="008C1630"/>
    <w:rsid w:val="008C1D2A"/>
    <w:rsid w:val="008C30DF"/>
    <w:rsid w:val="008C3CC9"/>
    <w:rsid w:val="008C3CFB"/>
    <w:rsid w:val="008C45AC"/>
    <w:rsid w:val="008C4AE5"/>
    <w:rsid w:val="008C7772"/>
    <w:rsid w:val="008C778F"/>
    <w:rsid w:val="008C7BC5"/>
    <w:rsid w:val="008D0A16"/>
    <w:rsid w:val="008D1673"/>
    <w:rsid w:val="008D1A42"/>
    <w:rsid w:val="008D1C62"/>
    <w:rsid w:val="008D23DF"/>
    <w:rsid w:val="008D2CB6"/>
    <w:rsid w:val="008D4290"/>
    <w:rsid w:val="008D4497"/>
    <w:rsid w:val="008D459B"/>
    <w:rsid w:val="008D4EDF"/>
    <w:rsid w:val="008D6455"/>
    <w:rsid w:val="008D6A17"/>
    <w:rsid w:val="008D6BD4"/>
    <w:rsid w:val="008D6F1C"/>
    <w:rsid w:val="008E051C"/>
    <w:rsid w:val="008E0792"/>
    <w:rsid w:val="008E11EF"/>
    <w:rsid w:val="008E1B8D"/>
    <w:rsid w:val="008E36AC"/>
    <w:rsid w:val="008E3A55"/>
    <w:rsid w:val="008E3F3A"/>
    <w:rsid w:val="008E45B1"/>
    <w:rsid w:val="008E461B"/>
    <w:rsid w:val="008E49FF"/>
    <w:rsid w:val="008E4B38"/>
    <w:rsid w:val="008E57BB"/>
    <w:rsid w:val="008E63C6"/>
    <w:rsid w:val="008E65A1"/>
    <w:rsid w:val="008E6DFF"/>
    <w:rsid w:val="008E767E"/>
    <w:rsid w:val="008F04F8"/>
    <w:rsid w:val="008F065E"/>
    <w:rsid w:val="008F0E89"/>
    <w:rsid w:val="008F0EA5"/>
    <w:rsid w:val="008F1A32"/>
    <w:rsid w:val="008F3475"/>
    <w:rsid w:val="008F4134"/>
    <w:rsid w:val="008F41A3"/>
    <w:rsid w:val="008F4F61"/>
    <w:rsid w:val="008F5C70"/>
    <w:rsid w:val="008F6457"/>
    <w:rsid w:val="008F64DB"/>
    <w:rsid w:val="008F6E12"/>
    <w:rsid w:val="008F753C"/>
    <w:rsid w:val="008F7A1B"/>
    <w:rsid w:val="008F7CF9"/>
    <w:rsid w:val="009001A5"/>
    <w:rsid w:val="00900246"/>
    <w:rsid w:val="0090086E"/>
    <w:rsid w:val="00900EEA"/>
    <w:rsid w:val="0090108E"/>
    <w:rsid w:val="0090183D"/>
    <w:rsid w:val="00901E95"/>
    <w:rsid w:val="009035B6"/>
    <w:rsid w:val="009042C9"/>
    <w:rsid w:val="009054CE"/>
    <w:rsid w:val="00905E67"/>
    <w:rsid w:val="0090613A"/>
    <w:rsid w:val="00910B99"/>
    <w:rsid w:val="00911051"/>
    <w:rsid w:val="00911118"/>
    <w:rsid w:val="009115EE"/>
    <w:rsid w:val="00911651"/>
    <w:rsid w:val="00912A43"/>
    <w:rsid w:val="009140E0"/>
    <w:rsid w:val="009169F7"/>
    <w:rsid w:val="00916D31"/>
    <w:rsid w:val="00917151"/>
    <w:rsid w:val="00917EBA"/>
    <w:rsid w:val="00917FCB"/>
    <w:rsid w:val="00917FE4"/>
    <w:rsid w:val="0092095A"/>
    <w:rsid w:val="00920E5D"/>
    <w:rsid w:val="009215AF"/>
    <w:rsid w:val="00922723"/>
    <w:rsid w:val="00922CB7"/>
    <w:rsid w:val="00922CCA"/>
    <w:rsid w:val="0092337A"/>
    <w:rsid w:val="00924230"/>
    <w:rsid w:val="009242E8"/>
    <w:rsid w:val="00924A0E"/>
    <w:rsid w:val="009253D3"/>
    <w:rsid w:val="009258BE"/>
    <w:rsid w:val="009259BC"/>
    <w:rsid w:val="00925B81"/>
    <w:rsid w:val="00925C64"/>
    <w:rsid w:val="00926DDA"/>
    <w:rsid w:val="0093004D"/>
    <w:rsid w:val="0093121B"/>
    <w:rsid w:val="009319E5"/>
    <w:rsid w:val="00931FC0"/>
    <w:rsid w:val="0093203B"/>
    <w:rsid w:val="00932143"/>
    <w:rsid w:val="0093280A"/>
    <w:rsid w:val="00932BE3"/>
    <w:rsid w:val="00933191"/>
    <w:rsid w:val="009332F6"/>
    <w:rsid w:val="009341BB"/>
    <w:rsid w:val="0093487E"/>
    <w:rsid w:val="00934FC4"/>
    <w:rsid w:val="00936293"/>
    <w:rsid w:val="0093770C"/>
    <w:rsid w:val="009423A9"/>
    <w:rsid w:val="0094245F"/>
    <w:rsid w:val="00942FD5"/>
    <w:rsid w:val="0094390B"/>
    <w:rsid w:val="00943EA9"/>
    <w:rsid w:val="00944817"/>
    <w:rsid w:val="009468D9"/>
    <w:rsid w:val="00952763"/>
    <w:rsid w:val="00952B6D"/>
    <w:rsid w:val="0095373B"/>
    <w:rsid w:val="00953E05"/>
    <w:rsid w:val="009546E2"/>
    <w:rsid w:val="00955D2A"/>
    <w:rsid w:val="00957488"/>
    <w:rsid w:val="00960032"/>
    <w:rsid w:val="009607E0"/>
    <w:rsid w:val="0096140E"/>
    <w:rsid w:val="009626B2"/>
    <w:rsid w:val="00963096"/>
    <w:rsid w:val="0096388B"/>
    <w:rsid w:val="00964560"/>
    <w:rsid w:val="00965F1E"/>
    <w:rsid w:val="00966C21"/>
    <w:rsid w:val="009675DA"/>
    <w:rsid w:val="00972716"/>
    <w:rsid w:val="00973BF8"/>
    <w:rsid w:val="009744CA"/>
    <w:rsid w:val="00976890"/>
    <w:rsid w:val="009802EA"/>
    <w:rsid w:val="00981429"/>
    <w:rsid w:val="009828B5"/>
    <w:rsid w:val="00982B64"/>
    <w:rsid w:val="00982C53"/>
    <w:rsid w:val="009837D4"/>
    <w:rsid w:val="00984E4A"/>
    <w:rsid w:val="00985035"/>
    <w:rsid w:val="0098577E"/>
    <w:rsid w:val="00987322"/>
    <w:rsid w:val="009907CA"/>
    <w:rsid w:val="00990877"/>
    <w:rsid w:val="00991532"/>
    <w:rsid w:val="00992029"/>
    <w:rsid w:val="00992710"/>
    <w:rsid w:val="00994012"/>
    <w:rsid w:val="009961A4"/>
    <w:rsid w:val="009964E5"/>
    <w:rsid w:val="00996ED5"/>
    <w:rsid w:val="00997517"/>
    <w:rsid w:val="009A0910"/>
    <w:rsid w:val="009A0BA2"/>
    <w:rsid w:val="009A34A0"/>
    <w:rsid w:val="009A356E"/>
    <w:rsid w:val="009A387C"/>
    <w:rsid w:val="009A50D8"/>
    <w:rsid w:val="009A5A5D"/>
    <w:rsid w:val="009A5CAE"/>
    <w:rsid w:val="009A7771"/>
    <w:rsid w:val="009A7A3A"/>
    <w:rsid w:val="009B092E"/>
    <w:rsid w:val="009B0F37"/>
    <w:rsid w:val="009B11BF"/>
    <w:rsid w:val="009B1D7A"/>
    <w:rsid w:val="009B5C9A"/>
    <w:rsid w:val="009B5E1A"/>
    <w:rsid w:val="009B7D33"/>
    <w:rsid w:val="009C1DD7"/>
    <w:rsid w:val="009C34C8"/>
    <w:rsid w:val="009C36E4"/>
    <w:rsid w:val="009C3DE9"/>
    <w:rsid w:val="009C453B"/>
    <w:rsid w:val="009C4EC6"/>
    <w:rsid w:val="009C5D5C"/>
    <w:rsid w:val="009C6BD9"/>
    <w:rsid w:val="009C7125"/>
    <w:rsid w:val="009D0092"/>
    <w:rsid w:val="009D1F31"/>
    <w:rsid w:val="009D20E9"/>
    <w:rsid w:val="009D5792"/>
    <w:rsid w:val="009D5A51"/>
    <w:rsid w:val="009D6A70"/>
    <w:rsid w:val="009E1B00"/>
    <w:rsid w:val="009E3FEB"/>
    <w:rsid w:val="009E48EA"/>
    <w:rsid w:val="009E5D0D"/>
    <w:rsid w:val="009E6013"/>
    <w:rsid w:val="009E6646"/>
    <w:rsid w:val="009E7714"/>
    <w:rsid w:val="009F0C0F"/>
    <w:rsid w:val="009F0CFC"/>
    <w:rsid w:val="009F1E67"/>
    <w:rsid w:val="009F339D"/>
    <w:rsid w:val="009F6AB8"/>
    <w:rsid w:val="009F6F42"/>
    <w:rsid w:val="009F7DAB"/>
    <w:rsid w:val="00A00D81"/>
    <w:rsid w:val="00A01064"/>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179C8"/>
    <w:rsid w:val="00A17F4E"/>
    <w:rsid w:val="00A200EB"/>
    <w:rsid w:val="00A202E3"/>
    <w:rsid w:val="00A227AE"/>
    <w:rsid w:val="00A22865"/>
    <w:rsid w:val="00A232D4"/>
    <w:rsid w:val="00A237C5"/>
    <w:rsid w:val="00A2491D"/>
    <w:rsid w:val="00A24F20"/>
    <w:rsid w:val="00A26074"/>
    <w:rsid w:val="00A26872"/>
    <w:rsid w:val="00A26D26"/>
    <w:rsid w:val="00A26FE4"/>
    <w:rsid w:val="00A30D69"/>
    <w:rsid w:val="00A323D3"/>
    <w:rsid w:val="00A34E7E"/>
    <w:rsid w:val="00A3590C"/>
    <w:rsid w:val="00A35CB9"/>
    <w:rsid w:val="00A36354"/>
    <w:rsid w:val="00A36866"/>
    <w:rsid w:val="00A44B7F"/>
    <w:rsid w:val="00A44C88"/>
    <w:rsid w:val="00A45E1F"/>
    <w:rsid w:val="00A47FAE"/>
    <w:rsid w:val="00A50AC2"/>
    <w:rsid w:val="00A52267"/>
    <w:rsid w:val="00A52372"/>
    <w:rsid w:val="00A52BEA"/>
    <w:rsid w:val="00A52FB2"/>
    <w:rsid w:val="00A53019"/>
    <w:rsid w:val="00A53489"/>
    <w:rsid w:val="00A537E3"/>
    <w:rsid w:val="00A53D06"/>
    <w:rsid w:val="00A54456"/>
    <w:rsid w:val="00A55D11"/>
    <w:rsid w:val="00A56963"/>
    <w:rsid w:val="00A578AC"/>
    <w:rsid w:val="00A57CEC"/>
    <w:rsid w:val="00A601C8"/>
    <w:rsid w:val="00A61C08"/>
    <w:rsid w:val="00A6311D"/>
    <w:rsid w:val="00A6379F"/>
    <w:rsid w:val="00A63F7C"/>
    <w:rsid w:val="00A641C9"/>
    <w:rsid w:val="00A64BD5"/>
    <w:rsid w:val="00A64CB3"/>
    <w:rsid w:val="00A66004"/>
    <w:rsid w:val="00A662B4"/>
    <w:rsid w:val="00A66AC8"/>
    <w:rsid w:val="00A67A9D"/>
    <w:rsid w:val="00A71DD6"/>
    <w:rsid w:val="00A720E4"/>
    <w:rsid w:val="00A73E3A"/>
    <w:rsid w:val="00A743FA"/>
    <w:rsid w:val="00A7471A"/>
    <w:rsid w:val="00A748FC"/>
    <w:rsid w:val="00A76358"/>
    <w:rsid w:val="00A76E6B"/>
    <w:rsid w:val="00A7727F"/>
    <w:rsid w:val="00A77F59"/>
    <w:rsid w:val="00A80861"/>
    <w:rsid w:val="00A80D41"/>
    <w:rsid w:val="00A80E64"/>
    <w:rsid w:val="00A8107D"/>
    <w:rsid w:val="00A82070"/>
    <w:rsid w:val="00A823E6"/>
    <w:rsid w:val="00A83F89"/>
    <w:rsid w:val="00A85686"/>
    <w:rsid w:val="00A86625"/>
    <w:rsid w:val="00A866B7"/>
    <w:rsid w:val="00A871EC"/>
    <w:rsid w:val="00A8756C"/>
    <w:rsid w:val="00A9033D"/>
    <w:rsid w:val="00A913BE"/>
    <w:rsid w:val="00A91C74"/>
    <w:rsid w:val="00A91F60"/>
    <w:rsid w:val="00A925C3"/>
    <w:rsid w:val="00A927B9"/>
    <w:rsid w:val="00A928FA"/>
    <w:rsid w:val="00A93B6E"/>
    <w:rsid w:val="00A9443C"/>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1C29"/>
    <w:rsid w:val="00AC2707"/>
    <w:rsid w:val="00AC3D88"/>
    <w:rsid w:val="00AC4403"/>
    <w:rsid w:val="00AC4AE5"/>
    <w:rsid w:val="00AC5806"/>
    <w:rsid w:val="00AC75E2"/>
    <w:rsid w:val="00AC7A43"/>
    <w:rsid w:val="00AD0379"/>
    <w:rsid w:val="00AD1488"/>
    <w:rsid w:val="00AD1AF1"/>
    <w:rsid w:val="00AD3738"/>
    <w:rsid w:val="00AD3E07"/>
    <w:rsid w:val="00AD3F72"/>
    <w:rsid w:val="00AD4585"/>
    <w:rsid w:val="00AD5466"/>
    <w:rsid w:val="00AD551C"/>
    <w:rsid w:val="00AD6D10"/>
    <w:rsid w:val="00AD7442"/>
    <w:rsid w:val="00AD7D76"/>
    <w:rsid w:val="00AE0203"/>
    <w:rsid w:val="00AE0B6E"/>
    <w:rsid w:val="00AE0C20"/>
    <w:rsid w:val="00AE15B6"/>
    <w:rsid w:val="00AE30E9"/>
    <w:rsid w:val="00AE36EF"/>
    <w:rsid w:val="00AE3DD5"/>
    <w:rsid w:val="00AE4C2A"/>
    <w:rsid w:val="00AE5698"/>
    <w:rsid w:val="00AE5DBD"/>
    <w:rsid w:val="00AE6E14"/>
    <w:rsid w:val="00AE7A80"/>
    <w:rsid w:val="00AF0061"/>
    <w:rsid w:val="00AF1648"/>
    <w:rsid w:val="00AF1926"/>
    <w:rsid w:val="00AF1ACE"/>
    <w:rsid w:val="00AF21B4"/>
    <w:rsid w:val="00AF2242"/>
    <w:rsid w:val="00AF318A"/>
    <w:rsid w:val="00AF3A5E"/>
    <w:rsid w:val="00AF442B"/>
    <w:rsid w:val="00AF4D67"/>
    <w:rsid w:val="00AF760E"/>
    <w:rsid w:val="00AF7898"/>
    <w:rsid w:val="00B010E4"/>
    <w:rsid w:val="00B02255"/>
    <w:rsid w:val="00B0225D"/>
    <w:rsid w:val="00B03BEF"/>
    <w:rsid w:val="00B0401D"/>
    <w:rsid w:val="00B06FA7"/>
    <w:rsid w:val="00B07774"/>
    <w:rsid w:val="00B110F0"/>
    <w:rsid w:val="00B11C6F"/>
    <w:rsid w:val="00B13632"/>
    <w:rsid w:val="00B143E9"/>
    <w:rsid w:val="00B14431"/>
    <w:rsid w:val="00B14A65"/>
    <w:rsid w:val="00B14AA2"/>
    <w:rsid w:val="00B156E2"/>
    <w:rsid w:val="00B16BAD"/>
    <w:rsid w:val="00B200BC"/>
    <w:rsid w:val="00B20513"/>
    <w:rsid w:val="00B2167F"/>
    <w:rsid w:val="00B21911"/>
    <w:rsid w:val="00B2209E"/>
    <w:rsid w:val="00B2256D"/>
    <w:rsid w:val="00B22928"/>
    <w:rsid w:val="00B23294"/>
    <w:rsid w:val="00B25CD4"/>
    <w:rsid w:val="00B266FE"/>
    <w:rsid w:val="00B30718"/>
    <w:rsid w:val="00B30CA4"/>
    <w:rsid w:val="00B31820"/>
    <w:rsid w:val="00B31A93"/>
    <w:rsid w:val="00B32785"/>
    <w:rsid w:val="00B327F2"/>
    <w:rsid w:val="00B33DAC"/>
    <w:rsid w:val="00B34541"/>
    <w:rsid w:val="00B34D5A"/>
    <w:rsid w:val="00B35024"/>
    <w:rsid w:val="00B35C43"/>
    <w:rsid w:val="00B369D1"/>
    <w:rsid w:val="00B403E7"/>
    <w:rsid w:val="00B4064F"/>
    <w:rsid w:val="00B414A1"/>
    <w:rsid w:val="00B43401"/>
    <w:rsid w:val="00B436AD"/>
    <w:rsid w:val="00B43C21"/>
    <w:rsid w:val="00B43D36"/>
    <w:rsid w:val="00B4404B"/>
    <w:rsid w:val="00B44B5E"/>
    <w:rsid w:val="00B466B0"/>
    <w:rsid w:val="00B46A8A"/>
    <w:rsid w:val="00B472B1"/>
    <w:rsid w:val="00B50682"/>
    <w:rsid w:val="00B52874"/>
    <w:rsid w:val="00B535BF"/>
    <w:rsid w:val="00B53D17"/>
    <w:rsid w:val="00B56D0B"/>
    <w:rsid w:val="00B5712B"/>
    <w:rsid w:val="00B57983"/>
    <w:rsid w:val="00B57A1D"/>
    <w:rsid w:val="00B57C08"/>
    <w:rsid w:val="00B60A5D"/>
    <w:rsid w:val="00B60FE3"/>
    <w:rsid w:val="00B6163C"/>
    <w:rsid w:val="00B6192A"/>
    <w:rsid w:val="00B619BB"/>
    <w:rsid w:val="00B6293C"/>
    <w:rsid w:val="00B62DD5"/>
    <w:rsid w:val="00B63058"/>
    <w:rsid w:val="00B63BEE"/>
    <w:rsid w:val="00B64A7C"/>
    <w:rsid w:val="00B64DD7"/>
    <w:rsid w:val="00B65264"/>
    <w:rsid w:val="00B66934"/>
    <w:rsid w:val="00B67453"/>
    <w:rsid w:val="00B679B4"/>
    <w:rsid w:val="00B67D92"/>
    <w:rsid w:val="00B7052F"/>
    <w:rsid w:val="00B71120"/>
    <w:rsid w:val="00B714F9"/>
    <w:rsid w:val="00B72550"/>
    <w:rsid w:val="00B725BA"/>
    <w:rsid w:val="00B72E4F"/>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5E70"/>
    <w:rsid w:val="00B86D64"/>
    <w:rsid w:val="00B878BB"/>
    <w:rsid w:val="00B87B33"/>
    <w:rsid w:val="00B87D0E"/>
    <w:rsid w:val="00B90B02"/>
    <w:rsid w:val="00B910F1"/>
    <w:rsid w:val="00B925F7"/>
    <w:rsid w:val="00B93F74"/>
    <w:rsid w:val="00B9586C"/>
    <w:rsid w:val="00B95F6A"/>
    <w:rsid w:val="00B96537"/>
    <w:rsid w:val="00B96D36"/>
    <w:rsid w:val="00B96DB0"/>
    <w:rsid w:val="00B97047"/>
    <w:rsid w:val="00BA330B"/>
    <w:rsid w:val="00BA3A58"/>
    <w:rsid w:val="00BA4067"/>
    <w:rsid w:val="00BA43AB"/>
    <w:rsid w:val="00BA4DF3"/>
    <w:rsid w:val="00BA564C"/>
    <w:rsid w:val="00BA5E07"/>
    <w:rsid w:val="00BA743E"/>
    <w:rsid w:val="00BA7CC8"/>
    <w:rsid w:val="00BA7F9C"/>
    <w:rsid w:val="00BB0A8D"/>
    <w:rsid w:val="00BB0B83"/>
    <w:rsid w:val="00BB1197"/>
    <w:rsid w:val="00BB2B58"/>
    <w:rsid w:val="00BB3C72"/>
    <w:rsid w:val="00BB4192"/>
    <w:rsid w:val="00BB5428"/>
    <w:rsid w:val="00BB58B4"/>
    <w:rsid w:val="00BB5E25"/>
    <w:rsid w:val="00BB6257"/>
    <w:rsid w:val="00BB71DC"/>
    <w:rsid w:val="00BB738D"/>
    <w:rsid w:val="00BB747C"/>
    <w:rsid w:val="00BC0914"/>
    <w:rsid w:val="00BC0DE0"/>
    <w:rsid w:val="00BC1A89"/>
    <w:rsid w:val="00BC1CAB"/>
    <w:rsid w:val="00BC26B8"/>
    <w:rsid w:val="00BC3188"/>
    <w:rsid w:val="00BC3344"/>
    <w:rsid w:val="00BC3DD8"/>
    <w:rsid w:val="00BC56AE"/>
    <w:rsid w:val="00BC6AFD"/>
    <w:rsid w:val="00BC7699"/>
    <w:rsid w:val="00BD0FBD"/>
    <w:rsid w:val="00BD0FC3"/>
    <w:rsid w:val="00BD11A0"/>
    <w:rsid w:val="00BD2E17"/>
    <w:rsid w:val="00BD3D69"/>
    <w:rsid w:val="00BD3F48"/>
    <w:rsid w:val="00BD4044"/>
    <w:rsid w:val="00BD4537"/>
    <w:rsid w:val="00BD46FA"/>
    <w:rsid w:val="00BD4F35"/>
    <w:rsid w:val="00BD5CD0"/>
    <w:rsid w:val="00BD60C5"/>
    <w:rsid w:val="00BE09DE"/>
    <w:rsid w:val="00BE0BE5"/>
    <w:rsid w:val="00BE1467"/>
    <w:rsid w:val="00BE15CE"/>
    <w:rsid w:val="00BE1676"/>
    <w:rsid w:val="00BE16AE"/>
    <w:rsid w:val="00BE1C95"/>
    <w:rsid w:val="00BE1E9A"/>
    <w:rsid w:val="00BE2513"/>
    <w:rsid w:val="00BE268C"/>
    <w:rsid w:val="00BE42CC"/>
    <w:rsid w:val="00BE55CE"/>
    <w:rsid w:val="00BE622E"/>
    <w:rsid w:val="00BE6254"/>
    <w:rsid w:val="00BE68C2"/>
    <w:rsid w:val="00BE72A8"/>
    <w:rsid w:val="00BF03D0"/>
    <w:rsid w:val="00BF0459"/>
    <w:rsid w:val="00BF09AA"/>
    <w:rsid w:val="00BF0B26"/>
    <w:rsid w:val="00BF0CE7"/>
    <w:rsid w:val="00BF1055"/>
    <w:rsid w:val="00BF2E0C"/>
    <w:rsid w:val="00BF3189"/>
    <w:rsid w:val="00BF3DD7"/>
    <w:rsid w:val="00BF4860"/>
    <w:rsid w:val="00BF5392"/>
    <w:rsid w:val="00BF60EF"/>
    <w:rsid w:val="00BF61D1"/>
    <w:rsid w:val="00BF6B8F"/>
    <w:rsid w:val="00BF74E8"/>
    <w:rsid w:val="00C0008C"/>
    <w:rsid w:val="00C0036B"/>
    <w:rsid w:val="00C051C9"/>
    <w:rsid w:val="00C051D9"/>
    <w:rsid w:val="00C05C2F"/>
    <w:rsid w:val="00C0615C"/>
    <w:rsid w:val="00C06CA3"/>
    <w:rsid w:val="00C06F18"/>
    <w:rsid w:val="00C10DBB"/>
    <w:rsid w:val="00C1146B"/>
    <w:rsid w:val="00C11C65"/>
    <w:rsid w:val="00C125CD"/>
    <w:rsid w:val="00C12BEC"/>
    <w:rsid w:val="00C13BD4"/>
    <w:rsid w:val="00C152A9"/>
    <w:rsid w:val="00C159B7"/>
    <w:rsid w:val="00C16509"/>
    <w:rsid w:val="00C16A0C"/>
    <w:rsid w:val="00C17AA6"/>
    <w:rsid w:val="00C22658"/>
    <w:rsid w:val="00C22E44"/>
    <w:rsid w:val="00C23D5A"/>
    <w:rsid w:val="00C23DDC"/>
    <w:rsid w:val="00C243CF"/>
    <w:rsid w:val="00C24FB5"/>
    <w:rsid w:val="00C255D4"/>
    <w:rsid w:val="00C26520"/>
    <w:rsid w:val="00C2660E"/>
    <w:rsid w:val="00C2752C"/>
    <w:rsid w:val="00C30212"/>
    <w:rsid w:val="00C30307"/>
    <w:rsid w:val="00C30D44"/>
    <w:rsid w:val="00C3128C"/>
    <w:rsid w:val="00C313F0"/>
    <w:rsid w:val="00C315C3"/>
    <w:rsid w:val="00C31B79"/>
    <w:rsid w:val="00C32073"/>
    <w:rsid w:val="00C32153"/>
    <w:rsid w:val="00C32303"/>
    <w:rsid w:val="00C3389F"/>
    <w:rsid w:val="00C33B98"/>
    <w:rsid w:val="00C33CCD"/>
    <w:rsid w:val="00C35A42"/>
    <w:rsid w:val="00C3600F"/>
    <w:rsid w:val="00C362A4"/>
    <w:rsid w:val="00C368FB"/>
    <w:rsid w:val="00C37791"/>
    <w:rsid w:val="00C37BCE"/>
    <w:rsid w:val="00C37D5E"/>
    <w:rsid w:val="00C40306"/>
    <w:rsid w:val="00C40491"/>
    <w:rsid w:val="00C405F0"/>
    <w:rsid w:val="00C40D1C"/>
    <w:rsid w:val="00C4125D"/>
    <w:rsid w:val="00C4125F"/>
    <w:rsid w:val="00C41C48"/>
    <w:rsid w:val="00C4252C"/>
    <w:rsid w:val="00C4288A"/>
    <w:rsid w:val="00C42F84"/>
    <w:rsid w:val="00C43136"/>
    <w:rsid w:val="00C44208"/>
    <w:rsid w:val="00C44E5C"/>
    <w:rsid w:val="00C454F4"/>
    <w:rsid w:val="00C46109"/>
    <w:rsid w:val="00C464BB"/>
    <w:rsid w:val="00C46951"/>
    <w:rsid w:val="00C46E00"/>
    <w:rsid w:val="00C5187D"/>
    <w:rsid w:val="00C51DE0"/>
    <w:rsid w:val="00C51F2A"/>
    <w:rsid w:val="00C52544"/>
    <w:rsid w:val="00C52F95"/>
    <w:rsid w:val="00C53D12"/>
    <w:rsid w:val="00C54AF4"/>
    <w:rsid w:val="00C54B69"/>
    <w:rsid w:val="00C56056"/>
    <w:rsid w:val="00C5621A"/>
    <w:rsid w:val="00C564C3"/>
    <w:rsid w:val="00C569F7"/>
    <w:rsid w:val="00C5791F"/>
    <w:rsid w:val="00C60F34"/>
    <w:rsid w:val="00C610BA"/>
    <w:rsid w:val="00C6179D"/>
    <w:rsid w:val="00C6182B"/>
    <w:rsid w:val="00C63571"/>
    <w:rsid w:val="00C65F5D"/>
    <w:rsid w:val="00C6668B"/>
    <w:rsid w:val="00C67244"/>
    <w:rsid w:val="00C676DD"/>
    <w:rsid w:val="00C703BC"/>
    <w:rsid w:val="00C71195"/>
    <w:rsid w:val="00C71DD0"/>
    <w:rsid w:val="00C738CD"/>
    <w:rsid w:val="00C73AD8"/>
    <w:rsid w:val="00C740ED"/>
    <w:rsid w:val="00C74628"/>
    <w:rsid w:val="00C74B54"/>
    <w:rsid w:val="00C75836"/>
    <w:rsid w:val="00C762C7"/>
    <w:rsid w:val="00C77A10"/>
    <w:rsid w:val="00C80074"/>
    <w:rsid w:val="00C80998"/>
    <w:rsid w:val="00C8241D"/>
    <w:rsid w:val="00C8364E"/>
    <w:rsid w:val="00C83FE9"/>
    <w:rsid w:val="00C846EC"/>
    <w:rsid w:val="00C85393"/>
    <w:rsid w:val="00C85622"/>
    <w:rsid w:val="00C859D2"/>
    <w:rsid w:val="00C85F16"/>
    <w:rsid w:val="00C85FCB"/>
    <w:rsid w:val="00C861AD"/>
    <w:rsid w:val="00C87D41"/>
    <w:rsid w:val="00C9067D"/>
    <w:rsid w:val="00C922B0"/>
    <w:rsid w:val="00C92C44"/>
    <w:rsid w:val="00C93851"/>
    <w:rsid w:val="00C93ECE"/>
    <w:rsid w:val="00C967F4"/>
    <w:rsid w:val="00C969D9"/>
    <w:rsid w:val="00C96A91"/>
    <w:rsid w:val="00C96F19"/>
    <w:rsid w:val="00C972BA"/>
    <w:rsid w:val="00C97477"/>
    <w:rsid w:val="00CA09B2"/>
    <w:rsid w:val="00CA17AE"/>
    <w:rsid w:val="00CA3B23"/>
    <w:rsid w:val="00CA4BEF"/>
    <w:rsid w:val="00CA5200"/>
    <w:rsid w:val="00CA6D73"/>
    <w:rsid w:val="00CA7809"/>
    <w:rsid w:val="00CB060A"/>
    <w:rsid w:val="00CB3041"/>
    <w:rsid w:val="00CB3075"/>
    <w:rsid w:val="00CB30C1"/>
    <w:rsid w:val="00CB3601"/>
    <w:rsid w:val="00CB4364"/>
    <w:rsid w:val="00CB5C86"/>
    <w:rsid w:val="00CB6185"/>
    <w:rsid w:val="00CB75DD"/>
    <w:rsid w:val="00CB765B"/>
    <w:rsid w:val="00CB787C"/>
    <w:rsid w:val="00CB7EB9"/>
    <w:rsid w:val="00CC08BA"/>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1D8"/>
    <w:rsid w:val="00CD23C6"/>
    <w:rsid w:val="00CD25F8"/>
    <w:rsid w:val="00CD4A73"/>
    <w:rsid w:val="00CD4FFE"/>
    <w:rsid w:val="00CD7A11"/>
    <w:rsid w:val="00CD7D95"/>
    <w:rsid w:val="00CD7DD7"/>
    <w:rsid w:val="00CE13F9"/>
    <w:rsid w:val="00CE18F1"/>
    <w:rsid w:val="00CE26AC"/>
    <w:rsid w:val="00CE26B5"/>
    <w:rsid w:val="00CE2B40"/>
    <w:rsid w:val="00CE48CB"/>
    <w:rsid w:val="00CE48FB"/>
    <w:rsid w:val="00CE501D"/>
    <w:rsid w:val="00CE518E"/>
    <w:rsid w:val="00CE562F"/>
    <w:rsid w:val="00CE7727"/>
    <w:rsid w:val="00CE7C9C"/>
    <w:rsid w:val="00CF01AD"/>
    <w:rsid w:val="00CF076F"/>
    <w:rsid w:val="00CF13B2"/>
    <w:rsid w:val="00CF1718"/>
    <w:rsid w:val="00CF1A81"/>
    <w:rsid w:val="00CF2121"/>
    <w:rsid w:val="00CF539A"/>
    <w:rsid w:val="00CF5944"/>
    <w:rsid w:val="00CF5F6F"/>
    <w:rsid w:val="00CF67B0"/>
    <w:rsid w:val="00CF7B4F"/>
    <w:rsid w:val="00CF7B92"/>
    <w:rsid w:val="00D002FB"/>
    <w:rsid w:val="00D00583"/>
    <w:rsid w:val="00D00C29"/>
    <w:rsid w:val="00D018B3"/>
    <w:rsid w:val="00D01A60"/>
    <w:rsid w:val="00D0216A"/>
    <w:rsid w:val="00D0251C"/>
    <w:rsid w:val="00D03328"/>
    <w:rsid w:val="00D069F6"/>
    <w:rsid w:val="00D06DBB"/>
    <w:rsid w:val="00D073AA"/>
    <w:rsid w:val="00D07F11"/>
    <w:rsid w:val="00D109A2"/>
    <w:rsid w:val="00D10B8D"/>
    <w:rsid w:val="00D10D2D"/>
    <w:rsid w:val="00D10F04"/>
    <w:rsid w:val="00D11F85"/>
    <w:rsid w:val="00D14A7D"/>
    <w:rsid w:val="00D15DB5"/>
    <w:rsid w:val="00D167EA"/>
    <w:rsid w:val="00D20496"/>
    <w:rsid w:val="00D219DE"/>
    <w:rsid w:val="00D220D0"/>
    <w:rsid w:val="00D22FE5"/>
    <w:rsid w:val="00D24475"/>
    <w:rsid w:val="00D26F2F"/>
    <w:rsid w:val="00D27916"/>
    <w:rsid w:val="00D27948"/>
    <w:rsid w:val="00D27AA4"/>
    <w:rsid w:val="00D3062B"/>
    <w:rsid w:val="00D30635"/>
    <w:rsid w:val="00D30A64"/>
    <w:rsid w:val="00D313C2"/>
    <w:rsid w:val="00D318CE"/>
    <w:rsid w:val="00D31A3D"/>
    <w:rsid w:val="00D3319F"/>
    <w:rsid w:val="00D34738"/>
    <w:rsid w:val="00D348CB"/>
    <w:rsid w:val="00D34A92"/>
    <w:rsid w:val="00D34BCF"/>
    <w:rsid w:val="00D351A1"/>
    <w:rsid w:val="00D35890"/>
    <w:rsid w:val="00D37603"/>
    <w:rsid w:val="00D37696"/>
    <w:rsid w:val="00D37DDB"/>
    <w:rsid w:val="00D37E36"/>
    <w:rsid w:val="00D40E06"/>
    <w:rsid w:val="00D41015"/>
    <w:rsid w:val="00D4123B"/>
    <w:rsid w:val="00D41CF7"/>
    <w:rsid w:val="00D43C87"/>
    <w:rsid w:val="00D44908"/>
    <w:rsid w:val="00D51797"/>
    <w:rsid w:val="00D521AA"/>
    <w:rsid w:val="00D5279A"/>
    <w:rsid w:val="00D52B1D"/>
    <w:rsid w:val="00D53A70"/>
    <w:rsid w:val="00D53D94"/>
    <w:rsid w:val="00D53F53"/>
    <w:rsid w:val="00D54319"/>
    <w:rsid w:val="00D54870"/>
    <w:rsid w:val="00D54A43"/>
    <w:rsid w:val="00D54AC1"/>
    <w:rsid w:val="00D5511D"/>
    <w:rsid w:val="00D555FF"/>
    <w:rsid w:val="00D55DB6"/>
    <w:rsid w:val="00D576EC"/>
    <w:rsid w:val="00D57BC7"/>
    <w:rsid w:val="00D57D1C"/>
    <w:rsid w:val="00D57E5E"/>
    <w:rsid w:val="00D600DB"/>
    <w:rsid w:val="00D6149F"/>
    <w:rsid w:val="00D63F68"/>
    <w:rsid w:val="00D665AE"/>
    <w:rsid w:val="00D670F6"/>
    <w:rsid w:val="00D7063B"/>
    <w:rsid w:val="00D71414"/>
    <w:rsid w:val="00D72418"/>
    <w:rsid w:val="00D72772"/>
    <w:rsid w:val="00D72D35"/>
    <w:rsid w:val="00D73A32"/>
    <w:rsid w:val="00D74AE8"/>
    <w:rsid w:val="00D758D6"/>
    <w:rsid w:val="00D75FA0"/>
    <w:rsid w:val="00D763F8"/>
    <w:rsid w:val="00D76BA5"/>
    <w:rsid w:val="00D77768"/>
    <w:rsid w:val="00D800CF"/>
    <w:rsid w:val="00D8036B"/>
    <w:rsid w:val="00D819D4"/>
    <w:rsid w:val="00D83076"/>
    <w:rsid w:val="00D83110"/>
    <w:rsid w:val="00D8395B"/>
    <w:rsid w:val="00D839DF"/>
    <w:rsid w:val="00D83DCE"/>
    <w:rsid w:val="00D84E87"/>
    <w:rsid w:val="00D851CF"/>
    <w:rsid w:val="00D8559B"/>
    <w:rsid w:val="00D8561C"/>
    <w:rsid w:val="00D8632B"/>
    <w:rsid w:val="00D867FF"/>
    <w:rsid w:val="00D868DA"/>
    <w:rsid w:val="00D910A7"/>
    <w:rsid w:val="00D91C1F"/>
    <w:rsid w:val="00D92B13"/>
    <w:rsid w:val="00D942C8"/>
    <w:rsid w:val="00D94C8E"/>
    <w:rsid w:val="00D95548"/>
    <w:rsid w:val="00D95825"/>
    <w:rsid w:val="00D95CFB"/>
    <w:rsid w:val="00D96402"/>
    <w:rsid w:val="00D97EE5"/>
    <w:rsid w:val="00D97F03"/>
    <w:rsid w:val="00DA0488"/>
    <w:rsid w:val="00DA0D3B"/>
    <w:rsid w:val="00DA2340"/>
    <w:rsid w:val="00DA244E"/>
    <w:rsid w:val="00DA28FD"/>
    <w:rsid w:val="00DA2CE7"/>
    <w:rsid w:val="00DA3878"/>
    <w:rsid w:val="00DA3CFF"/>
    <w:rsid w:val="00DA3F1E"/>
    <w:rsid w:val="00DA5748"/>
    <w:rsid w:val="00DA683F"/>
    <w:rsid w:val="00DB029F"/>
    <w:rsid w:val="00DB0BB4"/>
    <w:rsid w:val="00DB1074"/>
    <w:rsid w:val="00DB16AE"/>
    <w:rsid w:val="00DB20E1"/>
    <w:rsid w:val="00DB21BE"/>
    <w:rsid w:val="00DB2B7D"/>
    <w:rsid w:val="00DB4032"/>
    <w:rsid w:val="00DB5004"/>
    <w:rsid w:val="00DB62A8"/>
    <w:rsid w:val="00DB6E18"/>
    <w:rsid w:val="00DB7711"/>
    <w:rsid w:val="00DC0C12"/>
    <w:rsid w:val="00DC1478"/>
    <w:rsid w:val="00DC1673"/>
    <w:rsid w:val="00DC1C6B"/>
    <w:rsid w:val="00DC1C73"/>
    <w:rsid w:val="00DC2479"/>
    <w:rsid w:val="00DC3E99"/>
    <w:rsid w:val="00DC6F50"/>
    <w:rsid w:val="00DC7B9B"/>
    <w:rsid w:val="00DC7BA7"/>
    <w:rsid w:val="00DD0753"/>
    <w:rsid w:val="00DD0D8C"/>
    <w:rsid w:val="00DD18C1"/>
    <w:rsid w:val="00DD1E1E"/>
    <w:rsid w:val="00DD3757"/>
    <w:rsid w:val="00DD4ABC"/>
    <w:rsid w:val="00DD69B6"/>
    <w:rsid w:val="00DE0D98"/>
    <w:rsid w:val="00DE1392"/>
    <w:rsid w:val="00DE25E3"/>
    <w:rsid w:val="00DE365D"/>
    <w:rsid w:val="00DE506D"/>
    <w:rsid w:val="00DE5217"/>
    <w:rsid w:val="00DE61E3"/>
    <w:rsid w:val="00DE6DB9"/>
    <w:rsid w:val="00DF11B2"/>
    <w:rsid w:val="00DF1293"/>
    <w:rsid w:val="00DF1E08"/>
    <w:rsid w:val="00DF2BBB"/>
    <w:rsid w:val="00DF3AE0"/>
    <w:rsid w:val="00DF578B"/>
    <w:rsid w:val="00DF597C"/>
    <w:rsid w:val="00DF5B51"/>
    <w:rsid w:val="00DF69DF"/>
    <w:rsid w:val="00DF78BC"/>
    <w:rsid w:val="00DF7B2A"/>
    <w:rsid w:val="00DF7B73"/>
    <w:rsid w:val="00E025C2"/>
    <w:rsid w:val="00E027A7"/>
    <w:rsid w:val="00E03029"/>
    <w:rsid w:val="00E0333A"/>
    <w:rsid w:val="00E03343"/>
    <w:rsid w:val="00E03C99"/>
    <w:rsid w:val="00E03D4F"/>
    <w:rsid w:val="00E03DA0"/>
    <w:rsid w:val="00E04D47"/>
    <w:rsid w:val="00E0551B"/>
    <w:rsid w:val="00E058C9"/>
    <w:rsid w:val="00E05EF8"/>
    <w:rsid w:val="00E11032"/>
    <w:rsid w:val="00E111FE"/>
    <w:rsid w:val="00E1265F"/>
    <w:rsid w:val="00E12C3F"/>
    <w:rsid w:val="00E144E9"/>
    <w:rsid w:val="00E14747"/>
    <w:rsid w:val="00E149AF"/>
    <w:rsid w:val="00E15107"/>
    <w:rsid w:val="00E17105"/>
    <w:rsid w:val="00E202BC"/>
    <w:rsid w:val="00E2067B"/>
    <w:rsid w:val="00E20FFB"/>
    <w:rsid w:val="00E21334"/>
    <w:rsid w:val="00E2148C"/>
    <w:rsid w:val="00E2227A"/>
    <w:rsid w:val="00E22670"/>
    <w:rsid w:val="00E22BCF"/>
    <w:rsid w:val="00E22DDC"/>
    <w:rsid w:val="00E23AB3"/>
    <w:rsid w:val="00E24679"/>
    <w:rsid w:val="00E2673B"/>
    <w:rsid w:val="00E2731B"/>
    <w:rsid w:val="00E27C22"/>
    <w:rsid w:val="00E32A1A"/>
    <w:rsid w:val="00E33848"/>
    <w:rsid w:val="00E33B3C"/>
    <w:rsid w:val="00E347B9"/>
    <w:rsid w:val="00E34E7D"/>
    <w:rsid w:val="00E36BE7"/>
    <w:rsid w:val="00E37496"/>
    <w:rsid w:val="00E37656"/>
    <w:rsid w:val="00E406B5"/>
    <w:rsid w:val="00E40B18"/>
    <w:rsid w:val="00E44D8F"/>
    <w:rsid w:val="00E51A35"/>
    <w:rsid w:val="00E51B63"/>
    <w:rsid w:val="00E520F4"/>
    <w:rsid w:val="00E5304F"/>
    <w:rsid w:val="00E54835"/>
    <w:rsid w:val="00E550CD"/>
    <w:rsid w:val="00E55169"/>
    <w:rsid w:val="00E552ED"/>
    <w:rsid w:val="00E55442"/>
    <w:rsid w:val="00E554E6"/>
    <w:rsid w:val="00E61250"/>
    <w:rsid w:val="00E61C4B"/>
    <w:rsid w:val="00E61E11"/>
    <w:rsid w:val="00E61F56"/>
    <w:rsid w:val="00E63FD5"/>
    <w:rsid w:val="00E646F9"/>
    <w:rsid w:val="00E64A62"/>
    <w:rsid w:val="00E64FEE"/>
    <w:rsid w:val="00E662C0"/>
    <w:rsid w:val="00E674B7"/>
    <w:rsid w:val="00E7042E"/>
    <w:rsid w:val="00E704C5"/>
    <w:rsid w:val="00E7095A"/>
    <w:rsid w:val="00E70F5F"/>
    <w:rsid w:val="00E721CB"/>
    <w:rsid w:val="00E72625"/>
    <w:rsid w:val="00E731B8"/>
    <w:rsid w:val="00E73441"/>
    <w:rsid w:val="00E746D2"/>
    <w:rsid w:val="00E751CD"/>
    <w:rsid w:val="00E7554E"/>
    <w:rsid w:val="00E7558C"/>
    <w:rsid w:val="00E75867"/>
    <w:rsid w:val="00E768F1"/>
    <w:rsid w:val="00E76E1F"/>
    <w:rsid w:val="00E76E69"/>
    <w:rsid w:val="00E774A5"/>
    <w:rsid w:val="00E77999"/>
    <w:rsid w:val="00E80961"/>
    <w:rsid w:val="00E812C8"/>
    <w:rsid w:val="00E81EA6"/>
    <w:rsid w:val="00E82D66"/>
    <w:rsid w:val="00E83471"/>
    <w:rsid w:val="00E835D0"/>
    <w:rsid w:val="00E83F17"/>
    <w:rsid w:val="00E8636B"/>
    <w:rsid w:val="00E87390"/>
    <w:rsid w:val="00E90042"/>
    <w:rsid w:val="00E916EA"/>
    <w:rsid w:val="00E91AF4"/>
    <w:rsid w:val="00E91B18"/>
    <w:rsid w:val="00E9341F"/>
    <w:rsid w:val="00E93B48"/>
    <w:rsid w:val="00E954FF"/>
    <w:rsid w:val="00E957B7"/>
    <w:rsid w:val="00E964B0"/>
    <w:rsid w:val="00E96949"/>
    <w:rsid w:val="00E9730B"/>
    <w:rsid w:val="00E9788D"/>
    <w:rsid w:val="00EA02C3"/>
    <w:rsid w:val="00EA0392"/>
    <w:rsid w:val="00EA249B"/>
    <w:rsid w:val="00EA39B3"/>
    <w:rsid w:val="00EA4059"/>
    <w:rsid w:val="00EA4598"/>
    <w:rsid w:val="00EA560D"/>
    <w:rsid w:val="00EA5847"/>
    <w:rsid w:val="00EA5B58"/>
    <w:rsid w:val="00EA6406"/>
    <w:rsid w:val="00EA7478"/>
    <w:rsid w:val="00EB0750"/>
    <w:rsid w:val="00EB0775"/>
    <w:rsid w:val="00EB1F7E"/>
    <w:rsid w:val="00EB2220"/>
    <w:rsid w:val="00EB32BF"/>
    <w:rsid w:val="00EB4495"/>
    <w:rsid w:val="00EB6B04"/>
    <w:rsid w:val="00EC137B"/>
    <w:rsid w:val="00EC1A0E"/>
    <w:rsid w:val="00EC226E"/>
    <w:rsid w:val="00EC2755"/>
    <w:rsid w:val="00EC44BF"/>
    <w:rsid w:val="00EC4EE3"/>
    <w:rsid w:val="00EC52D1"/>
    <w:rsid w:val="00EC52E5"/>
    <w:rsid w:val="00EC5874"/>
    <w:rsid w:val="00EC5C9F"/>
    <w:rsid w:val="00EC76B9"/>
    <w:rsid w:val="00EC7789"/>
    <w:rsid w:val="00ED05B3"/>
    <w:rsid w:val="00ED0CF8"/>
    <w:rsid w:val="00ED1BF4"/>
    <w:rsid w:val="00ED1C07"/>
    <w:rsid w:val="00ED2840"/>
    <w:rsid w:val="00ED3580"/>
    <w:rsid w:val="00ED489A"/>
    <w:rsid w:val="00ED5146"/>
    <w:rsid w:val="00ED5739"/>
    <w:rsid w:val="00EE0954"/>
    <w:rsid w:val="00EE0F6C"/>
    <w:rsid w:val="00EE14BF"/>
    <w:rsid w:val="00EE1D6C"/>
    <w:rsid w:val="00EE205A"/>
    <w:rsid w:val="00EE211F"/>
    <w:rsid w:val="00EE27E5"/>
    <w:rsid w:val="00EE3885"/>
    <w:rsid w:val="00EE4CCC"/>
    <w:rsid w:val="00EE583F"/>
    <w:rsid w:val="00EE652E"/>
    <w:rsid w:val="00EE66F4"/>
    <w:rsid w:val="00EF03FF"/>
    <w:rsid w:val="00EF0422"/>
    <w:rsid w:val="00EF0FE4"/>
    <w:rsid w:val="00EF104F"/>
    <w:rsid w:val="00EF1107"/>
    <w:rsid w:val="00EF16BD"/>
    <w:rsid w:val="00EF1882"/>
    <w:rsid w:val="00EF2F86"/>
    <w:rsid w:val="00EF4CE8"/>
    <w:rsid w:val="00EF4F32"/>
    <w:rsid w:val="00EF5B41"/>
    <w:rsid w:val="00EF6FF7"/>
    <w:rsid w:val="00F00710"/>
    <w:rsid w:val="00F00D66"/>
    <w:rsid w:val="00F00FA3"/>
    <w:rsid w:val="00F012B2"/>
    <w:rsid w:val="00F01964"/>
    <w:rsid w:val="00F01EB6"/>
    <w:rsid w:val="00F025B8"/>
    <w:rsid w:val="00F03E69"/>
    <w:rsid w:val="00F04C2E"/>
    <w:rsid w:val="00F04C63"/>
    <w:rsid w:val="00F04F51"/>
    <w:rsid w:val="00F055E4"/>
    <w:rsid w:val="00F05635"/>
    <w:rsid w:val="00F05663"/>
    <w:rsid w:val="00F05E44"/>
    <w:rsid w:val="00F06D65"/>
    <w:rsid w:val="00F079E0"/>
    <w:rsid w:val="00F107BB"/>
    <w:rsid w:val="00F109AB"/>
    <w:rsid w:val="00F1118A"/>
    <w:rsid w:val="00F11A9C"/>
    <w:rsid w:val="00F11AAF"/>
    <w:rsid w:val="00F12127"/>
    <w:rsid w:val="00F138D6"/>
    <w:rsid w:val="00F1441A"/>
    <w:rsid w:val="00F147C0"/>
    <w:rsid w:val="00F159F9"/>
    <w:rsid w:val="00F15E4C"/>
    <w:rsid w:val="00F16368"/>
    <w:rsid w:val="00F169FF"/>
    <w:rsid w:val="00F17FE1"/>
    <w:rsid w:val="00F20E59"/>
    <w:rsid w:val="00F210D5"/>
    <w:rsid w:val="00F215C4"/>
    <w:rsid w:val="00F22230"/>
    <w:rsid w:val="00F233B5"/>
    <w:rsid w:val="00F2350C"/>
    <w:rsid w:val="00F23905"/>
    <w:rsid w:val="00F23EDC"/>
    <w:rsid w:val="00F24851"/>
    <w:rsid w:val="00F24DA4"/>
    <w:rsid w:val="00F2554E"/>
    <w:rsid w:val="00F256E9"/>
    <w:rsid w:val="00F2582C"/>
    <w:rsid w:val="00F2585D"/>
    <w:rsid w:val="00F25906"/>
    <w:rsid w:val="00F25E20"/>
    <w:rsid w:val="00F262F1"/>
    <w:rsid w:val="00F2646B"/>
    <w:rsid w:val="00F26E9B"/>
    <w:rsid w:val="00F27240"/>
    <w:rsid w:val="00F27AC9"/>
    <w:rsid w:val="00F30570"/>
    <w:rsid w:val="00F3080C"/>
    <w:rsid w:val="00F31AD4"/>
    <w:rsid w:val="00F3370B"/>
    <w:rsid w:val="00F33D42"/>
    <w:rsid w:val="00F35933"/>
    <w:rsid w:val="00F35A36"/>
    <w:rsid w:val="00F36200"/>
    <w:rsid w:val="00F37AD0"/>
    <w:rsid w:val="00F4061C"/>
    <w:rsid w:val="00F4098F"/>
    <w:rsid w:val="00F4125D"/>
    <w:rsid w:val="00F4213E"/>
    <w:rsid w:val="00F45408"/>
    <w:rsid w:val="00F455C4"/>
    <w:rsid w:val="00F45725"/>
    <w:rsid w:val="00F46CAC"/>
    <w:rsid w:val="00F474D6"/>
    <w:rsid w:val="00F47F5C"/>
    <w:rsid w:val="00F501B5"/>
    <w:rsid w:val="00F51295"/>
    <w:rsid w:val="00F5238B"/>
    <w:rsid w:val="00F5375E"/>
    <w:rsid w:val="00F543DE"/>
    <w:rsid w:val="00F55859"/>
    <w:rsid w:val="00F55ACF"/>
    <w:rsid w:val="00F566A0"/>
    <w:rsid w:val="00F56D1C"/>
    <w:rsid w:val="00F57AC9"/>
    <w:rsid w:val="00F6110D"/>
    <w:rsid w:val="00F631D7"/>
    <w:rsid w:val="00F63D13"/>
    <w:rsid w:val="00F6441F"/>
    <w:rsid w:val="00F64F28"/>
    <w:rsid w:val="00F678EF"/>
    <w:rsid w:val="00F67FB6"/>
    <w:rsid w:val="00F71518"/>
    <w:rsid w:val="00F7152D"/>
    <w:rsid w:val="00F73672"/>
    <w:rsid w:val="00F7378A"/>
    <w:rsid w:val="00F73BBE"/>
    <w:rsid w:val="00F75CA5"/>
    <w:rsid w:val="00F76221"/>
    <w:rsid w:val="00F764F6"/>
    <w:rsid w:val="00F76878"/>
    <w:rsid w:val="00F81CC3"/>
    <w:rsid w:val="00F8286B"/>
    <w:rsid w:val="00F82AA2"/>
    <w:rsid w:val="00F83EBA"/>
    <w:rsid w:val="00F8487F"/>
    <w:rsid w:val="00F853C5"/>
    <w:rsid w:val="00F86E01"/>
    <w:rsid w:val="00F87825"/>
    <w:rsid w:val="00F903FD"/>
    <w:rsid w:val="00F90803"/>
    <w:rsid w:val="00F90B83"/>
    <w:rsid w:val="00F91E53"/>
    <w:rsid w:val="00F92DEA"/>
    <w:rsid w:val="00F9429C"/>
    <w:rsid w:val="00F9441A"/>
    <w:rsid w:val="00F94E7B"/>
    <w:rsid w:val="00F960FB"/>
    <w:rsid w:val="00F961B6"/>
    <w:rsid w:val="00F962AB"/>
    <w:rsid w:val="00F96A50"/>
    <w:rsid w:val="00F970BA"/>
    <w:rsid w:val="00FA1AA8"/>
    <w:rsid w:val="00FA379C"/>
    <w:rsid w:val="00FA441E"/>
    <w:rsid w:val="00FA4596"/>
    <w:rsid w:val="00FA4FBC"/>
    <w:rsid w:val="00FA6233"/>
    <w:rsid w:val="00FA68D8"/>
    <w:rsid w:val="00FA7F6D"/>
    <w:rsid w:val="00FB093A"/>
    <w:rsid w:val="00FB1C4C"/>
    <w:rsid w:val="00FB221F"/>
    <w:rsid w:val="00FB2574"/>
    <w:rsid w:val="00FB2B84"/>
    <w:rsid w:val="00FB2B98"/>
    <w:rsid w:val="00FB3D91"/>
    <w:rsid w:val="00FB3E4A"/>
    <w:rsid w:val="00FB445F"/>
    <w:rsid w:val="00FB4CA0"/>
    <w:rsid w:val="00FB69AA"/>
    <w:rsid w:val="00FC15A6"/>
    <w:rsid w:val="00FC1AE6"/>
    <w:rsid w:val="00FC1C69"/>
    <w:rsid w:val="00FC35B1"/>
    <w:rsid w:val="00FC45E7"/>
    <w:rsid w:val="00FC4B77"/>
    <w:rsid w:val="00FC51EB"/>
    <w:rsid w:val="00FC68E5"/>
    <w:rsid w:val="00FC6905"/>
    <w:rsid w:val="00FC6A9B"/>
    <w:rsid w:val="00FC70D4"/>
    <w:rsid w:val="00FC7E7D"/>
    <w:rsid w:val="00FD06A9"/>
    <w:rsid w:val="00FD1720"/>
    <w:rsid w:val="00FD18BD"/>
    <w:rsid w:val="00FD2605"/>
    <w:rsid w:val="00FD2C98"/>
    <w:rsid w:val="00FD2D2C"/>
    <w:rsid w:val="00FD42F7"/>
    <w:rsid w:val="00FD57AA"/>
    <w:rsid w:val="00FE141D"/>
    <w:rsid w:val="00FE1C60"/>
    <w:rsid w:val="00FE23C9"/>
    <w:rsid w:val="00FE475F"/>
    <w:rsid w:val="00FE47B7"/>
    <w:rsid w:val="00FE4F4E"/>
    <w:rsid w:val="00FE6B91"/>
    <w:rsid w:val="00FE7F8A"/>
    <w:rsid w:val="00FF0342"/>
    <w:rsid w:val="00FF04C2"/>
    <w:rsid w:val="00FF0E16"/>
    <w:rsid w:val="00FF1B41"/>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56C7"/>
  <w15:chartTrackingRefBased/>
  <w15:docId w15:val="{FB5B18A0-DB41-4449-A25E-50A4EF8A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B7151"/>
    <w:rPr>
      <w:sz w:val="24"/>
      <w:szCs w:val="24"/>
      <w:lang w:val="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GridTable21">
    <w:name w:val="Grid Table 2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olorfulList-Accent11">
    <w:name w:val="Colorful List - Accent 11"/>
    <w:basedOn w:val="Normal"/>
    <w:uiPriority w:val="34"/>
    <w:qFormat/>
    <w:rsid w:val="008F7CF9"/>
    <w:pPr>
      <w:ind w:left="720"/>
    </w:p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 w:type="paragraph" w:customStyle="1" w:styleId="p1">
    <w:name w:val="p1"/>
    <w:basedOn w:val="Normal"/>
    <w:rsid w:val="000709B1"/>
    <w:rPr>
      <w:rFonts w:ascii="Helvetica" w:hAnsi="Helvetica"/>
      <w:sz w:val="14"/>
      <w:szCs w:val="14"/>
      <w:lang w:eastAsia="zh-CN"/>
    </w:rPr>
  </w:style>
  <w:style w:type="paragraph" w:customStyle="1" w:styleId="TableParagraph">
    <w:name w:val="Table Paragraph"/>
    <w:basedOn w:val="Normal"/>
    <w:uiPriority w:val="1"/>
    <w:qFormat/>
    <w:rsid w:val="001C08A7"/>
    <w:pPr>
      <w:widowControl w:val="0"/>
    </w:pPr>
    <w:rPr>
      <w:rFonts w:ascii="Calibri" w:eastAsia="Calibri" w:hAnsi="Calibri"/>
      <w:sz w:val="22"/>
      <w:szCs w:val="22"/>
    </w:rPr>
  </w:style>
  <w:style w:type="paragraph" w:styleId="BodyText">
    <w:name w:val="Body Text"/>
    <w:basedOn w:val="Normal"/>
    <w:link w:val="BodyTextChar"/>
    <w:rsid w:val="00150716"/>
    <w:pPr>
      <w:spacing w:after="120"/>
    </w:pPr>
  </w:style>
  <w:style w:type="character" w:customStyle="1" w:styleId="BodyTextChar">
    <w:name w:val="Body Text Char"/>
    <w:link w:val="BodyText"/>
    <w:rsid w:val="00150716"/>
    <w:rPr>
      <w:sz w:val="24"/>
      <w:szCs w:val="24"/>
    </w:rPr>
  </w:style>
  <w:style w:type="paragraph" w:styleId="Quote">
    <w:name w:val="Quote"/>
    <w:basedOn w:val="Normal"/>
    <w:next w:val="Normal"/>
    <w:link w:val="QuoteChar"/>
    <w:uiPriority w:val="29"/>
    <w:qFormat/>
    <w:rsid w:val="00610DB7"/>
    <w:pPr>
      <w:spacing w:before="200" w:after="160"/>
      <w:ind w:left="864" w:right="864"/>
      <w:jc w:val="center"/>
    </w:pPr>
    <w:rPr>
      <w:i/>
      <w:iCs/>
      <w:color w:val="404040"/>
    </w:rPr>
  </w:style>
  <w:style w:type="character" w:customStyle="1" w:styleId="QuoteChar">
    <w:name w:val="Quote Char"/>
    <w:link w:val="Quote"/>
    <w:uiPriority w:val="29"/>
    <w:rsid w:val="00610DB7"/>
    <w:rPr>
      <w:i/>
      <w:iCs/>
      <w:color w:val="404040"/>
      <w:sz w:val="24"/>
      <w:szCs w:val="24"/>
      <w:lang w:val="en-US"/>
    </w:rPr>
  </w:style>
  <w:style w:type="character" w:customStyle="1" w:styleId="UnresolvedMention">
    <w:name w:val="Unresolved Mention"/>
    <w:uiPriority w:val="47"/>
    <w:rsid w:val="00166545"/>
    <w:rPr>
      <w:color w:val="605E5C"/>
      <w:shd w:val="clear" w:color="auto" w:fill="E1DFDD"/>
    </w:rPr>
  </w:style>
  <w:style w:type="character" w:styleId="FollowedHyperlink">
    <w:name w:val="FollowedHyperlink"/>
    <w:rsid w:val="00CF1A81"/>
    <w:rPr>
      <w:color w:val="954F72"/>
      <w:u w:val="single"/>
    </w:rPr>
  </w:style>
  <w:style w:type="paragraph" w:styleId="ListParagraph">
    <w:name w:val="List Paragraph"/>
    <w:basedOn w:val="Normal"/>
    <w:uiPriority w:val="34"/>
    <w:qFormat/>
    <w:rsid w:val="001940E6"/>
    <w:pPr>
      <w:ind w:left="720"/>
      <w:contextualSpacing/>
    </w:pPr>
  </w:style>
  <w:style w:type="character" w:customStyle="1" w:styleId="messagetext">
    <w:name w:val="messagetext"/>
    <w:basedOn w:val="DefaultParagraphFont"/>
    <w:rsid w:val="0003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972">
      <w:bodyDiv w:val="1"/>
      <w:marLeft w:val="0"/>
      <w:marRight w:val="0"/>
      <w:marTop w:val="0"/>
      <w:marBottom w:val="0"/>
      <w:divBdr>
        <w:top w:val="none" w:sz="0" w:space="0" w:color="auto"/>
        <w:left w:val="none" w:sz="0" w:space="0" w:color="auto"/>
        <w:bottom w:val="none" w:sz="0" w:space="0" w:color="auto"/>
        <w:right w:val="none" w:sz="0" w:space="0" w:color="auto"/>
      </w:divBdr>
    </w:div>
    <w:div w:id="6249262">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764017">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2653356">
      <w:bodyDiv w:val="1"/>
      <w:marLeft w:val="0"/>
      <w:marRight w:val="0"/>
      <w:marTop w:val="0"/>
      <w:marBottom w:val="0"/>
      <w:divBdr>
        <w:top w:val="none" w:sz="0" w:space="0" w:color="auto"/>
        <w:left w:val="none" w:sz="0" w:space="0" w:color="auto"/>
        <w:bottom w:val="none" w:sz="0" w:space="0" w:color="auto"/>
        <w:right w:val="none" w:sz="0" w:space="0" w:color="auto"/>
      </w:divBdr>
    </w:div>
    <w:div w:id="34160205">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1166239">
      <w:bodyDiv w:val="1"/>
      <w:marLeft w:val="0"/>
      <w:marRight w:val="0"/>
      <w:marTop w:val="0"/>
      <w:marBottom w:val="0"/>
      <w:divBdr>
        <w:top w:val="none" w:sz="0" w:space="0" w:color="auto"/>
        <w:left w:val="none" w:sz="0" w:space="0" w:color="auto"/>
        <w:bottom w:val="none" w:sz="0" w:space="0" w:color="auto"/>
        <w:right w:val="none" w:sz="0" w:space="0" w:color="auto"/>
      </w:divBdr>
    </w:div>
    <w:div w:id="9544848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098455">
      <w:bodyDiv w:val="1"/>
      <w:marLeft w:val="0"/>
      <w:marRight w:val="0"/>
      <w:marTop w:val="0"/>
      <w:marBottom w:val="0"/>
      <w:divBdr>
        <w:top w:val="none" w:sz="0" w:space="0" w:color="auto"/>
        <w:left w:val="none" w:sz="0" w:space="0" w:color="auto"/>
        <w:bottom w:val="none" w:sz="0" w:space="0" w:color="auto"/>
        <w:right w:val="none" w:sz="0" w:space="0" w:color="auto"/>
      </w:divBdr>
    </w:div>
    <w:div w:id="129128630">
      <w:bodyDiv w:val="1"/>
      <w:marLeft w:val="0"/>
      <w:marRight w:val="0"/>
      <w:marTop w:val="0"/>
      <w:marBottom w:val="0"/>
      <w:divBdr>
        <w:top w:val="none" w:sz="0" w:space="0" w:color="auto"/>
        <w:left w:val="none" w:sz="0" w:space="0" w:color="auto"/>
        <w:bottom w:val="none" w:sz="0" w:space="0" w:color="auto"/>
        <w:right w:val="none" w:sz="0" w:space="0" w:color="auto"/>
      </w:divBdr>
    </w:div>
    <w:div w:id="13198980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864220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424763">
      <w:bodyDiv w:val="1"/>
      <w:marLeft w:val="0"/>
      <w:marRight w:val="0"/>
      <w:marTop w:val="0"/>
      <w:marBottom w:val="0"/>
      <w:divBdr>
        <w:top w:val="none" w:sz="0" w:space="0" w:color="auto"/>
        <w:left w:val="none" w:sz="0" w:space="0" w:color="auto"/>
        <w:bottom w:val="none" w:sz="0" w:space="0" w:color="auto"/>
        <w:right w:val="none" w:sz="0" w:space="0" w:color="auto"/>
      </w:divBdr>
    </w:div>
    <w:div w:id="178928337">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034881">
      <w:bodyDiv w:val="1"/>
      <w:marLeft w:val="0"/>
      <w:marRight w:val="0"/>
      <w:marTop w:val="0"/>
      <w:marBottom w:val="0"/>
      <w:divBdr>
        <w:top w:val="none" w:sz="0" w:space="0" w:color="auto"/>
        <w:left w:val="none" w:sz="0" w:space="0" w:color="auto"/>
        <w:bottom w:val="none" w:sz="0" w:space="0" w:color="auto"/>
        <w:right w:val="none" w:sz="0" w:space="0" w:color="auto"/>
      </w:divBdr>
    </w:div>
    <w:div w:id="188564700">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17740499">
      <w:bodyDiv w:val="1"/>
      <w:marLeft w:val="0"/>
      <w:marRight w:val="0"/>
      <w:marTop w:val="0"/>
      <w:marBottom w:val="0"/>
      <w:divBdr>
        <w:top w:val="none" w:sz="0" w:space="0" w:color="auto"/>
        <w:left w:val="none" w:sz="0" w:space="0" w:color="auto"/>
        <w:bottom w:val="none" w:sz="0" w:space="0" w:color="auto"/>
        <w:right w:val="none" w:sz="0" w:space="0" w:color="auto"/>
      </w:divBdr>
    </w:div>
    <w:div w:id="21844559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7615404">
      <w:bodyDiv w:val="1"/>
      <w:marLeft w:val="0"/>
      <w:marRight w:val="0"/>
      <w:marTop w:val="0"/>
      <w:marBottom w:val="0"/>
      <w:divBdr>
        <w:top w:val="none" w:sz="0" w:space="0" w:color="auto"/>
        <w:left w:val="none" w:sz="0" w:space="0" w:color="auto"/>
        <w:bottom w:val="none" w:sz="0" w:space="0" w:color="auto"/>
        <w:right w:val="none" w:sz="0" w:space="0" w:color="auto"/>
      </w:divBdr>
    </w:div>
    <w:div w:id="260452211">
      <w:bodyDiv w:val="1"/>
      <w:marLeft w:val="0"/>
      <w:marRight w:val="0"/>
      <w:marTop w:val="0"/>
      <w:marBottom w:val="0"/>
      <w:divBdr>
        <w:top w:val="none" w:sz="0" w:space="0" w:color="auto"/>
        <w:left w:val="none" w:sz="0" w:space="0" w:color="auto"/>
        <w:bottom w:val="none" w:sz="0" w:space="0" w:color="auto"/>
        <w:right w:val="none" w:sz="0" w:space="0" w:color="auto"/>
      </w:divBdr>
    </w:div>
    <w:div w:id="267473937">
      <w:bodyDiv w:val="1"/>
      <w:marLeft w:val="0"/>
      <w:marRight w:val="0"/>
      <w:marTop w:val="0"/>
      <w:marBottom w:val="0"/>
      <w:divBdr>
        <w:top w:val="none" w:sz="0" w:space="0" w:color="auto"/>
        <w:left w:val="none" w:sz="0" w:space="0" w:color="auto"/>
        <w:bottom w:val="none" w:sz="0" w:space="0" w:color="auto"/>
        <w:right w:val="none" w:sz="0" w:space="0" w:color="auto"/>
      </w:divBdr>
    </w:div>
    <w:div w:id="320040596">
      <w:bodyDiv w:val="1"/>
      <w:marLeft w:val="0"/>
      <w:marRight w:val="0"/>
      <w:marTop w:val="0"/>
      <w:marBottom w:val="0"/>
      <w:divBdr>
        <w:top w:val="none" w:sz="0" w:space="0" w:color="auto"/>
        <w:left w:val="none" w:sz="0" w:space="0" w:color="auto"/>
        <w:bottom w:val="none" w:sz="0" w:space="0" w:color="auto"/>
        <w:right w:val="none" w:sz="0" w:space="0" w:color="auto"/>
      </w:divBdr>
    </w:div>
    <w:div w:id="320543647">
      <w:bodyDiv w:val="1"/>
      <w:marLeft w:val="0"/>
      <w:marRight w:val="0"/>
      <w:marTop w:val="0"/>
      <w:marBottom w:val="0"/>
      <w:divBdr>
        <w:top w:val="none" w:sz="0" w:space="0" w:color="auto"/>
        <w:left w:val="none" w:sz="0" w:space="0" w:color="auto"/>
        <w:bottom w:val="none" w:sz="0" w:space="0" w:color="auto"/>
        <w:right w:val="none" w:sz="0" w:space="0" w:color="auto"/>
      </w:divBdr>
    </w:div>
    <w:div w:id="323750841">
      <w:bodyDiv w:val="1"/>
      <w:marLeft w:val="0"/>
      <w:marRight w:val="0"/>
      <w:marTop w:val="0"/>
      <w:marBottom w:val="0"/>
      <w:divBdr>
        <w:top w:val="none" w:sz="0" w:space="0" w:color="auto"/>
        <w:left w:val="none" w:sz="0" w:space="0" w:color="auto"/>
        <w:bottom w:val="none" w:sz="0" w:space="0" w:color="auto"/>
        <w:right w:val="none" w:sz="0" w:space="0" w:color="auto"/>
      </w:divBdr>
    </w:div>
    <w:div w:id="333074499">
      <w:bodyDiv w:val="1"/>
      <w:marLeft w:val="0"/>
      <w:marRight w:val="0"/>
      <w:marTop w:val="0"/>
      <w:marBottom w:val="0"/>
      <w:divBdr>
        <w:top w:val="none" w:sz="0" w:space="0" w:color="auto"/>
        <w:left w:val="none" w:sz="0" w:space="0" w:color="auto"/>
        <w:bottom w:val="none" w:sz="0" w:space="0" w:color="auto"/>
        <w:right w:val="none" w:sz="0" w:space="0" w:color="auto"/>
      </w:divBdr>
    </w:div>
    <w:div w:id="334965935">
      <w:bodyDiv w:val="1"/>
      <w:marLeft w:val="0"/>
      <w:marRight w:val="0"/>
      <w:marTop w:val="0"/>
      <w:marBottom w:val="0"/>
      <w:divBdr>
        <w:top w:val="none" w:sz="0" w:space="0" w:color="auto"/>
        <w:left w:val="none" w:sz="0" w:space="0" w:color="auto"/>
        <w:bottom w:val="none" w:sz="0" w:space="0" w:color="auto"/>
        <w:right w:val="none" w:sz="0" w:space="0" w:color="auto"/>
      </w:divBdr>
    </w:div>
    <w:div w:id="338044228">
      <w:bodyDiv w:val="1"/>
      <w:marLeft w:val="0"/>
      <w:marRight w:val="0"/>
      <w:marTop w:val="0"/>
      <w:marBottom w:val="0"/>
      <w:divBdr>
        <w:top w:val="none" w:sz="0" w:space="0" w:color="auto"/>
        <w:left w:val="none" w:sz="0" w:space="0" w:color="auto"/>
        <w:bottom w:val="none" w:sz="0" w:space="0" w:color="auto"/>
        <w:right w:val="none" w:sz="0" w:space="0" w:color="auto"/>
      </w:divBdr>
    </w:div>
    <w:div w:id="338047983">
      <w:bodyDiv w:val="1"/>
      <w:marLeft w:val="0"/>
      <w:marRight w:val="0"/>
      <w:marTop w:val="0"/>
      <w:marBottom w:val="0"/>
      <w:divBdr>
        <w:top w:val="none" w:sz="0" w:space="0" w:color="auto"/>
        <w:left w:val="none" w:sz="0" w:space="0" w:color="auto"/>
        <w:bottom w:val="none" w:sz="0" w:space="0" w:color="auto"/>
        <w:right w:val="none" w:sz="0" w:space="0" w:color="auto"/>
      </w:divBdr>
    </w:div>
    <w:div w:id="344719486">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193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2784967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3499829">
      <w:bodyDiv w:val="1"/>
      <w:marLeft w:val="0"/>
      <w:marRight w:val="0"/>
      <w:marTop w:val="0"/>
      <w:marBottom w:val="0"/>
      <w:divBdr>
        <w:top w:val="none" w:sz="0" w:space="0" w:color="auto"/>
        <w:left w:val="none" w:sz="0" w:space="0" w:color="auto"/>
        <w:bottom w:val="none" w:sz="0" w:space="0" w:color="auto"/>
        <w:right w:val="none" w:sz="0" w:space="0" w:color="auto"/>
      </w:divBdr>
    </w:div>
    <w:div w:id="444235244">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1970231">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17697242">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1021435">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1407792">
      <w:bodyDiv w:val="1"/>
      <w:marLeft w:val="0"/>
      <w:marRight w:val="0"/>
      <w:marTop w:val="0"/>
      <w:marBottom w:val="0"/>
      <w:divBdr>
        <w:top w:val="none" w:sz="0" w:space="0" w:color="auto"/>
        <w:left w:val="none" w:sz="0" w:space="0" w:color="auto"/>
        <w:bottom w:val="none" w:sz="0" w:space="0" w:color="auto"/>
        <w:right w:val="none" w:sz="0" w:space="0" w:color="auto"/>
      </w:divBdr>
    </w:div>
    <w:div w:id="561411472">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3298480">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77448464">
      <w:bodyDiv w:val="1"/>
      <w:marLeft w:val="0"/>
      <w:marRight w:val="0"/>
      <w:marTop w:val="0"/>
      <w:marBottom w:val="0"/>
      <w:divBdr>
        <w:top w:val="none" w:sz="0" w:space="0" w:color="auto"/>
        <w:left w:val="none" w:sz="0" w:space="0" w:color="auto"/>
        <w:bottom w:val="none" w:sz="0" w:space="0" w:color="auto"/>
        <w:right w:val="none" w:sz="0" w:space="0" w:color="auto"/>
      </w:divBdr>
    </w:div>
    <w:div w:id="577523124">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8193509">
      <w:bodyDiv w:val="1"/>
      <w:marLeft w:val="0"/>
      <w:marRight w:val="0"/>
      <w:marTop w:val="0"/>
      <w:marBottom w:val="0"/>
      <w:divBdr>
        <w:top w:val="none" w:sz="0" w:space="0" w:color="auto"/>
        <w:left w:val="none" w:sz="0" w:space="0" w:color="auto"/>
        <w:bottom w:val="none" w:sz="0" w:space="0" w:color="auto"/>
        <w:right w:val="none" w:sz="0" w:space="0" w:color="auto"/>
      </w:divBdr>
    </w:div>
    <w:div w:id="588270279">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1932464">
      <w:bodyDiv w:val="1"/>
      <w:marLeft w:val="0"/>
      <w:marRight w:val="0"/>
      <w:marTop w:val="0"/>
      <w:marBottom w:val="0"/>
      <w:divBdr>
        <w:top w:val="none" w:sz="0" w:space="0" w:color="auto"/>
        <w:left w:val="none" w:sz="0" w:space="0" w:color="auto"/>
        <w:bottom w:val="none" w:sz="0" w:space="0" w:color="auto"/>
        <w:right w:val="none" w:sz="0" w:space="0" w:color="auto"/>
      </w:divBdr>
    </w:div>
    <w:div w:id="5932497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599142205">
      <w:bodyDiv w:val="1"/>
      <w:marLeft w:val="0"/>
      <w:marRight w:val="0"/>
      <w:marTop w:val="0"/>
      <w:marBottom w:val="0"/>
      <w:divBdr>
        <w:top w:val="none" w:sz="0" w:space="0" w:color="auto"/>
        <w:left w:val="none" w:sz="0" w:space="0" w:color="auto"/>
        <w:bottom w:val="none" w:sz="0" w:space="0" w:color="auto"/>
        <w:right w:val="none" w:sz="0" w:space="0" w:color="auto"/>
      </w:divBdr>
    </w:div>
    <w:div w:id="600181815">
      <w:bodyDiv w:val="1"/>
      <w:marLeft w:val="0"/>
      <w:marRight w:val="0"/>
      <w:marTop w:val="0"/>
      <w:marBottom w:val="0"/>
      <w:divBdr>
        <w:top w:val="none" w:sz="0" w:space="0" w:color="auto"/>
        <w:left w:val="none" w:sz="0" w:space="0" w:color="auto"/>
        <w:bottom w:val="none" w:sz="0" w:space="0" w:color="auto"/>
        <w:right w:val="none" w:sz="0" w:space="0" w:color="auto"/>
      </w:divBdr>
    </w:div>
    <w:div w:id="602032956">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786314">
      <w:bodyDiv w:val="1"/>
      <w:marLeft w:val="0"/>
      <w:marRight w:val="0"/>
      <w:marTop w:val="0"/>
      <w:marBottom w:val="0"/>
      <w:divBdr>
        <w:top w:val="none" w:sz="0" w:space="0" w:color="auto"/>
        <w:left w:val="none" w:sz="0" w:space="0" w:color="auto"/>
        <w:bottom w:val="none" w:sz="0" w:space="0" w:color="auto"/>
        <w:right w:val="none" w:sz="0" w:space="0" w:color="auto"/>
      </w:divBdr>
    </w:div>
    <w:div w:id="628168548">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39462725">
      <w:bodyDiv w:val="1"/>
      <w:marLeft w:val="0"/>
      <w:marRight w:val="0"/>
      <w:marTop w:val="0"/>
      <w:marBottom w:val="0"/>
      <w:divBdr>
        <w:top w:val="none" w:sz="0" w:space="0" w:color="auto"/>
        <w:left w:val="none" w:sz="0" w:space="0" w:color="auto"/>
        <w:bottom w:val="none" w:sz="0" w:space="0" w:color="auto"/>
        <w:right w:val="none" w:sz="0" w:space="0" w:color="auto"/>
      </w:divBdr>
    </w:div>
    <w:div w:id="640505191">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55844705">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684668456">
      <w:bodyDiv w:val="1"/>
      <w:marLeft w:val="0"/>
      <w:marRight w:val="0"/>
      <w:marTop w:val="0"/>
      <w:marBottom w:val="0"/>
      <w:divBdr>
        <w:top w:val="none" w:sz="0" w:space="0" w:color="auto"/>
        <w:left w:val="none" w:sz="0" w:space="0" w:color="auto"/>
        <w:bottom w:val="none" w:sz="0" w:space="0" w:color="auto"/>
        <w:right w:val="none" w:sz="0" w:space="0" w:color="auto"/>
      </w:divBdr>
    </w:div>
    <w:div w:id="685641787">
      <w:bodyDiv w:val="1"/>
      <w:marLeft w:val="0"/>
      <w:marRight w:val="0"/>
      <w:marTop w:val="0"/>
      <w:marBottom w:val="0"/>
      <w:divBdr>
        <w:top w:val="none" w:sz="0" w:space="0" w:color="auto"/>
        <w:left w:val="none" w:sz="0" w:space="0" w:color="auto"/>
        <w:bottom w:val="none" w:sz="0" w:space="0" w:color="auto"/>
        <w:right w:val="none" w:sz="0" w:space="0" w:color="auto"/>
      </w:divBdr>
    </w:div>
    <w:div w:id="69423568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5008116">
      <w:bodyDiv w:val="1"/>
      <w:marLeft w:val="0"/>
      <w:marRight w:val="0"/>
      <w:marTop w:val="0"/>
      <w:marBottom w:val="0"/>
      <w:divBdr>
        <w:top w:val="none" w:sz="0" w:space="0" w:color="auto"/>
        <w:left w:val="none" w:sz="0" w:space="0" w:color="auto"/>
        <w:bottom w:val="none" w:sz="0" w:space="0" w:color="auto"/>
        <w:right w:val="none" w:sz="0" w:space="0" w:color="auto"/>
      </w:divBdr>
    </w:div>
    <w:div w:id="738405273">
      <w:bodyDiv w:val="1"/>
      <w:marLeft w:val="0"/>
      <w:marRight w:val="0"/>
      <w:marTop w:val="0"/>
      <w:marBottom w:val="0"/>
      <w:divBdr>
        <w:top w:val="none" w:sz="0" w:space="0" w:color="auto"/>
        <w:left w:val="none" w:sz="0" w:space="0" w:color="auto"/>
        <w:bottom w:val="none" w:sz="0" w:space="0" w:color="auto"/>
        <w:right w:val="none" w:sz="0" w:space="0" w:color="auto"/>
      </w:divBdr>
    </w:div>
    <w:div w:id="765728435">
      <w:bodyDiv w:val="1"/>
      <w:marLeft w:val="0"/>
      <w:marRight w:val="0"/>
      <w:marTop w:val="0"/>
      <w:marBottom w:val="0"/>
      <w:divBdr>
        <w:top w:val="none" w:sz="0" w:space="0" w:color="auto"/>
        <w:left w:val="none" w:sz="0" w:space="0" w:color="auto"/>
        <w:bottom w:val="none" w:sz="0" w:space="0" w:color="auto"/>
        <w:right w:val="none" w:sz="0" w:space="0" w:color="auto"/>
      </w:divBdr>
    </w:div>
    <w:div w:id="772700250">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82915826">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05397139">
      <w:bodyDiv w:val="1"/>
      <w:marLeft w:val="0"/>
      <w:marRight w:val="0"/>
      <w:marTop w:val="0"/>
      <w:marBottom w:val="0"/>
      <w:divBdr>
        <w:top w:val="none" w:sz="0" w:space="0" w:color="auto"/>
        <w:left w:val="none" w:sz="0" w:space="0" w:color="auto"/>
        <w:bottom w:val="none" w:sz="0" w:space="0" w:color="auto"/>
        <w:right w:val="none" w:sz="0" w:space="0" w:color="auto"/>
      </w:divBdr>
    </w:div>
    <w:div w:id="808976655">
      <w:bodyDiv w:val="1"/>
      <w:marLeft w:val="0"/>
      <w:marRight w:val="0"/>
      <w:marTop w:val="0"/>
      <w:marBottom w:val="0"/>
      <w:divBdr>
        <w:top w:val="none" w:sz="0" w:space="0" w:color="auto"/>
        <w:left w:val="none" w:sz="0" w:space="0" w:color="auto"/>
        <w:bottom w:val="none" w:sz="0" w:space="0" w:color="auto"/>
        <w:right w:val="none" w:sz="0" w:space="0" w:color="auto"/>
      </w:divBdr>
    </w:div>
    <w:div w:id="809634801">
      <w:bodyDiv w:val="1"/>
      <w:marLeft w:val="0"/>
      <w:marRight w:val="0"/>
      <w:marTop w:val="0"/>
      <w:marBottom w:val="0"/>
      <w:divBdr>
        <w:top w:val="none" w:sz="0" w:space="0" w:color="auto"/>
        <w:left w:val="none" w:sz="0" w:space="0" w:color="auto"/>
        <w:bottom w:val="none" w:sz="0" w:space="0" w:color="auto"/>
        <w:right w:val="none" w:sz="0" w:space="0" w:color="auto"/>
      </w:divBdr>
    </w:div>
    <w:div w:id="822695306">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27550113">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43713969">
      <w:bodyDiv w:val="1"/>
      <w:marLeft w:val="0"/>
      <w:marRight w:val="0"/>
      <w:marTop w:val="0"/>
      <w:marBottom w:val="0"/>
      <w:divBdr>
        <w:top w:val="none" w:sz="0" w:space="0" w:color="auto"/>
        <w:left w:val="none" w:sz="0" w:space="0" w:color="auto"/>
        <w:bottom w:val="none" w:sz="0" w:space="0" w:color="auto"/>
        <w:right w:val="none" w:sz="0" w:space="0" w:color="auto"/>
      </w:divBdr>
    </w:div>
    <w:div w:id="850068106">
      <w:bodyDiv w:val="1"/>
      <w:marLeft w:val="0"/>
      <w:marRight w:val="0"/>
      <w:marTop w:val="0"/>
      <w:marBottom w:val="0"/>
      <w:divBdr>
        <w:top w:val="none" w:sz="0" w:space="0" w:color="auto"/>
        <w:left w:val="none" w:sz="0" w:space="0" w:color="auto"/>
        <w:bottom w:val="none" w:sz="0" w:space="0" w:color="auto"/>
        <w:right w:val="none" w:sz="0" w:space="0" w:color="auto"/>
      </w:divBdr>
    </w:div>
    <w:div w:id="857817058">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692153">
      <w:bodyDiv w:val="1"/>
      <w:marLeft w:val="0"/>
      <w:marRight w:val="0"/>
      <w:marTop w:val="0"/>
      <w:marBottom w:val="0"/>
      <w:divBdr>
        <w:top w:val="none" w:sz="0" w:space="0" w:color="auto"/>
        <w:left w:val="none" w:sz="0" w:space="0" w:color="auto"/>
        <w:bottom w:val="none" w:sz="0" w:space="0" w:color="auto"/>
        <w:right w:val="none" w:sz="0" w:space="0" w:color="auto"/>
      </w:divBdr>
    </w:div>
    <w:div w:id="900947506">
      <w:bodyDiv w:val="1"/>
      <w:marLeft w:val="0"/>
      <w:marRight w:val="0"/>
      <w:marTop w:val="0"/>
      <w:marBottom w:val="0"/>
      <w:divBdr>
        <w:top w:val="none" w:sz="0" w:space="0" w:color="auto"/>
        <w:left w:val="none" w:sz="0" w:space="0" w:color="auto"/>
        <w:bottom w:val="none" w:sz="0" w:space="0" w:color="auto"/>
        <w:right w:val="none" w:sz="0" w:space="0" w:color="auto"/>
      </w:divBdr>
    </w:div>
    <w:div w:id="903183452">
      <w:bodyDiv w:val="1"/>
      <w:marLeft w:val="0"/>
      <w:marRight w:val="0"/>
      <w:marTop w:val="0"/>
      <w:marBottom w:val="0"/>
      <w:divBdr>
        <w:top w:val="none" w:sz="0" w:space="0" w:color="auto"/>
        <w:left w:val="none" w:sz="0" w:space="0" w:color="auto"/>
        <w:bottom w:val="none" w:sz="0" w:space="0" w:color="auto"/>
        <w:right w:val="none" w:sz="0" w:space="0" w:color="auto"/>
      </w:divBdr>
    </w:div>
    <w:div w:id="915674100">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6038987">
      <w:bodyDiv w:val="1"/>
      <w:marLeft w:val="0"/>
      <w:marRight w:val="0"/>
      <w:marTop w:val="0"/>
      <w:marBottom w:val="0"/>
      <w:divBdr>
        <w:top w:val="none" w:sz="0" w:space="0" w:color="auto"/>
        <w:left w:val="none" w:sz="0" w:space="0" w:color="auto"/>
        <w:bottom w:val="none" w:sz="0" w:space="0" w:color="auto"/>
        <w:right w:val="none" w:sz="0" w:space="0" w:color="auto"/>
      </w:divBdr>
    </w:div>
    <w:div w:id="94315524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4243766">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991956319">
      <w:bodyDiv w:val="1"/>
      <w:marLeft w:val="0"/>
      <w:marRight w:val="0"/>
      <w:marTop w:val="0"/>
      <w:marBottom w:val="0"/>
      <w:divBdr>
        <w:top w:val="none" w:sz="0" w:space="0" w:color="auto"/>
        <w:left w:val="none" w:sz="0" w:space="0" w:color="auto"/>
        <w:bottom w:val="none" w:sz="0" w:space="0" w:color="auto"/>
        <w:right w:val="none" w:sz="0" w:space="0" w:color="auto"/>
      </w:divBdr>
    </w:div>
    <w:div w:id="99549866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6687442">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34043979">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5076661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3064022">
      <w:bodyDiv w:val="1"/>
      <w:marLeft w:val="0"/>
      <w:marRight w:val="0"/>
      <w:marTop w:val="0"/>
      <w:marBottom w:val="0"/>
      <w:divBdr>
        <w:top w:val="none" w:sz="0" w:space="0" w:color="auto"/>
        <w:left w:val="none" w:sz="0" w:space="0" w:color="auto"/>
        <w:bottom w:val="none" w:sz="0" w:space="0" w:color="auto"/>
        <w:right w:val="none" w:sz="0" w:space="0" w:color="auto"/>
      </w:divBdr>
    </w:div>
    <w:div w:id="1088388901">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016666">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1902327">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848155">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05351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197352006">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211540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3322439">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5868646">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284940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132713">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396373">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5844375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88009754">
      <w:bodyDiv w:val="1"/>
      <w:marLeft w:val="0"/>
      <w:marRight w:val="0"/>
      <w:marTop w:val="0"/>
      <w:marBottom w:val="0"/>
      <w:divBdr>
        <w:top w:val="none" w:sz="0" w:space="0" w:color="auto"/>
        <w:left w:val="none" w:sz="0" w:space="0" w:color="auto"/>
        <w:bottom w:val="none" w:sz="0" w:space="0" w:color="auto"/>
        <w:right w:val="none" w:sz="0" w:space="0" w:color="auto"/>
      </w:divBdr>
    </w:div>
    <w:div w:id="1289625746">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15060592">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224253">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765632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649116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880068">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7490347">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88990916">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3865630">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14400749">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22525194">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46804527">
      <w:bodyDiv w:val="1"/>
      <w:marLeft w:val="0"/>
      <w:marRight w:val="0"/>
      <w:marTop w:val="0"/>
      <w:marBottom w:val="0"/>
      <w:divBdr>
        <w:top w:val="none" w:sz="0" w:space="0" w:color="auto"/>
        <w:left w:val="none" w:sz="0" w:space="0" w:color="auto"/>
        <w:bottom w:val="none" w:sz="0" w:space="0" w:color="auto"/>
        <w:right w:val="none" w:sz="0" w:space="0" w:color="auto"/>
      </w:divBdr>
    </w:div>
    <w:div w:id="1448743133">
      <w:bodyDiv w:val="1"/>
      <w:marLeft w:val="0"/>
      <w:marRight w:val="0"/>
      <w:marTop w:val="0"/>
      <w:marBottom w:val="0"/>
      <w:divBdr>
        <w:top w:val="none" w:sz="0" w:space="0" w:color="auto"/>
        <w:left w:val="none" w:sz="0" w:space="0" w:color="auto"/>
        <w:bottom w:val="none" w:sz="0" w:space="0" w:color="auto"/>
        <w:right w:val="none" w:sz="0" w:space="0" w:color="auto"/>
      </w:divBdr>
    </w:div>
    <w:div w:id="1454255224">
      <w:bodyDiv w:val="1"/>
      <w:marLeft w:val="0"/>
      <w:marRight w:val="0"/>
      <w:marTop w:val="0"/>
      <w:marBottom w:val="0"/>
      <w:divBdr>
        <w:top w:val="none" w:sz="0" w:space="0" w:color="auto"/>
        <w:left w:val="none" w:sz="0" w:space="0" w:color="auto"/>
        <w:bottom w:val="none" w:sz="0" w:space="0" w:color="auto"/>
        <w:right w:val="none" w:sz="0" w:space="0" w:color="auto"/>
      </w:divBdr>
    </w:div>
    <w:div w:id="1463157367">
      <w:bodyDiv w:val="1"/>
      <w:marLeft w:val="0"/>
      <w:marRight w:val="0"/>
      <w:marTop w:val="0"/>
      <w:marBottom w:val="0"/>
      <w:divBdr>
        <w:top w:val="none" w:sz="0" w:space="0" w:color="auto"/>
        <w:left w:val="none" w:sz="0" w:space="0" w:color="auto"/>
        <w:bottom w:val="none" w:sz="0" w:space="0" w:color="auto"/>
        <w:right w:val="none" w:sz="0" w:space="0" w:color="auto"/>
      </w:divBdr>
    </w:div>
    <w:div w:id="1463767782">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7288590">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655498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7839953">
      <w:bodyDiv w:val="1"/>
      <w:marLeft w:val="0"/>
      <w:marRight w:val="0"/>
      <w:marTop w:val="0"/>
      <w:marBottom w:val="0"/>
      <w:divBdr>
        <w:top w:val="none" w:sz="0" w:space="0" w:color="auto"/>
        <w:left w:val="none" w:sz="0" w:space="0" w:color="auto"/>
        <w:bottom w:val="none" w:sz="0" w:space="0" w:color="auto"/>
        <w:right w:val="none" w:sz="0" w:space="0" w:color="auto"/>
      </w:divBdr>
    </w:div>
    <w:div w:id="1552107262">
      <w:bodyDiv w:val="1"/>
      <w:marLeft w:val="0"/>
      <w:marRight w:val="0"/>
      <w:marTop w:val="0"/>
      <w:marBottom w:val="0"/>
      <w:divBdr>
        <w:top w:val="none" w:sz="0" w:space="0" w:color="auto"/>
        <w:left w:val="none" w:sz="0" w:space="0" w:color="auto"/>
        <w:bottom w:val="none" w:sz="0" w:space="0" w:color="auto"/>
        <w:right w:val="none" w:sz="0" w:space="0" w:color="auto"/>
      </w:divBdr>
    </w:div>
    <w:div w:id="1552226486">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558783168">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22178225">
      <w:bodyDiv w:val="1"/>
      <w:marLeft w:val="0"/>
      <w:marRight w:val="0"/>
      <w:marTop w:val="0"/>
      <w:marBottom w:val="0"/>
      <w:divBdr>
        <w:top w:val="none" w:sz="0" w:space="0" w:color="auto"/>
        <w:left w:val="none" w:sz="0" w:space="0" w:color="auto"/>
        <w:bottom w:val="none" w:sz="0" w:space="0" w:color="auto"/>
        <w:right w:val="none" w:sz="0" w:space="0" w:color="auto"/>
      </w:divBdr>
    </w:div>
    <w:div w:id="1627344775">
      <w:bodyDiv w:val="1"/>
      <w:marLeft w:val="0"/>
      <w:marRight w:val="0"/>
      <w:marTop w:val="0"/>
      <w:marBottom w:val="0"/>
      <w:divBdr>
        <w:top w:val="none" w:sz="0" w:space="0" w:color="auto"/>
        <w:left w:val="none" w:sz="0" w:space="0" w:color="auto"/>
        <w:bottom w:val="none" w:sz="0" w:space="0" w:color="auto"/>
        <w:right w:val="none" w:sz="0" w:space="0" w:color="auto"/>
      </w:divBdr>
    </w:div>
    <w:div w:id="1627393462">
      <w:bodyDiv w:val="1"/>
      <w:marLeft w:val="0"/>
      <w:marRight w:val="0"/>
      <w:marTop w:val="0"/>
      <w:marBottom w:val="0"/>
      <w:divBdr>
        <w:top w:val="none" w:sz="0" w:space="0" w:color="auto"/>
        <w:left w:val="none" w:sz="0" w:space="0" w:color="auto"/>
        <w:bottom w:val="none" w:sz="0" w:space="0" w:color="auto"/>
        <w:right w:val="none" w:sz="0" w:space="0" w:color="auto"/>
      </w:divBdr>
    </w:div>
    <w:div w:id="1627464061">
      <w:bodyDiv w:val="1"/>
      <w:marLeft w:val="0"/>
      <w:marRight w:val="0"/>
      <w:marTop w:val="0"/>
      <w:marBottom w:val="0"/>
      <w:divBdr>
        <w:top w:val="none" w:sz="0" w:space="0" w:color="auto"/>
        <w:left w:val="none" w:sz="0" w:space="0" w:color="auto"/>
        <w:bottom w:val="none" w:sz="0" w:space="0" w:color="auto"/>
        <w:right w:val="none" w:sz="0" w:space="0" w:color="auto"/>
      </w:divBdr>
    </w:div>
    <w:div w:id="1634406418">
      <w:bodyDiv w:val="1"/>
      <w:marLeft w:val="0"/>
      <w:marRight w:val="0"/>
      <w:marTop w:val="0"/>
      <w:marBottom w:val="0"/>
      <w:divBdr>
        <w:top w:val="none" w:sz="0" w:space="0" w:color="auto"/>
        <w:left w:val="none" w:sz="0" w:space="0" w:color="auto"/>
        <w:bottom w:val="none" w:sz="0" w:space="0" w:color="auto"/>
        <w:right w:val="none" w:sz="0" w:space="0" w:color="auto"/>
      </w:divBdr>
    </w:div>
    <w:div w:id="1644042695">
      <w:bodyDiv w:val="1"/>
      <w:marLeft w:val="0"/>
      <w:marRight w:val="0"/>
      <w:marTop w:val="0"/>
      <w:marBottom w:val="0"/>
      <w:divBdr>
        <w:top w:val="none" w:sz="0" w:space="0" w:color="auto"/>
        <w:left w:val="none" w:sz="0" w:space="0" w:color="auto"/>
        <w:bottom w:val="none" w:sz="0" w:space="0" w:color="auto"/>
        <w:right w:val="none" w:sz="0" w:space="0" w:color="auto"/>
      </w:divBdr>
    </w:div>
    <w:div w:id="1653220486">
      <w:bodyDiv w:val="1"/>
      <w:marLeft w:val="0"/>
      <w:marRight w:val="0"/>
      <w:marTop w:val="0"/>
      <w:marBottom w:val="0"/>
      <w:divBdr>
        <w:top w:val="none" w:sz="0" w:space="0" w:color="auto"/>
        <w:left w:val="none" w:sz="0" w:space="0" w:color="auto"/>
        <w:bottom w:val="none" w:sz="0" w:space="0" w:color="auto"/>
        <w:right w:val="none" w:sz="0" w:space="0" w:color="auto"/>
      </w:divBdr>
    </w:div>
    <w:div w:id="166948181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82052244">
      <w:bodyDiv w:val="1"/>
      <w:marLeft w:val="0"/>
      <w:marRight w:val="0"/>
      <w:marTop w:val="0"/>
      <w:marBottom w:val="0"/>
      <w:divBdr>
        <w:top w:val="none" w:sz="0" w:space="0" w:color="auto"/>
        <w:left w:val="none" w:sz="0" w:space="0" w:color="auto"/>
        <w:bottom w:val="none" w:sz="0" w:space="0" w:color="auto"/>
        <w:right w:val="none" w:sz="0" w:space="0" w:color="auto"/>
      </w:divBdr>
    </w:div>
    <w:div w:id="1684671655">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559308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486486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453028">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5516499">
      <w:bodyDiv w:val="1"/>
      <w:marLeft w:val="0"/>
      <w:marRight w:val="0"/>
      <w:marTop w:val="0"/>
      <w:marBottom w:val="0"/>
      <w:divBdr>
        <w:top w:val="none" w:sz="0" w:space="0" w:color="auto"/>
        <w:left w:val="none" w:sz="0" w:space="0" w:color="auto"/>
        <w:bottom w:val="none" w:sz="0" w:space="0" w:color="auto"/>
        <w:right w:val="none" w:sz="0" w:space="0" w:color="auto"/>
      </w:divBdr>
    </w:div>
    <w:div w:id="1790776977">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6239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09468563">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20220148">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36528075">
      <w:bodyDiv w:val="1"/>
      <w:marLeft w:val="0"/>
      <w:marRight w:val="0"/>
      <w:marTop w:val="0"/>
      <w:marBottom w:val="0"/>
      <w:divBdr>
        <w:top w:val="none" w:sz="0" w:space="0" w:color="auto"/>
        <w:left w:val="none" w:sz="0" w:space="0" w:color="auto"/>
        <w:bottom w:val="none" w:sz="0" w:space="0" w:color="auto"/>
        <w:right w:val="none" w:sz="0" w:space="0" w:color="auto"/>
      </w:divBdr>
    </w:div>
    <w:div w:id="1837184425">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75774270">
      <w:bodyDiv w:val="1"/>
      <w:marLeft w:val="0"/>
      <w:marRight w:val="0"/>
      <w:marTop w:val="0"/>
      <w:marBottom w:val="0"/>
      <w:divBdr>
        <w:top w:val="none" w:sz="0" w:space="0" w:color="auto"/>
        <w:left w:val="none" w:sz="0" w:space="0" w:color="auto"/>
        <w:bottom w:val="none" w:sz="0" w:space="0" w:color="auto"/>
        <w:right w:val="none" w:sz="0" w:space="0" w:color="auto"/>
      </w:divBdr>
    </w:div>
    <w:div w:id="1878397491">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0802835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0967142">
      <w:bodyDiv w:val="1"/>
      <w:marLeft w:val="0"/>
      <w:marRight w:val="0"/>
      <w:marTop w:val="0"/>
      <w:marBottom w:val="0"/>
      <w:divBdr>
        <w:top w:val="none" w:sz="0" w:space="0" w:color="auto"/>
        <w:left w:val="none" w:sz="0" w:space="0" w:color="auto"/>
        <w:bottom w:val="none" w:sz="0" w:space="0" w:color="auto"/>
        <w:right w:val="none" w:sz="0" w:space="0" w:color="auto"/>
      </w:divBdr>
    </w:div>
    <w:div w:id="1931305173">
      <w:bodyDiv w:val="1"/>
      <w:marLeft w:val="0"/>
      <w:marRight w:val="0"/>
      <w:marTop w:val="0"/>
      <w:marBottom w:val="0"/>
      <w:divBdr>
        <w:top w:val="none" w:sz="0" w:space="0" w:color="auto"/>
        <w:left w:val="none" w:sz="0" w:space="0" w:color="auto"/>
        <w:bottom w:val="none" w:sz="0" w:space="0" w:color="auto"/>
        <w:right w:val="none" w:sz="0" w:space="0" w:color="auto"/>
      </w:divBdr>
    </w:div>
    <w:div w:id="1945993022">
      <w:bodyDiv w:val="1"/>
      <w:marLeft w:val="0"/>
      <w:marRight w:val="0"/>
      <w:marTop w:val="0"/>
      <w:marBottom w:val="0"/>
      <w:divBdr>
        <w:top w:val="none" w:sz="0" w:space="0" w:color="auto"/>
        <w:left w:val="none" w:sz="0" w:space="0" w:color="auto"/>
        <w:bottom w:val="none" w:sz="0" w:space="0" w:color="auto"/>
        <w:right w:val="none" w:sz="0" w:space="0" w:color="auto"/>
      </w:divBdr>
    </w:div>
    <w:div w:id="1949583222">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66766508">
      <w:bodyDiv w:val="1"/>
      <w:marLeft w:val="0"/>
      <w:marRight w:val="0"/>
      <w:marTop w:val="0"/>
      <w:marBottom w:val="0"/>
      <w:divBdr>
        <w:top w:val="none" w:sz="0" w:space="0" w:color="auto"/>
        <w:left w:val="none" w:sz="0" w:space="0" w:color="auto"/>
        <w:bottom w:val="none" w:sz="0" w:space="0" w:color="auto"/>
        <w:right w:val="none" w:sz="0" w:space="0" w:color="auto"/>
      </w:divBdr>
    </w:div>
    <w:div w:id="1968924327">
      <w:bodyDiv w:val="1"/>
      <w:marLeft w:val="0"/>
      <w:marRight w:val="0"/>
      <w:marTop w:val="0"/>
      <w:marBottom w:val="0"/>
      <w:divBdr>
        <w:top w:val="none" w:sz="0" w:space="0" w:color="auto"/>
        <w:left w:val="none" w:sz="0" w:space="0" w:color="auto"/>
        <w:bottom w:val="none" w:sz="0" w:space="0" w:color="auto"/>
        <w:right w:val="none" w:sz="0" w:space="0" w:color="auto"/>
      </w:divBdr>
    </w:div>
    <w:div w:id="1969578598">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6862070">
      <w:bodyDiv w:val="1"/>
      <w:marLeft w:val="0"/>
      <w:marRight w:val="0"/>
      <w:marTop w:val="0"/>
      <w:marBottom w:val="0"/>
      <w:divBdr>
        <w:top w:val="none" w:sz="0" w:space="0" w:color="auto"/>
        <w:left w:val="none" w:sz="0" w:space="0" w:color="auto"/>
        <w:bottom w:val="none" w:sz="0" w:space="0" w:color="auto"/>
        <w:right w:val="none" w:sz="0" w:space="0" w:color="auto"/>
      </w:divBdr>
    </w:div>
    <w:div w:id="2014792368">
      <w:bodyDiv w:val="1"/>
      <w:marLeft w:val="0"/>
      <w:marRight w:val="0"/>
      <w:marTop w:val="0"/>
      <w:marBottom w:val="0"/>
      <w:divBdr>
        <w:top w:val="none" w:sz="0" w:space="0" w:color="auto"/>
        <w:left w:val="none" w:sz="0" w:space="0" w:color="auto"/>
        <w:bottom w:val="none" w:sz="0" w:space="0" w:color="auto"/>
        <w:right w:val="none" w:sz="0" w:space="0" w:color="auto"/>
      </w:divBdr>
    </w:div>
    <w:div w:id="2015721657">
      <w:bodyDiv w:val="1"/>
      <w:marLeft w:val="0"/>
      <w:marRight w:val="0"/>
      <w:marTop w:val="0"/>
      <w:marBottom w:val="0"/>
      <w:divBdr>
        <w:top w:val="none" w:sz="0" w:space="0" w:color="auto"/>
        <w:left w:val="none" w:sz="0" w:space="0" w:color="auto"/>
        <w:bottom w:val="none" w:sz="0" w:space="0" w:color="auto"/>
        <w:right w:val="none" w:sz="0" w:space="0" w:color="auto"/>
      </w:divBdr>
    </w:div>
    <w:div w:id="2022121813">
      <w:bodyDiv w:val="1"/>
      <w:marLeft w:val="0"/>
      <w:marRight w:val="0"/>
      <w:marTop w:val="0"/>
      <w:marBottom w:val="0"/>
      <w:divBdr>
        <w:top w:val="none" w:sz="0" w:space="0" w:color="auto"/>
        <w:left w:val="none" w:sz="0" w:space="0" w:color="auto"/>
        <w:bottom w:val="none" w:sz="0" w:space="0" w:color="auto"/>
        <w:right w:val="none" w:sz="0" w:space="0" w:color="auto"/>
      </w:divBdr>
    </w:div>
    <w:div w:id="2038848601">
      <w:bodyDiv w:val="1"/>
      <w:marLeft w:val="0"/>
      <w:marRight w:val="0"/>
      <w:marTop w:val="0"/>
      <w:marBottom w:val="0"/>
      <w:divBdr>
        <w:top w:val="none" w:sz="0" w:space="0" w:color="auto"/>
        <w:left w:val="none" w:sz="0" w:space="0" w:color="auto"/>
        <w:bottom w:val="none" w:sz="0" w:space="0" w:color="auto"/>
        <w:right w:val="none" w:sz="0" w:space="0" w:color="auto"/>
      </w:divBdr>
    </w:div>
    <w:div w:id="2055883410">
      <w:bodyDiv w:val="1"/>
      <w:marLeft w:val="0"/>
      <w:marRight w:val="0"/>
      <w:marTop w:val="0"/>
      <w:marBottom w:val="0"/>
      <w:divBdr>
        <w:top w:val="none" w:sz="0" w:space="0" w:color="auto"/>
        <w:left w:val="none" w:sz="0" w:space="0" w:color="auto"/>
        <w:bottom w:val="none" w:sz="0" w:space="0" w:color="auto"/>
        <w:right w:val="none" w:sz="0" w:space="0" w:color="auto"/>
      </w:divBdr>
    </w:div>
    <w:div w:id="2056849149">
      <w:bodyDiv w:val="1"/>
      <w:marLeft w:val="0"/>
      <w:marRight w:val="0"/>
      <w:marTop w:val="0"/>
      <w:marBottom w:val="0"/>
      <w:divBdr>
        <w:top w:val="none" w:sz="0" w:space="0" w:color="auto"/>
        <w:left w:val="none" w:sz="0" w:space="0" w:color="auto"/>
        <w:bottom w:val="none" w:sz="0" w:space="0" w:color="auto"/>
        <w:right w:val="none" w:sz="0" w:space="0" w:color="auto"/>
      </w:divBdr>
    </w:div>
    <w:div w:id="2060130189">
      <w:bodyDiv w:val="1"/>
      <w:marLeft w:val="0"/>
      <w:marRight w:val="0"/>
      <w:marTop w:val="0"/>
      <w:marBottom w:val="0"/>
      <w:divBdr>
        <w:top w:val="none" w:sz="0" w:space="0" w:color="auto"/>
        <w:left w:val="none" w:sz="0" w:space="0" w:color="auto"/>
        <w:bottom w:val="none" w:sz="0" w:space="0" w:color="auto"/>
        <w:right w:val="none" w:sz="0" w:space="0" w:color="auto"/>
      </w:divBdr>
    </w:div>
    <w:div w:id="207126670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87072102">
      <w:bodyDiv w:val="1"/>
      <w:marLeft w:val="0"/>
      <w:marRight w:val="0"/>
      <w:marTop w:val="0"/>
      <w:marBottom w:val="0"/>
      <w:divBdr>
        <w:top w:val="none" w:sz="0" w:space="0" w:color="auto"/>
        <w:left w:val="none" w:sz="0" w:space="0" w:color="auto"/>
        <w:bottom w:val="none" w:sz="0" w:space="0" w:color="auto"/>
        <w:right w:val="none" w:sz="0" w:space="0" w:color="auto"/>
      </w:divBdr>
    </w:div>
    <w:div w:id="2096630208">
      <w:bodyDiv w:val="1"/>
      <w:marLeft w:val="0"/>
      <w:marRight w:val="0"/>
      <w:marTop w:val="0"/>
      <w:marBottom w:val="0"/>
      <w:divBdr>
        <w:top w:val="none" w:sz="0" w:space="0" w:color="auto"/>
        <w:left w:val="none" w:sz="0" w:space="0" w:color="auto"/>
        <w:bottom w:val="none" w:sz="0" w:space="0" w:color="auto"/>
        <w:right w:val="none" w:sz="0" w:space="0" w:color="auto"/>
      </w:divBdr>
    </w:div>
    <w:div w:id="2097164904">
      <w:bodyDiv w:val="1"/>
      <w:marLeft w:val="0"/>
      <w:marRight w:val="0"/>
      <w:marTop w:val="0"/>
      <w:marBottom w:val="0"/>
      <w:divBdr>
        <w:top w:val="none" w:sz="0" w:space="0" w:color="auto"/>
        <w:left w:val="none" w:sz="0" w:space="0" w:color="auto"/>
        <w:bottom w:val="none" w:sz="0" w:space="0" w:color="auto"/>
        <w:right w:val="none" w:sz="0" w:space="0" w:color="auto"/>
      </w:divBdr>
    </w:div>
    <w:div w:id="2113238279">
      <w:bodyDiv w:val="1"/>
      <w:marLeft w:val="0"/>
      <w:marRight w:val="0"/>
      <w:marTop w:val="0"/>
      <w:marBottom w:val="0"/>
      <w:divBdr>
        <w:top w:val="none" w:sz="0" w:space="0" w:color="auto"/>
        <w:left w:val="none" w:sz="0" w:space="0" w:color="auto"/>
        <w:bottom w:val="none" w:sz="0" w:space="0" w:color="auto"/>
        <w:right w:val="none" w:sz="0" w:space="0" w:color="auto"/>
      </w:divBdr>
    </w:div>
    <w:div w:id="2115787638">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29469280">
      <w:bodyDiv w:val="1"/>
      <w:marLeft w:val="0"/>
      <w:marRight w:val="0"/>
      <w:marTop w:val="0"/>
      <w:marBottom w:val="0"/>
      <w:divBdr>
        <w:top w:val="none" w:sz="0" w:space="0" w:color="auto"/>
        <w:left w:val="none" w:sz="0" w:space="0" w:color="auto"/>
        <w:bottom w:val="none" w:sz="0" w:space="0" w:color="auto"/>
        <w:right w:val="none" w:sz="0" w:space="0" w:color="auto"/>
      </w:divBdr>
    </w:div>
    <w:div w:id="2137328578">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 w:id="2147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7/11-17-1518-03-000m-resolution-cids-59-62-remove-dls-stsl.docx"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604E-21C4-48CF-95D8-06E30E6A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9</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802.11-19/0322r5</vt:lpstr>
    </vt:vector>
  </TitlesOfParts>
  <Manager/>
  <Company>BlackBerry, Ltd</Company>
  <LinksUpToDate>false</LinksUpToDate>
  <CharactersWithSpaces>9827</CharactersWithSpaces>
  <SharedDoc>false</SharedDoc>
  <HyperlinkBase/>
  <HLinks>
    <vt:vector size="6" baseType="variant">
      <vt:variant>
        <vt:i4>5898350</vt:i4>
      </vt:variant>
      <vt:variant>
        <vt:i4>0</vt:i4>
      </vt:variant>
      <vt:variant>
        <vt:i4>0</vt:i4>
      </vt:variant>
      <vt:variant>
        <vt:i4>5</vt:i4>
      </vt:variant>
      <vt:variant>
        <vt:lpwstr>mailto:mmontemurro@blackberry.com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802.11-19/0322r6</dc:title>
  <dc:subject>Submission</dc:subject>
  <dc:creator>Michael Montemurro</dc:creator>
  <cp:keywords>May 2019</cp:keywords>
  <dc:description>Michael Montemuro, BlackBerry, Ltd</dc:description>
  <cp:lastModifiedBy>Stanley, Dorothy</cp:lastModifiedBy>
  <cp:revision>6</cp:revision>
  <dcterms:created xsi:type="dcterms:W3CDTF">2019-05-31T15:05:00Z</dcterms:created>
  <dcterms:modified xsi:type="dcterms:W3CDTF">2019-05-31T16:07:00Z</dcterms:modified>
  <cp:category/>
</cp:coreProperties>
</file>