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63C8A" w:rsidRDefault="00063C8A" w:rsidP="00063C8A">
            <w:pPr>
              <w:pStyle w:val="T2"/>
            </w:pPr>
            <w:r>
              <w:t>TGbb:</w:t>
            </w:r>
          </w:p>
          <w:p w:rsidR="00CA09B2" w:rsidRDefault="00063C8A" w:rsidP="00063C8A">
            <w:pPr>
              <w:pStyle w:val="T2"/>
            </w:pPr>
            <w:r>
              <w:t>Evaluation methodology for PHY and MAC proposals</w:t>
            </w:r>
          </w:p>
        </w:tc>
      </w:tr>
      <w:tr w:rsidR="00CA09B2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63C8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01</w:t>
            </w:r>
            <w:r w:rsidR="00A24BAB"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16</w:t>
            </w:r>
          </w:p>
        </w:tc>
      </w:tr>
      <w:tr w:rsidR="00CA09B2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EB2943">
        <w:trPr>
          <w:jc w:val="center"/>
        </w:trPr>
        <w:tc>
          <w:tcPr>
            <w:tcW w:w="169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63C8A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Merge w:val="restart"/>
            <w:vAlign w:val="center"/>
          </w:tcPr>
          <w:p w:rsidR="00063C8A" w:rsidRPr="00B7146E" w:rsidRDefault="00EB2943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063C8A" w:rsidRPr="00B7146E" w:rsidRDefault="00AC5E76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7" w:history="1">
              <w:r w:rsidR="00063C8A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="00063C8A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063C8A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Merge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63C8A" w:rsidRPr="00B7146E" w:rsidRDefault="00063C8A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:rsidR="00063C8A" w:rsidRPr="00B7146E" w:rsidRDefault="00AC5E76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063C8A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</w:tbl>
    <w:p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proposes methodologies for the evaluation of PHY and MAC proposals in the TGbb.</w:t>
                            </w:r>
                          </w:p>
                          <w:p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proposes methodologies for the evaluation of PHY and MAC proposals in the TGbb.</w:t>
                      </w:r>
                    </w:p>
                    <w:p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069E5" w:rsidRDefault="00CA09B2">
      <w:r>
        <w:br w:type="page"/>
      </w:r>
      <w:bookmarkStart w:id="0" w:name="_GoBack"/>
      <w:bookmarkEnd w:id="0"/>
    </w:p>
    <w:p w:rsidR="00A22BBA" w:rsidRPr="00063C8A" w:rsidRDefault="003069E5" w:rsidP="00063C8A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r w:rsidRPr="00FA7C5A">
        <w:rPr>
          <w:rFonts w:ascii="Arial" w:hAnsi="Arial"/>
          <w:b/>
          <w:color w:val="000000"/>
          <w:sz w:val="32"/>
          <w:szCs w:val="24"/>
          <w:lang w:val="en-US"/>
        </w:rPr>
        <w:lastRenderedPageBreak/>
        <w:t>Introduction</w:t>
      </w:r>
      <w:r w:rsidR="00063C8A">
        <w:rPr>
          <w:rFonts w:ascii="Arial" w:hAnsi="Arial"/>
          <w:b/>
          <w:color w:val="000000"/>
          <w:sz w:val="32"/>
          <w:szCs w:val="24"/>
          <w:lang w:val="en-US"/>
        </w:rPr>
        <w:t xml:space="preserve"> and overview</w:t>
      </w:r>
    </w:p>
    <w:p w:rsidR="00154A5D" w:rsidRPr="00063C8A" w:rsidRDefault="000F078C" w:rsidP="00154A5D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bookmarkStart w:id="1" w:name="_Ref166740285"/>
      <w:r>
        <w:rPr>
          <w:rFonts w:ascii="Arial" w:hAnsi="Arial"/>
          <w:b/>
          <w:color w:val="000000"/>
          <w:sz w:val="32"/>
          <w:szCs w:val="24"/>
          <w:lang w:val="en-US"/>
        </w:rPr>
        <w:t>PHY proposal evaluation methodology</w:t>
      </w:r>
    </w:p>
    <w:p w:rsid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Scenarios</w:t>
      </w:r>
    </w:p>
    <w:p w:rsid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Parameters</w:t>
      </w:r>
    </w:p>
    <w:p w:rsidR="00063C8A" w:rsidRP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Metrics</w:t>
      </w:r>
    </w:p>
    <w:bookmarkEnd w:id="1"/>
    <w:p w:rsidR="001E711B" w:rsidRPr="00FA7C5A" w:rsidRDefault="000F078C" w:rsidP="001E711B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/>
        </w:rPr>
      </w:pPr>
      <w:r>
        <w:rPr>
          <w:rFonts w:ascii="Arial" w:hAnsi="Arial"/>
          <w:b/>
          <w:color w:val="000000"/>
          <w:sz w:val="32"/>
          <w:lang w:val="en-US"/>
        </w:rPr>
        <w:t>MAC proposal evaluation methodology</w:t>
      </w:r>
    </w:p>
    <w:p w:rsid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Scenarios</w:t>
      </w:r>
    </w:p>
    <w:p w:rsid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Parameters</w:t>
      </w:r>
    </w:p>
    <w:p w:rsidR="00063C8A" w:rsidRPr="00063C8A" w:rsidRDefault="00063C8A" w:rsidP="00063C8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>
        <w:rPr>
          <w:rFonts w:ascii="Arial" w:hAnsi="Arial"/>
          <w:b/>
          <w:color w:val="000000"/>
          <w:sz w:val="28"/>
          <w:szCs w:val="24"/>
          <w:u w:val="single"/>
          <w:lang w:val="en-US"/>
        </w:rPr>
        <w:t>Metrics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28" w:rsidRDefault="00564328">
      <w:r>
        <w:separator/>
      </w:r>
    </w:p>
  </w:endnote>
  <w:endnote w:type="continuationSeparator" w:id="0">
    <w:p w:rsidR="00564328" w:rsidRDefault="005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AC5E76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4C9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03EC6">
      <w:t>Oliver Luo</w:t>
    </w:r>
    <w:r w:rsidR="00444C93">
      <w:t xml:space="preserve">, </w:t>
    </w:r>
    <w:r w:rsidR="00003EC6">
      <w:t>Huawei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28" w:rsidRDefault="00564328">
      <w:r>
        <w:separator/>
      </w:r>
    </w:p>
  </w:footnote>
  <w:footnote w:type="continuationSeparator" w:id="0">
    <w:p w:rsidR="00564328" w:rsidRDefault="0056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AC5E76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63C8A">
      <w:t>January</w:t>
    </w:r>
    <w:r w:rsidR="00444C93">
      <w:t xml:space="preserve"> </w:t>
    </w:r>
    <w:r w:rsidR="00003EC6">
      <w:t>201</w:t>
    </w:r>
    <w:r w:rsidR="00063C8A">
      <w:t>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 xml:space="preserve">doc.: </w:t>
    </w:r>
    <w:r w:rsidR="00063C8A" w:rsidRPr="00E45206">
      <w:t>IEEE 802.11-1</w:t>
    </w:r>
    <w:r w:rsidR="00063C8A">
      <w:t>9</w:t>
    </w:r>
    <w:r w:rsidR="00063C8A" w:rsidRPr="00E45206">
      <w:t>/</w:t>
    </w:r>
    <w:r w:rsidR="00063C8A">
      <w:t>0187</w:t>
    </w:r>
    <w:r w:rsidR="00063C8A" w:rsidRPr="00E45206">
      <w:t>r</w:t>
    </w:r>
    <w:r w:rsidR="00063C8A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334CB"/>
    <w:rsid w:val="00063C8A"/>
    <w:rsid w:val="000926EA"/>
    <w:rsid w:val="000A2157"/>
    <w:rsid w:val="000C2D47"/>
    <w:rsid w:val="000C6D11"/>
    <w:rsid w:val="000E4A16"/>
    <w:rsid w:val="000F078C"/>
    <w:rsid w:val="001044C9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6288A"/>
    <w:rsid w:val="0029020B"/>
    <w:rsid w:val="00293BD7"/>
    <w:rsid w:val="002B75BE"/>
    <w:rsid w:val="002C5816"/>
    <w:rsid w:val="002D44BE"/>
    <w:rsid w:val="003069E5"/>
    <w:rsid w:val="003433EC"/>
    <w:rsid w:val="00351692"/>
    <w:rsid w:val="003618C4"/>
    <w:rsid w:val="003B1629"/>
    <w:rsid w:val="003C7E55"/>
    <w:rsid w:val="003F71A8"/>
    <w:rsid w:val="00401A83"/>
    <w:rsid w:val="00442037"/>
    <w:rsid w:val="00444C93"/>
    <w:rsid w:val="00467857"/>
    <w:rsid w:val="00485C8B"/>
    <w:rsid w:val="004B064B"/>
    <w:rsid w:val="004C351E"/>
    <w:rsid w:val="004C4948"/>
    <w:rsid w:val="004C6E01"/>
    <w:rsid w:val="005172FF"/>
    <w:rsid w:val="00541FA0"/>
    <w:rsid w:val="0055269B"/>
    <w:rsid w:val="00564328"/>
    <w:rsid w:val="00572416"/>
    <w:rsid w:val="00577105"/>
    <w:rsid w:val="00582B81"/>
    <w:rsid w:val="00597350"/>
    <w:rsid w:val="005A3A9D"/>
    <w:rsid w:val="005B49A6"/>
    <w:rsid w:val="0061232B"/>
    <w:rsid w:val="0061674D"/>
    <w:rsid w:val="0062440B"/>
    <w:rsid w:val="00677796"/>
    <w:rsid w:val="0068385D"/>
    <w:rsid w:val="006C0727"/>
    <w:rsid w:val="006C42A6"/>
    <w:rsid w:val="006E145F"/>
    <w:rsid w:val="007137B8"/>
    <w:rsid w:val="0076371F"/>
    <w:rsid w:val="00767B27"/>
    <w:rsid w:val="00770572"/>
    <w:rsid w:val="007977CF"/>
    <w:rsid w:val="007A0C40"/>
    <w:rsid w:val="007B6228"/>
    <w:rsid w:val="007C5138"/>
    <w:rsid w:val="007D0E26"/>
    <w:rsid w:val="007E6EE4"/>
    <w:rsid w:val="0080467F"/>
    <w:rsid w:val="008442FD"/>
    <w:rsid w:val="00853003"/>
    <w:rsid w:val="00861B34"/>
    <w:rsid w:val="008C127E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E4AE7"/>
    <w:rsid w:val="009F0F42"/>
    <w:rsid w:val="009F2FBC"/>
    <w:rsid w:val="009F48E7"/>
    <w:rsid w:val="00A10620"/>
    <w:rsid w:val="00A22BBA"/>
    <w:rsid w:val="00A24BAB"/>
    <w:rsid w:val="00A53C5C"/>
    <w:rsid w:val="00A94F3F"/>
    <w:rsid w:val="00AA0D5C"/>
    <w:rsid w:val="00AA427C"/>
    <w:rsid w:val="00AB7105"/>
    <w:rsid w:val="00AC5E76"/>
    <w:rsid w:val="00B432F8"/>
    <w:rsid w:val="00B461EE"/>
    <w:rsid w:val="00BA049F"/>
    <w:rsid w:val="00BA6516"/>
    <w:rsid w:val="00BB2258"/>
    <w:rsid w:val="00BB5206"/>
    <w:rsid w:val="00BC6058"/>
    <w:rsid w:val="00BE68C2"/>
    <w:rsid w:val="00C2212F"/>
    <w:rsid w:val="00C41051"/>
    <w:rsid w:val="00C41EE0"/>
    <w:rsid w:val="00C60AFC"/>
    <w:rsid w:val="00C6601F"/>
    <w:rsid w:val="00C70CA8"/>
    <w:rsid w:val="00C743A0"/>
    <w:rsid w:val="00C8008D"/>
    <w:rsid w:val="00CA09B2"/>
    <w:rsid w:val="00CB69A6"/>
    <w:rsid w:val="00D52E77"/>
    <w:rsid w:val="00D6260E"/>
    <w:rsid w:val="00D64B2E"/>
    <w:rsid w:val="00D757E5"/>
    <w:rsid w:val="00DB59AC"/>
    <w:rsid w:val="00DC5A7B"/>
    <w:rsid w:val="00DD74EE"/>
    <w:rsid w:val="00DE40F3"/>
    <w:rsid w:val="00DF4263"/>
    <w:rsid w:val="00E37614"/>
    <w:rsid w:val="00E5334D"/>
    <w:rsid w:val="00EB12EB"/>
    <w:rsid w:val="00EB2943"/>
    <w:rsid w:val="00EF038B"/>
    <w:rsid w:val="00EF0BD5"/>
    <w:rsid w:val="00F74E47"/>
    <w:rsid w:val="00F856AE"/>
    <w:rsid w:val="00F85E28"/>
    <w:rsid w:val="00FA1003"/>
    <w:rsid w:val="00FA30EA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024CEB"/>
  <w15:chartTrackingRefBased/>
  <w15:docId w15:val="{1C3C6438-9E5C-438C-A970-FD10A09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.lennert.bober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55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Huawei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802.11-18/1110r0</dc:title>
  <dc:subject>Proposed 802.11bb Functional Requirements</dc:subject>
  <dc:creator>Luo Pengfei</dc:creator>
  <cp:keywords>July 2018</cp:keywords>
  <dc:description>Pengfei Luo, Huawei</dc:description>
  <cp:lastModifiedBy>Bober, Kai Lennert</cp:lastModifiedBy>
  <cp:revision>117</cp:revision>
  <cp:lastPrinted>1900-01-01T06:00:00Z</cp:lastPrinted>
  <dcterms:created xsi:type="dcterms:W3CDTF">2018-06-20T02:09:00Z</dcterms:created>
  <dcterms:modified xsi:type="dcterms:W3CDTF">2019-01-16T19:48:00Z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(2)OJaLGaX2+6IhwLbBdgJrTyPdCrMz2drAHWrOvqxHLroYLprL3T7lKSQtlSHXE/cNzMkF8UZf
hn9OI2PAAp6ThrlT9zhTptP83DBEZjKwGct3uaDTl08QLHGLji3AtxuskbTrWN2hje13JCXB
j9oetkBT+rDbLFJl08eac+aD0FtNGPoRWdkFyeCR/NliFu83j9r3enWevNs8kj+YeG1N/EuZ
2bCiXIdBnekYiOgm8Y</vt:lpwstr>
  </property>
  <property fmtid="{D5CDD505-2E9C-101B-9397-08002B2CF9AE}" pid="3" name="_2015_ms_pID_7253431">
    <vt:lpwstr>DHHIepFSuspBgfCMX3YjbDU5BaeLm9UMIzfAnmiDWS66VWVyyRAIhH
Jmc7jx4uTkYDYM8yBfbh0NDM9AqE8jWs8nKCh96HXIfnghiLnLV0rdkWn/zJkwX0lWz6ikSr
dw+aAtx6KPUSW4Gfetm3jLWuUnw2m72VrcjBBLOMrnxzC1mto2P1W+wtTV0zPHuyZHk=</vt:lpwstr>
  </property>
</Properties>
</file>