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448B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B3AAB3" w14:textId="77777777" w:rsidTr="00EF6EDC">
        <w:trPr>
          <w:trHeight w:val="485"/>
          <w:jc w:val="center"/>
        </w:trPr>
        <w:tc>
          <w:tcPr>
            <w:tcW w:w="9576" w:type="dxa"/>
            <w:gridSpan w:val="5"/>
            <w:vAlign w:val="center"/>
          </w:tcPr>
          <w:p w14:paraId="47763A9E" w14:textId="45E017F3" w:rsidR="00BF369F" w:rsidRPr="00183F4C" w:rsidRDefault="00E26CBE" w:rsidP="0048784A">
            <w:pPr>
              <w:pStyle w:val="T2"/>
            </w:pPr>
            <w:r>
              <w:rPr>
                <w:lang w:eastAsia="ko-KR"/>
              </w:rPr>
              <w:t>11a</w:t>
            </w:r>
            <w:r w:rsidR="00765915">
              <w:rPr>
                <w:lang w:eastAsia="ko-KR"/>
              </w:rPr>
              <w:t>z</w:t>
            </w:r>
            <w:r>
              <w:rPr>
                <w:lang w:eastAsia="ko-KR"/>
              </w:rPr>
              <w:t xml:space="preserve"> </w:t>
            </w:r>
            <w:r w:rsidR="0048784A">
              <w:rPr>
                <w:lang w:eastAsia="ko-KR"/>
              </w:rPr>
              <w:t>HE PHY Formats</w:t>
            </w:r>
            <w:r w:rsidR="00331021">
              <w:rPr>
                <w:lang w:eastAsia="ko-KR"/>
              </w:rPr>
              <w:t xml:space="preserve"> A</w:t>
            </w:r>
            <w:r w:rsidR="00765915">
              <w:rPr>
                <w:lang w:eastAsia="ko-KR"/>
              </w:rPr>
              <w:t xml:space="preserve">mendment </w:t>
            </w:r>
            <w:r w:rsidR="00331021">
              <w:rPr>
                <w:lang w:eastAsia="ko-KR"/>
              </w:rPr>
              <w:t>T</w:t>
            </w:r>
            <w:r w:rsidR="00765915">
              <w:rPr>
                <w:lang w:eastAsia="ko-KR"/>
              </w:rPr>
              <w:t>ext</w:t>
            </w:r>
          </w:p>
        </w:tc>
      </w:tr>
      <w:tr w:rsidR="00BF369F" w:rsidRPr="00183F4C" w14:paraId="2393474C" w14:textId="77777777" w:rsidTr="00EF6EDC">
        <w:trPr>
          <w:trHeight w:val="359"/>
          <w:jc w:val="center"/>
        </w:trPr>
        <w:tc>
          <w:tcPr>
            <w:tcW w:w="9576" w:type="dxa"/>
            <w:gridSpan w:val="5"/>
            <w:vAlign w:val="center"/>
          </w:tcPr>
          <w:p w14:paraId="10A84CB4" w14:textId="3FC1F06B" w:rsidR="00BF369F" w:rsidRPr="00183F4C" w:rsidRDefault="00BF369F" w:rsidP="0048784A">
            <w:pPr>
              <w:pStyle w:val="T2"/>
              <w:ind w:left="0"/>
              <w:rPr>
                <w:b w:val="0"/>
                <w:sz w:val="20"/>
              </w:rPr>
            </w:pPr>
            <w:r w:rsidRPr="00183F4C">
              <w:rPr>
                <w:sz w:val="20"/>
              </w:rPr>
              <w:t>Date:</w:t>
            </w:r>
            <w:r w:rsidRPr="00183F4C">
              <w:rPr>
                <w:b w:val="0"/>
                <w:sz w:val="20"/>
              </w:rPr>
              <w:t xml:space="preserve">  201</w:t>
            </w:r>
            <w:r w:rsidR="0086780C">
              <w:rPr>
                <w:b w:val="0"/>
                <w:sz w:val="20"/>
                <w:lang w:eastAsia="ko-KR"/>
              </w:rPr>
              <w:t>9</w:t>
            </w:r>
            <w:r w:rsidRPr="00183F4C">
              <w:rPr>
                <w:b w:val="0"/>
                <w:sz w:val="20"/>
              </w:rPr>
              <w:t>-</w:t>
            </w:r>
            <w:r w:rsidR="00083D20">
              <w:rPr>
                <w:b w:val="0"/>
                <w:sz w:val="20"/>
                <w:lang w:eastAsia="ko-KR"/>
              </w:rPr>
              <w:t>0</w:t>
            </w:r>
            <w:r w:rsidR="0086780C">
              <w:rPr>
                <w:b w:val="0"/>
                <w:sz w:val="20"/>
                <w:lang w:eastAsia="ko-KR"/>
              </w:rPr>
              <w:t>1</w:t>
            </w:r>
            <w:r w:rsidR="0027226F">
              <w:rPr>
                <w:b w:val="0"/>
                <w:sz w:val="20"/>
                <w:lang w:eastAsia="ko-KR"/>
              </w:rPr>
              <w:t>-</w:t>
            </w:r>
            <w:r w:rsidR="0048784A">
              <w:rPr>
                <w:b w:val="0"/>
                <w:sz w:val="20"/>
                <w:lang w:eastAsia="ko-KR"/>
              </w:rPr>
              <w:t>0</w:t>
            </w:r>
            <w:r w:rsidR="0086780C">
              <w:rPr>
                <w:b w:val="0"/>
                <w:sz w:val="20"/>
                <w:lang w:eastAsia="ko-KR"/>
              </w:rPr>
              <w:t>9</w:t>
            </w:r>
          </w:p>
        </w:tc>
      </w:tr>
      <w:tr w:rsidR="00BF369F" w:rsidRPr="00183F4C" w14:paraId="291FF97A" w14:textId="77777777" w:rsidTr="00EF6EDC">
        <w:trPr>
          <w:cantSplit/>
          <w:jc w:val="center"/>
        </w:trPr>
        <w:tc>
          <w:tcPr>
            <w:tcW w:w="9576" w:type="dxa"/>
            <w:gridSpan w:val="5"/>
            <w:vAlign w:val="center"/>
          </w:tcPr>
          <w:p w14:paraId="6422E109"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AB60E5D" w14:textId="77777777" w:rsidTr="00EF6EDC">
        <w:trPr>
          <w:jc w:val="center"/>
        </w:trPr>
        <w:tc>
          <w:tcPr>
            <w:tcW w:w="1548" w:type="dxa"/>
            <w:vAlign w:val="center"/>
          </w:tcPr>
          <w:p w14:paraId="4AB283AD"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D727331"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6AB9F57E"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B0BC2AE"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387A3C" w14:textId="77777777" w:rsidR="00BF369F" w:rsidRPr="00183F4C" w:rsidRDefault="00BF369F" w:rsidP="00EF6EDC">
            <w:pPr>
              <w:pStyle w:val="T2"/>
              <w:spacing w:after="0"/>
              <w:ind w:left="0" w:right="0"/>
              <w:jc w:val="left"/>
              <w:rPr>
                <w:sz w:val="20"/>
              </w:rPr>
            </w:pPr>
            <w:r w:rsidRPr="00183F4C">
              <w:rPr>
                <w:sz w:val="20"/>
              </w:rPr>
              <w:t>email</w:t>
            </w:r>
          </w:p>
        </w:tc>
      </w:tr>
      <w:tr w:rsidR="00F841EA" w14:paraId="7D9F50F0" w14:textId="77777777" w:rsidTr="00EF6EDC">
        <w:trPr>
          <w:trHeight w:val="359"/>
          <w:jc w:val="center"/>
        </w:trPr>
        <w:tc>
          <w:tcPr>
            <w:tcW w:w="1548" w:type="dxa"/>
            <w:vAlign w:val="center"/>
          </w:tcPr>
          <w:p w14:paraId="4551D2F6" w14:textId="76751955" w:rsidR="00F841EA" w:rsidRDefault="00F841EA" w:rsidP="00F841EA">
            <w:pPr>
              <w:pStyle w:val="T2"/>
              <w:spacing w:after="0"/>
              <w:ind w:left="0" w:right="0"/>
              <w:jc w:val="left"/>
              <w:rPr>
                <w:b w:val="0"/>
                <w:sz w:val="18"/>
                <w:szCs w:val="18"/>
                <w:lang w:eastAsia="ko-KR"/>
              </w:rPr>
            </w:pPr>
            <w:r w:rsidRPr="00A501A7">
              <w:rPr>
                <w:b w:val="0"/>
                <w:sz w:val="18"/>
                <w:szCs w:val="18"/>
                <w:lang w:eastAsia="ko-KR"/>
              </w:rPr>
              <w:t xml:space="preserve">Christian Berger </w:t>
            </w:r>
          </w:p>
        </w:tc>
        <w:tc>
          <w:tcPr>
            <w:tcW w:w="1440" w:type="dxa"/>
            <w:vAlign w:val="center"/>
          </w:tcPr>
          <w:p w14:paraId="6F1704A6" w14:textId="0559CD71" w:rsidR="00F841EA" w:rsidRDefault="00F841EA" w:rsidP="00F841EA">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11A59FA" w14:textId="77777777" w:rsidR="00F841EA" w:rsidRDefault="00F841EA" w:rsidP="00F841EA">
            <w:pPr>
              <w:pStyle w:val="T2"/>
              <w:spacing w:after="0"/>
              <w:ind w:left="0" w:right="0"/>
              <w:jc w:val="left"/>
              <w:rPr>
                <w:b w:val="0"/>
                <w:sz w:val="18"/>
                <w:szCs w:val="18"/>
                <w:lang w:eastAsia="ko-KR"/>
              </w:rPr>
            </w:pPr>
          </w:p>
        </w:tc>
        <w:tc>
          <w:tcPr>
            <w:tcW w:w="1620" w:type="dxa"/>
            <w:vAlign w:val="center"/>
          </w:tcPr>
          <w:p w14:paraId="4AFAA775"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0CF712F7" w14:textId="77777777" w:rsidR="00F841EA" w:rsidRDefault="00F841EA" w:rsidP="00F841EA">
            <w:pPr>
              <w:pStyle w:val="T2"/>
              <w:spacing w:after="0"/>
              <w:ind w:left="0" w:right="0"/>
              <w:jc w:val="left"/>
              <w:rPr>
                <w:b w:val="0"/>
                <w:sz w:val="18"/>
                <w:szCs w:val="18"/>
                <w:lang w:eastAsia="ko-KR"/>
              </w:rPr>
            </w:pPr>
          </w:p>
        </w:tc>
      </w:tr>
      <w:tr w:rsidR="00F841EA" w:rsidRPr="001D7948" w14:paraId="68EA16DB" w14:textId="77777777" w:rsidTr="00EF6EDC">
        <w:trPr>
          <w:trHeight w:val="359"/>
          <w:jc w:val="center"/>
        </w:trPr>
        <w:tc>
          <w:tcPr>
            <w:tcW w:w="1548" w:type="dxa"/>
            <w:vAlign w:val="center"/>
          </w:tcPr>
          <w:p w14:paraId="63F104C4" w14:textId="612B0964" w:rsidR="00F841EA" w:rsidRDefault="00F841EA" w:rsidP="00F841EA">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3050BD87" w14:textId="4B143B03" w:rsidR="00F841EA" w:rsidRDefault="00F841EA" w:rsidP="00F841EA">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2483B438"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6BA58974"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897216C" w14:textId="77777777" w:rsidR="00F841EA" w:rsidRPr="002A7D64" w:rsidRDefault="00F841EA" w:rsidP="00F841EA">
            <w:pPr>
              <w:pStyle w:val="T2"/>
              <w:spacing w:after="0"/>
              <w:ind w:left="0" w:right="0"/>
              <w:jc w:val="left"/>
              <w:rPr>
                <w:b w:val="0"/>
                <w:sz w:val="18"/>
                <w:szCs w:val="18"/>
                <w:lang w:eastAsia="ko-KR"/>
              </w:rPr>
            </w:pPr>
          </w:p>
        </w:tc>
      </w:tr>
      <w:tr w:rsidR="00F841EA" w:rsidRPr="001D7948" w14:paraId="10F082E8" w14:textId="77777777" w:rsidTr="00EF6EDC">
        <w:trPr>
          <w:trHeight w:val="359"/>
          <w:jc w:val="center"/>
        </w:trPr>
        <w:tc>
          <w:tcPr>
            <w:tcW w:w="1548" w:type="dxa"/>
            <w:vAlign w:val="center"/>
          </w:tcPr>
          <w:p w14:paraId="777BBB9A" w14:textId="71547620" w:rsidR="00F841EA" w:rsidRDefault="00F841EA" w:rsidP="00F841EA">
            <w:pPr>
              <w:pStyle w:val="T2"/>
              <w:spacing w:after="0"/>
              <w:ind w:left="0" w:right="0"/>
              <w:jc w:val="left"/>
              <w:rPr>
                <w:b w:val="0"/>
                <w:sz w:val="18"/>
                <w:szCs w:val="18"/>
                <w:lang w:eastAsia="ko-KR"/>
              </w:rPr>
            </w:pPr>
          </w:p>
        </w:tc>
        <w:tc>
          <w:tcPr>
            <w:tcW w:w="1440" w:type="dxa"/>
            <w:vAlign w:val="center"/>
          </w:tcPr>
          <w:p w14:paraId="60D9004C" w14:textId="62EE76E7" w:rsidR="00F841EA" w:rsidRDefault="00F841EA" w:rsidP="00F841EA">
            <w:pPr>
              <w:pStyle w:val="T2"/>
              <w:spacing w:after="0"/>
              <w:ind w:left="0" w:right="0"/>
              <w:jc w:val="left"/>
              <w:rPr>
                <w:b w:val="0"/>
                <w:sz w:val="18"/>
                <w:szCs w:val="18"/>
                <w:lang w:eastAsia="ko-KR"/>
              </w:rPr>
            </w:pPr>
          </w:p>
        </w:tc>
        <w:tc>
          <w:tcPr>
            <w:tcW w:w="2610" w:type="dxa"/>
            <w:vAlign w:val="center"/>
          </w:tcPr>
          <w:p w14:paraId="7FED5F76"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50743BBC"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16247D88" w14:textId="77777777" w:rsidR="00F841EA" w:rsidRPr="002A7D64" w:rsidRDefault="00F841EA" w:rsidP="00F841EA">
            <w:pPr>
              <w:pStyle w:val="T2"/>
              <w:spacing w:after="0"/>
              <w:ind w:left="0" w:right="0"/>
              <w:jc w:val="left"/>
              <w:rPr>
                <w:b w:val="0"/>
                <w:sz w:val="18"/>
                <w:szCs w:val="18"/>
                <w:lang w:eastAsia="ko-KR"/>
              </w:rPr>
            </w:pPr>
          </w:p>
        </w:tc>
      </w:tr>
      <w:tr w:rsidR="00F841EA" w:rsidRPr="001D7948" w14:paraId="6E6F3DA9" w14:textId="77777777" w:rsidTr="00EF6EDC">
        <w:trPr>
          <w:trHeight w:val="359"/>
          <w:jc w:val="center"/>
        </w:trPr>
        <w:tc>
          <w:tcPr>
            <w:tcW w:w="1548" w:type="dxa"/>
            <w:vAlign w:val="center"/>
          </w:tcPr>
          <w:p w14:paraId="75DAB01B"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61A2F3FE"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43773E9A"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50A95FED"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0CD1F9F7" w14:textId="77777777" w:rsidR="00F841EA" w:rsidRPr="001D7948" w:rsidRDefault="00F841EA" w:rsidP="00F841EA">
            <w:pPr>
              <w:pStyle w:val="T2"/>
              <w:spacing w:after="0"/>
              <w:ind w:left="0" w:right="0"/>
              <w:jc w:val="left"/>
              <w:rPr>
                <w:b w:val="0"/>
                <w:sz w:val="18"/>
                <w:szCs w:val="18"/>
                <w:lang w:eastAsia="ko-KR"/>
              </w:rPr>
            </w:pPr>
          </w:p>
        </w:tc>
      </w:tr>
      <w:tr w:rsidR="00F841EA" w:rsidRPr="001D7948" w14:paraId="0A5DF0FF" w14:textId="77777777" w:rsidTr="00EF6EDC">
        <w:trPr>
          <w:trHeight w:val="359"/>
          <w:jc w:val="center"/>
        </w:trPr>
        <w:tc>
          <w:tcPr>
            <w:tcW w:w="1548" w:type="dxa"/>
            <w:vAlign w:val="center"/>
          </w:tcPr>
          <w:p w14:paraId="3C9D80CB"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0162C417"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45095FC0"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13AB27D7"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28240EF1" w14:textId="77777777" w:rsidR="00F841EA" w:rsidRPr="002A7D64" w:rsidRDefault="00F841EA" w:rsidP="00F841EA">
            <w:pPr>
              <w:pStyle w:val="T2"/>
              <w:spacing w:after="0"/>
              <w:ind w:left="0" w:right="0"/>
              <w:jc w:val="left"/>
              <w:rPr>
                <w:b w:val="0"/>
                <w:sz w:val="18"/>
                <w:szCs w:val="18"/>
                <w:lang w:eastAsia="ko-KR"/>
              </w:rPr>
            </w:pPr>
          </w:p>
        </w:tc>
      </w:tr>
      <w:tr w:rsidR="00F841EA" w:rsidRPr="002A7D64" w14:paraId="071F1C7A" w14:textId="77777777" w:rsidTr="00EF6EDC">
        <w:trPr>
          <w:trHeight w:val="359"/>
          <w:jc w:val="center"/>
        </w:trPr>
        <w:tc>
          <w:tcPr>
            <w:tcW w:w="1548" w:type="dxa"/>
            <w:vAlign w:val="center"/>
          </w:tcPr>
          <w:p w14:paraId="50F31804"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18ED1FD5"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5BEAE1B4"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5CE1A07D"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56D6BD0A" w14:textId="77777777" w:rsidR="00F841EA" w:rsidRPr="002A7D64" w:rsidRDefault="00F841EA" w:rsidP="00F841EA">
            <w:pPr>
              <w:pStyle w:val="T2"/>
              <w:spacing w:after="0"/>
              <w:ind w:left="0" w:right="0"/>
              <w:jc w:val="left"/>
              <w:rPr>
                <w:b w:val="0"/>
                <w:sz w:val="18"/>
                <w:szCs w:val="18"/>
                <w:lang w:eastAsia="ko-KR"/>
              </w:rPr>
            </w:pPr>
          </w:p>
        </w:tc>
      </w:tr>
      <w:tr w:rsidR="00F841EA" w:rsidRPr="002A7D64" w14:paraId="1B91D7E0" w14:textId="77777777" w:rsidTr="00EF6EDC">
        <w:trPr>
          <w:trHeight w:val="359"/>
          <w:jc w:val="center"/>
        </w:trPr>
        <w:tc>
          <w:tcPr>
            <w:tcW w:w="1548" w:type="dxa"/>
            <w:vAlign w:val="center"/>
          </w:tcPr>
          <w:p w14:paraId="4F9420C1"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00B95AF1"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61E28652"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4A47EF86"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4BCD706" w14:textId="77777777" w:rsidR="00F841EA" w:rsidRPr="002A7D64" w:rsidRDefault="00F841EA" w:rsidP="00F841EA">
            <w:pPr>
              <w:pStyle w:val="T2"/>
              <w:spacing w:after="0"/>
              <w:ind w:left="0" w:right="0"/>
              <w:jc w:val="left"/>
              <w:rPr>
                <w:b w:val="0"/>
                <w:sz w:val="18"/>
                <w:szCs w:val="18"/>
                <w:lang w:eastAsia="ko-KR"/>
              </w:rPr>
            </w:pPr>
          </w:p>
        </w:tc>
      </w:tr>
      <w:tr w:rsidR="00F841EA" w:rsidRPr="0018583D" w14:paraId="7336F53E" w14:textId="77777777" w:rsidTr="00EF6EDC">
        <w:trPr>
          <w:trHeight w:val="359"/>
          <w:jc w:val="center"/>
        </w:trPr>
        <w:tc>
          <w:tcPr>
            <w:tcW w:w="1548" w:type="dxa"/>
            <w:vAlign w:val="center"/>
          </w:tcPr>
          <w:p w14:paraId="451365EC"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1439D565"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09BC422F"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1643CB49"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1DA6A90" w14:textId="77777777" w:rsidR="00F841EA" w:rsidRPr="0018583D" w:rsidRDefault="00F841EA" w:rsidP="00F841EA">
            <w:pPr>
              <w:pStyle w:val="T2"/>
              <w:spacing w:after="0"/>
              <w:ind w:left="0" w:right="0"/>
              <w:jc w:val="left"/>
              <w:rPr>
                <w:b w:val="0"/>
                <w:sz w:val="18"/>
                <w:szCs w:val="18"/>
                <w:lang w:eastAsia="ko-KR"/>
              </w:rPr>
            </w:pPr>
          </w:p>
        </w:tc>
      </w:tr>
      <w:tr w:rsidR="00F841EA" w:rsidRPr="0018583D" w14:paraId="2657E54C" w14:textId="77777777" w:rsidTr="00EF6EDC">
        <w:trPr>
          <w:trHeight w:val="359"/>
          <w:jc w:val="center"/>
        </w:trPr>
        <w:tc>
          <w:tcPr>
            <w:tcW w:w="1548" w:type="dxa"/>
            <w:vAlign w:val="center"/>
          </w:tcPr>
          <w:p w14:paraId="1E6B510C"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16110736"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264E71E5"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2A74186A"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2D95327" w14:textId="77777777" w:rsidR="00F841EA" w:rsidRPr="0018583D" w:rsidRDefault="00F841EA" w:rsidP="00F841EA">
            <w:pPr>
              <w:pStyle w:val="T2"/>
              <w:spacing w:after="0"/>
              <w:ind w:left="0" w:right="0"/>
              <w:jc w:val="left"/>
              <w:rPr>
                <w:b w:val="0"/>
                <w:sz w:val="18"/>
                <w:szCs w:val="18"/>
                <w:lang w:eastAsia="ko-KR"/>
              </w:rPr>
            </w:pPr>
          </w:p>
        </w:tc>
      </w:tr>
    </w:tbl>
    <w:p w14:paraId="15045E31" w14:textId="77777777" w:rsidR="003E4403" w:rsidRDefault="003E4403">
      <w:pPr>
        <w:pStyle w:val="T1"/>
        <w:spacing w:after="120"/>
        <w:rPr>
          <w:sz w:val="22"/>
        </w:rPr>
      </w:pPr>
    </w:p>
    <w:p w14:paraId="639E3F83" w14:textId="77777777" w:rsidR="003E4403" w:rsidRDefault="003E4403" w:rsidP="003E4403">
      <w:pPr>
        <w:pStyle w:val="T1"/>
        <w:spacing w:after="120"/>
      </w:pPr>
      <w:r>
        <w:t>Abstract</w:t>
      </w:r>
    </w:p>
    <w:p w14:paraId="48F769E5" w14:textId="64ED819D"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text for </w:t>
      </w:r>
      <w:r w:rsidR="00F841EA">
        <w:rPr>
          <w:lang w:eastAsia="ko-KR"/>
        </w:rPr>
        <w:t>the</w:t>
      </w:r>
      <w:r w:rsidR="00765915">
        <w:rPr>
          <w:lang w:eastAsia="ko-KR"/>
        </w:rPr>
        <w:t xml:space="preserve"> ranging</w:t>
      </w:r>
      <w:r w:rsidR="00F841EA">
        <w:rPr>
          <w:lang w:eastAsia="ko-KR"/>
        </w:rPr>
        <w:t xml:space="preserve"> NPD-A format</w:t>
      </w:r>
      <w:r w:rsidR="00765915">
        <w:rPr>
          <w:lang w:eastAsia="ko-KR"/>
        </w:rPr>
        <w:t>.</w:t>
      </w:r>
    </w:p>
    <w:p w14:paraId="56A63FD8" w14:textId="77777777" w:rsidR="002D118A" w:rsidRDefault="002D118A" w:rsidP="002D118A">
      <w:pPr>
        <w:ind w:left="360"/>
        <w:jc w:val="both"/>
      </w:pPr>
    </w:p>
    <w:p w14:paraId="42EC3083" w14:textId="77777777" w:rsidR="003E4403" w:rsidRDefault="003E4403" w:rsidP="003E4403">
      <w:pPr>
        <w:jc w:val="both"/>
      </w:pPr>
      <w:r>
        <w:t>Revisions:</w:t>
      </w:r>
    </w:p>
    <w:p w14:paraId="7A0DF2C5" w14:textId="77777777" w:rsidR="00A71746" w:rsidRDefault="00FC7943" w:rsidP="003D6A51">
      <w:pPr>
        <w:pStyle w:val="ListParagraph"/>
        <w:numPr>
          <w:ilvl w:val="0"/>
          <w:numId w:val="1"/>
        </w:numPr>
        <w:ind w:leftChars="0"/>
        <w:jc w:val="both"/>
      </w:pPr>
      <w:r>
        <w:t>.</w:t>
      </w:r>
    </w:p>
    <w:p w14:paraId="04275FF6" w14:textId="77777777" w:rsidR="003E4403" w:rsidRPr="003E4403" w:rsidRDefault="003E4403">
      <w:pPr>
        <w:pStyle w:val="T1"/>
        <w:spacing w:after="120"/>
        <w:rPr>
          <w:b w:val="0"/>
          <w:sz w:val="22"/>
        </w:rPr>
      </w:pPr>
    </w:p>
    <w:p w14:paraId="75992586" w14:textId="77777777" w:rsidR="005E768D" w:rsidRPr="004D2D75" w:rsidRDefault="005E768D">
      <w:pPr>
        <w:pStyle w:val="T1"/>
        <w:spacing w:after="120"/>
        <w:rPr>
          <w:sz w:val="22"/>
        </w:rPr>
      </w:pPr>
    </w:p>
    <w:p w14:paraId="0F41789F" w14:textId="77777777" w:rsidR="005E768D" w:rsidRPr="004D2D75" w:rsidRDefault="005E768D" w:rsidP="005E768D"/>
    <w:p w14:paraId="5DBD37D0" w14:textId="77777777" w:rsidR="005E768D" w:rsidRPr="004D2D75" w:rsidRDefault="005E768D"/>
    <w:p w14:paraId="3F130E6A" w14:textId="77777777" w:rsidR="00DC0CA2" w:rsidRDefault="005E768D" w:rsidP="00F2637D">
      <w:r w:rsidRPr="004D2D75">
        <w:br w:type="page"/>
      </w:r>
    </w:p>
    <w:p w14:paraId="591CC8E8" w14:textId="77777777" w:rsidR="00CE4BAA" w:rsidRPr="004F3AF6" w:rsidRDefault="00CE4BAA" w:rsidP="00CE4BAA">
      <w:r w:rsidRPr="004F3AF6">
        <w:lastRenderedPageBreak/>
        <w:t>Interpretation of a Motion to Adopt</w:t>
      </w:r>
    </w:p>
    <w:p w14:paraId="4054424D" w14:textId="77777777" w:rsidR="00CE4BAA" w:rsidRPr="004C0F0A" w:rsidRDefault="00CE4BAA" w:rsidP="00CE4BAA">
      <w:pPr>
        <w:rPr>
          <w:lang w:eastAsia="ko-KR"/>
        </w:rPr>
      </w:pPr>
    </w:p>
    <w:p w14:paraId="7B804B87" w14:textId="4C7EC140"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841EA">
        <w:rPr>
          <w:lang w:eastAsia="ko-KR"/>
        </w:rPr>
        <w:t>z</w:t>
      </w:r>
      <w:proofErr w:type="spellEnd"/>
      <w:r w:rsidRPr="004F3AF6">
        <w:rPr>
          <w:lang w:eastAsia="ko-KR"/>
        </w:rPr>
        <w:t xml:space="preserve"> Draft.  This introduction is not part of the adopted material.</w:t>
      </w:r>
    </w:p>
    <w:p w14:paraId="03DE65CB" w14:textId="77777777" w:rsidR="00CE4BAA" w:rsidRPr="004F3AF6" w:rsidRDefault="00CE4BAA" w:rsidP="00CE4BAA">
      <w:pPr>
        <w:rPr>
          <w:lang w:eastAsia="ko-KR"/>
        </w:rPr>
      </w:pPr>
    </w:p>
    <w:p w14:paraId="05F3D805"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6B2DEED" w14:textId="77777777" w:rsidR="00CE4BAA" w:rsidRPr="004F3AF6" w:rsidRDefault="00CE4BAA" w:rsidP="00CE4BAA">
      <w:pPr>
        <w:rPr>
          <w:lang w:eastAsia="ko-KR"/>
        </w:rPr>
      </w:pPr>
    </w:p>
    <w:p w14:paraId="471F2342"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109869E1" w14:textId="77777777" w:rsidR="00D24A86" w:rsidRDefault="00D24A86" w:rsidP="00CE4BAA">
      <w:pPr>
        <w:rPr>
          <w:b/>
          <w:bCs/>
          <w:iCs/>
          <w:lang w:eastAsia="ko-KR"/>
        </w:rPr>
      </w:pPr>
    </w:p>
    <w:p w14:paraId="42229A7B" w14:textId="77777777" w:rsidR="00D24A86" w:rsidRPr="00D24A86" w:rsidRDefault="00D24A86" w:rsidP="00CE4BAA">
      <w:pPr>
        <w:rPr>
          <w:b/>
          <w:bCs/>
          <w:iCs/>
          <w:lang w:eastAsia="ko-KR"/>
        </w:rPr>
      </w:pPr>
      <w:r>
        <w:rPr>
          <w:b/>
          <w:bCs/>
          <w:iCs/>
          <w:lang w:eastAsia="ko-KR"/>
        </w:rPr>
        <w:t>The text preceded by “Discussion” is not part of the adopted changes.</w:t>
      </w:r>
    </w:p>
    <w:p w14:paraId="448D2DEF" w14:textId="77777777" w:rsidR="00AF726F" w:rsidRDefault="00AF726F" w:rsidP="00BC2A52">
      <w:pPr>
        <w:pStyle w:val="BodyText"/>
        <w:rPr>
          <w:sz w:val="20"/>
        </w:rPr>
      </w:pPr>
    </w:p>
    <w:p w14:paraId="77280E13" w14:textId="77777777" w:rsidR="00E26CBE" w:rsidRDefault="00E26CBE" w:rsidP="00BC2A52">
      <w:pPr>
        <w:pStyle w:val="BodyText"/>
        <w:rPr>
          <w:sz w:val="20"/>
        </w:rPr>
      </w:pPr>
    </w:p>
    <w:p w14:paraId="56B0F074" w14:textId="77777777" w:rsidR="00E26CBE" w:rsidRDefault="00E26CBE" w:rsidP="00BC2A52">
      <w:pPr>
        <w:pStyle w:val="BodyText"/>
        <w:rPr>
          <w:sz w:val="20"/>
        </w:rPr>
      </w:pPr>
    </w:p>
    <w:p w14:paraId="5D056E3A" w14:textId="77777777" w:rsidR="00E26CBE" w:rsidRDefault="00E26CBE" w:rsidP="00BC2A52">
      <w:pPr>
        <w:pStyle w:val="BodyText"/>
        <w:rPr>
          <w:sz w:val="20"/>
        </w:rPr>
      </w:pPr>
    </w:p>
    <w:p w14:paraId="346289FA" w14:textId="77777777" w:rsidR="00E26CBE" w:rsidRDefault="00E26CBE" w:rsidP="00BC2A52">
      <w:pPr>
        <w:pStyle w:val="BodyText"/>
        <w:rPr>
          <w:sz w:val="20"/>
        </w:rPr>
      </w:pPr>
    </w:p>
    <w:p w14:paraId="43540CAB" w14:textId="77777777" w:rsidR="00E26CBE" w:rsidRDefault="00E26CBE" w:rsidP="00BC2A52">
      <w:pPr>
        <w:pStyle w:val="BodyText"/>
        <w:rPr>
          <w:sz w:val="20"/>
        </w:rPr>
      </w:pPr>
    </w:p>
    <w:p w14:paraId="0A76D597" w14:textId="77777777" w:rsidR="00E26CBE" w:rsidRDefault="00E26CBE" w:rsidP="00BC2A52">
      <w:pPr>
        <w:pStyle w:val="BodyText"/>
        <w:rPr>
          <w:sz w:val="20"/>
        </w:rPr>
      </w:pPr>
    </w:p>
    <w:p w14:paraId="0BECB0B0" w14:textId="77777777" w:rsidR="00E26CBE" w:rsidRDefault="00E26CBE" w:rsidP="00BC2A52">
      <w:pPr>
        <w:pStyle w:val="BodyText"/>
        <w:rPr>
          <w:sz w:val="20"/>
        </w:rPr>
      </w:pPr>
    </w:p>
    <w:p w14:paraId="12431792" w14:textId="77777777" w:rsidR="00E26CBE" w:rsidRDefault="00E26CBE" w:rsidP="00BC2A52">
      <w:pPr>
        <w:pStyle w:val="BodyText"/>
        <w:rPr>
          <w:sz w:val="20"/>
        </w:rPr>
      </w:pPr>
    </w:p>
    <w:p w14:paraId="32EC0864" w14:textId="77777777" w:rsidR="00E26CBE" w:rsidRDefault="00E26CBE" w:rsidP="00BC2A52">
      <w:pPr>
        <w:pStyle w:val="BodyText"/>
        <w:rPr>
          <w:sz w:val="20"/>
        </w:rPr>
      </w:pPr>
    </w:p>
    <w:p w14:paraId="240AC1B1" w14:textId="77777777" w:rsidR="00E26CBE" w:rsidRDefault="00E26CBE" w:rsidP="00BC2A52">
      <w:pPr>
        <w:pStyle w:val="BodyText"/>
        <w:rPr>
          <w:sz w:val="20"/>
        </w:rPr>
      </w:pPr>
    </w:p>
    <w:p w14:paraId="4BB56337" w14:textId="77777777" w:rsidR="00E26CBE" w:rsidRDefault="00E26CBE" w:rsidP="00BC2A52">
      <w:pPr>
        <w:pStyle w:val="BodyText"/>
        <w:rPr>
          <w:sz w:val="20"/>
        </w:rPr>
      </w:pPr>
    </w:p>
    <w:p w14:paraId="08AC0C80" w14:textId="77777777" w:rsidR="00E26CBE" w:rsidRDefault="00E26CBE" w:rsidP="00BC2A52">
      <w:pPr>
        <w:pStyle w:val="BodyText"/>
        <w:rPr>
          <w:sz w:val="20"/>
        </w:rPr>
      </w:pPr>
    </w:p>
    <w:p w14:paraId="4B6843F8" w14:textId="77777777" w:rsidR="00E26CBE" w:rsidRDefault="00E26CBE" w:rsidP="00BC2A52">
      <w:pPr>
        <w:pStyle w:val="BodyText"/>
        <w:rPr>
          <w:sz w:val="20"/>
        </w:rPr>
      </w:pPr>
    </w:p>
    <w:p w14:paraId="7A046725" w14:textId="77777777" w:rsidR="00E26CBE" w:rsidRDefault="00E26CBE" w:rsidP="00BC2A52">
      <w:pPr>
        <w:pStyle w:val="BodyText"/>
        <w:rPr>
          <w:sz w:val="20"/>
        </w:rPr>
      </w:pPr>
    </w:p>
    <w:p w14:paraId="15F5DF6B" w14:textId="77777777" w:rsidR="00E26CBE" w:rsidRDefault="00E26CBE" w:rsidP="00BC2A52">
      <w:pPr>
        <w:pStyle w:val="BodyText"/>
        <w:rPr>
          <w:sz w:val="20"/>
        </w:rPr>
      </w:pPr>
    </w:p>
    <w:p w14:paraId="1488D1C8" w14:textId="77777777" w:rsidR="00E26CBE" w:rsidRDefault="00E26CBE" w:rsidP="00BC2A52">
      <w:pPr>
        <w:pStyle w:val="BodyText"/>
        <w:rPr>
          <w:sz w:val="20"/>
        </w:rPr>
      </w:pPr>
    </w:p>
    <w:p w14:paraId="5FE4AB30" w14:textId="77777777" w:rsidR="00E26CBE" w:rsidRDefault="00E26CBE" w:rsidP="00BC2A52">
      <w:pPr>
        <w:pStyle w:val="BodyText"/>
        <w:rPr>
          <w:sz w:val="20"/>
        </w:rPr>
      </w:pPr>
    </w:p>
    <w:p w14:paraId="62883FDB" w14:textId="77777777" w:rsidR="00E26CBE" w:rsidRDefault="00E26CBE" w:rsidP="00BC2A52">
      <w:pPr>
        <w:pStyle w:val="BodyText"/>
        <w:rPr>
          <w:sz w:val="20"/>
        </w:rPr>
      </w:pPr>
    </w:p>
    <w:p w14:paraId="20069239" w14:textId="77777777" w:rsidR="00E26CBE" w:rsidRDefault="00E26CBE" w:rsidP="00BC2A52">
      <w:pPr>
        <w:pStyle w:val="BodyText"/>
        <w:rPr>
          <w:sz w:val="20"/>
        </w:rPr>
      </w:pPr>
    </w:p>
    <w:p w14:paraId="37244A22" w14:textId="77777777" w:rsidR="00E26CBE" w:rsidRDefault="00E26CBE" w:rsidP="00BC2A52">
      <w:pPr>
        <w:pStyle w:val="BodyText"/>
        <w:rPr>
          <w:sz w:val="20"/>
        </w:rPr>
      </w:pPr>
    </w:p>
    <w:p w14:paraId="063CC163" w14:textId="77777777" w:rsidR="00E26CBE" w:rsidRDefault="00E26CBE" w:rsidP="00BC2A52">
      <w:pPr>
        <w:pStyle w:val="BodyText"/>
        <w:rPr>
          <w:sz w:val="20"/>
        </w:rPr>
      </w:pPr>
    </w:p>
    <w:p w14:paraId="63D3ADEE" w14:textId="77777777" w:rsidR="00E26CBE" w:rsidRDefault="00E26CBE" w:rsidP="00BC2A52">
      <w:pPr>
        <w:pStyle w:val="BodyText"/>
        <w:rPr>
          <w:sz w:val="20"/>
        </w:rPr>
      </w:pPr>
    </w:p>
    <w:p w14:paraId="4AC481CA" w14:textId="77777777" w:rsidR="00E26CBE" w:rsidRDefault="00E26CBE" w:rsidP="00BC2A52">
      <w:pPr>
        <w:pStyle w:val="BodyText"/>
        <w:rPr>
          <w:sz w:val="20"/>
        </w:rPr>
      </w:pPr>
    </w:p>
    <w:p w14:paraId="6FB405A9" w14:textId="77777777" w:rsidR="00E26CBE" w:rsidRDefault="00E26CBE" w:rsidP="00BC2A52">
      <w:pPr>
        <w:pStyle w:val="BodyText"/>
        <w:rPr>
          <w:sz w:val="20"/>
        </w:rPr>
      </w:pPr>
    </w:p>
    <w:p w14:paraId="684A1815" w14:textId="77777777" w:rsidR="00E26CBE" w:rsidRDefault="00E26CBE" w:rsidP="00BC2A52">
      <w:pPr>
        <w:pStyle w:val="BodyText"/>
        <w:rPr>
          <w:sz w:val="20"/>
        </w:rPr>
      </w:pPr>
    </w:p>
    <w:p w14:paraId="7D8AC8D9" w14:textId="77777777" w:rsidR="00E26CBE" w:rsidRDefault="00E26CBE" w:rsidP="00BC2A52">
      <w:pPr>
        <w:pStyle w:val="BodyText"/>
        <w:rPr>
          <w:sz w:val="20"/>
        </w:rPr>
      </w:pPr>
    </w:p>
    <w:p w14:paraId="50482A43" w14:textId="77777777" w:rsidR="00E26CBE" w:rsidRDefault="00E26CBE" w:rsidP="00BC2A52">
      <w:pPr>
        <w:pStyle w:val="BodyText"/>
        <w:rPr>
          <w:sz w:val="20"/>
        </w:rPr>
      </w:pPr>
    </w:p>
    <w:p w14:paraId="7B8A28DF" w14:textId="77777777" w:rsidR="00E26CBE" w:rsidRDefault="00E26CBE" w:rsidP="00BC2A52">
      <w:pPr>
        <w:pStyle w:val="BodyText"/>
        <w:rPr>
          <w:sz w:val="20"/>
        </w:rPr>
      </w:pPr>
    </w:p>
    <w:p w14:paraId="7E4EFFB9" w14:textId="77777777" w:rsidR="00E26CBE" w:rsidRDefault="00E26CBE" w:rsidP="00BC2A52">
      <w:pPr>
        <w:pStyle w:val="BodyText"/>
        <w:rPr>
          <w:sz w:val="20"/>
        </w:rPr>
      </w:pPr>
    </w:p>
    <w:p w14:paraId="37B56135" w14:textId="77777777" w:rsidR="00E26CBE" w:rsidRPr="00AF726F" w:rsidRDefault="00E26CBE" w:rsidP="00BC2A52">
      <w:pPr>
        <w:pStyle w:val="BodyText"/>
        <w:rPr>
          <w:sz w:val="20"/>
        </w:rPr>
      </w:pPr>
    </w:p>
    <w:p w14:paraId="70DD4BAB" w14:textId="288F3C3D" w:rsidR="009A0F2E" w:rsidRPr="00813F64" w:rsidRDefault="009A0F2E" w:rsidP="009A0F2E">
      <w:pPr>
        <w:pStyle w:val="IEEEStdsParagraph"/>
        <w:rPr>
          <w:rFonts w:ascii="Arial" w:hAnsi="Arial" w:cs="Arial"/>
          <w:i/>
          <w:color w:val="000000"/>
          <w:sz w:val="22"/>
          <w:szCs w:val="22"/>
          <w:lang w:eastAsia="en-GB"/>
        </w:rPr>
      </w:pPr>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roofErr w:type="spellStart"/>
      <w:r w:rsidRPr="00813F64">
        <w:rPr>
          <w:b/>
          <w:i/>
          <w:sz w:val="22"/>
          <w:szCs w:val="22"/>
          <w:highlight w:val="yellow"/>
        </w:rPr>
        <w:lastRenderedPageBreak/>
        <w:t>TGaz</w:t>
      </w:r>
      <w:proofErr w:type="spellEnd"/>
      <w:r w:rsidRPr="00813F64">
        <w:rPr>
          <w:b/>
          <w:i/>
          <w:sz w:val="22"/>
          <w:szCs w:val="22"/>
          <w:highlight w:val="yellow"/>
        </w:rPr>
        <w:t xml:space="preserve"> Editor:</w:t>
      </w:r>
      <w:r w:rsidRPr="00813F64">
        <w:rPr>
          <w:sz w:val="22"/>
          <w:szCs w:val="22"/>
          <w:highlight w:val="yellow"/>
        </w:rPr>
        <w:t xml:space="preserve"> </w:t>
      </w:r>
      <w:bookmarkStart w:id="5" w:name="_GoBack"/>
      <w:r w:rsidRPr="009A0F2E">
        <w:rPr>
          <w:i/>
          <w:sz w:val="22"/>
          <w:szCs w:val="22"/>
          <w:highlight w:val="yellow"/>
        </w:rPr>
        <w:t xml:space="preserve">Please replace the terms “HE </w:t>
      </w:r>
      <w:proofErr w:type="gramStart"/>
      <w:r w:rsidRPr="009A0F2E">
        <w:rPr>
          <w:i/>
          <w:sz w:val="22"/>
          <w:szCs w:val="22"/>
          <w:highlight w:val="yellow"/>
        </w:rPr>
        <w:t>Ranging</w:t>
      </w:r>
      <w:proofErr w:type="gramEnd"/>
      <w:r w:rsidRPr="009A0F2E">
        <w:rPr>
          <w:i/>
          <w:sz w:val="22"/>
          <w:szCs w:val="22"/>
          <w:highlight w:val="yellow"/>
        </w:rPr>
        <w:t xml:space="preserve"> NDP PPDU” and “HE TB Ranging NDP PPDU” with “HE Ranging NDP” and “HE TB Ranging NDP” respectively throughout the draft.</w:t>
      </w:r>
      <w:r w:rsidRPr="00813F64">
        <w:rPr>
          <w:i/>
          <w:sz w:val="22"/>
          <w:szCs w:val="22"/>
        </w:rPr>
        <w:t xml:space="preserve"> </w:t>
      </w:r>
      <w:bookmarkEnd w:id="5"/>
    </w:p>
    <w:p w14:paraId="4B39FEF9" w14:textId="77777777" w:rsidR="00604A0A" w:rsidRDefault="00604A0A" w:rsidP="00F841EA">
      <w:pPr>
        <w:pStyle w:val="IEEEStdsLevel4Header"/>
      </w:pPr>
    </w:p>
    <w:p w14:paraId="43566FD9" w14:textId="77777777" w:rsidR="00813F64" w:rsidRDefault="00813F64" w:rsidP="00813F64">
      <w:pPr>
        <w:pStyle w:val="IEEEStdsLevel3Header"/>
      </w:pPr>
      <w:bookmarkStart w:id="6" w:name="_Toc523844494"/>
      <w:r>
        <w:t>28.2.2</w:t>
      </w:r>
      <w:r>
        <w:tab/>
        <w:t>TXVECTOR and RXVECTOR parameters</w:t>
      </w:r>
      <w:bookmarkEnd w:id="6"/>
    </w:p>
    <w:p w14:paraId="37181D24" w14:textId="3B445295" w:rsidR="00813F64" w:rsidRPr="00813F64" w:rsidRDefault="00813F64" w:rsidP="00813F64">
      <w:pPr>
        <w:pStyle w:val="IEEEStdsParagraph"/>
        <w:rPr>
          <w:rFonts w:ascii="Arial" w:hAnsi="Arial" w:cs="Arial"/>
          <w:i/>
          <w:color w:val="000000"/>
          <w:sz w:val="22"/>
          <w:szCs w:val="22"/>
          <w:lang w:eastAsia="en-GB"/>
        </w:rPr>
      </w:pPr>
      <w:proofErr w:type="spellStart"/>
      <w:r w:rsidRPr="00813F64">
        <w:rPr>
          <w:b/>
          <w:i/>
          <w:sz w:val="22"/>
          <w:szCs w:val="22"/>
          <w:highlight w:val="yellow"/>
        </w:rPr>
        <w:t>TGaz</w:t>
      </w:r>
      <w:proofErr w:type="spellEnd"/>
      <w:r w:rsidRPr="00813F64">
        <w:rPr>
          <w:b/>
          <w:i/>
          <w:sz w:val="22"/>
          <w:szCs w:val="22"/>
          <w:highlight w:val="yellow"/>
        </w:rPr>
        <w:t xml:space="preserve"> Editor:</w:t>
      </w:r>
      <w:r w:rsidRPr="00813F64">
        <w:rPr>
          <w:sz w:val="22"/>
          <w:szCs w:val="22"/>
          <w:highlight w:val="yellow"/>
        </w:rPr>
        <w:t xml:space="preserve"> </w:t>
      </w:r>
      <w:r w:rsidRPr="00813F64">
        <w:rPr>
          <w:i/>
          <w:sz w:val="22"/>
          <w:szCs w:val="22"/>
          <w:highlight w:val="yellow"/>
        </w:rPr>
        <w:t>Insert the following row</w:t>
      </w:r>
      <w:r w:rsidR="00CF1B30">
        <w:rPr>
          <w:i/>
          <w:sz w:val="22"/>
          <w:szCs w:val="22"/>
          <w:highlight w:val="yellow"/>
        </w:rPr>
        <w:t>s</w:t>
      </w:r>
      <w:r w:rsidRPr="00813F64">
        <w:rPr>
          <w:i/>
          <w:sz w:val="22"/>
          <w:szCs w:val="22"/>
          <w:highlight w:val="yellow"/>
        </w:rPr>
        <w:t xml:space="preserve"> into Table 28-1:</w:t>
      </w:r>
      <w:r w:rsidRPr="00813F64">
        <w:rPr>
          <w:i/>
          <w:sz w:val="22"/>
          <w:szCs w:val="22"/>
        </w:rPr>
        <w:t xml:space="preserve"> </w:t>
      </w:r>
    </w:p>
    <w:tbl>
      <w:tblPr>
        <w:tblpPr w:leftFromText="180" w:rightFromText="180" w:vertAnchor="text" w:tblpY="1"/>
        <w:tblOverlap w:val="never"/>
        <w:tblW w:w="0" w:type="auto"/>
        <w:tblLayout w:type="fixed"/>
        <w:tblCellMar>
          <w:top w:w="120" w:type="dxa"/>
          <w:left w:w="120" w:type="dxa"/>
          <w:bottom w:w="60" w:type="dxa"/>
          <w:right w:w="120" w:type="dxa"/>
        </w:tblCellMar>
        <w:tblLook w:val="04A0" w:firstRow="1" w:lastRow="0" w:firstColumn="1" w:lastColumn="0" w:noHBand="0" w:noVBand="1"/>
      </w:tblPr>
      <w:tblGrid>
        <w:gridCol w:w="640"/>
        <w:gridCol w:w="2400"/>
        <w:gridCol w:w="4700"/>
        <w:gridCol w:w="450"/>
        <w:gridCol w:w="10"/>
        <w:gridCol w:w="420"/>
      </w:tblGrid>
      <w:tr w:rsidR="00813F64" w14:paraId="547F8088" w14:textId="77777777" w:rsidTr="00813F64">
        <w:tc>
          <w:tcPr>
            <w:tcW w:w="8620" w:type="dxa"/>
            <w:gridSpan w:val="6"/>
            <w:vAlign w:val="center"/>
            <w:hideMark/>
          </w:tcPr>
          <w:p w14:paraId="3322AE25" w14:textId="77777777" w:rsidR="00813F64" w:rsidRDefault="00813F64">
            <w:pPr>
              <w:pStyle w:val="IEEEStdsTableLineHead"/>
            </w:pPr>
            <w:bookmarkStart w:id="7" w:name="RTF32353530313a205461626c65"/>
            <w:r>
              <w:t xml:space="preserve">Table 28-1—TXVECTOR and RXVECTOR parameters </w:t>
            </w:r>
            <w:bookmarkEnd w:id="7"/>
          </w:p>
        </w:tc>
      </w:tr>
      <w:tr w:rsidR="00813F64" w14:paraId="02F17AE2" w14:textId="77777777" w:rsidTr="00813F64">
        <w:trPr>
          <w:trHeight w:hRule="exact" w:val="1243"/>
        </w:trPr>
        <w:tc>
          <w:tcPr>
            <w:tcW w:w="6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3A72B900" w14:textId="77777777" w:rsidR="00813F64" w:rsidRDefault="00813F64">
            <w:pPr>
              <w:pStyle w:val="IEEEStdsTableColumnHead"/>
            </w:pPr>
            <w:r>
              <w:t>Parameter</w:t>
            </w:r>
          </w:p>
        </w:tc>
        <w:tc>
          <w:tcPr>
            <w:tcW w:w="24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E2FF570" w14:textId="77777777" w:rsidR="00813F64" w:rsidRDefault="00813F64">
            <w:pPr>
              <w:pStyle w:val="IEEEStdsTableColumnHead"/>
            </w:pPr>
            <w:r>
              <w:t>Condition</w:t>
            </w:r>
          </w:p>
        </w:tc>
        <w:tc>
          <w:tcPr>
            <w:tcW w:w="47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0E7AB9E" w14:textId="77777777" w:rsidR="00813F64" w:rsidRDefault="00813F64">
            <w:pPr>
              <w:pStyle w:val="IEEEStdsTableColumnHead"/>
            </w:pPr>
            <w:r>
              <w:t>Value</w:t>
            </w:r>
          </w:p>
        </w:tc>
        <w:tc>
          <w:tcPr>
            <w:tcW w:w="46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02AFB5C0" w14:textId="77777777" w:rsidR="00813F64" w:rsidRDefault="00813F64">
            <w:pPr>
              <w:pStyle w:val="IEEEStdsTableColumnHead"/>
            </w:pPr>
            <w:r>
              <w:t>TXVECTOR</w:t>
            </w:r>
          </w:p>
        </w:tc>
        <w:tc>
          <w:tcPr>
            <w:tcW w:w="4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29DC4937" w14:textId="77777777" w:rsidR="00813F64" w:rsidRDefault="00813F64">
            <w:pPr>
              <w:pStyle w:val="IEEEStdsTableColumnHead"/>
            </w:pPr>
            <w:r>
              <w:t>RXVECTOR</w:t>
            </w:r>
          </w:p>
        </w:tc>
      </w:tr>
      <w:tr w:rsidR="00813F64" w14:paraId="4AB449B5" w14:textId="77777777" w:rsidTr="00813F64">
        <w:trPr>
          <w:trHeight w:val="1048"/>
        </w:trPr>
        <w:tc>
          <w:tcPr>
            <w:tcW w:w="64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0EECD343" w14:textId="723B3519" w:rsidR="00813F64" w:rsidRDefault="00813F64" w:rsidP="00162895">
            <w:pPr>
              <w:pStyle w:val="IEEEStdsTableData-Center"/>
            </w:pPr>
            <w:r>
              <w:t>LTF_</w:t>
            </w:r>
            <w:r w:rsidR="000A7712">
              <w:t>REP</w:t>
            </w: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E716C3C" w14:textId="77777777" w:rsidR="00813F64" w:rsidRPr="009A0907" w:rsidRDefault="00813F64" w:rsidP="00DE1D73">
            <w:pPr>
              <w:pStyle w:val="IEEEStdsTableData-Center"/>
              <w:jc w:val="left"/>
              <w:rPr>
                <w:u w:val="single"/>
              </w:rPr>
            </w:pPr>
            <w:r w:rsidRPr="009A0907">
              <w:rPr>
                <w:u w:val="single"/>
              </w:rPr>
              <w:t>FORMAT is either HE_SU or HE_TB and APEP_LENGTH is 0</w:t>
            </w:r>
          </w:p>
        </w:tc>
        <w:tc>
          <w:tcPr>
            <w:tcW w:w="4700" w:type="dxa"/>
            <w:tcBorders>
              <w:top w:val="single" w:sz="12" w:space="0" w:color="000000"/>
              <w:left w:val="single" w:sz="2" w:space="0" w:color="000000"/>
              <w:bottom w:val="single" w:sz="12" w:space="0" w:color="000000"/>
              <w:right w:val="single" w:sz="2" w:space="0" w:color="000000"/>
            </w:tcBorders>
          </w:tcPr>
          <w:p w14:paraId="50520ACB" w14:textId="6FDF4119" w:rsidR="00813F64" w:rsidRPr="009A0907" w:rsidRDefault="00813F64" w:rsidP="00DE1D73">
            <w:pPr>
              <w:pStyle w:val="IEEEStdsTableData-Center"/>
              <w:jc w:val="left"/>
              <w:rPr>
                <w:u w:val="single"/>
              </w:rPr>
            </w:pPr>
            <w:r w:rsidRPr="009A0907">
              <w:rPr>
                <w:u w:val="single"/>
              </w:rPr>
              <w:t xml:space="preserve">Indicates the </w:t>
            </w:r>
            <w:r w:rsidR="00162895" w:rsidRPr="009A0907">
              <w:rPr>
                <w:u w:val="single"/>
              </w:rPr>
              <w:t xml:space="preserve">number of </w:t>
            </w:r>
            <w:r w:rsidRPr="009A0907">
              <w:rPr>
                <w:u w:val="single"/>
              </w:rPr>
              <w:t>LTF</w:t>
            </w:r>
            <w:r w:rsidR="00162895" w:rsidRPr="009A0907">
              <w:rPr>
                <w:u w:val="single"/>
              </w:rPr>
              <w:t xml:space="preserve"> repetitions</w:t>
            </w:r>
            <w:r w:rsidR="000544A0" w:rsidRPr="009A0907">
              <w:rPr>
                <w:u w:val="single"/>
              </w:rPr>
              <w:t xml:space="preserve"> N_REP</w:t>
            </w:r>
            <w:r w:rsidR="00DE1D73" w:rsidRPr="009A0907">
              <w:rPr>
                <w:u w:val="single"/>
              </w:rPr>
              <w:t xml:space="preserve"> in a</w:t>
            </w:r>
            <w:r w:rsidR="009A0907">
              <w:rPr>
                <w:u w:val="single"/>
              </w:rPr>
              <w:t>n HE</w:t>
            </w:r>
            <w:r w:rsidR="00DE1D73" w:rsidRPr="009A0907">
              <w:rPr>
                <w:u w:val="single"/>
              </w:rPr>
              <w:t xml:space="preserve"> </w:t>
            </w:r>
            <w:proofErr w:type="gramStart"/>
            <w:r w:rsidR="00DE1D73" w:rsidRPr="009A0907">
              <w:rPr>
                <w:u w:val="single"/>
              </w:rPr>
              <w:t>Ranging</w:t>
            </w:r>
            <w:proofErr w:type="gramEnd"/>
            <w:r w:rsidR="00DE1D73" w:rsidRPr="009A0907">
              <w:rPr>
                <w:u w:val="single"/>
              </w:rPr>
              <w:t xml:space="preserve"> NDP or </w:t>
            </w:r>
            <w:r w:rsidR="009A0907">
              <w:rPr>
                <w:u w:val="single"/>
              </w:rPr>
              <w:t xml:space="preserve">HE </w:t>
            </w:r>
            <w:r w:rsidR="000A7712" w:rsidRPr="009A0907">
              <w:rPr>
                <w:u w:val="single"/>
              </w:rPr>
              <w:t xml:space="preserve">TB </w:t>
            </w:r>
            <w:r w:rsidR="00DE1D73" w:rsidRPr="009A0907">
              <w:rPr>
                <w:u w:val="single"/>
              </w:rPr>
              <w:t>Ranging NDP</w:t>
            </w:r>
            <w:r w:rsidRPr="009A0907">
              <w:rPr>
                <w:u w:val="single"/>
              </w:rPr>
              <w:t xml:space="preserve">. </w:t>
            </w:r>
            <w:r w:rsidR="00162895" w:rsidRPr="009A0907">
              <w:rPr>
                <w:u w:val="single"/>
              </w:rPr>
              <w:t>If not present, indicates a repetition of 1.</w:t>
            </w:r>
          </w:p>
          <w:p w14:paraId="7674F525" w14:textId="77777777" w:rsidR="00813F64" w:rsidRPr="009A0907" w:rsidRDefault="00813F64" w:rsidP="00DE1D73">
            <w:pPr>
              <w:pStyle w:val="IEEEStdsTableData-Center"/>
              <w:jc w:val="left"/>
              <w:rPr>
                <w:u w:val="single"/>
              </w:rPr>
            </w:pPr>
          </w:p>
          <w:p w14:paraId="7FED7FC1" w14:textId="58FA01BF" w:rsidR="00813F64" w:rsidRPr="009A0907" w:rsidRDefault="00162895" w:rsidP="006F6D50">
            <w:pPr>
              <w:pStyle w:val="IEEEStdsTableData-Center"/>
              <w:jc w:val="left"/>
              <w:rPr>
                <w:u w:val="single"/>
              </w:rPr>
            </w:pPr>
            <w:r w:rsidRPr="009A0907">
              <w:rPr>
                <w:u w:val="single"/>
              </w:rPr>
              <w:t>The use of LTF repetitions is defined in</w:t>
            </w:r>
            <w:r w:rsidR="00813F64" w:rsidRPr="009A0907">
              <w:rPr>
                <w:u w:val="single"/>
              </w:rPr>
              <w:t xml:space="preserve"> </w:t>
            </w:r>
            <w:r w:rsidRPr="009A0907">
              <w:rPr>
                <w:u w:val="single"/>
              </w:rPr>
              <w:t>28</w:t>
            </w:r>
            <w:r w:rsidR="00813F64" w:rsidRPr="009A0907">
              <w:rPr>
                <w:u w:val="single"/>
              </w:rPr>
              <w:t>.</w:t>
            </w:r>
            <w:r w:rsidRPr="009A0907">
              <w:rPr>
                <w:u w:val="single"/>
              </w:rPr>
              <w:t>3</w:t>
            </w:r>
            <w:r w:rsidR="00813F64" w:rsidRPr="009A0907">
              <w:rPr>
                <w:u w:val="single"/>
              </w:rPr>
              <w:t>.</w:t>
            </w:r>
            <w:r w:rsidRPr="009A0907">
              <w:rPr>
                <w:u w:val="single"/>
              </w:rPr>
              <w:t>17</w:t>
            </w:r>
            <w:r w:rsidR="00813F64" w:rsidRPr="009A0907">
              <w:rPr>
                <w:u w:val="single"/>
              </w:rPr>
              <w:t xml:space="preserve"> (</w:t>
            </w:r>
            <w:r w:rsidR="009A0907">
              <w:rPr>
                <w:u w:val="single"/>
              </w:rPr>
              <w:t xml:space="preserve">HE </w:t>
            </w:r>
            <w:proofErr w:type="gramStart"/>
            <w:r w:rsidRPr="009A0907">
              <w:rPr>
                <w:u w:val="single"/>
              </w:rPr>
              <w:t>Ranging</w:t>
            </w:r>
            <w:proofErr w:type="gramEnd"/>
            <w:r w:rsidRPr="009A0907">
              <w:rPr>
                <w:u w:val="single"/>
              </w:rPr>
              <w:t xml:space="preserve"> NDP</w:t>
            </w:r>
            <w:r w:rsidR="00813F64" w:rsidRPr="009A0907">
              <w:rPr>
                <w:u w:val="single"/>
              </w:rPr>
              <w:t>).</w:t>
            </w:r>
          </w:p>
        </w:tc>
        <w:tc>
          <w:tcPr>
            <w:tcW w:w="460" w:type="dxa"/>
            <w:gridSpan w:val="2"/>
            <w:tcBorders>
              <w:top w:val="single" w:sz="12" w:space="0" w:color="000000"/>
              <w:left w:val="single" w:sz="2" w:space="0" w:color="000000"/>
              <w:bottom w:val="single" w:sz="12" w:space="0" w:color="000000"/>
              <w:right w:val="single" w:sz="2" w:space="0" w:color="000000"/>
            </w:tcBorders>
            <w:hideMark/>
          </w:tcPr>
          <w:p w14:paraId="554AFDEE" w14:textId="16A852E3" w:rsidR="00813F64" w:rsidRDefault="005E27CD" w:rsidP="00392F3D">
            <w:pPr>
              <w:pStyle w:val="IEEEStdsTableData-Center"/>
            </w:pPr>
            <w:r>
              <w:t>O</w:t>
            </w:r>
          </w:p>
        </w:tc>
        <w:tc>
          <w:tcPr>
            <w:tcW w:w="420" w:type="dxa"/>
            <w:tcBorders>
              <w:top w:val="single" w:sz="12" w:space="0" w:color="000000"/>
              <w:left w:val="single" w:sz="2" w:space="0" w:color="000000"/>
              <w:bottom w:val="single" w:sz="12" w:space="0" w:color="000000"/>
              <w:right w:val="single" w:sz="12" w:space="0" w:color="000000"/>
            </w:tcBorders>
            <w:hideMark/>
          </w:tcPr>
          <w:p w14:paraId="38FC862D" w14:textId="77777777" w:rsidR="00813F64" w:rsidRDefault="00813F64" w:rsidP="00392F3D">
            <w:pPr>
              <w:pStyle w:val="IEEEStdsTableData-Center"/>
            </w:pPr>
            <w:r>
              <w:t>N</w:t>
            </w:r>
          </w:p>
        </w:tc>
      </w:tr>
      <w:tr w:rsidR="00813F64" w14:paraId="5F6B3879" w14:textId="77777777" w:rsidTr="00813F64">
        <w:trPr>
          <w:trHeight w:val="20"/>
        </w:trPr>
        <w:tc>
          <w:tcPr>
            <w:tcW w:w="640" w:type="dxa"/>
            <w:vMerge/>
            <w:tcBorders>
              <w:top w:val="single" w:sz="12" w:space="0" w:color="000000"/>
              <w:left w:val="single" w:sz="12" w:space="0" w:color="000000"/>
              <w:bottom w:val="single" w:sz="2" w:space="0" w:color="000000"/>
              <w:right w:val="single" w:sz="2" w:space="0" w:color="000000"/>
            </w:tcBorders>
            <w:vAlign w:val="center"/>
            <w:hideMark/>
          </w:tcPr>
          <w:p w14:paraId="017C8B09" w14:textId="77777777" w:rsidR="00813F64" w:rsidRDefault="00813F64" w:rsidP="00392F3D">
            <w:pPr>
              <w:rPr>
                <w:lang w:val="en-US" w:eastAsia="ja-JP"/>
              </w:rPr>
            </w:pP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1EE896D" w14:textId="77777777" w:rsidR="00813F64" w:rsidRDefault="00813F64" w:rsidP="00DE1D73">
            <w:pPr>
              <w:pStyle w:val="IEEEStdsTableData-Center"/>
              <w:jc w:val="left"/>
            </w:pPr>
            <w:r>
              <w:t>Otherwise</w:t>
            </w:r>
          </w:p>
        </w:tc>
        <w:tc>
          <w:tcPr>
            <w:tcW w:w="4700" w:type="dxa"/>
            <w:tcBorders>
              <w:top w:val="single" w:sz="12" w:space="0" w:color="000000"/>
              <w:left w:val="single" w:sz="2" w:space="0" w:color="000000"/>
              <w:bottom w:val="single" w:sz="2" w:space="0" w:color="auto"/>
              <w:right w:val="single" w:sz="12" w:space="0" w:color="000000"/>
            </w:tcBorders>
            <w:hideMark/>
          </w:tcPr>
          <w:p w14:paraId="571AD411" w14:textId="5ECCBB80" w:rsidR="00813F64" w:rsidRDefault="00813F64" w:rsidP="00DE1D73">
            <w:pPr>
              <w:pStyle w:val="IEEEStdsTableData-Center"/>
              <w:tabs>
                <w:tab w:val="left" w:pos="180"/>
                <w:tab w:val="center" w:pos="2670"/>
              </w:tabs>
              <w:jc w:val="left"/>
            </w:pPr>
            <w:r>
              <w:t>Not present</w:t>
            </w:r>
          </w:p>
        </w:tc>
        <w:tc>
          <w:tcPr>
            <w:tcW w:w="450" w:type="dxa"/>
            <w:tcBorders>
              <w:top w:val="single" w:sz="12" w:space="0" w:color="000000"/>
              <w:left w:val="single" w:sz="2" w:space="0" w:color="000000"/>
              <w:bottom w:val="single" w:sz="2" w:space="0" w:color="auto"/>
              <w:right w:val="single" w:sz="12" w:space="0" w:color="000000"/>
            </w:tcBorders>
          </w:tcPr>
          <w:p w14:paraId="3B4681BB" w14:textId="77777777" w:rsidR="00813F64" w:rsidRDefault="00813F64" w:rsidP="00392F3D">
            <w:pPr>
              <w:pStyle w:val="IEEEStdsTableData-Center"/>
              <w:tabs>
                <w:tab w:val="left" w:pos="180"/>
                <w:tab w:val="center" w:pos="2670"/>
              </w:tabs>
              <w:jc w:val="left"/>
            </w:pPr>
            <w:r>
              <w:t>N</w:t>
            </w:r>
          </w:p>
        </w:tc>
        <w:tc>
          <w:tcPr>
            <w:tcW w:w="430" w:type="dxa"/>
            <w:gridSpan w:val="2"/>
            <w:tcBorders>
              <w:top w:val="single" w:sz="12" w:space="0" w:color="000000"/>
              <w:left w:val="single" w:sz="2" w:space="0" w:color="000000"/>
              <w:bottom w:val="single" w:sz="2" w:space="0" w:color="auto"/>
              <w:right w:val="single" w:sz="12" w:space="0" w:color="000000"/>
            </w:tcBorders>
          </w:tcPr>
          <w:p w14:paraId="1AEBB429" w14:textId="77777777" w:rsidR="00813F64" w:rsidRDefault="00813F64" w:rsidP="00392F3D">
            <w:pPr>
              <w:pStyle w:val="IEEEStdsTableData-Center"/>
              <w:tabs>
                <w:tab w:val="left" w:pos="180"/>
                <w:tab w:val="center" w:pos="2670"/>
              </w:tabs>
              <w:jc w:val="left"/>
            </w:pPr>
            <w:r>
              <w:t>N</w:t>
            </w:r>
          </w:p>
        </w:tc>
      </w:tr>
    </w:tbl>
    <w:tbl>
      <w:tblPr>
        <w:tblW w:w="0" w:type="auto"/>
        <w:tblInd w:w="-15" w:type="dxa"/>
        <w:tblLayout w:type="fixed"/>
        <w:tblCellMar>
          <w:top w:w="120" w:type="dxa"/>
          <w:left w:w="120" w:type="dxa"/>
          <w:bottom w:w="60" w:type="dxa"/>
          <w:right w:w="120" w:type="dxa"/>
        </w:tblCellMar>
        <w:tblLook w:val="04A0" w:firstRow="1" w:lastRow="0" w:firstColumn="1" w:lastColumn="0" w:noHBand="0" w:noVBand="1"/>
      </w:tblPr>
      <w:tblGrid>
        <w:gridCol w:w="630"/>
        <w:gridCol w:w="2430"/>
        <w:gridCol w:w="4770"/>
        <w:gridCol w:w="360"/>
        <w:gridCol w:w="450"/>
      </w:tblGrid>
      <w:tr w:rsidR="00813F64" w14:paraId="6D3E7DA8" w14:textId="77777777" w:rsidTr="004A7533">
        <w:trPr>
          <w:trHeight w:val="1048"/>
        </w:trPr>
        <w:tc>
          <w:tcPr>
            <w:tcW w:w="63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0503E78D" w14:textId="77777777" w:rsidR="00813F64" w:rsidRDefault="00813F64">
            <w:pPr>
              <w:pStyle w:val="IEEEStdsTableData-Center"/>
            </w:pPr>
            <w:r>
              <w:t>LTF_SEQUENCE</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1D6CF97" w14:textId="77777777" w:rsidR="00813F64" w:rsidRPr="009A0907" w:rsidRDefault="00813F64" w:rsidP="00DE1D73">
            <w:pPr>
              <w:pStyle w:val="IEEEStdsTableData-Center"/>
              <w:jc w:val="left"/>
              <w:rPr>
                <w:u w:val="single"/>
              </w:rPr>
            </w:pPr>
            <w:r w:rsidRPr="009A0907">
              <w:rPr>
                <w:u w:val="single"/>
              </w:rPr>
              <w:t>FORMAT is either HE_SU or HE_TB and APEP_LENGTH is 0</w:t>
            </w:r>
          </w:p>
        </w:tc>
        <w:tc>
          <w:tcPr>
            <w:tcW w:w="4770" w:type="dxa"/>
            <w:tcBorders>
              <w:top w:val="single" w:sz="12" w:space="0" w:color="000000"/>
              <w:left w:val="single" w:sz="2" w:space="0" w:color="000000"/>
              <w:bottom w:val="single" w:sz="12" w:space="0" w:color="000000"/>
              <w:right w:val="single" w:sz="2" w:space="0" w:color="000000"/>
            </w:tcBorders>
          </w:tcPr>
          <w:p w14:paraId="28E68347" w14:textId="12756960" w:rsidR="00813F64" w:rsidRPr="009A0907" w:rsidRDefault="00813F64" w:rsidP="00DE1D73">
            <w:pPr>
              <w:pStyle w:val="IEEEStdsTableData-Center"/>
              <w:jc w:val="left"/>
              <w:rPr>
                <w:u w:val="single"/>
              </w:rPr>
            </w:pPr>
            <w:r w:rsidRPr="009A0907">
              <w:rPr>
                <w:u w:val="single"/>
              </w:rPr>
              <w:t xml:space="preserve">Indicates the LTF sequence generation information to </w:t>
            </w:r>
            <w:r w:rsidR="00162895" w:rsidRPr="009A0907">
              <w:rPr>
                <w:u w:val="single"/>
              </w:rPr>
              <w:t>generate</w:t>
            </w:r>
            <w:r w:rsidRPr="009A0907">
              <w:rPr>
                <w:u w:val="single"/>
              </w:rPr>
              <w:t xml:space="preserve"> the randomized LTF sequence used in the</w:t>
            </w:r>
            <w:r w:rsidR="005E27CD" w:rsidRPr="009A0907">
              <w:rPr>
                <w:u w:val="single"/>
              </w:rPr>
              <w:t xml:space="preserve"> </w:t>
            </w:r>
            <w:r w:rsidR="00D53222" w:rsidRPr="009A0907">
              <w:rPr>
                <w:u w:val="single"/>
              </w:rPr>
              <w:t xml:space="preserve">HE </w:t>
            </w:r>
            <w:proofErr w:type="gramStart"/>
            <w:r w:rsidR="00162895" w:rsidRPr="009A0907">
              <w:rPr>
                <w:u w:val="single"/>
              </w:rPr>
              <w:t>Ranging</w:t>
            </w:r>
            <w:proofErr w:type="gramEnd"/>
            <w:r w:rsidR="00162895" w:rsidRPr="009A0907">
              <w:rPr>
                <w:u w:val="single"/>
              </w:rPr>
              <w:t xml:space="preserve"> </w:t>
            </w:r>
            <w:r w:rsidRPr="009A0907">
              <w:rPr>
                <w:u w:val="single"/>
              </w:rPr>
              <w:t xml:space="preserve">NDP </w:t>
            </w:r>
            <w:r w:rsidR="00162895" w:rsidRPr="009A0907">
              <w:rPr>
                <w:u w:val="single"/>
              </w:rPr>
              <w:t xml:space="preserve">and </w:t>
            </w:r>
            <w:r w:rsidR="00D53222" w:rsidRPr="009A0907">
              <w:rPr>
                <w:u w:val="single"/>
              </w:rPr>
              <w:t xml:space="preserve">HE </w:t>
            </w:r>
            <w:r w:rsidR="00162895" w:rsidRPr="009A0907">
              <w:rPr>
                <w:u w:val="single"/>
              </w:rPr>
              <w:t xml:space="preserve">TB </w:t>
            </w:r>
            <w:r w:rsidR="00D53222" w:rsidRPr="009A0907">
              <w:rPr>
                <w:u w:val="single"/>
              </w:rPr>
              <w:t xml:space="preserve">Ranging </w:t>
            </w:r>
            <w:r w:rsidR="00162895" w:rsidRPr="009A0907">
              <w:rPr>
                <w:u w:val="single"/>
              </w:rPr>
              <w:t>NDP</w:t>
            </w:r>
            <w:r w:rsidRPr="009A0907">
              <w:rPr>
                <w:u w:val="single"/>
              </w:rPr>
              <w:t xml:space="preserve">. </w:t>
            </w:r>
          </w:p>
          <w:p w14:paraId="2E47048E" w14:textId="77777777" w:rsidR="00813F64" w:rsidRPr="009A0907" w:rsidRDefault="00813F64" w:rsidP="00DE1D73">
            <w:pPr>
              <w:pStyle w:val="IEEEStdsTableData-Center"/>
              <w:jc w:val="left"/>
              <w:rPr>
                <w:u w:val="single"/>
              </w:rPr>
            </w:pPr>
          </w:p>
          <w:p w14:paraId="7586834A" w14:textId="77777777" w:rsidR="00813F64" w:rsidRPr="009A0907" w:rsidRDefault="00813F64" w:rsidP="00DE1D73">
            <w:pPr>
              <w:pStyle w:val="IEEEStdsTableData-Center"/>
              <w:jc w:val="left"/>
              <w:rPr>
                <w:u w:val="single"/>
              </w:rPr>
            </w:pPr>
            <w:r w:rsidRPr="009A0907">
              <w:rPr>
                <w:u w:val="single"/>
              </w:rPr>
              <w:t>The LTF sequence generation information is defined in 9.4.2.251 (Secure LTF Parameters).</w:t>
            </w:r>
          </w:p>
        </w:tc>
        <w:tc>
          <w:tcPr>
            <w:tcW w:w="360" w:type="dxa"/>
            <w:tcBorders>
              <w:top w:val="single" w:sz="12" w:space="0" w:color="000000"/>
              <w:left w:val="single" w:sz="2" w:space="0" w:color="000000"/>
              <w:bottom w:val="single" w:sz="12" w:space="0" w:color="000000"/>
              <w:right w:val="single" w:sz="2" w:space="0" w:color="000000"/>
            </w:tcBorders>
            <w:hideMark/>
          </w:tcPr>
          <w:p w14:paraId="4467A791" w14:textId="77777777" w:rsidR="00813F64" w:rsidRDefault="00813F64">
            <w:pPr>
              <w:pStyle w:val="IEEEStdsTableData-Center"/>
            </w:pPr>
            <w:r>
              <w:t>O</w:t>
            </w:r>
          </w:p>
        </w:tc>
        <w:tc>
          <w:tcPr>
            <w:tcW w:w="450" w:type="dxa"/>
            <w:tcBorders>
              <w:top w:val="single" w:sz="12" w:space="0" w:color="000000"/>
              <w:left w:val="single" w:sz="2" w:space="0" w:color="000000"/>
              <w:bottom w:val="single" w:sz="12" w:space="0" w:color="000000"/>
              <w:right w:val="single" w:sz="12" w:space="0" w:color="000000"/>
            </w:tcBorders>
            <w:hideMark/>
          </w:tcPr>
          <w:p w14:paraId="57943EEA" w14:textId="77777777" w:rsidR="00813F64" w:rsidRDefault="00813F64">
            <w:pPr>
              <w:pStyle w:val="IEEEStdsTableData-Center"/>
            </w:pPr>
            <w:r>
              <w:t>N</w:t>
            </w:r>
          </w:p>
        </w:tc>
      </w:tr>
      <w:tr w:rsidR="00813F64" w14:paraId="2B0C04D9" w14:textId="77777777" w:rsidTr="004A7533">
        <w:trPr>
          <w:trHeight w:val="20"/>
        </w:trPr>
        <w:tc>
          <w:tcPr>
            <w:tcW w:w="630" w:type="dxa"/>
            <w:vMerge/>
            <w:tcBorders>
              <w:top w:val="single" w:sz="12" w:space="0" w:color="000000"/>
              <w:left w:val="single" w:sz="12" w:space="0" w:color="000000"/>
              <w:bottom w:val="single" w:sz="2" w:space="0" w:color="000000"/>
              <w:right w:val="single" w:sz="2" w:space="0" w:color="000000"/>
            </w:tcBorders>
            <w:vAlign w:val="center"/>
            <w:hideMark/>
          </w:tcPr>
          <w:p w14:paraId="11679064" w14:textId="77777777" w:rsidR="00813F64" w:rsidRDefault="00813F64">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D1B17A1" w14:textId="77777777" w:rsidR="00813F64" w:rsidRDefault="00813F64" w:rsidP="00DE1D73">
            <w:pPr>
              <w:pStyle w:val="IEEEStdsTableData-Center"/>
              <w:jc w:val="left"/>
            </w:pPr>
            <w:r>
              <w:t>Otherwise</w:t>
            </w:r>
          </w:p>
        </w:tc>
        <w:tc>
          <w:tcPr>
            <w:tcW w:w="4770" w:type="dxa"/>
            <w:tcBorders>
              <w:top w:val="single" w:sz="12" w:space="0" w:color="000000"/>
              <w:left w:val="single" w:sz="2" w:space="0" w:color="000000"/>
              <w:bottom w:val="single" w:sz="2" w:space="0" w:color="auto"/>
              <w:right w:val="single" w:sz="12" w:space="0" w:color="000000"/>
            </w:tcBorders>
            <w:hideMark/>
          </w:tcPr>
          <w:p w14:paraId="530E35D9" w14:textId="6F421323" w:rsidR="00813F64" w:rsidRDefault="00813F64" w:rsidP="00DE1D73">
            <w:pPr>
              <w:pStyle w:val="IEEEStdsTableData-Center"/>
              <w:tabs>
                <w:tab w:val="left" w:pos="180"/>
                <w:tab w:val="center" w:pos="2670"/>
              </w:tabs>
              <w:jc w:val="left"/>
            </w:pPr>
            <w:r>
              <w:t>Not present</w:t>
            </w:r>
          </w:p>
        </w:tc>
        <w:tc>
          <w:tcPr>
            <w:tcW w:w="360" w:type="dxa"/>
            <w:tcBorders>
              <w:top w:val="single" w:sz="12" w:space="0" w:color="000000"/>
              <w:left w:val="single" w:sz="2" w:space="0" w:color="000000"/>
              <w:bottom w:val="single" w:sz="2" w:space="0" w:color="auto"/>
              <w:right w:val="single" w:sz="12" w:space="0" w:color="000000"/>
            </w:tcBorders>
          </w:tcPr>
          <w:p w14:paraId="633499D3" w14:textId="7866C1ED" w:rsidR="00813F64" w:rsidRDefault="00813F64" w:rsidP="00813F64">
            <w:pPr>
              <w:pStyle w:val="IEEEStdsTableData-Center"/>
              <w:tabs>
                <w:tab w:val="left" w:pos="180"/>
                <w:tab w:val="center" w:pos="2670"/>
              </w:tabs>
              <w:jc w:val="left"/>
            </w:pPr>
            <w:r>
              <w:t>N</w:t>
            </w:r>
          </w:p>
        </w:tc>
        <w:tc>
          <w:tcPr>
            <w:tcW w:w="450" w:type="dxa"/>
            <w:tcBorders>
              <w:top w:val="single" w:sz="12" w:space="0" w:color="000000"/>
              <w:left w:val="single" w:sz="2" w:space="0" w:color="000000"/>
              <w:bottom w:val="single" w:sz="2" w:space="0" w:color="auto"/>
              <w:right w:val="single" w:sz="12" w:space="0" w:color="000000"/>
            </w:tcBorders>
          </w:tcPr>
          <w:p w14:paraId="23666A62" w14:textId="192A8D4C" w:rsidR="00813F64" w:rsidRDefault="00813F64" w:rsidP="00813F64">
            <w:pPr>
              <w:pStyle w:val="IEEEStdsTableData-Center"/>
              <w:tabs>
                <w:tab w:val="left" w:pos="180"/>
                <w:tab w:val="center" w:pos="2670"/>
              </w:tabs>
              <w:jc w:val="left"/>
            </w:pPr>
            <w:r>
              <w:t>N</w:t>
            </w:r>
          </w:p>
        </w:tc>
      </w:tr>
      <w:tr w:rsidR="00BC59A1" w14:paraId="0A37ED7B" w14:textId="77777777" w:rsidTr="004A7533">
        <w:trPr>
          <w:trHeight w:val="917"/>
        </w:trPr>
        <w:tc>
          <w:tcPr>
            <w:tcW w:w="630" w:type="dxa"/>
            <w:vMerge w:val="restart"/>
            <w:tcBorders>
              <w:top w:val="single" w:sz="12" w:space="0" w:color="000000"/>
              <w:left w:val="single" w:sz="12" w:space="0" w:color="000000"/>
              <w:right w:val="single" w:sz="2" w:space="0" w:color="000000"/>
            </w:tcBorders>
            <w:textDirection w:val="btLr"/>
            <w:hideMark/>
          </w:tcPr>
          <w:p w14:paraId="6CD68F29" w14:textId="604B028D" w:rsidR="00BC59A1" w:rsidRDefault="00BC59A1" w:rsidP="00392F3D">
            <w:pPr>
              <w:pStyle w:val="IEEEStdsTableData-Center"/>
            </w:pPr>
            <w:r>
              <w:t>APEP_LENGTH</w:t>
            </w:r>
          </w:p>
        </w:tc>
        <w:tc>
          <w:tcPr>
            <w:tcW w:w="2430" w:type="dxa"/>
            <w:vMerge w:val="restart"/>
            <w:tcBorders>
              <w:top w:val="single" w:sz="12" w:space="0" w:color="000000"/>
              <w:left w:val="single" w:sz="2" w:space="0" w:color="000000"/>
              <w:right w:val="single" w:sz="2" w:space="0" w:color="000000"/>
            </w:tcBorders>
            <w:tcMar>
              <w:top w:w="160" w:type="dxa"/>
              <w:left w:w="120" w:type="dxa"/>
              <w:bottom w:w="100" w:type="dxa"/>
              <w:right w:w="120" w:type="dxa"/>
            </w:tcMar>
            <w:vAlign w:val="center"/>
            <w:hideMark/>
          </w:tcPr>
          <w:p w14:paraId="7E3EF7F3" w14:textId="7E551276" w:rsidR="00BC59A1" w:rsidRDefault="00BC59A1" w:rsidP="00DE1D73">
            <w:pPr>
              <w:pStyle w:val="IEEEStdsTableData-Center"/>
              <w:jc w:val="left"/>
            </w:pPr>
            <w:r>
              <w:t>FORMAT is HE_SU or HE_ER_SU</w:t>
            </w:r>
          </w:p>
        </w:tc>
        <w:tc>
          <w:tcPr>
            <w:tcW w:w="4770" w:type="dxa"/>
            <w:vMerge w:val="restart"/>
            <w:tcBorders>
              <w:top w:val="single" w:sz="12" w:space="0" w:color="000000"/>
              <w:left w:val="single" w:sz="2" w:space="0" w:color="000000"/>
              <w:right w:val="single" w:sz="2" w:space="0" w:color="000000"/>
            </w:tcBorders>
          </w:tcPr>
          <w:p w14:paraId="38FE1F5C" w14:textId="77777777" w:rsidR="00BC59A1" w:rsidRDefault="00BC59A1" w:rsidP="00CF1B30">
            <w:pPr>
              <w:pStyle w:val="IEEEStdsTableData-Center"/>
              <w:jc w:val="left"/>
            </w:pPr>
            <w:r>
              <w:t>Integer</w:t>
            </w:r>
          </w:p>
          <w:p w14:paraId="0805EE0F" w14:textId="77777777" w:rsidR="00BC59A1" w:rsidRDefault="00BC59A1" w:rsidP="00CF1B30">
            <w:pPr>
              <w:pStyle w:val="IEEEStdsTableData-Center"/>
              <w:jc w:val="left"/>
            </w:pPr>
          </w:p>
          <w:p w14:paraId="7001BEC5" w14:textId="158EDB9B" w:rsidR="00BC59A1" w:rsidRDefault="00BC59A1" w:rsidP="00CF1B30">
            <w:pPr>
              <w:pStyle w:val="IEEEStdsTableData-Center"/>
              <w:jc w:val="left"/>
            </w:pPr>
            <w:r>
              <w:t>If 0 and FORMAT is HE_SU, indicates an HE</w:t>
            </w:r>
            <w:r w:rsidR="009A0907">
              <w:t xml:space="preserve"> </w:t>
            </w:r>
            <w:proofErr w:type="gramStart"/>
            <w:r w:rsidR="009A0907">
              <w:t>sounding</w:t>
            </w:r>
            <w:proofErr w:type="gramEnd"/>
            <w:r>
              <w:t xml:space="preserve"> NDP </w:t>
            </w:r>
            <w:r w:rsidRPr="009A0907">
              <w:rPr>
                <w:u w:val="single"/>
              </w:rPr>
              <w:t xml:space="preserve">or </w:t>
            </w:r>
            <w:r w:rsidR="009A0907" w:rsidRPr="009A0907">
              <w:rPr>
                <w:u w:val="single"/>
              </w:rPr>
              <w:t xml:space="preserve">HE </w:t>
            </w:r>
            <w:r w:rsidRPr="009A0907">
              <w:rPr>
                <w:u w:val="single"/>
              </w:rPr>
              <w:t xml:space="preserve">Ranging NDP. If 0 and FORMAT is HE_TB, indicates </w:t>
            </w:r>
            <w:r w:rsidR="009A0907" w:rsidRPr="009A0907">
              <w:rPr>
                <w:u w:val="single"/>
              </w:rPr>
              <w:t xml:space="preserve">HE </w:t>
            </w:r>
            <w:proofErr w:type="spellStart"/>
            <w:r w:rsidRPr="009A0907">
              <w:rPr>
                <w:u w:val="single"/>
              </w:rPr>
              <w:t>Randing</w:t>
            </w:r>
            <w:proofErr w:type="spellEnd"/>
            <w:r w:rsidRPr="009A0907">
              <w:rPr>
                <w:u w:val="single"/>
              </w:rPr>
              <w:t xml:space="preserve"> TB NDP</w:t>
            </w:r>
            <w:r>
              <w:t>.</w:t>
            </w:r>
          </w:p>
          <w:p w14:paraId="79EBCE02" w14:textId="77777777" w:rsidR="00BC59A1" w:rsidRDefault="00BC59A1" w:rsidP="00CF1B30">
            <w:pPr>
              <w:pStyle w:val="IEEEStdsTableData-Center"/>
              <w:jc w:val="left"/>
            </w:pPr>
          </w:p>
          <w:p w14:paraId="768488C0" w14:textId="6EDB9B90" w:rsidR="00BC59A1" w:rsidRDefault="00BC59A1" w:rsidP="00CF1B30">
            <w:pPr>
              <w:pStyle w:val="IEEEStdsTableData-Center"/>
              <w:jc w:val="left"/>
            </w:pPr>
            <w:r>
              <w:t xml:space="preserve">Otherwise, indicates the number of octets in the range 1 to </w:t>
            </w:r>
            <w:proofErr w:type="spellStart"/>
            <w:r>
              <w:t>aPSDUMaxLength</w:t>
            </w:r>
            <w:proofErr w:type="spellEnd"/>
            <w:r>
              <w:t xml:space="preserve"> in the A-MPDU pre-EOF padding (see Table 28-51 (HE PHY characteristics)) that is carried in the PSDU.</w:t>
            </w:r>
          </w:p>
        </w:tc>
        <w:tc>
          <w:tcPr>
            <w:tcW w:w="360" w:type="dxa"/>
            <w:tcBorders>
              <w:top w:val="single" w:sz="12" w:space="0" w:color="000000"/>
              <w:left w:val="single" w:sz="2" w:space="0" w:color="000000"/>
              <w:right w:val="single" w:sz="2" w:space="0" w:color="000000"/>
            </w:tcBorders>
            <w:hideMark/>
          </w:tcPr>
          <w:p w14:paraId="557F2B1B" w14:textId="6976E0B2" w:rsidR="00BC59A1" w:rsidRDefault="00BC59A1" w:rsidP="00392F3D">
            <w:pPr>
              <w:pStyle w:val="IEEEStdsTableData-Center"/>
            </w:pPr>
            <w:r>
              <w:t>Y</w:t>
            </w:r>
          </w:p>
        </w:tc>
        <w:tc>
          <w:tcPr>
            <w:tcW w:w="450" w:type="dxa"/>
            <w:vMerge w:val="restart"/>
            <w:tcBorders>
              <w:top w:val="single" w:sz="12" w:space="0" w:color="000000"/>
              <w:left w:val="single" w:sz="2" w:space="0" w:color="000000"/>
              <w:right w:val="single" w:sz="12" w:space="0" w:color="000000"/>
            </w:tcBorders>
            <w:hideMark/>
          </w:tcPr>
          <w:p w14:paraId="0AA5804E" w14:textId="77777777" w:rsidR="00BC59A1" w:rsidRDefault="00BC59A1" w:rsidP="00392F3D">
            <w:pPr>
              <w:pStyle w:val="IEEEStdsTableData-Center"/>
            </w:pPr>
            <w:r>
              <w:t>N</w:t>
            </w:r>
          </w:p>
        </w:tc>
      </w:tr>
      <w:tr w:rsidR="00BC59A1" w14:paraId="0E89E9C1" w14:textId="77777777" w:rsidTr="004A7533">
        <w:trPr>
          <w:trHeight w:val="213"/>
        </w:trPr>
        <w:tc>
          <w:tcPr>
            <w:tcW w:w="630" w:type="dxa"/>
            <w:vMerge/>
            <w:tcBorders>
              <w:left w:val="single" w:sz="12" w:space="0" w:color="000000"/>
              <w:right w:val="single" w:sz="2" w:space="0" w:color="000000"/>
            </w:tcBorders>
            <w:textDirection w:val="btLr"/>
          </w:tcPr>
          <w:p w14:paraId="4F77AD98" w14:textId="77777777" w:rsidR="00BC59A1" w:rsidRDefault="00BC59A1" w:rsidP="00392F3D">
            <w:pPr>
              <w:pStyle w:val="IEEEStdsTableData-Center"/>
            </w:pPr>
          </w:p>
        </w:tc>
        <w:tc>
          <w:tcPr>
            <w:tcW w:w="2430" w:type="dxa"/>
            <w:vMerge/>
            <w:tcBorders>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D4B7C75" w14:textId="77777777" w:rsidR="00BC59A1" w:rsidRDefault="00BC59A1" w:rsidP="00392F3D">
            <w:pPr>
              <w:pStyle w:val="IEEEStdsTableData-Center"/>
            </w:pPr>
          </w:p>
        </w:tc>
        <w:tc>
          <w:tcPr>
            <w:tcW w:w="4770" w:type="dxa"/>
            <w:vMerge/>
            <w:tcBorders>
              <w:left w:val="single" w:sz="2" w:space="0" w:color="000000"/>
              <w:right w:val="single" w:sz="2" w:space="0" w:color="000000"/>
            </w:tcBorders>
          </w:tcPr>
          <w:p w14:paraId="13F25EFC" w14:textId="77777777" w:rsidR="00BC59A1" w:rsidRDefault="00BC59A1" w:rsidP="00CF1B30">
            <w:pPr>
              <w:pStyle w:val="IEEEStdsTableData-Center"/>
              <w:jc w:val="left"/>
            </w:pPr>
          </w:p>
        </w:tc>
        <w:tc>
          <w:tcPr>
            <w:tcW w:w="360" w:type="dxa"/>
            <w:vMerge w:val="restart"/>
            <w:tcBorders>
              <w:top w:val="single" w:sz="12" w:space="0" w:color="000000"/>
              <w:left w:val="single" w:sz="2" w:space="0" w:color="000000"/>
              <w:right w:val="single" w:sz="2" w:space="0" w:color="000000"/>
            </w:tcBorders>
          </w:tcPr>
          <w:p w14:paraId="5432B227" w14:textId="10970CDF" w:rsidR="00BC59A1" w:rsidRDefault="00BC59A1" w:rsidP="00392F3D">
            <w:pPr>
              <w:pStyle w:val="IEEEStdsTableData-Center"/>
            </w:pPr>
            <w:r>
              <w:t>MU</w:t>
            </w:r>
          </w:p>
        </w:tc>
        <w:tc>
          <w:tcPr>
            <w:tcW w:w="450" w:type="dxa"/>
            <w:vMerge/>
            <w:tcBorders>
              <w:left w:val="single" w:sz="2" w:space="0" w:color="000000"/>
              <w:right w:val="single" w:sz="12" w:space="0" w:color="000000"/>
            </w:tcBorders>
          </w:tcPr>
          <w:p w14:paraId="37E95C62" w14:textId="77777777" w:rsidR="00BC59A1" w:rsidRDefault="00BC59A1" w:rsidP="00392F3D">
            <w:pPr>
              <w:pStyle w:val="IEEEStdsTableData-Center"/>
            </w:pPr>
          </w:p>
        </w:tc>
      </w:tr>
      <w:tr w:rsidR="00BC59A1" w14:paraId="5F9A3DAC" w14:textId="77777777" w:rsidTr="004A7533">
        <w:trPr>
          <w:trHeight w:val="622"/>
        </w:trPr>
        <w:tc>
          <w:tcPr>
            <w:tcW w:w="630" w:type="dxa"/>
            <w:vMerge/>
            <w:tcBorders>
              <w:left w:val="single" w:sz="12" w:space="0" w:color="000000"/>
              <w:right w:val="single" w:sz="2" w:space="0" w:color="000000"/>
            </w:tcBorders>
            <w:textDirection w:val="btLr"/>
          </w:tcPr>
          <w:p w14:paraId="4A3E3A43" w14:textId="0E00834E" w:rsidR="00BC59A1" w:rsidRDefault="00BC59A1" w:rsidP="00392F3D">
            <w:pPr>
              <w:pStyle w:val="IEEEStdsTableData-Cente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4DEF5C" w14:textId="7790A38D" w:rsidR="00BC59A1" w:rsidRDefault="00BC59A1" w:rsidP="00DE1D73">
            <w:pPr>
              <w:pStyle w:val="IEEEStdsTableData-Center"/>
              <w:jc w:val="left"/>
            </w:pPr>
            <w:r>
              <w:t>FORMAT is HE_MU or HE_TB</w:t>
            </w:r>
          </w:p>
        </w:tc>
        <w:tc>
          <w:tcPr>
            <w:tcW w:w="4770" w:type="dxa"/>
            <w:vMerge/>
            <w:tcBorders>
              <w:left w:val="single" w:sz="2" w:space="0" w:color="000000"/>
              <w:bottom w:val="single" w:sz="12" w:space="0" w:color="000000"/>
              <w:right w:val="single" w:sz="2" w:space="0" w:color="000000"/>
            </w:tcBorders>
          </w:tcPr>
          <w:p w14:paraId="58E48026" w14:textId="77777777" w:rsidR="00BC59A1" w:rsidRDefault="00BC59A1" w:rsidP="00392F3D">
            <w:pPr>
              <w:pStyle w:val="IEEEStdsTableData-Center"/>
            </w:pPr>
          </w:p>
        </w:tc>
        <w:tc>
          <w:tcPr>
            <w:tcW w:w="360" w:type="dxa"/>
            <w:vMerge/>
            <w:tcBorders>
              <w:left w:val="single" w:sz="2" w:space="0" w:color="000000"/>
              <w:bottom w:val="single" w:sz="12" w:space="0" w:color="000000"/>
              <w:right w:val="single" w:sz="2" w:space="0" w:color="000000"/>
            </w:tcBorders>
          </w:tcPr>
          <w:p w14:paraId="511528F1" w14:textId="77777777" w:rsidR="00BC59A1" w:rsidRDefault="00BC59A1" w:rsidP="00BC59A1">
            <w:pPr>
              <w:pStyle w:val="IEEEStdsTableData-Center"/>
              <w:jc w:val="left"/>
            </w:pPr>
          </w:p>
        </w:tc>
        <w:tc>
          <w:tcPr>
            <w:tcW w:w="450" w:type="dxa"/>
            <w:vMerge/>
            <w:tcBorders>
              <w:left w:val="single" w:sz="2" w:space="0" w:color="000000"/>
              <w:bottom w:val="single" w:sz="12" w:space="0" w:color="000000"/>
              <w:right w:val="single" w:sz="12" w:space="0" w:color="000000"/>
            </w:tcBorders>
          </w:tcPr>
          <w:p w14:paraId="33D0780C" w14:textId="77777777" w:rsidR="00BC59A1" w:rsidRDefault="00BC59A1" w:rsidP="00392F3D">
            <w:pPr>
              <w:pStyle w:val="IEEEStdsTableData-Center"/>
            </w:pPr>
          </w:p>
        </w:tc>
      </w:tr>
      <w:tr w:rsidR="00BC59A1" w14:paraId="34E61B7C" w14:textId="77777777" w:rsidTr="00392F3D">
        <w:trPr>
          <w:trHeight w:val="20"/>
        </w:trPr>
        <w:tc>
          <w:tcPr>
            <w:tcW w:w="630" w:type="dxa"/>
            <w:vMerge/>
            <w:tcBorders>
              <w:left w:val="single" w:sz="12" w:space="0" w:color="000000"/>
              <w:bottom w:val="single" w:sz="2" w:space="0" w:color="000000"/>
              <w:right w:val="single" w:sz="2" w:space="0" w:color="000000"/>
            </w:tcBorders>
            <w:vAlign w:val="center"/>
            <w:hideMark/>
          </w:tcPr>
          <w:p w14:paraId="1E9E438E" w14:textId="77777777" w:rsidR="00BC59A1" w:rsidRDefault="00BC59A1" w:rsidP="00392F3D">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8925715" w14:textId="77777777" w:rsidR="00BC59A1" w:rsidRDefault="00BC59A1" w:rsidP="00DE1D73">
            <w:pPr>
              <w:pStyle w:val="IEEEStdsTableData-Center"/>
              <w:jc w:val="left"/>
            </w:pPr>
            <w:r>
              <w:t>Otherwise</w:t>
            </w:r>
          </w:p>
        </w:tc>
        <w:tc>
          <w:tcPr>
            <w:tcW w:w="5580" w:type="dxa"/>
            <w:gridSpan w:val="3"/>
            <w:tcBorders>
              <w:top w:val="single" w:sz="12" w:space="0" w:color="000000"/>
              <w:left w:val="single" w:sz="2" w:space="0" w:color="000000"/>
              <w:bottom w:val="single" w:sz="2" w:space="0" w:color="auto"/>
              <w:right w:val="single" w:sz="12" w:space="0" w:color="000000"/>
            </w:tcBorders>
            <w:hideMark/>
          </w:tcPr>
          <w:p w14:paraId="014E5381" w14:textId="30A87224" w:rsidR="00BC59A1" w:rsidRDefault="00BC59A1" w:rsidP="00CF1B30">
            <w:pPr>
              <w:pStyle w:val="IEEEStdsTableData-Center"/>
              <w:tabs>
                <w:tab w:val="left" w:pos="180"/>
                <w:tab w:val="center" w:pos="2670"/>
              </w:tabs>
              <w:jc w:val="left"/>
            </w:pPr>
            <w:r>
              <w:t>See corresponding entry in Table 19-1 (RXVECTOR and RXVECTOR parameters) and Table 21-1 (RXVECTOR and RXVECTOR parameters).</w:t>
            </w:r>
          </w:p>
        </w:tc>
      </w:tr>
      <w:tr w:rsidR="00CF1B30" w14:paraId="0F2CF8BB" w14:textId="77777777" w:rsidTr="004A7533">
        <w:trPr>
          <w:trHeight w:val="1048"/>
        </w:trPr>
        <w:tc>
          <w:tcPr>
            <w:tcW w:w="63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38262CE6" w14:textId="3BC5072B" w:rsidR="00CF1B30" w:rsidRDefault="00BC59A1" w:rsidP="00392F3D">
            <w:pPr>
              <w:pStyle w:val="IEEEStdsTableData-Center"/>
            </w:pPr>
            <w:r>
              <w:t>PSDU_LENGTH</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B954C59" w14:textId="2044BB2A" w:rsidR="00CF1B30" w:rsidRDefault="00CF1B30" w:rsidP="00DE1D73">
            <w:pPr>
              <w:pStyle w:val="IEEEStdsTableData-Center"/>
              <w:jc w:val="left"/>
            </w:pPr>
            <w:r>
              <w:t>FORMAT is HE_SU</w:t>
            </w:r>
            <w:r w:rsidR="00BC59A1">
              <w:t xml:space="preserve">, HE_MU, HE_ER, HE_ER_SU or </w:t>
            </w:r>
            <w:r>
              <w:t>HE_TB</w:t>
            </w:r>
          </w:p>
        </w:tc>
        <w:tc>
          <w:tcPr>
            <w:tcW w:w="4770" w:type="dxa"/>
            <w:tcBorders>
              <w:top w:val="single" w:sz="12" w:space="0" w:color="000000"/>
              <w:left w:val="single" w:sz="2" w:space="0" w:color="000000"/>
              <w:bottom w:val="single" w:sz="12" w:space="0" w:color="000000"/>
              <w:right w:val="single" w:sz="2" w:space="0" w:color="000000"/>
            </w:tcBorders>
          </w:tcPr>
          <w:p w14:paraId="2CA143BC" w14:textId="38F8B0ED" w:rsidR="00CF1B30" w:rsidRDefault="00BC59A1" w:rsidP="00BC59A1">
            <w:pPr>
              <w:pStyle w:val="IEEEStdsTableData-Center"/>
              <w:jc w:val="left"/>
            </w:pPr>
            <w:r>
              <w:t xml:space="preserve">Indicates the number of octets in the PSDU in the range of 0 to </w:t>
            </w:r>
            <w:proofErr w:type="spellStart"/>
            <w:r>
              <w:t>aPDUMaxLength</w:t>
            </w:r>
            <w:proofErr w:type="spellEnd"/>
            <w:r>
              <w:t xml:space="preserve"> octets (see Table 28-51 (HE PHY characteristics)). A value of 0 indicates and HE NDP</w:t>
            </w:r>
            <w:r w:rsidRPr="009A0907">
              <w:rPr>
                <w:u w:val="single"/>
              </w:rPr>
              <w:t xml:space="preserve">, </w:t>
            </w:r>
            <w:r w:rsidR="009A0907" w:rsidRPr="009A0907">
              <w:rPr>
                <w:u w:val="single"/>
              </w:rPr>
              <w:t xml:space="preserve">HE </w:t>
            </w:r>
            <w:proofErr w:type="gramStart"/>
            <w:r w:rsidRPr="009A0907">
              <w:rPr>
                <w:u w:val="single"/>
              </w:rPr>
              <w:t>Ranging</w:t>
            </w:r>
            <w:proofErr w:type="gramEnd"/>
            <w:r w:rsidRPr="009A0907">
              <w:rPr>
                <w:u w:val="single"/>
              </w:rPr>
              <w:t xml:space="preserve"> NDP or </w:t>
            </w:r>
            <w:r w:rsidR="009A0907" w:rsidRPr="009A0907">
              <w:rPr>
                <w:u w:val="single"/>
              </w:rPr>
              <w:t xml:space="preserve">HE TB </w:t>
            </w:r>
            <w:r w:rsidRPr="009A0907">
              <w:rPr>
                <w:u w:val="single"/>
              </w:rPr>
              <w:t>Ranging NDP.</w:t>
            </w:r>
          </w:p>
        </w:tc>
        <w:tc>
          <w:tcPr>
            <w:tcW w:w="360" w:type="dxa"/>
            <w:tcBorders>
              <w:top w:val="single" w:sz="12" w:space="0" w:color="000000"/>
              <w:left w:val="single" w:sz="2" w:space="0" w:color="000000"/>
              <w:bottom w:val="single" w:sz="12" w:space="0" w:color="000000"/>
              <w:right w:val="single" w:sz="2" w:space="0" w:color="000000"/>
            </w:tcBorders>
            <w:hideMark/>
          </w:tcPr>
          <w:p w14:paraId="41B05A24" w14:textId="36B66B92" w:rsidR="00CF1B30" w:rsidRDefault="00BC59A1" w:rsidP="00392F3D">
            <w:pPr>
              <w:pStyle w:val="IEEEStdsTableData-Center"/>
            </w:pPr>
            <w:r>
              <w:t>N</w:t>
            </w:r>
          </w:p>
        </w:tc>
        <w:tc>
          <w:tcPr>
            <w:tcW w:w="450" w:type="dxa"/>
            <w:tcBorders>
              <w:top w:val="single" w:sz="12" w:space="0" w:color="000000"/>
              <w:left w:val="single" w:sz="2" w:space="0" w:color="000000"/>
              <w:bottom w:val="single" w:sz="12" w:space="0" w:color="000000"/>
              <w:right w:val="single" w:sz="12" w:space="0" w:color="000000"/>
            </w:tcBorders>
            <w:hideMark/>
          </w:tcPr>
          <w:p w14:paraId="257EDE90" w14:textId="11CFCA62" w:rsidR="00CF1B30" w:rsidRDefault="00BC59A1" w:rsidP="00392F3D">
            <w:pPr>
              <w:pStyle w:val="IEEEStdsTableData-Center"/>
            </w:pPr>
            <w:r>
              <w:t>Y</w:t>
            </w:r>
          </w:p>
        </w:tc>
      </w:tr>
      <w:tr w:rsidR="00BC59A1" w14:paraId="5C31F785" w14:textId="77777777" w:rsidTr="00392F3D">
        <w:trPr>
          <w:trHeight w:val="20"/>
        </w:trPr>
        <w:tc>
          <w:tcPr>
            <w:tcW w:w="630" w:type="dxa"/>
            <w:vMerge/>
            <w:tcBorders>
              <w:top w:val="single" w:sz="12" w:space="0" w:color="000000"/>
              <w:left w:val="single" w:sz="12" w:space="0" w:color="000000"/>
              <w:bottom w:val="single" w:sz="2" w:space="0" w:color="000000"/>
              <w:right w:val="single" w:sz="2" w:space="0" w:color="000000"/>
            </w:tcBorders>
            <w:vAlign w:val="center"/>
            <w:hideMark/>
          </w:tcPr>
          <w:p w14:paraId="4B4EDD2C" w14:textId="77777777" w:rsidR="00BC59A1" w:rsidRDefault="00BC59A1" w:rsidP="00392F3D">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B87C684" w14:textId="77777777" w:rsidR="00BC59A1" w:rsidRDefault="00BC59A1" w:rsidP="00DE1D73">
            <w:pPr>
              <w:pStyle w:val="IEEEStdsTableData-Center"/>
              <w:jc w:val="left"/>
            </w:pPr>
            <w:r>
              <w:t>Otherwise</w:t>
            </w:r>
          </w:p>
        </w:tc>
        <w:tc>
          <w:tcPr>
            <w:tcW w:w="5580" w:type="dxa"/>
            <w:gridSpan w:val="3"/>
            <w:tcBorders>
              <w:top w:val="single" w:sz="12" w:space="0" w:color="000000"/>
              <w:left w:val="single" w:sz="2" w:space="0" w:color="000000"/>
              <w:bottom w:val="single" w:sz="2" w:space="0" w:color="auto"/>
              <w:right w:val="single" w:sz="12" w:space="0" w:color="000000"/>
            </w:tcBorders>
            <w:hideMark/>
          </w:tcPr>
          <w:p w14:paraId="1C32995B" w14:textId="1D05CDC1" w:rsidR="00BC59A1" w:rsidRDefault="00BC59A1" w:rsidP="00BC59A1">
            <w:pPr>
              <w:pStyle w:val="IEEEStdsTableData-Center"/>
              <w:tabs>
                <w:tab w:val="left" w:pos="180"/>
                <w:tab w:val="center" w:pos="2670"/>
              </w:tabs>
              <w:jc w:val="left"/>
            </w:pPr>
            <w:r>
              <w:t>See corresponding entry in Table 21-1 (RXVECTOR and RXVECTOR parameters).</w:t>
            </w:r>
          </w:p>
        </w:tc>
      </w:tr>
      <w:tr w:rsidR="00CF1B30" w14:paraId="39BC610E" w14:textId="77777777" w:rsidTr="004A7533">
        <w:trPr>
          <w:trHeight w:val="440"/>
        </w:trPr>
        <w:tc>
          <w:tcPr>
            <w:tcW w:w="63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7B44CB36" w14:textId="712F70B1" w:rsidR="00CF1B30" w:rsidRDefault="00DE1D73" w:rsidP="00392F3D">
            <w:pPr>
              <w:pStyle w:val="IEEEStdsTableData-Center"/>
            </w:pPr>
            <w:r>
              <w:lastRenderedPageBreak/>
              <w:t>NUM_STS</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934D5FF" w14:textId="4771C583" w:rsidR="00CF1B30" w:rsidRDefault="00DE1D73" w:rsidP="00DE1D73">
            <w:pPr>
              <w:pStyle w:val="IEEEStdsTableData-Center"/>
              <w:jc w:val="left"/>
            </w:pPr>
            <w:r>
              <w:t>FORMAT is HE_SU</w:t>
            </w:r>
          </w:p>
        </w:tc>
        <w:tc>
          <w:tcPr>
            <w:tcW w:w="4770" w:type="dxa"/>
            <w:tcBorders>
              <w:top w:val="single" w:sz="12" w:space="0" w:color="000000"/>
              <w:left w:val="single" w:sz="2" w:space="0" w:color="000000"/>
              <w:bottom w:val="single" w:sz="12" w:space="0" w:color="000000"/>
              <w:right w:val="single" w:sz="2" w:space="0" w:color="000000"/>
            </w:tcBorders>
          </w:tcPr>
          <w:p w14:paraId="1536B231" w14:textId="77777777" w:rsidR="00CF1B30" w:rsidRDefault="00160EC6" w:rsidP="00DE1D73">
            <w:pPr>
              <w:pStyle w:val="IEEEStdsTableData-Center"/>
              <w:jc w:val="left"/>
            </w:pPr>
            <w:r>
              <w:t>Indicates the number of space-time streams.</w:t>
            </w:r>
          </w:p>
          <w:p w14:paraId="5ED80B78" w14:textId="20BEAFA3" w:rsidR="00160EC6" w:rsidRDefault="00160EC6" w:rsidP="00DE1D73">
            <w:pPr>
              <w:pStyle w:val="IEEEStdsTableData-Center"/>
              <w:jc w:val="left"/>
            </w:pPr>
            <w:proofErr w:type="spellStart"/>
            <w:r>
              <w:t>Interger</w:t>
            </w:r>
            <w:proofErr w:type="spellEnd"/>
            <w:r>
              <w:t xml:space="preserve"> in the range 1-8.</w:t>
            </w:r>
          </w:p>
        </w:tc>
        <w:tc>
          <w:tcPr>
            <w:tcW w:w="360" w:type="dxa"/>
            <w:tcBorders>
              <w:top w:val="single" w:sz="12" w:space="0" w:color="000000"/>
              <w:left w:val="single" w:sz="2" w:space="0" w:color="000000"/>
              <w:bottom w:val="single" w:sz="12" w:space="0" w:color="000000"/>
              <w:right w:val="single" w:sz="2" w:space="0" w:color="000000"/>
            </w:tcBorders>
            <w:hideMark/>
          </w:tcPr>
          <w:p w14:paraId="213CED16" w14:textId="4244E56A" w:rsidR="00CF1B30" w:rsidRDefault="00DE1D73" w:rsidP="00392F3D">
            <w:pPr>
              <w:pStyle w:val="IEEEStdsTableData-Center"/>
            </w:pPr>
            <w:r>
              <w:t>Y</w:t>
            </w:r>
          </w:p>
        </w:tc>
        <w:tc>
          <w:tcPr>
            <w:tcW w:w="450" w:type="dxa"/>
            <w:tcBorders>
              <w:top w:val="single" w:sz="12" w:space="0" w:color="000000"/>
              <w:left w:val="single" w:sz="2" w:space="0" w:color="000000"/>
              <w:bottom w:val="single" w:sz="12" w:space="0" w:color="000000"/>
              <w:right w:val="single" w:sz="12" w:space="0" w:color="000000"/>
            </w:tcBorders>
            <w:hideMark/>
          </w:tcPr>
          <w:p w14:paraId="39602D73" w14:textId="76B576DB" w:rsidR="00CF1B30" w:rsidRDefault="00DE1D73" w:rsidP="00392F3D">
            <w:pPr>
              <w:pStyle w:val="IEEEStdsTableData-Center"/>
            </w:pPr>
            <w:r>
              <w:t>Y</w:t>
            </w:r>
          </w:p>
        </w:tc>
      </w:tr>
      <w:tr w:rsidR="00DE1D73" w14:paraId="34C30D7F" w14:textId="77777777" w:rsidTr="004A7533">
        <w:trPr>
          <w:trHeight w:val="440"/>
        </w:trPr>
        <w:tc>
          <w:tcPr>
            <w:tcW w:w="630" w:type="dxa"/>
            <w:vMerge/>
            <w:tcBorders>
              <w:top w:val="single" w:sz="12" w:space="0" w:color="000000"/>
              <w:left w:val="single" w:sz="12" w:space="0" w:color="000000"/>
              <w:bottom w:val="single" w:sz="2" w:space="0" w:color="000000"/>
              <w:right w:val="single" w:sz="2" w:space="0" w:color="000000"/>
            </w:tcBorders>
            <w:textDirection w:val="btLr"/>
          </w:tcPr>
          <w:p w14:paraId="17F0BDE8" w14:textId="6E5EB62C" w:rsidR="00DE1D73" w:rsidRDefault="00DE1D73" w:rsidP="00392F3D">
            <w:pPr>
              <w:pStyle w:val="IEEEStdsTableData-Cente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9B2361E" w14:textId="22AE174D" w:rsidR="00DE1D73" w:rsidRDefault="000A339E" w:rsidP="00DE1D73">
            <w:pPr>
              <w:pStyle w:val="IEEEStdsTableData-Center"/>
              <w:jc w:val="left"/>
            </w:pPr>
            <w:r>
              <w:t>FORMAT is HE_ER_SU</w:t>
            </w:r>
          </w:p>
        </w:tc>
        <w:tc>
          <w:tcPr>
            <w:tcW w:w="4770" w:type="dxa"/>
            <w:tcBorders>
              <w:top w:val="single" w:sz="12" w:space="0" w:color="000000"/>
              <w:left w:val="single" w:sz="2" w:space="0" w:color="000000"/>
              <w:bottom w:val="single" w:sz="12" w:space="0" w:color="000000"/>
              <w:right w:val="single" w:sz="2" w:space="0" w:color="000000"/>
            </w:tcBorders>
          </w:tcPr>
          <w:p w14:paraId="40CFAF05" w14:textId="77777777" w:rsidR="00160EC6" w:rsidRDefault="00160EC6" w:rsidP="00160EC6">
            <w:pPr>
              <w:pStyle w:val="IEEEStdsTableData-Center"/>
              <w:jc w:val="left"/>
            </w:pPr>
            <w:r>
              <w:t>Indicates the number of space-time streams.</w:t>
            </w:r>
          </w:p>
          <w:p w14:paraId="14D2D64C" w14:textId="79C1F41B" w:rsidR="00DE1D73" w:rsidRDefault="00160EC6" w:rsidP="00160EC6">
            <w:pPr>
              <w:pStyle w:val="IEEEStdsTableData-Center"/>
              <w:jc w:val="left"/>
            </w:pPr>
            <w:proofErr w:type="spellStart"/>
            <w:r>
              <w:t>Interger</w:t>
            </w:r>
            <w:proofErr w:type="spellEnd"/>
            <w:r>
              <w:t xml:space="preserve"> in the range 1-2.</w:t>
            </w:r>
          </w:p>
        </w:tc>
        <w:tc>
          <w:tcPr>
            <w:tcW w:w="360" w:type="dxa"/>
            <w:tcBorders>
              <w:top w:val="single" w:sz="12" w:space="0" w:color="000000"/>
              <w:left w:val="single" w:sz="2" w:space="0" w:color="000000"/>
              <w:bottom w:val="single" w:sz="12" w:space="0" w:color="000000"/>
              <w:right w:val="single" w:sz="2" w:space="0" w:color="000000"/>
            </w:tcBorders>
          </w:tcPr>
          <w:p w14:paraId="7773DA54" w14:textId="77777777" w:rsidR="00DE1D73" w:rsidRDefault="00DE1D73" w:rsidP="00392F3D">
            <w:pPr>
              <w:pStyle w:val="IEEEStdsTableData-Center"/>
            </w:pPr>
          </w:p>
        </w:tc>
        <w:tc>
          <w:tcPr>
            <w:tcW w:w="450" w:type="dxa"/>
            <w:tcBorders>
              <w:top w:val="single" w:sz="12" w:space="0" w:color="000000"/>
              <w:left w:val="single" w:sz="2" w:space="0" w:color="000000"/>
              <w:bottom w:val="single" w:sz="12" w:space="0" w:color="000000"/>
              <w:right w:val="single" w:sz="12" w:space="0" w:color="000000"/>
            </w:tcBorders>
          </w:tcPr>
          <w:p w14:paraId="328BB59D" w14:textId="77777777" w:rsidR="00DE1D73" w:rsidRDefault="00DE1D73" w:rsidP="00392F3D">
            <w:pPr>
              <w:pStyle w:val="IEEEStdsTableData-Center"/>
            </w:pPr>
          </w:p>
        </w:tc>
      </w:tr>
      <w:tr w:rsidR="000A339E" w14:paraId="1C615858" w14:textId="77777777" w:rsidTr="004A7533">
        <w:trPr>
          <w:trHeight w:val="440"/>
        </w:trPr>
        <w:tc>
          <w:tcPr>
            <w:tcW w:w="630" w:type="dxa"/>
            <w:vMerge/>
            <w:tcBorders>
              <w:top w:val="single" w:sz="12" w:space="0" w:color="000000"/>
              <w:left w:val="single" w:sz="12" w:space="0" w:color="000000"/>
              <w:bottom w:val="single" w:sz="2" w:space="0" w:color="000000"/>
              <w:right w:val="single" w:sz="2" w:space="0" w:color="000000"/>
            </w:tcBorders>
            <w:textDirection w:val="btLr"/>
          </w:tcPr>
          <w:p w14:paraId="22C5F187" w14:textId="77777777" w:rsidR="000A339E" w:rsidRDefault="000A339E" w:rsidP="00392F3D">
            <w:pPr>
              <w:pStyle w:val="IEEEStdsTableData-Cente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ECF8064" w14:textId="7A9BF7CB" w:rsidR="000A339E" w:rsidRDefault="000A339E" w:rsidP="000A339E">
            <w:pPr>
              <w:pStyle w:val="IEEEStdsTableData-Center"/>
              <w:jc w:val="left"/>
            </w:pPr>
            <w:r>
              <w:t>FORMAT is HE_MU</w:t>
            </w:r>
          </w:p>
        </w:tc>
        <w:tc>
          <w:tcPr>
            <w:tcW w:w="4770" w:type="dxa"/>
            <w:tcBorders>
              <w:top w:val="single" w:sz="12" w:space="0" w:color="000000"/>
              <w:left w:val="single" w:sz="2" w:space="0" w:color="000000"/>
              <w:bottom w:val="single" w:sz="12" w:space="0" w:color="000000"/>
              <w:right w:val="single" w:sz="2" w:space="0" w:color="000000"/>
            </w:tcBorders>
          </w:tcPr>
          <w:p w14:paraId="5D40AA58" w14:textId="77777777" w:rsidR="000A339E" w:rsidRDefault="00160EC6" w:rsidP="00DE1D73">
            <w:pPr>
              <w:pStyle w:val="IEEEStdsTableData-Center"/>
              <w:jc w:val="left"/>
            </w:pPr>
            <w:r>
              <w:t xml:space="preserve">Indicates the number </w:t>
            </w:r>
            <w:proofErr w:type="spellStart"/>
            <w:r>
              <w:t>o</w:t>
            </w:r>
            <w:proofErr w:type="spellEnd"/>
            <w:r>
              <w:t xml:space="preserve"> space-time streams. Integer in the range:</w:t>
            </w:r>
          </w:p>
          <w:p w14:paraId="1E8BDB5D" w14:textId="77777777" w:rsidR="00160EC6" w:rsidRDefault="00160EC6" w:rsidP="00DE1D73">
            <w:pPr>
              <w:pStyle w:val="IEEEStdsTableData-Center"/>
              <w:jc w:val="left"/>
            </w:pPr>
            <w:r>
              <w:t>1-4 per user per MU-MIMO RU in the TXVECTOR</w:t>
            </w:r>
          </w:p>
          <w:p w14:paraId="09432837" w14:textId="77777777" w:rsidR="00160EC6" w:rsidRDefault="00160EC6" w:rsidP="00DE1D73">
            <w:pPr>
              <w:pStyle w:val="IEEEStdsTableData-Center"/>
              <w:jc w:val="left"/>
            </w:pPr>
            <w:r>
              <w:t>1-4 per MU-MIMO RU in the RXVECTOR</w:t>
            </w:r>
          </w:p>
          <w:p w14:paraId="188E8FD4" w14:textId="4D126627" w:rsidR="00160EC6" w:rsidRDefault="00160EC6" w:rsidP="00DE1D73">
            <w:pPr>
              <w:pStyle w:val="IEEEStdsTableData-Center"/>
              <w:jc w:val="left"/>
            </w:pPr>
            <w:r>
              <w:t>1-8 per RU assigned to no more than 1 user in the TXVECTOR and RXVECTOR</w:t>
            </w:r>
          </w:p>
          <w:p w14:paraId="55E5C03B" w14:textId="77777777" w:rsidR="00160EC6" w:rsidRDefault="00160EC6" w:rsidP="00DE1D73">
            <w:pPr>
              <w:pStyle w:val="IEEEStdsTableData-Center"/>
              <w:jc w:val="left"/>
            </w:pPr>
          </w:p>
          <w:p w14:paraId="197D4696" w14:textId="76496482" w:rsidR="00160EC6" w:rsidRDefault="00160EC6" w:rsidP="00160EC6">
            <w:pPr>
              <w:pStyle w:val="IEEEStdsTableData-Center"/>
              <w:jc w:val="left"/>
            </w:pPr>
            <w:r>
              <w:t xml:space="preserve">NUM_STS summed over all users </w:t>
            </w:r>
            <w:proofErr w:type="spellStart"/>
            <w:r>
              <w:t>perRU</w:t>
            </w:r>
            <w:proofErr w:type="spellEnd"/>
            <w:r>
              <w:t xml:space="preserve"> is not greater than 8.</w:t>
            </w:r>
          </w:p>
        </w:tc>
        <w:tc>
          <w:tcPr>
            <w:tcW w:w="360" w:type="dxa"/>
            <w:tcBorders>
              <w:top w:val="single" w:sz="12" w:space="0" w:color="000000"/>
              <w:left w:val="single" w:sz="2" w:space="0" w:color="000000"/>
              <w:bottom w:val="single" w:sz="12" w:space="0" w:color="000000"/>
              <w:right w:val="single" w:sz="2" w:space="0" w:color="000000"/>
            </w:tcBorders>
          </w:tcPr>
          <w:p w14:paraId="76099C31" w14:textId="78A1D771" w:rsidR="000A339E" w:rsidRDefault="00160EC6" w:rsidP="00392F3D">
            <w:pPr>
              <w:pStyle w:val="IEEEStdsTableData-Center"/>
            </w:pPr>
            <w:r>
              <w:t>MU</w:t>
            </w:r>
          </w:p>
        </w:tc>
        <w:tc>
          <w:tcPr>
            <w:tcW w:w="450" w:type="dxa"/>
            <w:tcBorders>
              <w:top w:val="single" w:sz="12" w:space="0" w:color="000000"/>
              <w:left w:val="single" w:sz="2" w:space="0" w:color="000000"/>
              <w:bottom w:val="single" w:sz="12" w:space="0" w:color="000000"/>
              <w:right w:val="single" w:sz="12" w:space="0" w:color="000000"/>
            </w:tcBorders>
          </w:tcPr>
          <w:p w14:paraId="69B9EA60" w14:textId="2A23D8B0" w:rsidR="000A339E" w:rsidRDefault="004A7533" w:rsidP="00160EC6">
            <w:pPr>
              <w:pStyle w:val="IEEEStdsTableData-Center"/>
            </w:pPr>
            <w:r>
              <w:t>Y</w:t>
            </w:r>
          </w:p>
        </w:tc>
      </w:tr>
      <w:tr w:rsidR="000A339E" w14:paraId="52832B4E" w14:textId="77777777" w:rsidTr="004A7533">
        <w:trPr>
          <w:trHeight w:val="440"/>
        </w:trPr>
        <w:tc>
          <w:tcPr>
            <w:tcW w:w="630" w:type="dxa"/>
            <w:vMerge/>
            <w:tcBorders>
              <w:top w:val="single" w:sz="12" w:space="0" w:color="000000"/>
              <w:left w:val="single" w:sz="12" w:space="0" w:color="000000"/>
              <w:bottom w:val="single" w:sz="2" w:space="0" w:color="000000"/>
              <w:right w:val="single" w:sz="2" w:space="0" w:color="000000"/>
            </w:tcBorders>
            <w:textDirection w:val="btLr"/>
          </w:tcPr>
          <w:p w14:paraId="4B128CF1" w14:textId="30307588" w:rsidR="000A339E" w:rsidRDefault="000A339E" w:rsidP="00392F3D">
            <w:pPr>
              <w:pStyle w:val="IEEEStdsTableData-Cente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1B5CF1F" w14:textId="1F0DA593" w:rsidR="000A339E" w:rsidRDefault="000A339E" w:rsidP="000A339E">
            <w:pPr>
              <w:pStyle w:val="IEEEStdsTableData-Center"/>
              <w:jc w:val="left"/>
            </w:pPr>
            <w:r>
              <w:t>FORMAT is HE_TB</w:t>
            </w:r>
          </w:p>
        </w:tc>
        <w:tc>
          <w:tcPr>
            <w:tcW w:w="4770" w:type="dxa"/>
            <w:tcBorders>
              <w:top w:val="single" w:sz="12" w:space="0" w:color="000000"/>
              <w:left w:val="single" w:sz="2" w:space="0" w:color="000000"/>
              <w:bottom w:val="single" w:sz="12" w:space="0" w:color="000000"/>
              <w:right w:val="single" w:sz="2" w:space="0" w:color="000000"/>
            </w:tcBorders>
          </w:tcPr>
          <w:p w14:paraId="75505741" w14:textId="77777777" w:rsidR="004A7533" w:rsidRDefault="004A7533" w:rsidP="00DE1D73">
            <w:pPr>
              <w:pStyle w:val="IEEEStdsTableData-Center"/>
              <w:jc w:val="left"/>
              <w:rPr>
                <w:szCs w:val="18"/>
              </w:rPr>
            </w:pPr>
            <w:r>
              <w:rPr>
                <w:szCs w:val="18"/>
              </w:rPr>
              <w:t>Indicates the number of space-time streams. Integer in the range:</w:t>
            </w:r>
          </w:p>
          <w:p w14:paraId="330A6032" w14:textId="77777777" w:rsidR="004A7533" w:rsidRDefault="004A7533" w:rsidP="00DE1D73">
            <w:pPr>
              <w:pStyle w:val="IEEEStdsTableData-Center"/>
              <w:jc w:val="left"/>
              <w:rPr>
                <w:szCs w:val="18"/>
              </w:rPr>
            </w:pPr>
            <w:r>
              <w:rPr>
                <w:szCs w:val="18"/>
              </w:rPr>
              <w:t xml:space="preserve">1-4 for a MU-MIMO RU in the TXVECTOR </w:t>
            </w:r>
          </w:p>
          <w:p w14:paraId="52FF0A9A" w14:textId="77777777" w:rsidR="004A7533" w:rsidRDefault="004A7533" w:rsidP="00DE1D73">
            <w:pPr>
              <w:pStyle w:val="IEEEStdsTableData-Center"/>
              <w:jc w:val="left"/>
              <w:rPr>
                <w:szCs w:val="18"/>
              </w:rPr>
            </w:pPr>
            <w:r>
              <w:rPr>
                <w:szCs w:val="18"/>
              </w:rPr>
              <w:t xml:space="preserve">1-4 per user per MU-MIMO RU in the RXVECTOR </w:t>
            </w:r>
          </w:p>
          <w:p w14:paraId="39C44423" w14:textId="77777777" w:rsidR="004A7533" w:rsidRDefault="004A7533" w:rsidP="00DE1D73">
            <w:pPr>
              <w:pStyle w:val="IEEEStdsTableData-Center"/>
              <w:jc w:val="left"/>
              <w:rPr>
                <w:szCs w:val="18"/>
              </w:rPr>
            </w:pPr>
            <w:r>
              <w:rPr>
                <w:szCs w:val="18"/>
              </w:rPr>
              <w:t xml:space="preserve">1-8 for an RU assigned to no more than 1 user in the TXVECTOR and RXVECTOR </w:t>
            </w:r>
          </w:p>
          <w:p w14:paraId="1C4A8401" w14:textId="77777777" w:rsidR="004A7533" w:rsidRDefault="004A7533" w:rsidP="00DE1D73">
            <w:pPr>
              <w:pStyle w:val="IEEEStdsTableData-Center"/>
              <w:jc w:val="left"/>
              <w:rPr>
                <w:szCs w:val="18"/>
              </w:rPr>
            </w:pPr>
          </w:p>
          <w:p w14:paraId="56D79C5F" w14:textId="49B5A449" w:rsidR="000A339E" w:rsidRDefault="004A7533" w:rsidP="00DE1D73">
            <w:pPr>
              <w:pStyle w:val="IEEEStdsTableData-Center"/>
              <w:jc w:val="left"/>
            </w:pPr>
            <w:r>
              <w:rPr>
                <w:szCs w:val="18"/>
              </w:rPr>
              <w:t>NUM_STS summed over all users per RU is not greater than 8</w:t>
            </w:r>
          </w:p>
        </w:tc>
        <w:tc>
          <w:tcPr>
            <w:tcW w:w="360" w:type="dxa"/>
            <w:tcBorders>
              <w:top w:val="single" w:sz="12" w:space="0" w:color="000000"/>
              <w:left w:val="single" w:sz="2" w:space="0" w:color="000000"/>
              <w:bottom w:val="single" w:sz="12" w:space="0" w:color="000000"/>
              <w:right w:val="single" w:sz="2" w:space="0" w:color="000000"/>
            </w:tcBorders>
          </w:tcPr>
          <w:p w14:paraId="2896C6A0" w14:textId="586C663A" w:rsidR="000A339E" w:rsidRDefault="004A7533" w:rsidP="00392F3D">
            <w:pPr>
              <w:pStyle w:val="IEEEStdsTableData-Center"/>
            </w:pPr>
            <w:r>
              <w:t>MU</w:t>
            </w:r>
          </w:p>
        </w:tc>
        <w:tc>
          <w:tcPr>
            <w:tcW w:w="450" w:type="dxa"/>
            <w:tcBorders>
              <w:top w:val="single" w:sz="12" w:space="0" w:color="000000"/>
              <w:left w:val="single" w:sz="2" w:space="0" w:color="000000"/>
              <w:bottom w:val="single" w:sz="12" w:space="0" w:color="000000"/>
              <w:right w:val="single" w:sz="12" w:space="0" w:color="000000"/>
            </w:tcBorders>
          </w:tcPr>
          <w:p w14:paraId="3B4EA0FF" w14:textId="351B4EFF" w:rsidR="000A339E" w:rsidRDefault="004A7533" w:rsidP="004A7533">
            <w:pPr>
              <w:pStyle w:val="IEEEStdsTableData-Center"/>
            </w:pPr>
            <w:r>
              <w:t>MU</w:t>
            </w:r>
          </w:p>
        </w:tc>
      </w:tr>
      <w:tr w:rsidR="00160EC6" w14:paraId="31CDA37B" w14:textId="77777777" w:rsidTr="00392F3D">
        <w:trPr>
          <w:trHeight w:val="20"/>
        </w:trPr>
        <w:tc>
          <w:tcPr>
            <w:tcW w:w="630" w:type="dxa"/>
            <w:vMerge/>
            <w:tcBorders>
              <w:top w:val="single" w:sz="12" w:space="0" w:color="000000"/>
              <w:left w:val="single" w:sz="12" w:space="0" w:color="000000"/>
              <w:bottom w:val="single" w:sz="2" w:space="0" w:color="000000"/>
              <w:right w:val="single" w:sz="2" w:space="0" w:color="000000"/>
            </w:tcBorders>
            <w:vAlign w:val="center"/>
            <w:hideMark/>
          </w:tcPr>
          <w:p w14:paraId="0AE42C7B" w14:textId="77777777" w:rsidR="00160EC6" w:rsidRDefault="00160EC6" w:rsidP="00392F3D">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E8B2EB7" w14:textId="77777777" w:rsidR="00160EC6" w:rsidRDefault="00160EC6" w:rsidP="00DE1D73">
            <w:pPr>
              <w:pStyle w:val="IEEEStdsTableData-Center"/>
              <w:jc w:val="left"/>
            </w:pPr>
            <w:r>
              <w:t>Otherwise</w:t>
            </w:r>
          </w:p>
        </w:tc>
        <w:tc>
          <w:tcPr>
            <w:tcW w:w="5580" w:type="dxa"/>
            <w:gridSpan w:val="3"/>
            <w:tcBorders>
              <w:top w:val="single" w:sz="12" w:space="0" w:color="000000"/>
              <w:left w:val="single" w:sz="2" w:space="0" w:color="000000"/>
              <w:bottom w:val="single" w:sz="2" w:space="0" w:color="auto"/>
              <w:right w:val="single" w:sz="12" w:space="0" w:color="000000"/>
            </w:tcBorders>
            <w:hideMark/>
          </w:tcPr>
          <w:p w14:paraId="4F23F728" w14:textId="3C7DFEBE" w:rsidR="00160EC6" w:rsidRDefault="00160EC6" w:rsidP="00392F3D">
            <w:pPr>
              <w:pStyle w:val="IEEEStdsTableData-Center"/>
              <w:tabs>
                <w:tab w:val="left" w:pos="180"/>
                <w:tab w:val="center" w:pos="2670"/>
              </w:tabs>
              <w:jc w:val="left"/>
            </w:pPr>
            <w:r>
              <w:t>See corresponding entry in Table 21-1 (RXVECTOR and RXVECTOR parameters).</w:t>
            </w:r>
          </w:p>
        </w:tc>
      </w:tr>
      <w:tr w:rsidR="00160EC6" w14:paraId="5E23C1AA" w14:textId="77777777" w:rsidTr="004A7533">
        <w:trPr>
          <w:trHeight w:val="1048"/>
        </w:trPr>
        <w:tc>
          <w:tcPr>
            <w:tcW w:w="63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5C250614" w14:textId="57394A04" w:rsidR="00160EC6" w:rsidRDefault="00160EC6" w:rsidP="00392F3D">
            <w:pPr>
              <w:pStyle w:val="IEEEStdsTableData-Center"/>
            </w:pPr>
            <w:r>
              <w:t>NUM_USERS</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3672288" w14:textId="039D8649" w:rsidR="00160EC6" w:rsidRPr="009A0907" w:rsidRDefault="00160EC6" w:rsidP="00392F3D">
            <w:pPr>
              <w:pStyle w:val="IEEEStdsTableData-Center"/>
              <w:jc w:val="left"/>
              <w:rPr>
                <w:u w:val="single"/>
              </w:rPr>
            </w:pPr>
            <w:r w:rsidRPr="009A0907">
              <w:rPr>
                <w:u w:val="single"/>
              </w:rPr>
              <w:t xml:space="preserve">FORMAT is HE_SU, </w:t>
            </w:r>
            <w:r w:rsidR="005E27CD" w:rsidRPr="009A0907">
              <w:rPr>
                <w:u w:val="single"/>
              </w:rPr>
              <w:t>APEP_LENGTH is 0, and LTF_SEQUENCE is present</w:t>
            </w:r>
          </w:p>
        </w:tc>
        <w:tc>
          <w:tcPr>
            <w:tcW w:w="4770" w:type="dxa"/>
            <w:tcBorders>
              <w:top w:val="single" w:sz="12" w:space="0" w:color="000000"/>
              <w:left w:val="single" w:sz="2" w:space="0" w:color="000000"/>
              <w:bottom w:val="single" w:sz="12" w:space="0" w:color="000000"/>
              <w:right w:val="single" w:sz="2" w:space="0" w:color="000000"/>
            </w:tcBorders>
          </w:tcPr>
          <w:p w14:paraId="0C4B5E8B" w14:textId="200900E8" w:rsidR="005E27CD" w:rsidRPr="009A0907" w:rsidRDefault="005E27CD" w:rsidP="005E27CD">
            <w:pPr>
              <w:pStyle w:val="IEEEStdsTableData-Center"/>
              <w:jc w:val="left"/>
              <w:rPr>
                <w:u w:val="single"/>
              </w:rPr>
            </w:pPr>
            <w:r w:rsidRPr="009A0907">
              <w:rPr>
                <w:u w:val="single"/>
              </w:rPr>
              <w:t>Indicating a</w:t>
            </w:r>
            <w:r w:rsidR="000A7712">
              <w:rPr>
                <w:u w:val="single"/>
              </w:rPr>
              <w:t>n HE</w:t>
            </w:r>
            <w:r w:rsidRPr="009A0907">
              <w:rPr>
                <w:u w:val="single"/>
              </w:rPr>
              <w:t xml:space="preserve"> </w:t>
            </w:r>
            <w:proofErr w:type="gramStart"/>
            <w:r w:rsidRPr="009A0907">
              <w:rPr>
                <w:u w:val="single"/>
              </w:rPr>
              <w:t>Ranging</w:t>
            </w:r>
            <w:proofErr w:type="gramEnd"/>
            <w:r w:rsidRPr="009A0907">
              <w:rPr>
                <w:u w:val="single"/>
              </w:rPr>
              <w:t xml:space="preserve"> NDP with randomized LTF sequence</w:t>
            </w:r>
          </w:p>
          <w:p w14:paraId="16392FE0" w14:textId="77777777" w:rsidR="005E27CD" w:rsidRPr="009A0907" w:rsidRDefault="005E27CD" w:rsidP="005E27CD">
            <w:pPr>
              <w:pStyle w:val="IEEEStdsTableData-Center"/>
              <w:jc w:val="left"/>
              <w:rPr>
                <w:u w:val="single"/>
              </w:rPr>
            </w:pPr>
          </w:p>
          <w:p w14:paraId="76A47925" w14:textId="77C3C1BC" w:rsidR="005E27CD" w:rsidRDefault="005E27CD" w:rsidP="005E27CD">
            <w:pPr>
              <w:pStyle w:val="IEEEStdsTableData-Center"/>
              <w:jc w:val="left"/>
            </w:pPr>
            <w:r w:rsidRPr="009A0907">
              <w:rPr>
                <w:u w:val="single"/>
              </w:rPr>
              <w:t xml:space="preserve">If NUM_USERS is larger 1, NUM_STS, </w:t>
            </w:r>
            <w:r w:rsidR="000A7712">
              <w:rPr>
                <w:u w:val="single"/>
              </w:rPr>
              <w:t>LTF_REP</w:t>
            </w:r>
            <w:r w:rsidRPr="009A0907">
              <w:rPr>
                <w:u w:val="single"/>
              </w:rPr>
              <w:t>, and LTF_SEQUENCE will be MU</w:t>
            </w:r>
          </w:p>
        </w:tc>
        <w:tc>
          <w:tcPr>
            <w:tcW w:w="360" w:type="dxa"/>
            <w:tcBorders>
              <w:top w:val="single" w:sz="12" w:space="0" w:color="000000"/>
              <w:left w:val="single" w:sz="2" w:space="0" w:color="000000"/>
              <w:bottom w:val="single" w:sz="12" w:space="0" w:color="000000"/>
              <w:right w:val="single" w:sz="2" w:space="0" w:color="000000"/>
            </w:tcBorders>
            <w:hideMark/>
          </w:tcPr>
          <w:p w14:paraId="1EC8740F" w14:textId="1EE67DF2" w:rsidR="00160EC6" w:rsidRDefault="00160EC6" w:rsidP="00392F3D">
            <w:pPr>
              <w:pStyle w:val="IEEEStdsTableData-Center"/>
            </w:pPr>
            <w:r>
              <w:t>O</w:t>
            </w:r>
          </w:p>
        </w:tc>
        <w:tc>
          <w:tcPr>
            <w:tcW w:w="450" w:type="dxa"/>
            <w:tcBorders>
              <w:top w:val="single" w:sz="12" w:space="0" w:color="000000"/>
              <w:left w:val="single" w:sz="2" w:space="0" w:color="000000"/>
              <w:bottom w:val="single" w:sz="12" w:space="0" w:color="000000"/>
              <w:right w:val="single" w:sz="12" w:space="0" w:color="000000"/>
            </w:tcBorders>
            <w:hideMark/>
          </w:tcPr>
          <w:p w14:paraId="0B19216B" w14:textId="72409D72" w:rsidR="00160EC6" w:rsidRDefault="00160EC6" w:rsidP="00392F3D">
            <w:pPr>
              <w:pStyle w:val="IEEEStdsTableData-Center"/>
            </w:pPr>
            <w:r>
              <w:t>N</w:t>
            </w:r>
          </w:p>
        </w:tc>
      </w:tr>
      <w:tr w:rsidR="005E27CD" w14:paraId="69D9C24D" w14:textId="77777777" w:rsidTr="004A7533">
        <w:trPr>
          <w:trHeight w:val="1048"/>
        </w:trPr>
        <w:tc>
          <w:tcPr>
            <w:tcW w:w="630" w:type="dxa"/>
            <w:vMerge/>
            <w:tcBorders>
              <w:top w:val="single" w:sz="12" w:space="0" w:color="000000"/>
              <w:left w:val="single" w:sz="12" w:space="0" w:color="000000"/>
              <w:bottom w:val="single" w:sz="2" w:space="0" w:color="000000"/>
              <w:right w:val="single" w:sz="2" w:space="0" w:color="000000"/>
            </w:tcBorders>
            <w:textDirection w:val="btLr"/>
          </w:tcPr>
          <w:p w14:paraId="5938B949" w14:textId="4276AB46" w:rsidR="005E27CD" w:rsidRDefault="005E27CD" w:rsidP="00392F3D">
            <w:pPr>
              <w:pStyle w:val="IEEEStdsTableData-Cente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02913D0" w14:textId="78D9063B" w:rsidR="005E27CD" w:rsidRDefault="005E27CD" w:rsidP="00392F3D">
            <w:pPr>
              <w:pStyle w:val="IEEEStdsTableData-Center"/>
              <w:jc w:val="left"/>
            </w:pPr>
            <w:r>
              <w:t>FORMAT is HE_SU, HE_MU, HE_ER, HE_ER_SU or HE_TB</w:t>
            </w:r>
          </w:p>
        </w:tc>
        <w:tc>
          <w:tcPr>
            <w:tcW w:w="4770" w:type="dxa"/>
            <w:tcBorders>
              <w:top w:val="single" w:sz="12" w:space="0" w:color="000000"/>
              <w:left w:val="single" w:sz="2" w:space="0" w:color="000000"/>
              <w:bottom w:val="single" w:sz="12" w:space="0" w:color="000000"/>
              <w:right w:val="single" w:sz="2" w:space="0" w:color="000000"/>
            </w:tcBorders>
          </w:tcPr>
          <w:p w14:paraId="076B4D52" w14:textId="23433A52" w:rsidR="005E27CD" w:rsidRDefault="005E27CD" w:rsidP="005E27CD">
            <w:pPr>
              <w:pStyle w:val="IEEEStdsTableData-Center"/>
              <w:jc w:val="left"/>
            </w:pPr>
            <w:r>
              <w:t>Not present.</w:t>
            </w:r>
          </w:p>
          <w:p w14:paraId="6521322E" w14:textId="77777777" w:rsidR="005E27CD" w:rsidRDefault="005E27CD" w:rsidP="005E27CD">
            <w:pPr>
              <w:pStyle w:val="IEEEStdsTableData-Center"/>
              <w:jc w:val="left"/>
            </w:pPr>
          </w:p>
          <w:p w14:paraId="72E9FAC9" w14:textId="3A81F60A" w:rsidR="005E27CD" w:rsidRDefault="005E27CD" w:rsidP="005E27CD">
            <w:pPr>
              <w:pStyle w:val="IEEEStdsTableData-Center"/>
              <w:jc w:val="left"/>
            </w:pPr>
            <w:r>
              <w:t>NOTE-number of users for an HE SU PPDU, HE ER SU PPDU or HE TB PPDU is otherwise 1. The number of users for an HE MU PPDU is determined by RU_ALLOCATION.</w:t>
            </w:r>
          </w:p>
        </w:tc>
        <w:tc>
          <w:tcPr>
            <w:tcW w:w="360" w:type="dxa"/>
            <w:tcBorders>
              <w:top w:val="single" w:sz="12" w:space="0" w:color="000000"/>
              <w:left w:val="single" w:sz="2" w:space="0" w:color="000000"/>
              <w:bottom w:val="single" w:sz="12" w:space="0" w:color="000000"/>
              <w:right w:val="single" w:sz="2" w:space="0" w:color="000000"/>
            </w:tcBorders>
          </w:tcPr>
          <w:p w14:paraId="1546E456" w14:textId="458EF91C" w:rsidR="005E27CD" w:rsidRDefault="005E27CD" w:rsidP="00392F3D">
            <w:pPr>
              <w:pStyle w:val="IEEEStdsTableData-Center"/>
            </w:pPr>
            <w:r>
              <w:t>N</w:t>
            </w:r>
          </w:p>
        </w:tc>
        <w:tc>
          <w:tcPr>
            <w:tcW w:w="450" w:type="dxa"/>
            <w:tcBorders>
              <w:top w:val="single" w:sz="12" w:space="0" w:color="000000"/>
              <w:left w:val="single" w:sz="2" w:space="0" w:color="000000"/>
              <w:bottom w:val="single" w:sz="12" w:space="0" w:color="000000"/>
              <w:right w:val="single" w:sz="12" w:space="0" w:color="000000"/>
            </w:tcBorders>
          </w:tcPr>
          <w:p w14:paraId="5BB27FB2" w14:textId="18F77E51" w:rsidR="005E27CD" w:rsidRDefault="005E27CD" w:rsidP="00392F3D">
            <w:pPr>
              <w:pStyle w:val="IEEEStdsTableData-Center"/>
            </w:pPr>
            <w:r>
              <w:t>N</w:t>
            </w:r>
          </w:p>
        </w:tc>
      </w:tr>
      <w:tr w:rsidR="00160EC6" w14:paraId="6A6ED164" w14:textId="77777777" w:rsidTr="00392F3D">
        <w:trPr>
          <w:trHeight w:val="20"/>
        </w:trPr>
        <w:tc>
          <w:tcPr>
            <w:tcW w:w="630" w:type="dxa"/>
            <w:vMerge/>
            <w:tcBorders>
              <w:top w:val="single" w:sz="12" w:space="0" w:color="000000"/>
              <w:left w:val="single" w:sz="12" w:space="0" w:color="000000"/>
              <w:bottom w:val="single" w:sz="2" w:space="0" w:color="000000"/>
              <w:right w:val="single" w:sz="2" w:space="0" w:color="000000"/>
            </w:tcBorders>
            <w:vAlign w:val="center"/>
            <w:hideMark/>
          </w:tcPr>
          <w:p w14:paraId="1CC96EA7" w14:textId="37087E1D" w:rsidR="00160EC6" w:rsidRDefault="00160EC6" w:rsidP="00392F3D">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6A6B29D" w14:textId="77777777" w:rsidR="00160EC6" w:rsidRDefault="00160EC6" w:rsidP="00392F3D">
            <w:pPr>
              <w:pStyle w:val="IEEEStdsTableData-Center"/>
              <w:jc w:val="left"/>
            </w:pPr>
            <w:r>
              <w:t>Otherwise</w:t>
            </w:r>
          </w:p>
        </w:tc>
        <w:tc>
          <w:tcPr>
            <w:tcW w:w="5580" w:type="dxa"/>
            <w:gridSpan w:val="3"/>
            <w:tcBorders>
              <w:top w:val="single" w:sz="12" w:space="0" w:color="000000"/>
              <w:left w:val="single" w:sz="2" w:space="0" w:color="000000"/>
              <w:bottom w:val="single" w:sz="2" w:space="0" w:color="auto"/>
              <w:right w:val="single" w:sz="12" w:space="0" w:color="000000"/>
            </w:tcBorders>
            <w:hideMark/>
          </w:tcPr>
          <w:p w14:paraId="741F28D8" w14:textId="77777777" w:rsidR="00160EC6" w:rsidRDefault="00160EC6" w:rsidP="00392F3D">
            <w:pPr>
              <w:pStyle w:val="IEEEStdsTableData-Center"/>
              <w:tabs>
                <w:tab w:val="left" w:pos="180"/>
                <w:tab w:val="center" w:pos="2670"/>
              </w:tabs>
              <w:jc w:val="left"/>
            </w:pPr>
            <w:r>
              <w:t>See corresponding entry in Table 21-1 (RXVECTOR and RXVECTOR parameters).</w:t>
            </w:r>
          </w:p>
        </w:tc>
      </w:tr>
      <w:tr w:rsidR="00160EC6" w14:paraId="50D06615" w14:textId="77777777" w:rsidTr="004A7533">
        <w:trPr>
          <w:trHeight w:val="1048"/>
        </w:trPr>
        <w:tc>
          <w:tcPr>
            <w:tcW w:w="63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3863CAF6" w14:textId="77777777" w:rsidR="00160EC6" w:rsidRDefault="00160EC6" w:rsidP="00392F3D">
            <w:pPr>
              <w:pStyle w:val="IEEEStdsTableData-Center"/>
            </w:pPr>
            <w:r>
              <w:t>PSDU_LENGTH</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76E0CD7" w14:textId="77777777" w:rsidR="00160EC6" w:rsidRDefault="00160EC6" w:rsidP="00392F3D">
            <w:pPr>
              <w:pStyle w:val="IEEEStdsTableData-Center"/>
              <w:jc w:val="left"/>
            </w:pPr>
            <w:r>
              <w:t>FORMAT is HE_SU, HE_MU, HE_ER, HE_ER_SU or HE_TB</w:t>
            </w:r>
          </w:p>
        </w:tc>
        <w:tc>
          <w:tcPr>
            <w:tcW w:w="4770" w:type="dxa"/>
            <w:tcBorders>
              <w:top w:val="single" w:sz="12" w:space="0" w:color="000000"/>
              <w:left w:val="single" w:sz="2" w:space="0" w:color="000000"/>
              <w:bottom w:val="single" w:sz="12" w:space="0" w:color="000000"/>
              <w:right w:val="single" w:sz="2" w:space="0" w:color="000000"/>
            </w:tcBorders>
          </w:tcPr>
          <w:p w14:paraId="03EF8D45" w14:textId="65874DA5" w:rsidR="00160EC6" w:rsidRDefault="00160EC6" w:rsidP="00392F3D">
            <w:pPr>
              <w:pStyle w:val="IEEEStdsTableData-Center"/>
              <w:jc w:val="left"/>
            </w:pPr>
            <w:r>
              <w:t xml:space="preserve">Indicates the number of octets in the PSDU in the range of 0 to </w:t>
            </w:r>
            <w:proofErr w:type="spellStart"/>
            <w:r>
              <w:t>aPDUMaxLength</w:t>
            </w:r>
            <w:proofErr w:type="spellEnd"/>
            <w:r>
              <w:t xml:space="preserve"> octets (see Table 28-51 (HE PHY characteristics)). A value of 0 indicates and HE </w:t>
            </w:r>
            <w:proofErr w:type="gramStart"/>
            <w:r w:rsidR="000A7712">
              <w:t>sounding</w:t>
            </w:r>
            <w:proofErr w:type="gramEnd"/>
            <w:r w:rsidR="000A7712">
              <w:t xml:space="preserve"> </w:t>
            </w:r>
            <w:r>
              <w:t xml:space="preserve">NDP, </w:t>
            </w:r>
            <w:r w:rsidR="00D53222" w:rsidRPr="009A0907">
              <w:rPr>
                <w:u w:val="single"/>
              </w:rPr>
              <w:t xml:space="preserve">HE </w:t>
            </w:r>
            <w:r w:rsidRPr="009A0907">
              <w:rPr>
                <w:u w:val="single"/>
              </w:rPr>
              <w:t xml:space="preserve">Ranging NDP or </w:t>
            </w:r>
            <w:r w:rsidR="00D53222" w:rsidRPr="009A0907">
              <w:rPr>
                <w:u w:val="single"/>
              </w:rPr>
              <w:t xml:space="preserve">HE </w:t>
            </w:r>
            <w:r w:rsidRPr="009A0907">
              <w:rPr>
                <w:u w:val="single"/>
              </w:rPr>
              <w:t xml:space="preserve">TB </w:t>
            </w:r>
            <w:r w:rsidR="00D53222" w:rsidRPr="009A0907">
              <w:rPr>
                <w:u w:val="single"/>
              </w:rPr>
              <w:t xml:space="preserve">Ranging </w:t>
            </w:r>
            <w:r w:rsidRPr="009A0907">
              <w:rPr>
                <w:u w:val="single"/>
              </w:rPr>
              <w:t>NDP</w:t>
            </w:r>
            <w:r>
              <w:t>.</w:t>
            </w:r>
          </w:p>
        </w:tc>
        <w:tc>
          <w:tcPr>
            <w:tcW w:w="360" w:type="dxa"/>
            <w:tcBorders>
              <w:top w:val="single" w:sz="12" w:space="0" w:color="000000"/>
              <w:left w:val="single" w:sz="2" w:space="0" w:color="000000"/>
              <w:bottom w:val="single" w:sz="12" w:space="0" w:color="000000"/>
              <w:right w:val="single" w:sz="2" w:space="0" w:color="000000"/>
            </w:tcBorders>
            <w:hideMark/>
          </w:tcPr>
          <w:p w14:paraId="180B3888" w14:textId="77777777" w:rsidR="00160EC6" w:rsidRDefault="00160EC6" w:rsidP="00392F3D">
            <w:pPr>
              <w:pStyle w:val="IEEEStdsTableData-Center"/>
            </w:pPr>
            <w:r>
              <w:t>N</w:t>
            </w:r>
          </w:p>
        </w:tc>
        <w:tc>
          <w:tcPr>
            <w:tcW w:w="450" w:type="dxa"/>
            <w:tcBorders>
              <w:top w:val="single" w:sz="12" w:space="0" w:color="000000"/>
              <w:left w:val="single" w:sz="2" w:space="0" w:color="000000"/>
              <w:bottom w:val="single" w:sz="12" w:space="0" w:color="000000"/>
              <w:right w:val="single" w:sz="12" w:space="0" w:color="000000"/>
            </w:tcBorders>
            <w:hideMark/>
          </w:tcPr>
          <w:p w14:paraId="0184702F" w14:textId="77777777" w:rsidR="00160EC6" w:rsidRDefault="00160EC6" w:rsidP="00392F3D">
            <w:pPr>
              <w:pStyle w:val="IEEEStdsTableData-Center"/>
            </w:pPr>
            <w:r>
              <w:t>Y</w:t>
            </w:r>
          </w:p>
        </w:tc>
      </w:tr>
      <w:tr w:rsidR="00160EC6" w14:paraId="422F8363" w14:textId="77777777" w:rsidTr="00392F3D">
        <w:trPr>
          <w:trHeight w:val="20"/>
        </w:trPr>
        <w:tc>
          <w:tcPr>
            <w:tcW w:w="630" w:type="dxa"/>
            <w:vMerge/>
            <w:tcBorders>
              <w:top w:val="single" w:sz="12" w:space="0" w:color="000000"/>
              <w:left w:val="single" w:sz="12" w:space="0" w:color="000000"/>
              <w:bottom w:val="single" w:sz="2" w:space="0" w:color="000000"/>
              <w:right w:val="single" w:sz="2" w:space="0" w:color="000000"/>
            </w:tcBorders>
            <w:vAlign w:val="center"/>
            <w:hideMark/>
          </w:tcPr>
          <w:p w14:paraId="65E91782" w14:textId="77777777" w:rsidR="00160EC6" w:rsidRDefault="00160EC6" w:rsidP="00392F3D">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A37C067" w14:textId="77777777" w:rsidR="00160EC6" w:rsidRDefault="00160EC6" w:rsidP="00392F3D">
            <w:pPr>
              <w:pStyle w:val="IEEEStdsTableData-Center"/>
              <w:jc w:val="left"/>
            </w:pPr>
            <w:r>
              <w:t>Otherwise</w:t>
            </w:r>
          </w:p>
        </w:tc>
        <w:tc>
          <w:tcPr>
            <w:tcW w:w="5580" w:type="dxa"/>
            <w:gridSpan w:val="3"/>
            <w:tcBorders>
              <w:top w:val="single" w:sz="12" w:space="0" w:color="000000"/>
              <w:left w:val="single" w:sz="2" w:space="0" w:color="000000"/>
              <w:bottom w:val="single" w:sz="2" w:space="0" w:color="auto"/>
              <w:right w:val="single" w:sz="12" w:space="0" w:color="000000"/>
            </w:tcBorders>
            <w:hideMark/>
          </w:tcPr>
          <w:p w14:paraId="07DCF1A9" w14:textId="77777777" w:rsidR="00160EC6" w:rsidRDefault="00160EC6" w:rsidP="00392F3D">
            <w:pPr>
              <w:pStyle w:val="IEEEStdsTableData-Center"/>
              <w:tabs>
                <w:tab w:val="left" w:pos="180"/>
                <w:tab w:val="center" w:pos="2670"/>
              </w:tabs>
              <w:jc w:val="left"/>
            </w:pPr>
            <w:r>
              <w:t>See corresponding entry in Table 21-1 (RXVECTOR and RXVECTOR parameters).</w:t>
            </w:r>
          </w:p>
        </w:tc>
      </w:tr>
    </w:tbl>
    <w:p w14:paraId="0722CB1B" w14:textId="77777777" w:rsidR="00813F64" w:rsidRDefault="00813F64" w:rsidP="00813F64">
      <w:pPr>
        <w:tabs>
          <w:tab w:val="left" w:pos="4539"/>
        </w:tabs>
        <w:rPr>
          <w:b/>
          <w:bCs/>
          <w:sz w:val="22"/>
          <w:szCs w:val="22"/>
          <w:u w:val="single"/>
          <w:lang w:val="en-US" w:bidi="he-IL"/>
        </w:rPr>
      </w:pPr>
    </w:p>
    <w:p w14:paraId="56F4AB5D" w14:textId="77777777" w:rsidR="0086780C" w:rsidRDefault="0086780C" w:rsidP="0086780C">
      <w:pPr>
        <w:pStyle w:val="EditiingInstruction"/>
        <w:rPr>
          <w:b w:val="0"/>
          <w:color w:val="auto"/>
          <w:w w:val="100"/>
          <w:sz w:val="22"/>
          <w:szCs w:val="22"/>
        </w:rPr>
      </w:pPr>
      <w:bookmarkStart w:id="8" w:name="_Toc523844496"/>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sidRPr="00604A0A">
        <w:rPr>
          <w:b w:val="0"/>
          <w:bCs w:val="0"/>
          <w:iCs w:val="0"/>
          <w:color w:val="auto"/>
          <w:sz w:val="22"/>
          <w:szCs w:val="22"/>
          <w:highlight w:val="yellow"/>
        </w:rPr>
        <w:t xml:space="preserve"> </w:t>
      </w:r>
      <w:r w:rsidRPr="00604A0A">
        <w:rPr>
          <w:b w:val="0"/>
          <w:color w:val="auto"/>
          <w:w w:val="100"/>
          <w:sz w:val="22"/>
          <w:szCs w:val="22"/>
          <w:highlight w:val="yellow"/>
        </w:rPr>
        <w:t xml:space="preserve">Change the following paragraph of </w:t>
      </w:r>
      <w:r>
        <w:rPr>
          <w:b w:val="0"/>
          <w:color w:val="auto"/>
          <w:w w:val="100"/>
          <w:sz w:val="22"/>
          <w:szCs w:val="22"/>
          <w:highlight w:val="yellow"/>
        </w:rPr>
        <w:t>28</w:t>
      </w:r>
      <w:r w:rsidRPr="00604A0A">
        <w:rPr>
          <w:b w:val="0"/>
          <w:color w:val="auto"/>
          <w:w w:val="100"/>
          <w:sz w:val="22"/>
          <w:szCs w:val="22"/>
          <w:highlight w:val="yellow"/>
        </w:rPr>
        <w:t>.3.</w:t>
      </w:r>
      <w:r>
        <w:rPr>
          <w:b w:val="0"/>
          <w:color w:val="auto"/>
          <w:w w:val="100"/>
          <w:sz w:val="22"/>
          <w:szCs w:val="22"/>
          <w:highlight w:val="yellow"/>
        </w:rPr>
        <w:t>4</w:t>
      </w:r>
      <w:r w:rsidRPr="00604A0A">
        <w:rPr>
          <w:b w:val="0"/>
          <w:color w:val="auto"/>
          <w:w w:val="100"/>
          <w:sz w:val="22"/>
          <w:szCs w:val="22"/>
          <w:highlight w:val="yellow"/>
        </w:rPr>
        <w:t>:</w:t>
      </w:r>
    </w:p>
    <w:p w14:paraId="2A03C122" w14:textId="378A2585" w:rsidR="0091626E" w:rsidRDefault="0091626E" w:rsidP="0091626E">
      <w:pPr>
        <w:pStyle w:val="IEEEStdsLevel3Header"/>
      </w:pPr>
      <w:r>
        <w:t>28.3.4 HE PPDU formats</w:t>
      </w:r>
      <w:bookmarkEnd w:id="8"/>
    </w:p>
    <w:p w14:paraId="24C4027D" w14:textId="34886E05" w:rsidR="008355A6" w:rsidRDefault="0091626E" w:rsidP="008355A6">
      <w:pPr>
        <w:pStyle w:val="BodyText"/>
      </w:pPr>
      <w:r w:rsidRPr="0091626E">
        <w:t>Four HE PPDU formats are defined: HE SU PPDU, HE MU PPDU, HE ER SU PPDU and HE TB PPDU. The HE NDP PPDU</w:t>
      </w:r>
      <w:r w:rsidR="00C35689">
        <w:t xml:space="preserve"> </w:t>
      </w:r>
      <w:r w:rsidR="00EC1604" w:rsidRPr="00EC1604">
        <w:rPr>
          <w:strike/>
        </w:rPr>
        <w:t>is a</w:t>
      </w:r>
      <w:r w:rsidR="00EC1604">
        <w:t xml:space="preserve"> </w:t>
      </w:r>
      <w:r w:rsidR="00C35689" w:rsidRPr="00EC1604">
        <w:rPr>
          <w:u w:val="single"/>
        </w:rPr>
        <w:t xml:space="preserve">and </w:t>
      </w:r>
      <w:r w:rsidR="001D0F72" w:rsidRPr="00EC1604">
        <w:rPr>
          <w:u w:val="single"/>
        </w:rPr>
        <w:t xml:space="preserve">HE </w:t>
      </w:r>
      <w:proofErr w:type="gramStart"/>
      <w:r w:rsidR="00C35689" w:rsidRPr="00EC1604">
        <w:rPr>
          <w:u w:val="single"/>
        </w:rPr>
        <w:t>Ran</w:t>
      </w:r>
      <w:r w:rsidR="00B67E11" w:rsidRPr="00EC1604">
        <w:rPr>
          <w:u w:val="single"/>
        </w:rPr>
        <w:t>g</w:t>
      </w:r>
      <w:r w:rsidR="00C03B31">
        <w:rPr>
          <w:u w:val="single"/>
        </w:rPr>
        <w:t>ing</w:t>
      </w:r>
      <w:proofErr w:type="gramEnd"/>
      <w:r w:rsidR="00C03B31">
        <w:rPr>
          <w:u w:val="single"/>
        </w:rPr>
        <w:t xml:space="preserve"> NDP </w:t>
      </w:r>
      <w:r w:rsidR="00C35689" w:rsidRPr="00EC1604">
        <w:rPr>
          <w:u w:val="single"/>
        </w:rPr>
        <w:t>are</w:t>
      </w:r>
      <w:r w:rsidRPr="0091626E">
        <w:t xml:space="preserve"> variant</w:t>
      </w:r>
      <w:r w:rsidR="00C35689" w:rsidRPr="00C03B31">
        <w:rPr>
          <w:u w:val="single"/>
        </w:rPr>
        <w:t>s</w:t>
      </w:r>
      <w:r w:rsidRPr="0091626E">
        <w:t xml:space="preserve"> of the HE SU PPDU</w:t>
      </w:r>
      <w:r w:rsidR="00C03B31" w:rsidRPr="00C03B31">
        <w:t xml:space="preserve"> and defined in 28.3.16 (HE sounding</w:t>
      </w:r>
      <w:r w:rsidR="00C03B31">
        <w:t xml:space="preserve"> NDP) </w:t>
      </w:r>
      <w:r w:rsidR="00C03B31" w:rsidRPr="00C03B31">
        <w:rPr>
          <w:u w:val="single"/>
        </w:rPr>
        <w:t>and 28.3.17a (HE Ranging NDP) respectively</w:t>
      </w:r>
      <w:r w:rsidR="00C03B31">
        <w:t>. T</w:t>
      </w:r>
      <w:r w:rsidRPr="0091626E">
        <w:t xml:space="preserve">he HE TB NDP feedback </w:t>
      </w:r>
      <w:r w:rsidR="00EC1604" w:rsidRPr="00EC1604">
        <w:rPr>
          <w:strike/>
        </w:rPr>
        <w:t>is a</w:t>
      </w:r>
      <w:r w:rsidR="00EC1604">
        <w:t xml:space="preserve"> </w:t>
      </w:r>
      <w:r w:rsidR="00C35689" w:rsidRPr="00EC1604">
        <w:rPr>
          <w:u w:val="single"/>
        </w:rPr>
        <w:t xml:space="preserve">and </w:t>
      </w:r>
      <w:r w:rsidR="000E7268" w:rsidRPr="00EC1604">
        <w:rPr>
          <w:u w:val="single"/>
        </w:rPr>
        <w:t xml:space="preserve">HE </w:t>
      </w:r>
      <w:r w:rsidR="00C35689" w:rsidRPr="00EC1604">
        <w:rPr>
          <w:u w:val="single"/>
        </w:rPr>
        <w:t xml:space="preserve">TB </w:t>
      </w:r>
      <w:r w:rsidR="000E7268" w:rsidRPr="00EC1604">
        <w:rPr>
          <w:u w:val="single"/>
        </w:rPr>
        <w:t xml:space="preserve">Ranging </w:t>
      </w:r>
      <w:r w:rsidR="00C35689" w:rsidRPr="00EC1604">
        <w:rPr>
          <w:u w:val="single"/>
        </w:rPr>
        <w:t xml:space="preserve">NDP </w:t>
      </w:r>
      <w:r w:rsidR="00C35689" w:rsidRPr="00EC1604">
        <w:rPr>
          <w:u w:val="single"/>
        </w:rPr>
        <w:lastRenderedPageBreak/>
        <w:t>are</w:t>
      </w:r>
      <w:r w:rsidRPr="0091626E">
        <w:t xml:space="preserve"> variant</w:t>
      </w:r>
      <w:r w:rsidR="00C35689" w:rsidRPr="00C03B31">
        <w:rPr>
          <w:u w:val="single"/>
        </w:rPr>
        <w:t>s</w:t>
      </w:r>
      <w:r w:rsidRPr="0091626E">
        <w:t xml:space="preserve"> of the HE TB PPDU</w:t>
      </w:r>
      <w:r w:rsidR="00C03B31">
        <w:t xml:space="preserve"> and </w:t>
      </w:r>
      <w:r w:rsidRPr="0091626E">
        <w:t>defined in 28.3.17 (HE TB NDP feedback)</w:t>
      </w:r>
      <w:r w:rsidR="00C35689">
        <w:t xml:space="preserve"> </w:t>
      </w:r>
      <w:r w:rsidR="00C35689" w:rsidRPr="00C03B31">
        <w:rPr>
          <w:u w:val="single"/>
        </w:rPr>
        <w:t>and 28.3.17b (Ranging TB NDP)</w:t>
      </w:r>
      <w:r w:rsidR="00C03B31" w:rsidRPr="00C03B31">
        <w:rPr>
          <w:u w:val="single"/>
        </w:rPr>
        <w:t xml:space="preserve"> respectively</w:t>
      </w:r>
      <w:r w:rsidR="00C35689">
        <w:t>.</w:t>
      </w:r>
      <w:bookmarkStart w:id="9" w:name="_Toc523844497"/>
    </w:p>
    <w:p w14:paraId="6459A519" w14:textId="77777777" w:rsidR="008355A6" w:rsidRPr="008355A6" w:rsidRDefault="008355A6" w:rsidP="008355A6">
      <w:pPr>
        <w:pStyle w:val="BodyText"/>
      </w:pPr>
    </w:p>
    <w:p w14:paraId="1AE38077" w14:textId="56E3B7AF" w:rsidR="008355A6" w:rsidRDefault="008355A6" w:rsidP="008355A6">
      <w:pPr>
        <w:pStyle w:val="T"/>
        <w:rPr>
          <w:i/>
          <w:color w:val="auto"/>
          <w:sz w:val="22"/>
          <w:szCs w:val="22"/>
          <w:shd w:val="pct15" w:color="auto" w:fill="FFFFFF"/>
        </w:rPr>
      </w:pPr>
      <w:proofErr w:type="spellStart"/>
      <w:r w:rsidRPr="00604A0A">
        <w:rPr>
          <w:b/>
          <w:i/>
          <w:color w:val="auto"/>
          <w:sz w:val="22"/>
          <w:szCs w:val="22"/>
          <w:highlight w:val="yellow"/>
        </w:rPr>
        <w:t>TGaz</w:t>
      </w:r>
      <w:proofErr w:type="spellEnd"/>
      <w:r w:rsidRPr="00604A0A">
        <w:rPr>
          <w:b/>
          <w:i/>
          <w:color w:val="auto"/>
          <w:sz w:val="22"/>
          <w:szCs w:val="22"/>
          <w:highlight w:val="yellow"/>
        </w:rPr>
        <w:t xml:space="preserve"> Editor:</w:t>
      </w:r>
      <w:r w:rsidRPr="00604A0A">
        <w:rPr>
          <w:color w:val="auto"/>
          <w:sz w:val="22"/>
          <w:szCs w:val="22"/>
          <w:highlight w:val="yellow"/>
        </w:rPr>
        <w:t xml:space="preserve"> </w:t>
      </w:r>
      <w:r w:rsidRPr="00604A0A">
        <w:rPr>
          <w:i/>
          <w:color w:val="auto"/>
          <w:sz w:val="22"/>
          <w:szCs w:val="22"/>
          <w:highlight w:val="yellow"/>
        </w:rPr>
        <w:t xml:space="preserve">Insert the following at the end of </w:t>
      </w:r>
      <w:r>
        <w:rPr>
          <w:i/>
          <w:color w:val="auto"/>
          <w:sz w:val="22"/>
          <w:szCs w:val="22"/>
          <w:highlight w:val="yellow"/>
        </w:rPr>
        <w:t>28</w:t>
      </w:r>
      <w:r w:rsidRPr="00604A0A">
        <w:rPr>
          <w:i/>
          <w:color w:val="auto"/>
          <w:sz w:val="22"/>
          <w:szCs w:val="22"/>
          <w:highlight w:val="yellow"/>
        </w:rPr>
        <w:t>.3.1</w:t>
      </w:r>
      <w:r>
        <w:rPr>
          <w:i/>
          <w:color w:val="auto"/>
          <w:sz w:val="22"/>
          <w:szCs w:val="22"/>
          <w:highlight w:val="yellow"/>
        </w:rPr>
        <w:t>7</w:t>
      </w:r>
      <w:r w:rsidRPr="00604A0A">
        <w:rPr>
          <w:i/>
          <w:color w:val="auto"/>
          <w:sz w:val="22"/>
          <w:szCs w:val="22"/>
          <w:highlight w:val="yellow"/>
        </w:rPr>
        <w:t>:</w:t>
      </w:r>
      <w:r>
        <w:rPr>
          <w:i/>
          <w:color w:val="auto"/>
          <w:sz w:val="22"/>
          <w:szCs w:val="22"/>
          <w:shd w:val="pct15" w:color="auto" w:fill="FFFFFF"/>
        </w:rPr>
        <w:t xml:space="preserve"> </w:t>
      </w:r>
    </w:p>
    <w:p w14:paraId="4DAA6D6F" w14:textId="672C9621" w:rsidR="00C35689" w:rsidRDefault="00C35689" w:rsidP="00C35689">
      <w:pPr>
        <w:pStyle w:val="IEEEStdsLevel3Header"/>
      </w:pPr>
      <w:r>
        <w:t xml:space="preserve">28.3.17a </w:t>
      </w:r>
      <w:r w:rsidR="000E7268">
        <w:t xml:space="preserve">HE </w:t>
      </w:r>
      <w:proofErr w:type="gramStart"/>
      <w:r>
        <w:t>Ranging</w:t>
      </w:r>
      <w:proofErr w:type="gramEnd"/>
      <w:r>
        <w:t xml:space="preserve"> NDP</w:t>
      </w:r>
      <w:bookmarkEnd w:id="9"/>
    </w:p>
    <w:p w14:paraId="7D0F9C04" w14:textId="6FA6C0CA" w:rsidR="00A22285" w:rsidRPr="002C5653" w:rsidRDefault="00A22285" w:rsidP="00A22285">
      <w:pPr>
        <w:pStyle w:val="IEEEStdsParagraph"/>
        <w:rPr>
          <w:sz w:val="22"/>
          <w:szCs w:val="22"/>
        </w:rPr>
      </w:pPr>
      <w:r w:rsidRPr="002C5653">
        <w:rPr>
          <w:sz w:val="22"/>
          <w:szCs w:val="22"/>
        </w:rPr>
        <w:t>The format of a</w:t>
      </w:r>
      <w:r w:rsidR="000E7268">
        <w:rPr>
          <w:sz w:val="22"/>
          <w:szCs w:val="22"/>
        </w:rPr>
        <w:t>n HE</w:t>
      </w:r>
      <w:r w:rsidRPr="002C5653">
        <w:rPr>
          <w:sz w:val="22"/>
          <w:szCs w:val="22"/>
        </w:rPr>
        <w:t xml:space="preserve"> </w:t>
      </w:r>
      <w:proofErr w:type="gramStart"/>
      <w:r w:rsidRPr="002C5653">
        <w:rPr>
          <w:sz w:val="22"/>
          <w:szCs w:val="22"/>
        </w:rPr>
        <w:t>Ranging</w:t>
      </w:r>
      <w:proofErr w:type="gramEnd"/>
      <w:r w:rsidRPr="002C5653">
        <w:rPr>
          <w:sz w:val="22"/>
          <w:szCs w:val="22"/>
        </w:rPr>
        <w:t xml:space="preserve"> NDP is shown in Figure 1 (</w:t>
      </w:r>
      <w:r w:rsidR="000E7268">
        <w:rPr>
          <w:sz w:val="22"/>
          <w:szCs w:val="22"/>
        </w:rPr>
        <w:t xml:space="preserve">HE </w:t>
      </w:r>
      <w:r w:rsidRPr="002C5653">
        <w:rPr>
          <w:sz w:val="22"/>
          <w:szCs w:val="22"/>
        </w:rPr>
        <w:t>Ranging NDP format).</w:t>
      </w:r>
    </w:p>
    <w:p w14:paraId="14DD4324" w14:textId="59FA93E1" w:rsidR="00A22285" w:rsidRDefault="00DA3E25" w:rsidP="00021305">
      <w:pPr>
        <w:pStyle w:val="IEEEStdsParagraph"/>
        <w:keepNext/>
        <w:jc w:val="center"/>
      </w:pPr>
      <w:r>
        <w:object w:dxaOrig="11071" w:dyaOrig="1274" w14:anchorId="70B53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53.25pt;mso-position-horizontal:absolute" o:ole="">
            <v:imagedata r:id="rId8" o:title=""/>
          </v:shape>
          <o:OLEObject Type="Embed" ProgID="Visio.Drawing.11" ShapeID="_x0000_i1025" DrawAspect="Content" ObjectID="_1609064341" r:id="rId9"/>
        </w:object>
      </w:r>
    </w:p>
    <w:p w14:paraId="5AE13099" w14:textId="6B3EF82C" w:rsidR="00A22285" w:rsidRPr="00A22285" w:rsidRDefault="00A22285" w:rsidP="00021305">
      <w:pPr>
        <w:pStyle w:val="Caption"/>
      </w:pPr>
      <w:r>
        <w:t xml:space="preserve">Figure </w:t>
      </w:r>
      <w:r>
        <w:fldChar w:fldCharType="begin"/>
      </w:r>
      <w:r>
        <w:instrText xml:space="preserve"> SEQ Figure \* ARABIC </w:instrText>
      </w:r>
      <w:r>
        <w:fldChar w:fldCharType="separate"/>
      </w:r>
      <w:r w:rsidR="00033777">
        <w:rPr>
          <w:noProof/>
        </w:rPr>
        <w:t>1</w:t>
      </w:r>
      <w:r>
        <w:fldChar w:fldCharType="end"/>
      </w:r>
      <w:r>
        <w:t xml:space="preserve"> </w:t>
      </w:r>
      <w:r w:rsidR="000E7268">
        <w:t>–</w:t>
      </w:r>
      <w:r>
        <w:t xml:space="preserve"> </w:t>
      </w:r>
      <w:r w:rsidR="000E7268">
        <w:t xml:space="preserve">HE </w:t>
      </w:r>
      <w:proofErr w:type="gramStart"/>
      <w:r>
        <w:t>Ranging</w:t>
      </w:r>
      <w:proofErr w:type="gramEnd"/>
      <w:r>
        <w:t xml:space="preserve"> NDP format</w:t>
      </w:r>
    </w:p>
    <w:p w14:paraId="48BF4165" w14:textId="69C39450" w:rsidR="00C35689" w:rsidRPr="002C5653" w:rsidRDefault="00A22285" w:rsidP="00C35689">
      <w:pPr>
        <w:pStyle w:val="IEEEStdsParagraph"/>
        <w:rPr>
          <w:sz w:val="22"/>
          <w:szCs w:val="22"/>
        </w:rPr>
      </w:pPr>
      <w:r w:rsidRPr="002C5653">
        <w:rPr>
          <w:sz w:val="22"/>
          <w:szCs w:val="22"/>
        </w:rPr>
        <w:t xml:space="preserve">The </w:t>
      </w:r>
      <w:r w:rsidR="000E7268">
        <w:rPr>
          <w:sz w:val="22"/>
          <w:szCs w:val="22"/>
        </w:rPr>
        <w:t xml:space="preserve">HE </w:t>
      </w:r>
      <w:proofErr w:type="gramStart"/>
      <w:r w:rsidRPr="002C5653">
        <w:rPr>
          <w:sz w:val="22"/>
          <w:szCs w:val="22"/>
        </w:rPr>
        <w:t>Ranging</w:t>
      </w:r>
      <w:proofErr w:type="gramEnd"/>
      <w:r w:rsidRPr="002C5653">
        <w:rPr>
          <w:sz w:val="22"/>
          <w:szCs w:val="22"/>
        </w:rPr>
        <w:t xml:space="preserve"> NDP has the following properties:</w:t>
      </w:r>
    </w:p>
    <w:p w14:paraId="55945A68" w14:textId="5694F387" w:rsidR="00A22285" w:rsidRPr="002C5653" w:rsidRDefault="00A22285" w:rsidP="00A22285">
      <w:pPr>
        <w:pStyle w:val="IEEEStdsParagraph"/>
        <w:numPr>
          <w:ilvl w:val="0"/>
          <w:numId w:val="29"/>
        </w:numPr>
        <w:rPr>
          <w:sz w:val="22"/>
          <w:szCs w:val="22"/>
        </w:rPr>
      </w:pPr>
      <w:r w:rsidRPr="002C5653">
        <w:rPr>
          <w:sz w:val="22"/>
          <w:szCs w:val="22"/>
        </w:rPr>
        <w:t>Uses the HE SU PPDU format but without the Data field</w:t>
      </w:r>
      <w:r w:rsidR="007337D6" w:rsidRPr="002C5653">
        <w:rPr>
          <w:sz w:val="22"/>
          <w:szCs w:val="22"/>
        </w:rPr>
        <w:t>.</w:t>
      </w:r>
    </w:p>
    <w:p w14:paraId="10EA6F71" w14:textId="3F93CF7C" w:rsidR="00F63455" w:rsidRPr="002C5653" w:rsidRDefault="00F63455" w:rsidP="00F63455">
      <w:pPr>
        <w:pStyle w:val="IEEEStdsParagraph"/>
        <w:numPr>
          <w:ilvl w:val="0"/>
          <w:numId w:val="29"/>
        </w:numPr>
        <w:rPr>
          <w:sz w:val="22"/>
          <w:szCs w:val="22"/>
        </w:rPr>
      </w:pPr>
      <w:r w:rsidRPr="002C5653">
        <w:rPr>
          <w:sz w:val="22"/>
          <w:szCs w:val="22"/>
        </w:rPr>
        <w:t xml:space="preserve">No beamforming steering matrix is applied to the waveform, the Beamformed field in HE-SIG-A of a Ranging NDP is </w:t>
      </w:r>
      <w:proofErr w:type="spellStart"/>
      <w:r w:rsidRPr="002C5653">
        <w:rPr>
          <w:sz w:val="22"/>
          <w:szCs w:val="22"/>
        </w:rPr>
        <w:t>laways</w:t>
      </w:r>
      <w:proofErr w:type="spellEnd"/>
      <w:r w:rsidRPr="002C5653">
        <w:rPr>
          <w:sz w:val="22"/>
          <w:szCs w:val="22"/>
        </w:rPr>
        <w:t xml:space="preserve"> set to 0.</w:t>
      </w:r>
    </w:p>
    <w:p w14:paraId="78CFAD50" w14:textId="2B4F76B5" w:rsidR="000544A0" w:rsidRPr="002C5653" w:rsidRDefault="000544A0" w:rsidP="00A22285">
      <w:pPr>
        <w:pStyle w:val="IEEEStdsParagraph"/>
        <w:numPr>
          <w:ilvl w:val="0"/>
          <w:numId w:val="29"/>
        </w:numPr>
        <w:rPr>
          <w:sz w:val="22"/>
          <w:szCs w:val="22"/>
        </w:rPr>
      </w:pPr>
      <w:r w:rsidRPr="002C5653">
        <w:rPr>
          <w:sz w:val="22"/>
          <w:szCs w:val="22"/>
        </w:rPr>
        <w:t>Can use regular HE</w:t>
      </w:r>
      <w:r w:rsidR="004E0886" w:rsidRPr="002C5653">
        <w:rPr>
          <w:sz w:val="22"/>
          <w:szCs w:val="22"/>
        </w:rPr>
        <w:t>-</w:t>
      </w:r>
      <w:r w:rsidRPr="002C5653">
        <w:rPr>
          <w:sz w:val="22"/>
          <w:szCs w:val="22"/>
        </w:rPr>
        <w:t xml:space="preserve">LTFs or </w:t>
      </w:r>
      <w:r w:rsidR="003B1A56" w:rsidRPr="002C5653">
        <w:rPr>
          <w:sz w:val="22"/>
          <w:szCs w:val="22"/>
        </w:rPr>
        <w:t xml:space="preserve">Secure </w:t>
      </w:r>
      <w:r w:rsidRPr="002C5653">
        <w:rPr>
          <w:sz w:val="22"/>
          <w:szCs w:val="22"/>
        </w:rPr>
        <w:t>HE</w:t>
      </w:r>
      <w:r w:rsidR="004E0886" w:rsidRPr="002C5653">
        <w:rPr>
          <w:sz w:val="22"/>
          <w:szCs w:val="22"/>
        </w:rPr>
        <w:t>-</w:t>
      </w:r>
      <w:r w:rsidRPr="002C5653">
        <w:rPr>
          <w:sz w:val="22"/>
          <w:szCs w:val="22"/>
        </w:rPr>
        <w:t>LTFs with randomized LTF sequence (</w:t>
      </w:r>
      <w:r w:rsidR="00B967C9" w:rsidRPr="002C5653">
        <w:rPr>
          <w:sz w:val="22"/>
          <w:szCs w:val="22"/>
        </w:rPr>
        <w:t>see Section 28.3.17d</w:t>
      </w:r>
      <w:r w:rsidRPr="002C5653">
        <w:rPr>
          <w:sz w:val="22"/>
          <w:szCs w:val="22"/>
        </w:rPr>
        <w:t>)</w:t>
      </w:r>
      <w:r w:rsidR="007337D6" w:rsidRPr="002C5653">
        <w:rPr>
          <w:sz w:val="22"/>
          <w:szCs w:val="22"/>
        </w:rPr>
        <w:t>.</w:t>
      </w:r>
    </w:p>
    <w:p w14:paraId="526363EF" w14:textId="38064D62" w:rsidR="00A22285" w:rsidRPr="002C5653" w:rsidRDefault="00A22285" w:rsidP="00A22285">
      <w:pPr>
        <w:pStyle w:val="IEEEStdsParagraph"/>
        <w:numPr>
          <w:ilvl w:val="0"/>
          <w:numId w:val="29"/>
        </w:numPr>
        <w:rPr>
          <w:sz w:val="22"/>
          <w:szCs w:val="22"/>
        </w:rPr>
      </w:pPr>
      <w:r w:rsidRPr="002C5653">
        <w:rPr>
          <w:sz w:val="22"/>
          <w:szCs w:val="22"/>
        </w:rPr>
        <w:t xml:space="preserve">Has a Packet Extension </w:t>
      </w:r>
      <w:r w:rsidR="001B355F">
        <w:rPr>
          <w:sz w:val="22"/>
          <w:szCs w:val="22"/>
        </w:rPr>
        <w:t xml:space="preserve">(PE) </w:t>
      </w:r>
      <w:r w:rsidRPr="002C5653">
        <w:rPr>
          <w:sz w:val="22"/>
          <w:szCs w:val="22"/>
        </w:rPr>
        <w:t>field that is 4 µs in duration</w:t>
      </w:r>
      <w:r w:rsidR="000544A0" w:rsidRPr="002C5653">
        <w:rPr>
          <w:sz w:val="22"/>
          <w:szCs w:val="22"/>
        </w:rPr>
        <w:t xml:space="preserve">; when using </w:t>
      </w:r>
      <w:r w:rsidR="003B1A56" w:rsidRPr="002C5653">
        <w:rPr>
          <w:sz w:val="22"/>
          <w:szCs w:val="22"/>
        </w:rPr>
        <w:t xml:space="preserve">Secure </w:t>
      </w:r>
      <w:r w:rsidR="000544A0" w:rsidRPr="002C5653">
        <w:rPr>
          <w:sz w:val="22"/>
          <w:szCs w:val="22"/>
        </w:rPr>
        <w:t>HE</w:t>
      </w:r>
      <w:r w:rsidR="004E0886" w:rsidRPr="002C5653">
        <w:rPr>
          <w:sz w:val="22"/>
          <w:szCs w:val="22"/>
        </w:rPr>
        <w:t>-</w:t>
      </w:r>
      <w:r w:rsidR="000544A0" w:rsidRPr="002C5653">
        <w:rPr>
          <w:sz w:val="22"/>
          <w:szCs w:val="22"/>
        </w:rPr>
        <w:t>LTFs with randomized LTF sequence, the PE will start with a zero-power GI</w:t>
      </w:r>
      <w:r w:rsidR="007337D6" w:rsidRPr="002C5653">
        <w:rPr>
          <w:sz w:val="22"/>
          <w:szCs w:val="22"/>
        </w:rPr>
        <w:t>.</w:t>
      </w:r>
    </w:p>
    <w:p w14:paraId="2637958F" w14:textId="0DE61AFD" w:rsidR="00A22285" w:rsidRPr="002C5653" w:rsidRDefault="00A22285" w:rsidP="00A22285">
      <w:pPr>
        <w:pStyle w:val="IEEEStdsParagraph"/>
        <w:rPr>
          <w:sz w:val="22"/>
          <w:szCs w:val="22"/>
        </w:rPr>
      </w:pPr>
      <w:r w:rsidRPr="002C5653">
        <w:rPr>
          <w:sz w:val="22"/>
          <w:szCs w:val="22"/>
        </w:rPr>
        <w:t xml:space="preserve">It is mandatory to support the 2x HE-LTF with 0.8 µs GI and </w:t>
      </w:r>
      <w:r w:rsidR="00CF0073" w:rsidRPr="002C5653">
        <w:rPr>
          <w:sz w:val="22"/>
          <w:szCs w:val="22"/>
        </w:rPr>
        <w:t>2x HE-LTF with 1.6 µs GI. The other combinations of HE-LTF modes and GI duration are disallowed.</w:t>
      </w:r>
    </w:p>
    <w:p w14:paraId="5F2EADA1" w14:textId="5EBC7B02" w:rsidR="00F63455" w:rsidRPr="002C5653" w:rsidRDefault="000544A0" w:rsidP="00A22285">
      <w:pPr>
        <w:pStyle w:val="IEEEStdsParagraph"/>
        <w:rPr>
          <w:sz w:val="22"/>
          <w:szCs w:val="22"/>
        </w:rPr>
      </w:pPr>
      <w:r w:rsidRPr="002C5653">
        <w:rPr>
          <w:sz w:val="22"/>
          <w:szCs w:val="22"/>
        </w:rPr>
        <w:t>The number of HE</w:t>
      </w:r>
      <w:r w:rsidR="004E0886" w:rsidRPr="002C5653">
        <w:rPr>
          <w:sz w:val="22"/>
          <w:szCs w:val="22"/>
        </w:rPr>
        <w:t>-</w:t>
      </w:r>
      <w:r w:rsidRPr="002C5653">
        <w:rPr>
          <w:sz w:val="22"/>
          <w:szCs w:val="22"/>
        </w:rPr>
        <w:t>LTF symbols</w:t>
      </w:r>
      <w:r w:rsidR="00F63455" w:rsidRPr="002C5653">
        <w:rPr>
          <w:sz w:val="22"/>
          <w:szCs w:val="22"/>
        </w:rPr>
        <w:t xml:space="preserve"> in a</w:t>
      </w:r>
      <w:r w:rsidR="00E46A44">
        <w:rPr>
          <w:sz w:val="22"/>
          <w:szCs w:val="22"/>
        </w:rPr>
        <w:t>n HE</w:t>
      </w:r>
      <w:r w:rsidR="00F63455" w:rsidRPr="002C5653">
        <w:rPr>
          <w:sz w:val="22"/>
          <w:szCs w:val="22"/>
        </w:rPr>
        <w:t xml:space="preserve"> </w:t>
      </w:r>
      <w:proofErr w:type="gramStart"/>
      <w:r w:rsidR="00F63455" w:rsidRPr="002C5653">
        <w:rPr>
          <w:sz w:val="22"/>
          <w:szCs w:val="22"/>
        </w:rPr>
        <w:t>Ranging</w:t>
      </w:r>
      <w:proofErr w:type="gramEnd"/>
      <w:r w:rsidR="00F63455" w:rsidRPr="002C5653">
        <w:rPr>
          <w:sz w:val="22"/>
          <w:szCs w:val="22"/>
        </w:rPr>
        <w:t xml:space="preserve"> NDP depend</w:t>
      </w:r>
      <w:r w:rsidRPr="002C5653">
        <w:rPr>
          <w:sz w:val="22"/>
          <w:szCs w:val="22"/>
        </w:rPr>
        <w:t xml:space="preserve">s on the number of space-time streams N_STS, </w:t>
      </w:r>
      <w:r w:rsidR="006F6D50" w:rsidRPr="002C5653">
        <w:rPr>
          <w:sz w:val="22"/>
          <w:szCs w:val="22"/>
        </w:rPr>
        <w:t xml:space="preserve">the number of LTF repetitions </w:t>
      </w:r>
      <w:r w:rsidR="000A7712">
        <w:rPr>
          <w:sz w:val="22"/>
          <w:szCs w:val="22"/>
        </w:rPr>
        <w:t>LTF_REP</w:t>
      </w:r>
      <w:r w:rsidR="006F6D50" w:rsidRPr="002C5653">
        <w:rPr>
          <w:sz w:val="22"/>
          <w:szCs w:val="22"/>
        </w:rPr>
        <w:t xml:space="preserve">, and, when </w:t>
      </w:r>
      <w:r w:rsidR="003B1A56" w:rsidRPr="002C5653">
        <w:rPr>
          <w:sz w:val="22"/>
          <w:szCs w:val="22"/>
        </w:rPr>
        <w:t xml:space="preserve">Secure </w:t>
      </w:r>
      <w:r w:rsidR="006F6D50" w:rsidRPr="002C5653">
        <w:rPr>
          <w:sz w:val="22"/>
          <w:szCs w:val="22"/>
        </w:rPr>
        <w:t>HE</w:t>
      </w:r>
      <w:r w:rsidR="004E0886" w:rsidRPr="002C5653">
        <w:rPr>
          <w:sz w:val="22"/>
          <w:szCs w:val="22"/>
        </w:rPr>
        <w:t>-</w:t>
      </w:r>
      <w:r w:rsidR="006F6D50" w:rsidRPr="002C5653">
        <w:rPr>
          <w:sz w:val="22"/>
          <w:szCs w:val="22"/>
        </w:rPr>
        <w:t>LTFs with randomized LTF sequence are used, the number of users NUM_USERS.</w:t>
      </w:r>
    </w:p>
    <w:p w14:paraId="2932016E" w14:textId="7DB32224" w:rsidR="00582935" w:rsidRDefault="00DA3E25" w:rsidP="00582935">
      <w:pPr>
        <w:pStyle w:val="IEEEStdsParagraph"/>
        <w:keepNext/>
        <w:jc w:val="center"/>
      </w:pPr>
      <w:r>
        <w:object w:dxaOrig="8102" w:dyaOrig="1793" w14:anchorId="12D01CCC">
          <v:shape id="_x0000_i1026" type="#_x0000_t75" style="width:342pt;height:76.5pt" o:ole="">
            <v:imagedata r:id="rId10" o:title=""/>
          </v:shape>
          <o:OLEObject Type="Embed" ProgID="Visio.Drawing.11" ShapeID="_x0000_i1026" DrawAspect="Content" ObjectID="_1609064342" r:id="rId11"/>
        </w:object>
      </w:r>
    </w:p>
    <w:p w14:paraId="41ED35DC" w14:textId="312DA3C7" w:rsidR="00582935" w:rsidRDefault="00582935" w:rsidP="00021305">
      <w:pPr>
        <w:pStyle w:val="Caption"/>
      </w:pPr>
      <w:r>
        <w:t xml:space="preserve">Figure </w:t>
      </w:r>
      <w:r>
        <w:fldChar w:fldCharType="begin"/>
      </w:r>
      <w:r>
        <w:instrText xml:space="preserve"> SEQ Figure \* ARABIC </w:instrText>
      </w:r>
      <w:r>
        <w:fldChar w:fldCharType="separate"/>
      </w:r>
      <w:r w:rsidR="00033777">
        <w:rPr>
          <w:noProof/>
        </w:rPr>
        <w:t>2</w:t>
      </w:r>
      <w:r>
        <w:fldChar w:fldCharType="end"/>
      </w:r>
      <w:r>
        <w:t xml:space="preserve"> - Example of HE</w:t>
      </w:r>
      <w:r w:rsidR="004E0886">
        <w:t>-</w:t>
      </w:r>
      <w:r>
        <w:t>LTFs in a</w:t>
      </w:r>
      <w:r w:rsidR="000E7268">
        <w:t>n HE</w:t>
      </w:r>
      <w:r>
        <w:t xml:space="preserve"> </w:t>
      </w:r>
      <w:proofErr w:type="gramStart"/>
      <w:r>
        <w:t>Ranging</w:t>
      </w:r>
      <w:proofErr w:type="gramEnd"/>
      <w:r>
        <w:t xml:space="preserve"> NDP with N_STS=2 and </w:t>
      </w:r>
      <w:r w:rsidR="000A7712">
        <w:t>LTF_REP</w:t>
      </w:r>
      <w:r w:rsidR="007663F7">
        <w:t xml:space="preserve"> </w:t>
      </w:r>
      <w:r>
        <w:t>=2.</w:t>
      </w:r>
    </w:p>
    <w:p w14:paraId="37D82926" w14:textId="51507F52" w:rsidR="006F6D50" w:rsidRPr="002C5653" w:rsidRDefault="006F6D50" w:rsidP="006F6D50">
      <w:pPr>
        <w:pStyle w:val="IEEEStdsParagraph"/>
        <w:rPr>
          <w:sz w:val="22"/>
          <w:szCs w:val="22"/>
        </w:rPr>
      </w:pPr>
      <w:r w:rsidRPr="002C5653">
        <w:rPr>
          <w:sz w:val="22"/>
          <w:szCs w:val="22"/>
        </w:rPr>
        <w:t>When the TXVECTOR parameter LTF_SEQUENCE is not present, regular HE</w:t>
      </w:r>
      <w:r w:rsidR="004E0886" w:rsidRPr="002C5653">
        <w:rPr>
          <w:sz w:val="22"/>
          <w:szCs w:val="22"/>
        </w:rPr>
        <w:t>-</w:t>
      </w:r>
      <w:r w:rsidRPr="002C5653">
        <w:rPr>
          <w:sz w:val="22"/>
          <w:szCs w:val="22"/>
        </w:rPr>
        <w:t>LTFs as defined in Section 28.3.10.10 (HE</w:t>
      </w:r>
      <w:r w:rsidR="004E0886" w:rsidRPr="002C5653">
        <w:rPr>
          <w:sz w:val="22"/>
          <w:szCs w:val="22"/>
        </w:rPr>
        <w:t>-</w:t>
      </w:r>
      <w:r w:rsidRPr="002C5653">
        <w:rPr>
          <w:sz w:val="22"/>
          <w:szCs w:val="22"/>
        </w:rPr>
        <w:t>LTF) are used</w:t>
      </w:r>
      <w:r w:rsidR="001B355F">
        <w:rPr>
          <w:sz w:val="22"/>
          <w:szCs w:val="22"/>
        </w:rPr>
        <w:t xml:space="preserve"> in the HE </w:t>
      </w:r>
      <w:proofErr w:type="gramStart"/>
      <w:r w:rsidR="001B355F">
        <w:rPr>
          <w:sz w:val="22"/>
          <w:szCs w:val="22"/>
        </w:rPr>
        <w:t>Ranging</w:t>
      </w:r>
      <w:proofErr w:type="gramEnd"/>
      <w:r w:rsidR="001B355F">
        <w:rPr>
          <w:sz w:val="22"/>
          <w:szCs w:val="22"/>
        </w:rPr>
        <w:t xml:space="preserve"> NDP</w:t>
      </w:r>
      <w:r w:rsidRPr="002C5653">
        <w:rPr>
          <w:sz w:val="22"/>
          <w:szCs w:val="22"/>
        </w:rPr>
        <w:t>. The number of HE</w:t>
      </w:r>
      <w:r w:rsidR="004E0886" w:rsidRPr="002C5653">
        <w:rPr>
          <w:sz w:val="22"/>
          <w:szCs w:val="22"/>
        </w:rPr>
        <w:t>-</w:t>
      </w:r>
      <w:r w:rsidRPr="002C5653">
        <w:rPr>
          <w:sz w:val="22"/>
          <w:szCs w:val="22"/>
        </w:rPr>
        <w:t xml:space="preserve">LTF symbols is the product of the number of LTF repetitions </w:t>
      </w:r>
      <w:r w:rsidR="000A7712">
        <w:rPr>
          <w:sz w:val="22"/>
          <w:szCs w:val="22"/>
        </w:rPr>
        <w:t>LTF_REP</w:t>
      </w:r>
      <w:r w:rsidR="007663F7" w:rsidRPr="007663F7">
        <w:rPr>
          <w:sz w:val="22"/>
          <w:szCs w:val="22"/>
        </w:rPr>
        <w:t xml:space="preserve"> </w:t>
      </w:r>
      <w:r w:rsidRPr="002C5653">
        <w:rPr>
          <w:sz w:val="22"/>
          <w:szCs w:val="22"/>
        </w:rPr>
        <w:t>and the conventional number of HE</w:t>
      </w:r>
      <w:r w:rsidR="004E0886" w:rsidRPr="002C5653">
        <w:rPr>
          <w:sz w:val="22"/>
          <w:szCs w:val="22"/>
        </w:rPr>
        <w:t>-</w:t>
      </w:r>
      <w:r w:rsidRPr="002C5653">
        <w:rPr>
          <w:sz w:val="22"/>
          <w:szCs w:val="22"/>
        </w:rPr>
        <w:t>LTF, N_HE-LTF, based on the number of space-time streams N_STS, as defined in Table 21-13 (Number of VHT-LTFs required for different numbers of space-time streams). The construction of the HE</w:t>
      </w:r>
      <w:r w:rsidR="004E0886" w:rsidRPr="002C5653">
        <w:rPr>
          <w:sz w:val="22"/>
          <w:szCs w:val="22"/>
        </w:rPr>
        <w:t>-</w:t>
      </w:r>
      <w:r w:rsidRPr="002C5653">
        <w:rPr>
          <w:sz w:val="22"/>
          <w:szCs w:val="22"/>
        </w:rPr>
        <w:t>LTFs in a</w:t>
      </w:r>
      <w:r w:rsidR="00E46A44">
        <w:rPr>
          <w:sz w:val="22"/>
          <w:szCs w:val="22"/>
        </w:rPr>
        <w:t>n HE</w:t>
      </w:r>
      <w:r w:rsidRPr="002C5653">
        <w:rPr>
          <w:sz w:val="22"/>
          <w:szCs w:val="22"/>
        </w:rPr>
        <w:t xml:space="preserve"> </w:t>
      </w:r>
      <w:proofErr w:type="gramStart"/>
      <w:r w:rsidRPr="002C5653">
        <w:rPr>
          <w:sz w:val="22"/>
          <w:szCs w:val="22"/>
        </w:rPr>
        <w:t>Ranging</w:t>
      </w:r>
      <w:proofErr w:type="gramEnd"/>
      <w:r w:rsidRPr="002C5653">
        <w:rPr>
          <w:sz w:val="22"/>
          <w:szCs w:val="22"/>
        </w:rPr>
        <w:t xml:space="preserve"> NDP is done by repeating the steps in Section 28.3.6.9 (Construction of HE-LTF)</w:t>
      </w:r>
      <w:r w:rsidR="00984E06" w:rsidRPr="002C5653">
        <w:rPr>
          <w:sz w:val="22"/>
          <w:szCs w:val="22"/>
        </w:rPr>
        <w:t xml:space="preserve"> </w:t>
      </w:r>
      <w:r w:rsidR="000A7712">
        <w:rPr>
          <w:sz w:val="22"/>
          <w:szCs w:val="22"/>
        </w:rPr>
        <w:t>LTF_REP</w:t>
      </w:r>
      <w:r w:rsidR="00984E06" w:rsidRPr="002C5653">
        <w:rPr>
          <w:sz w:val="22"/>
          <w:szCs w:val="22"/>
        </w:rPr>
        <w:t xml:space="preserve"> times. If the TXVECTOR parameter LTF_SEQUENCE is not present, neither is the TXVECTOR parameter NUM_USERS, which is then assumed to be 1.</w:t>
      </w:r>
    </w:p>
    <w:p w14:paraId="0A7F96A7" w14:textId="248BB046" w:rsidR="003B1A56" w:rsidRPr="002C5653" w:rsidRDefault="003B1A56" w:rsidP="006F6D50">
      <w:pPr>
        <w:pStyle w:val="IEEEStdsParagraph"/>
        <w:rPr>
          <w:sz w:val="22"/>
          <w:szCs w:val="22"/>
        </w:rPr>
      </w:pPr>
      <w:r w:rsidRPr="002C5653">
        <w:rPr>
          <w:sz w:val="22"/>
          <w:szCs w:val="22"/>
        </w:rPr>
        <w:lastRenderedPageBreak/>
        <w:t xml:space="preserve">When the TXVECTOR parameter LTF_SEQUENCE is present, Secure </w:t>
      </w:r>
      <w:r w:rsidR="00B4651F" w:rsidRPr="002C5653">
        <w:rPr>
          <w:sz w:val="22"/>
          <w:szCs w:val="22"/>
        </w:rPr>
        <w:t>HE</w:t>
      </w:r>
      <w:r w:rsidR="004E0886" w:rsidRPr="002C5653">
        <w:rPr>
          <w:sz w:val="22"/>
          <w:szCs w:val="22"/>
        </w:rPr>
        <w:t>-</w:t>
      </w:r>
      <w:r w:rsidRPr="002C5653">
        <w:rPr>
          <w:sz w:val="22"/>
          <w:szCs w:val="22"/>
        </w:rPr>
        <w:t xml:space="preserve">LTFs as defined in Section </w:t>
      </w:r>
      <w:r w:rsidR="00B967C9" w:rsidRPr="002C5653">
        <w:rPr>
          <w:sz w:val="22"/>
          <w:szCs w:val="22"/>
        </w:rPr>
        <w:t xml:space="preserve">28.3.17d </w:t>
      </w:r>
      <w:r w:rsidR="00B4651F" w:rsidRPr="002C5653">
        <w:rPr>
          <w:sz w:val="22"/>
          <w:szCs w:val="22"/>
        </w:rPr>
        <w:t xml:space="preserve">are used and the Packet Extension field will be partially replaced by a zero power GI in its first 0.8 µs or 1.6 µs, depending on the TXVECTOR parameter GI_TYPE, see Figure </w:t>
      </w:r>
      <w:r w:rsidR="006A768B" w:rsidRPr="002C5653">
        <w:rPr>
          <w:sz w:val="22"/>
          <w:szCs w:val="22"/>
        </w:rPr>
        <w:t>3</w:t>
      </w:r>
      <w:r w:rsidR="00B4651F" w:rsidRPr="002C5653">
        <w:rPr>
          <w:sz w:val="22"/>
          <w:szCs w:val="22"/>
        </w:rPr>
        <w:t xml:space="preserve"> (</w:t>
      </w:r>
      <w:r w:rsidR="001B355F">
        <w:rPr>
          <w:sz w:val="22"/>
          <w:szCs w:val="22"/>
        </w:rPr>
        <w:t xml:space="preserve">HE </w:t>
      </w:r>
      <w:proofErr w:type="gramStart"/>
      <w:r w:rsidR="00B4651F" w:rsidRPr="002C5653">
        <w:rPr>
          <w:sz w:val="22"/>
          <w:szCs w:val="22"/>
        </w:rPr>
        <w:t>Ranging</w:t>
      </w:r>
      <w:proofErr w:type="gramEnd"/>
      <w:r w:rsidR="00B4651F" w:rsidRPr="002C5653">
        <w:rPr>
          <w:sz w:val="22"/>
          <w:szCs w:val="22"/>
        </w:rPr>
        <w:t xml:space="preserve"> NDP format with Secure HE</w:t>
      </w:r>
      <w:r w:rsidR="001B355F">
        <w:rPr>
          <w:sz w:val="22"/>
          <w:szCs w:val="22"/>
        </w:rPr>
        <w:t>-</w:t>
      </w:r>
      <w:r w:rsidR="00B4651F" w:rsidRPr="002C5653">
        <w:rPr>
          <w:sz w:val="22"/>
          <w:szCs w:val="22"/>
        </w:rPr>
        <w:t>LTFs).</w:t>
      </w:r>
    </w:p>
    <w:p w14:paraId="6A0EF067" w14:textId="7C2BE739" w:rsidR="003B1A56" w:rsidRDefault="00DA3E25" w:rsidP="00021305">
      <w:pPr>
        <w:pStyle w:val="IEEEStdsParagraph"/>
        <w:keepNext/>
        <w:jc w:val="center"/>
      </w:pPr>
      <w:r>
        <w:object w:dxaOrig="11071" w:dyaOrig="1804" w14:anchorId="3FE2F8C1">
          <v:shape id="_x0000_i1027" type="#_x0000_t75" style="width:473.25pt;height:77.25pt;mso-position-horizontal:absolute" o:ole="">
            <v:imagedata r:id="rId12" o:title=""/>
          </v:shape>
          <o:OLEObject Type="Embed" ProgID="Visio.Drawing.11" ShapeID="_x0000_i1027" DrawAspect="Content" ObjectID="_1609064343" r:id="rId13"/>
        </w:object>
      </w:r>
    </w:p>
    <w:p w14:paraId="5BC33EE3" w14:textId="1DF63A4F" w:rsidR="003B1A56" w:rsidRDefault="003B1A56" w:rsidP="00021305">
      <w:pPr>
        <w:pStyle w:val="Caption"/>
      </w:pPr>
      <w:r>
        <w:t xml:space="preserve">Figure </w:t>
      </w:r>
      <w:r>
        <w:fldChar w:fldCharType="begin"/>
      </w:r>
      <w:r>
        <w:instrText xml:space="preserve"> SEQ Figure \* ARABIC </w:instrText>
      </w:r>
      <w:r>
        <w:fldChar w:fldCharType="separate"/>
      </w:r>
      <w:r w:rsidR="00033777">
        <w:rPr>
          <w:noProof/>
        </w:rPr>
        <w:t>3</w:t>
      </w:r>
      <w:r>
        <w:fldChar w:fldCharType="end"/>
      </w:r>
      <w:r>
        <w:t xml:space="preserve"> </w:t>
      </w:r>
      <w:r w:rsidR="000E7268">
        <w:t>–</w:t>
      </w:r>
      <w:r>
        <w:t xml:space="preserve"> </w:t>
      </w:r>
      <w:r w:rsidR="000E7268">
        <w:t xml:space="preserve">HE </w:t>
      </w:r>
      <w:proofErr w:type="gramStart"/>
      <w:r>
        <w:t>Ranging</w:t>
      </w:r>
      <w:proofErr w:type="gramEnd"/>
      <w:r>
        <w:t xml:space="preserve"> NDP format with Secure HE</w:t>
      </w:r>
      <w:r w:rsidR="004E0886">
        <w:t>-</w:t>
      </w:r>
      <w:r>
        <w:t>LTFs</w:t>
      </w:r>
    </w:p>
    <w:p w14:paraId="6DE18045" w14:textId="3A03CFA8" w:rsidR="00A22285" w:rsidRPr="002C5653" w:rsidRDefault="00B967C9" w:rsidP="00A22285">
      <w:pPr>
        <w:pStyle w:val="IEEEStdsParagraph"/>
        <w:rPr>
          <w:sz w:val="22"/>
          <w:szCs w:val="22"/>
        </w:rPr>
      </w:pPr>
      <w:r w:rsidRPr="002C5653">
        <w:rPr>
          <w:sz w:val="22"/>
          <w:szCs w:val="22"/>
        </w:rPr>
        <w:t xml:space="preserve">When the TXVECTOR parameter LTF_SEQUENCE is present and the NUM_USERS parameter is larger 1, the TXVECTOR parameters LTF_SEQUENCE, N_STS and </w:t>
      </w:r>
      <w:r w:rsidR="000A7712">
        <w:rPr>
          <w:sz w:val="22"/>
          <w:szCs w:val="22"/>
        </w:rPr>
        <w:t>LTF_REP</w:t>
      </w:r>
      <w:r w:rsidRPr="002C5653">
        <w:rPr>
          <w:sz w:val="22"/>
          <w:szCs w:val="22"/>
        </w:rPr>
        <w:t xml:space="preserve"> will be in array fo</w:t>
      </w:r>
      <w:r w:rsidR="00DA3E25" w:rsidRPr="002C5653">
        <w:rPr>
          <w:sz w:val="22"/>
          <w:szCs w:val="22"/>
        </w:rPr>
        <w:t>r</w:t>
      </w:r>
      <w:r w:rsidRPr="002C5653">
        <w:rPr>
          <w:sz w:val="22"/>
          <w:szCs w:val="22"/>
        </w:rPr>
        <w:t>m with NUM_USERS entries. The number of Secure HE</w:t>
      </w:r>
      <w:r w:rsidR="004E0886" w:rsidRPr="002C5653">
        <w:rPr>
          <w:sz w:val="22"/>
          <w:szCs w:val="22"/>
        </w:rPr>
        <w:t>-</w:t>
      </w:r>
      <w:r w:rsidRPr="002C5653">
        <w:rPr>
          <w:sz w:val="22"/>
          <w:szCs w:val="22"/>
        </w:rPr>
        <w:t>LTF will depend</w:t>
      </w:r>
      <w:r w:rsidR="007D5460" w:rsidRPr="002C5653">
        <w:rPr>
          <w:sz w:val="22"/>
          <w:szCs w:val="22"/>
        </w:rPr>
        <w:t xml:space="preserve"> on the sum of</w:t>
      </w:r>
      <w:r w:rsidR="00021305" w:rsidRPr="002C5653">
        <w:rPr>
          <w:sz w:val="22"/>
          <w:szCs w:val="22"/>
        </w:rPr>
        <w:t>:</w:t>
      </w:r>
      <w:r w:rsidR="007D5460" w:rsidRPr="002C5653">
        <w:rPr>
          <w:sz w:val="22"/>
          <w:szCs w:val="22"/>
        </w:rPr>
        <w:t xml:space="preserve"> N_HE-LTF times </w:t>
      </w:r>
      <w:r w:rsidR="000A7712">
        <w:rPr>
          <w:sz w:val="22"/>
          <w:szCs w:val="22"/>
        </w:rPr>
        <w:t>LTF_REP</w:t>
      </w:r>
      <w:r w:rsidR="00021305" w:rsidRPr="002C5653">
        <w:rPr>
          <w:sz w:val="22"/>
          <w:szCs w:val="22"/>
        </w:rPr>
        <w:t>,</w:t>
      </w:r>
      <w:r w:rsidR="007D5460" w:rsidRPr="002C5653">
        <w:rPr>
          <w:sz w:val="22"/>
          <w:szCs w:val="22"/>
        </w:rPr>
        <w:t xml:space="preserve"> across all users.</w:t>
      </w:r>
    </w:p>
    <w:p w14:paraId="0EA45504" w14:textId="72956149" w:rsidR="00DA3E25" w:rsidRPr="002C5653" w:rsidRDefault="00DA3E25" w:rsidP="005F78F3">
      <w:pPr>
        <w:pStyle w:val="IEEEStdsParagraph"/>
        <w:rPr>
          <w:sz w:val="22"/>
          <w:szCs w:val="22"/>
        </w:rPr>
      </w:pPr>
      <w:r w:rsidRPr="002C5653">
        <w:rPr>
          <w:sz w:val="22"/>
          <w:szCs w:val="22"/>
        </w:rPr>
        <w:t>The Secure HE</w:t>
      </w:r>
      <w:r w:rsidR="004E0886" w:rsidRPr="002C5653">
        <w:rPr>
          <w:sz w:val="22"/>
          <w:szCs w:val="22"/>
        </w:rPr>
        <w:t>-</w:t>
      </w:r>
      <w:r w:rsidRPr="002C5653">
        <w:rPr>
          <w:sz w:val="22"/>
          <w:szCs w:val="22"/>
        </w:rPr>
        <w:t>LTF for each user are concatenated one after another to a maximum of 64 Secure HE</w:t>
      </w:r>
      <w:r w:rsidR="004E0886" w:rsidRPr="002C5653">
        <w:rPr>
          <w:sz w:val="22"/>
          <w:szCs w:val="22"/>
        </w:rPr>
        <w:t>-</w:t>
      </w:r>
      <w:r w:rsidRPr="002C5653">
        <w:rPr>
          <w:sz w:val="22"/>
          <w:szCs w:val="22"/>
        </w:rPr>
        <w:t>LTF</w:t>
      </w:r>
    </w:p>
    <w:p w14:paraId="6A120650" w14:textId="1A279A3A" w:rsidR="00262D11" w:rsidRDefault="00DA3E25" w:rsidP="00021305">
      <w:pPr>
        <w:pStyle w:val="IEEEStdsParagraph"/>
        <w:keepNext/>
        <w:jc w:val="center"/>
      </w:pPr>
      <w:r>
        <w:object w:dxaOrig="10982" w:dyaOrig="1723" w14:anchorId="6807DA89">
          <v:shape id="_x0000_i1028" type="#_x0000_t75" style="width:463.5pt;height:72.75pt;mso-position-horizontal:absolute" o:ole="">
            <v:imagedata r:id="rId14" o:title=""/>
          </v:shape>
          <o:OLEObject Type="Embed" ProgID="Visio.Drawing.11" ShapeID="_x0000_i1028" DrawAspect="Content" ObjectID="_1609064344" r:id="rId15"/>
        </w:object>
      </w:r>
    </w:p>
    <w:p w14:paraId="29BF0B97" w14:textId="6BBB65C9" w:rsidR="00262D11" w:rsidRPr="00C35689" w:rsidRDefault="00262D11" w:rsidP="00021305">
      <w:pPr>
        <w:pStyle w:val="Caption"/>
      </w:pPr>
      <w:r>
        <w:t xml:space="preserve">Figure </w:t>
      </w:r>
      <w:r>
        <w:fldChar w:fldCharType="begin"/>
      </w:r>
      <w:r>
        <w:instrText xml:space="preserve"> SEQ Figure \* ARABIC </w:instrText>
      </w:r>
      <w:r>
        <w:fldChar w:fldCharType="separate"/>
      </w:r>
      <w:r w:rsidR="00033777">
        <w:rPr>
          <w:noProof/>
        </w:rPr>
        <w:t>4</w:t>
      </w:r>
      <w:r>
        <w:fldChar w:fldCharType="end"/>
      </w:r>
      <w:r>
        <w:t xml:space="preserve"> – Example of Secure LTFs with NUM_USERS=2, N_STS</w:t>
      </w:r>
      <w:proofErr w:type="gramStart"/>
      <w:r>
        <w:t>=[</w:t>
      </w:r>
      <w:proofErr w:type="gramEnd"/>
      <w:r>
        <w:t xml:space="preserve">2,2] and </w:t>
      </w:r>
      <w:r w:rsidR="000A7712">
        <w:t>LTF_REP</w:t>
      </w:r>
      <w:r w:rsidR="007663F7" w:rsidRPr="007663F7">
        <w:t xml:space="preserve"> </w:t>
      </w:r>
      <w:r>
        <w:t>=[2,1].</w:t>
      </w:r>
    </w:p>
    <w:p w14:paraId="43F0B7A5" w14:textId="12F754DF" w:rsidR="00C35689" w:rsidRDefault="00C35689" w:rsidP="00C35689">
      <w:pPr>
        <w:pStyle w:val="IEEEStdsLevel3Header"/>
        <w:rPr>
          <w:lang w:bidi="he-IL"/>
        </w:rPr>
      </w:pPr>
      <w:bookmarkStart w:id="10" w:name="_Toc523844498"/>
      <w:r>
        <w:rPr>
          <w:lang w:bidi="he-IL"/>
        </w:rPr>
        <w:t xml:space="preserve">28.3.17b </w:t>
      </w:r>
      <w:r w:rsidR="000E7268">
        <w:rPr>
          <w:lang w:bidi="he-IL"/>
        </w:rPr>
        <w:t xml:space="preserve">HE </w:t>
      </w:r>
      <w:r>
        <w:rPr>
          <w:lang w:bidi="he-IL"/>
        </w:rPr>
        <w:t xml:space="preserve">TB </w:t>
      </w:r>
      <w:r w:rsidR="000E7268">
        <w:rPr>
          <w:lang w:bidi="he-IL"/>
        </w:rPr>
        <w:t xml:space="preserve">Ranging </w:t>
      </w:r>
      <w:r>
        <w:rPr>
          <w:lang w:bidi="he-IL"/>
        </w:rPr>
        <w:t>NDP</w:t>
      </w:r>
      <w:bookmarkEnd w:id="10"/>
    </w:p>
    <w:p w14:paraId="140306CC" w14:textId="7F7D6511" w:rsidR="007620D6" w:rsidRPr="002C5653" w:rsidRDefault="007620D6" w:rsidP="007620D6">
      <w:pPr>
        <w:pStyle w:val="IEEEStdsParagraph"/>
        <w:rPr>
          <w:sz w:val="22"/>
          <w:szCs w:val="22"/>
          <w:lang w:bidi="he-IL"/>
        </w:rPr>
      </w:pPr>
      <w:r w:rsidRPr="002C5653">
        <w:rPr>
          <w:sz w:val="22"/>
          <w:szCs w:val="22"/>
          <w:lang w:bidi="he-IL"/>
        </w:rPr>
        <w:t xml:space="preserve">The format of a </w:t>
      </w:r>
      <w:r w:rsidR="000E7268">
        <w:rPr>
          <w:sz w:val="22"/>
          <w:szCs w:val="22"/>
          <w:lang w:bidi="he-IL"/>
        </w:rPr>
        <w:t xml:space="preserve">HE </w:t>
      </w:r>
      <w:r w:rsidRPr="002C5653">
        <w:rPr>
          <w:sz w:val="22"/>
          <w:szCs w:val="22"/>
          <w:lang w:bidi="he-IL"/>
        </w:rPr>
        <w:t xml:space="preserve">TB </w:t>
      </w:r>
      <w:r w:rsidR="000E7268" w:rsidRPr="002C5653">
        <w:rPr>
          <w:sz w:val="22"/>
          <w:szCs w:val="22"/>
          <w:lang w:bidi="he-IL"/>
        </w:rPr>
        <w:t xml:space="preserve">Ranging </w:t>
      </w:r>
      <w:r w:rsidRPr="002C5653">
        <w:rPr>
          <w:sz w:val="22"/>
          <w:szCs w:val="22"/>
          <w:lang w:bidi="he-IL"/>
        </w:rPr>
        <w:t>NDP is shown in Figure 5 (</w:t>
      </w:r>
      <w:r w:rsidR="001B355F">
        <w:rPr>
          <w:sz w:val="22"/>
          <w:szCs w:val="22"/>
          <w:lang w:bidi="he-IL"/>
        </w:rPr>
        <w:t xml:space="preserve">HE </w:t>
      </w:r>
      <w:r w:rsidRPr="002C5653">
        <w:rPr>
          <w:sz w:val="22"/>
          <w:szCs w:val="22"/>
          <w:lang w:bidi="he-IL"/>
        </w:rPr>
        <w:t xml:space="preserve">TB </w:t>
      </w:r>
      <w:r w:rsidR="001B355F" w:rsidRPr="002C5653">
        <w:rPr>
          <w:sz w:val="22"/>
          <w:szCs w:val="22"/>
          <w:lang w:bidi="he-IL"/>
        </w:rPr>
        <w:t>Ran</w:t>
      </w:r>
      <w:r w:rsidR="001B355F">
        <w:rPr>
          <w:sz w:val="22"/>
          <w:szCs w:val="22"/>
          <w:lang w:bidi="he-IL"/>
        </w:rPr>
        <w:t>g</w:t>
      </w:r>
      <w:r w:rsidR="001B355F" w:rsidRPr="002C5653">
        <w:rPr>
          <w:sz w:val="22"/>
          <w:szCs w:val="22"/>
          <w:lang w:bidi="he-IL"/>
        </w:rPr>
        <w:t xml:space="preserve">ing </w:t>
      </w:r>
      <w:r w:rsidRPr="002C5653">
        <w:rPr>
          <w:sz w:val="22"/>
          <w:szCs w:val="22"/>
          <w:lang w:bidi="he-IL"/>
        </w:rPr>
        <w:t>NDP format).</w:t>
      </w:r>
    </w:p>
    <w:p w14:paraId="0C4B9DDB" w14:textId="77777777" w:rsidR="00021305" w:rsidRDefault="00021305" w:rsidP="00021305">
      <w:pPr>
        <w:pStyle w:val="IEEEStdsParagraph"/>
        <w:keepNext/>
        <w:jc w:val="center"/>
      </w:pPr>
      <w:r>
        <w:object w:dxaOrig="11776" w:dyaOrig="1125" w14:anchorId="3D172889">
          <v:shape id="_x0000_i1029" type="#_x0000_t75" style="width:492.75pt;height:47.25pt" o:ole="">
            <v:imagedata r:id="rId16" o:title=""/>
          </v:shape>
          <o:OLEObject Type="Embed" ProgID="Visio.Drawing.15" ShapeID="_x0000_i1029" DrawAspect="Content" ObjectID="_1609064345" r:id="rId17"/>
        </w:object>
      </w:r>
    </w:p>
    <w:p w14:paraId="03E2D5FA" w14:textId="089B3344" w:rsidR="00021305" w:rsidRDefault="00021305" w:rsidP="00021305">
      <w:pPr>
        <w:pStyle w:val="Caption"/>
      </w:pPr>
      <w:r>
        <w:t xml:space="preserve">Figure </w:t>
      </w:r>
      <w:r>
        <w:fldChar w:fldCharType="begin"/>
      </w:r>
      <w:r>
        <w:instrText xml:space="preserve"> SEQ Figure \* ARABIC </w:instrText>
      </w:r>
      <w:r>
        <w:fldChar w:fldCharType="separate"/>
      </w:r>
      <w:r w:rsidR="00033777">
        <w:rPr>
          <w:noProof/>
        </w:rPr>
        <w:t>5</w:t>
      </w:r>
      <w:r>
        <w:fldChar w:fldCharType="end"/>
      </w:r>
      <w:r>
        <w:t xml:space="preserve"> </w:t>
      </w:r>
      <w:r w:rsidR="000E7268">
        <w:t>–</w:t>
      </w:r>
      <w:r>
        <w:t xml:space="preserve"> </w:t>
      </w:r>
      <w:r w:rsidR="000E7268">
        <w:t xml:space="preserve">HE </w:t>
      </w:r>
      <w:r>
        <w:t xml:space="preserve">TB </w:t>
      </w:r>
      <w:r w:rsidR="000E7268">
        <w:t xml:space="preserve">Ranging </w:t>
      </w:r>
      <w:r>
        <w:t>NDP format</w:t>
      </w:r>
    </w:p>
    <w:p w14:paraId="60651D03" w14:textId="450A755E" w:rsidR="007620D6" w:rsidRPr="002C5653" w:rsidRDefault="007620D6" w:rsidP="007620D6">
      <w:pPr>
        <w:pStyle w:val="IEEEStdsParagraph"/>
        <w:rPr>
          <w:sz w:val="22"/>
          <w:szCs w:val="22"/>
        </w:rPr>
      </w:pPr>
      <w:r w:rsidRPr="002C5653">
        <w:rPr>
          <w:sz w:val="22"/>
          <w:szCs w:val="22"/>
        </w:rPr>
        <w:t xml:space="preserve">The </w:t>
      </w:r>
      <w:r w:rsidR="000E7268">
        <w:rPr>
          <w:sz w:val="22"/>
          <w:szCs w:val="22"/>
        </w:rPr>
        <w:t xml:space="preserve">HE </w:t>
      </w:r>
      <w:r w:rsidRPr="002C5653">
        <w:rPr>
          <w:sz w:val="22"/>
          <w:szCs w:val="22"/>
        </w:rPr>
        <w:t xml:space="preserve">TB </w:t>
      </w:r>
      <w:r w:rsidR="000E7268" w:rsidRPr="002C5653">
        <w:rPr>
          <w:sz w:val="22"/>
          <w:szCs w:val="22"/>
        </w:rPr>
        <w:t xml:space="preserve">Ranging </w:t>
      </w:r>
      <w:r w:rsidRPr="002C5653">
        <w:rPr>
          <w:sz w:val="22"/>
          <w:szCs w:val="22"/>
        </w:rPr>
        <w:t>NDP has the following properties:</w:t>
      </w:r>
    </w:p>
    <w:p w14:paraId="2216F4CD" w14:textId="1487CDF9" w:rsidR="007620D6" w:rsidRPr="002C5653" w:rsidRDefault="007620D6" w:rsidP="007620D6">
      <w:pPr>
        <w:pStyle w:val="IEEEStdsParagraph"/>
        <w:numPr>
          <w:ilvl w:val="0"/>
          <w:numId w:val="29"/>
        </w:numPr>
        <w:rPr>
          <w:sz w:val="22"/>
          <w:szCs w:val="22"/>
        </w:rPr>
      </w:pPr>
      <w:r w:rsidRPr="002C5653">
        <w:rPr>
          <w:sz w:val="22"/>
          <w:szCs w:val="22"/>
        </w:rPr>
        <w:t>Uses the HE TB PPDU format but without the Data field</w:t>
      </w:r>
      <w:r w:rsidR="007337D6" w:rsidRPr="002C5653">
        <w:rPr>
          <w:sz w:val="22"/>
          <w:szCs w:val="22"/>
        </w:rPr>
        <w:t>.</w:t>
      </w:r>
    </w:p>
    <w:p w14:paraId="65BA27D9" w14:textId="3748421F" w:rsidR="007620D6" w:rsidRPr="002C5653" w:rsidRDefault="007620D6" w:rsidP="007620D6">
      <w:pPr>
        <w:pStyle w:val="IEEEStdsParagraph"/>
        <w:numPr>
          <w:ilvl w:val="0"/>
          <w:numId w:val="29"/>
        </w:numPr>
        <w:rPr>
          <w:sz w:val="22"/>
          <w:szCs w:val="22"/>
        </w:rPr>
      </w:pPr>
      <w:r w:rsidRPr="002C5653">
        <w:rPr>
          <w:sz w:val="22"/>
          <w:szCs w:val="22"/>
        </w:rPr>
        <w:t>No beamforming steering matrix is applied to the waveform.</w:t>
      </w:r>
    </w:p>
    <w:p w14:paraId="3197A5B2" w14:textId="38F58254" w:rsidR="007620D6" w:rsidRPr="002C5653" w:rsidRDefault="007620D6" w:rsidP="007620D6">
      <w:pPr>
        <w:pStyle w:val="IEEEStdsParagraph"/>
        <w:numPr>
          <w:ilvl w:val="0"/>
          <w:numId w:val="29"/>
        </w:numPr>
        <w:rPr>
          <w:sz w:val="22"/>
          <w:szCs w:val="22"/>
        </w:rPr>
      </w:pPr>
      <w:r w:rsidRPr="002C5653">
        <w:rPr>
          <w:sz w:val="22"/>
          <w:szCs w:val="22"/>
        </w:rPr>
        <w:t>Can use regular HE-LTFs or Secure HE-LTFs with randomized LTF sequence (see Section 28.3.17d)</w:t>
      </w:r>
      <w:r w:rsidR="007337D6" w:rsidRPr="002C5653">
        <w:rPr>
          <w:sz w:val="22"/>
          <w:szCs w:val="22"/>
        </w:rPr>
        <w:t>.</w:t>
      </w:r>
    </w:p>
    <w:p w14:paraId="21BC6CCA" w14:textId="2BAA4C97" w:rsidR="007620D6" w:rsidRPr="002C5653" w:rsidRDefault="007620D6" w:rsidP="007620D6">
      <w:pPr>
        <w:pStyle w:val="IEEEStdsParagraph"/>
        <w:numPr>
          <w:ilvl w:val="0"/>
          <w:numId w:val="29"/>
        </w:numPr>
        <w:rPr>
          <w:sz w:val="22"/>
          <w:szCs w:val="22"/>
        </w:rPr>
      </w:pPr>
      <w:r w:rsidRPr="002C5653">
        <w:rPr>
          <w:sz w:val="22"/>
          <w:szCs w:val="22"/>
        </w:rPr>
        <w:t xml:space="preserve">Has a Packet Extension </w:t>
      </w:r>
      <w:r w:rsidR="001B355F">
        <w:rPr>
          <w:sz w:val="22"/>
          <w:szCs w:val="22"/>
        </w:rPr>
        <w:t xml:space="preserve">(PE) </w:t>
      </w:r>
      <w:r w:rsidRPr="002C5653">
        <w:rPr>
          <w:sz w:val="22"/>
          <w:szCs w:val="22"/>
        </w:rPr>
        <w:t>field that is 4 µs in duration; when using Secure HE-LTFs with randomized LTF sequence, the PE will start with a zero-power GI</w:t>
      </w:r>
      <w:r w:rsidR="007337D6" w:rsidRPr="002C5653">
        <w:rPr>
          <w:sz w:val="22"/>
          <w:szCs w:val="22"/>
        </w:rPr>
        <w:t>.</w:t>
      </w:r>
    </w:p>
    <w:p w14:paraId="0565C705" w14:textId="35D5DF0C" w:rsidR="009033F0" w:rsidRPr="002C5653" w:rsidRDefault="009033F0" w:rsidP="009033F0">
      <w:pPr>
        <w:pStyle w:val="IEEEStdsParagraph"/>
        <w:rPr>
          <w:sz w:val="22"/>
          <w:szCs w:val="22"/>
        </w:rPr>
      </w:pPr>
      <w:r w:rsidRPr="002C5653">
        <w:rPr>
          <w:sz w:val="22"/>
          <w:szCs w:val="22"/>
        </w:rPr>
        <w:t>The only supported mode is the 2x HE-LTF with 1.6 µs GI. The other combinations of HE-LTF modes and GI duration are disallowed.</w:t>
      </w:r>
    </w:p>
    <w:p w14:paraId="27A55AAF" w14:textId="25E867B0" w:rsidR="00A82D2B" w:rsidRPr="002C5653" w:rsidRDefault="00A82D2B" w:rsidP="00A82D2B">
      <w:pPr>
        <w:pStyle w:val="IEEEStdsParagraph"/>
        <w:rPr>
          <w:sz w:val="22"/>
          <w:szCs w:val="22"/>
        </w:rPr>
      </w:pPr>
      <w:r w:rsidRPr="002C5653">
        <w:rPr>
          <w:sz w:val="22"/>
          <w:szCs w:val="22"/>
        </w:rPr>
        <w:t>The number of HE-LTF symbols in a</w:t>
      </w:r>
      <w:r w:rsidR="005A3A23">
        <w:rPr>
          <w:sz w:val="22"/>
          <w:szCs w:val="22"/>
        </w:rPr>
        <w:t>n</w:t>
      </w:r>
      <w:r w:rsidRPr="002C5653">
        <w:rPr>
          <w:sz w:val="22"/>
          <w:szCs w:val="22"/>
        </w:rPr>
        <w:t xml:space="preserve"> </w:t>
      </w:r>
      <w:r w:rsidR="000E7268">
        <w:rPr>
          <w:sz w:val="22"/>
          <w:szCs w:val="22"/>
        </w:rPr>
        <w:t xml:space="preserve">HE </w:t>
      </w:r>
      <w:r w:rsidRPr="002C5653">
        <w:rPr>
          <w:sz w:val="22"/>
          <w:szCs w:val="22"/>
        </w:rPr>
        <w:t xml:space="preserve">TB </w:t>
      </w:r>
      <w:r w:rsidR="000E7268" w:rsidRPr="002C5653">
        <w:rPr>
          <w:sz w:val="22"/>
          <w:szCs w:val="22"/>
        </w:rPr>
        <w:t xml:space="preserve">Ranging </w:t>
      </w:r>
      <w:r w:rsidRPr="002C5653">
        <w:rPr>
          <w:sz w:val="22"/>
          <w:szCs w:val="22"/>
        </w:rPr>
        <w:t>NDP</w:t>
      </w:r>
      <w:r w:rsidR="005A3A23">
        <w:rPr>
          <w:sz w:val="22"/>
          <w:szCs w:val="22"/>
        </w:rPr>
        <w:t xml:space="preserve"> is the product of the regular number of HE-LTF symbols </w:t>
      </w:r>
      <w:r w:rsidR="005A3A23" w:rsidRPr="005A3A23">
        <w:rPr>
          <w:sz w:val="22"/>
          <w:szCs w:val="22"/>
        </w:rPr>
        <w:t>NUM_HE_LTF</w:t>
      </w:r>
      <w:r w:rsidR="005A3A23">
        <w:rPr>
          <w:sz w:val="22"/>
          <w:szCs w:val="22"/>
        </w:rPr>
        <w:t xml:space="preserve"> and the number of LTF repetitions </w:t>
      </w:r>
      <w:r w:rsidR="000A7712">
        <w:rPr>
          <w:sz w:val="22"/>
          <w:szCs w:val="22"/>
        </w:rPr>
        <w:t>LTF_REP</w:t>
      </w:r>
      <w:r w:rsidR="00E46A44">
        <w:rPr>
          <w:sz w:val="22"/>
          <w:szCs w:val="22"/>
        </w:rPr>
        <w:t>.</w:t>
      </w:r>
    </w:p>
    <w:p w14:paraId="68DAA97F" w14:textId="710931D9" w:rsidR="00A82D2B" w:rsidRPr="002C5653" w:rsidRDefault="00A82D2B" w:rsidP="009033F0">
      <w:pPr>
        <w:pStyle w:val="IEEEStdsParagraph"/>
        <w:rPr>
          <w:sz w:val="22"/>
          <w:szCs w:val="22"/>
        </w:rPr>
      </w:pPr>
      <w:r w:rsidRPr="002C5653">
        <w:rPr>
          <w:sz w:val="22"/>
          <w:szCs w:val="22"/>
        </w:rPr>
        <w:lastRenderedPageBreak/>
        <w:t>When the TXVECTOR parameter LTF_SEQUENCE is not present, regular HE-LTFs as defined in Section 28.3.10.10 (HE-LTF) are used.</w:t>
      </w:r>
    </w:p>
    <w:p w14:paraId="596A115B" w14:textId="43186E6F" w:rsidR="00A82D2B" w:rsidRPr="002C5653" w:rsidRDefault="00A82D2B" w:rsidP="00A82D2B">
      <w:pPr>
        <w:pStyle w:val="IEEEStdsParagraph"/>
        <w:rPr>
          <w:sz w:val="22"/>
          <w:szCs w:val="22"/>
        </w:rPr>
      </w:pPr>
      <w:r w:rsidRPr="002C5653">
        <w:rPr>
          <w:sz w:val="22"/>
          <w:szCs w:val="22"/>
        </w:rPr>
        <w:t xml:space="preserve">When the TXVECTOR parameter LTF_SEQUENCE is present, Secure HE-LTFs as defined in Section 28.3.17d are used and the Packet Extension field will be partially replaced by a zero power GI in its first 1.6 µs, see Figure </w:t>
      </w:r>
      <w:r w:rsidR="005F78F3" w:rsidRPr="002C5653">
        <w:rPr>
          <w:sz w:val="22"/>
          <w:szCs w:val="22"/>
        </w:rPr>
        <w:t>6</w:t>
      </w:r>
      <w:r w:rsidRPr="002C5653">
        <w:rPr>
          <w:sz w:val="22"/>
          <w:szCs w:val="22"/>
        </w:rPr>
        <w:t xml:space="preserve"> (</w:t>
      </w:r>
      <w:r w:rsidR="0050514A">
        <w:rPr>
          <w:sz w:val="22"/>
          <w:szCs w:val="22"/>
        </w:rPr>
        <w:t xml:space="preserve">HE </w:t>
      </w:r>
      <w:r w:rsidR="005F78F3" w:rsidRPr="002C5653">
        <w:rPr>
          <w:sz w:val="22"/>
          <w:szCs w:val="22"/>
        </w:rPr>
        <w:t>TB</w:t>
      </w:r>
      <w:r w:rsidRPr="002C5653">
        <w:rPr>
          <w:sz w:val="22"/>
          <w:szCs w:val="22"/>
        </w:rPr>
        <w:t xml:space="preserve"> </w:t>
      </w:r>
      <w:r w:rsidR="0050514A" w:rsidRPr="002C5653">
        <w:rPr>
          <w:sz w:val="22"/>
          <w:szCs w:val="22"/>
        </w:rPr>
        <w:t xml:space="preserve">Ranging </w:t>
      </w:r>
      <w:r w:rsidRPr="002C5653">
        <w:rPr>
          <w:sz w:val="22"/>
          <w:szCs w:val="22"/>
        </w:rPr>
        <w:t>NDP format with Secure HE LTFs).</w:t>
      </w:r>
    </w:p>
    <w:p w14:paraId="47BF2EA6" w14:textId="77777777" w:rsidR="005F78F3" w:rsidRDefault="00A82D2B" w:rsidP="005F78F3">
      <w:pPr>
        <w:keepNext/>
        <w:jc w:val="center"/>
      </w:pPr>
      <w:r>
        <w:object w:dxaOrig="11776" w:dyaOrig="1650" w14:anchorId="5D56B085">
          <v:shape id="_x0000_i1030" type="#_x0000_t75" style="width:492.75pt;height:69pt" o:ole="">
            <v:imagedata r:id="rId18" o:title=""/>
          </v:shape>
          <o:OLEObject Type="Embed" ProgID="Visio.Drawing.15" ShapeID="_x0000_i1030" DrawAspect="Content" ObjectID="_1609064346" r:id="rId19"/>
        </w:object>
      </w:r>
    </w:p>
    <w:p w14:paraId="7C76A6A1" w14:textId="2EDDEB1F" w:rsidR="007620D6" w:rsidRPr="007620D6" w:rsidRDefault="005F78F3" w:rsidP="005F78F3">
      <w:pPr>
        <w:pStyle w:val="Caption"/>
        <w:rPr>
          <w:lang w:bidi="he-IL"/>
        </w:rPr>
      </w:pPr>
      <w:r>
        <w:t xml:space="preserve">Figure </w:t>
      </w:r>
      <w:r>
        <w:fldChar w:fldCharType="begin"/>
      </w:r>
      <w:r>
        <w:instrText xml:space="preserve"> SEQ Figure \* ARABIC </w:instrText>
      </w:r>
      <w:r>
        <w:fldChar w:fldCharType="separate"/>
      </w:r>
      <w:r w:rsidR="00033777">
        <w:rPr>
          <w:noProof/>
        </w:rPr>
        <w:t>6</w:t>
      </w:r>
      <w:r>
        <w:fldChar w:fldCharType="end"/>
      </w:r>
      <w:r>
        <w:t xml:space="preserve"> </w:t>
      </w:r>
      <w:r w:rsidR="0050514A">
        <w:t>–</w:t>
      </w:r>
      <w:r>
        <w:t xml:space="preserve"> </w:t>
      </w:r>
      <w:r w:rsidR="0050514A">
        <w:t xml:space="preserve">HE TB </w:t>
      </w:r>
      <w:r>
        <w:t>Ran</w:t>
      </w:r>
      <w:r w:rsidR="0050514A">
        <w:t>g</w:t>
      </w:r>
      <w:r>
        <w:t xml:space="preserve">ing NDP with </w:t>
      </w:r>
      <w:r w:rsidR="0050514A">
        <w:t>S</w:t>
      </w:r>
      <w:r>
        <w:t>ecure HE-LTFs</w:t>
      </w:r>
    </w:p>
    <w:p w14:paraId="1E593B91" w14:textId="06B97059" w:rsidR="00B4651F" w:rsidRDefault="00B4651F" w:rsidP="00B4651F">
      <w:pPr>
        <w:pStyle w:val="IEEEStdsLevel3Header"/>
        <w:rPr>
          <w:lang w:bidi="he-IL"/>
        </w:rPr>
      </w:pPr>
      <w:bookmarkStart w:id="11" w:name="_Toc523844499"/>
      <w:r>
        <w:rPr>
          <w:lang w:bidi="he-IL"/>
        </w:rPr>
        <w:t xml:space="preserve">28.3.17c Generation of Randomized LTF </w:t>
      </w:r>
      <w:r w:rsidR="00392F3D">
        <w:rPr>
          <w:lang w:bidi="he-IL"/>
        </w:rPr>
        <w:t>Sequence</w:t>
      </w:r>
    </w:p>
    <w:p w14:paraId="62DF39E8" w14:textId="2F46137A" w:rsidR="00A429D4" w:rsidRPr="0037021E" w:rsidRDefault="00A429D4" w:rsidP="00A429D4">
      <w:pPr>
        <w:jc w:val="both"/>
        <w:rPr>
          <w:sz w:val="22"/>
          <w:szCs w:val="22"/>
        </w:rPr>
      </w:pPr>
      <w:r w:rsidRPr="0037021E">
        <w:rPr>
          <w:bCs/>
          <w:sz w:val="22"/>
          <w:szCs w:val="22"/>
          <w:lang w:bidi="he-IL"/>
        </w:rPr>
        <w:t>When</w:t>
      </w:r>
      <w:r w:rsidR="00033777">
        <w:rPr>
          <w:bCs/>
          <w:sz w:val="22"/>
          <w:szCs w:val="22"/>
          <w:lang w:bidi="he-IL"/>
        </w:rPr>
        <w:t xml:space="preserve"> Secure HE-LTFs are used the regular HE-LTF sequence is replaced by a randomized L</w:t>
      </w:r>
      <w:r w:rsidR="007337D6">
        <w:rPr>
          <w:bCs/>
          <w:sz w:val="22"/>
          <w:szCs w:val="22"/>
          <w:lang w:bidi="he-IL"/>
        </w:rPr>
        <w:t>T</w:t>
      </w:r>
      <w:r w:rsidR="00033777">
        <w:rPr>
          <w:bCs/>
          <w:sz w:val="22"/>
          <w:szCs w:val="22"/>
          <w:lang w:bidi="he-IL"/>
        </w:rPr>
        <w:t xml:space="preserve">F sequence. For each Secure HE-LTF symbol a separate randomized LTF sequence </w:t>
      </w:r>
      <w:r w:rsidR="00033777">
        <w:rPr>
          <w:sz w:val="22"/>
          <w:szCs w:val="22"/>
        </w:rPr>
        <w:t xml:space="preserve">is </w:t>
      </w:r>
      <w:r w:rsidRPr="0037021E">
        <w:rPr>
          <w:sz w:val="22"/>
          <w:szCs w:val="22"/>
        </w:rPr>
        <w:t xml:space="preserve">generated from </w:t>
      </w:r>
      <m:oMath>
        <m:r>
          <w:rPr>
            <w:rFonts w:ascii="Cambria Math" w:hAnsi="Cambria Math"/>
            <w:szCs w:val="22"/>
            <w:u w:val="single"/>
          </w:rPr>
          <m:t xml:space="preserve">4P+3 </m:t>
        </m:r>
      </m:oMath>
      <w:r w:rsidRPr="0037021E">
        <w:rPr>
          <w:sz w:val="22"/>
          <w:szCs w:val="22"/>
        </w:rPr>
        <w:t xml:space="preserve">input bits denoted by </w:t>
      </w:r>
      <m:oMath>
        <m:sSub>
          <m:sSubPr>
            <m:ctrlPr>
              <w:rPr>
                <w:rFonts w:ascii="Cambria Math" w:hAnsi="Cambria Math"/>
                <w:i/>
                <w:szCs w:val="22"/>
                <w:u w:val="single"/>
              </w:rPr>
            </m:ctrlPr>
          </m:sSubPr>
          <m:e>
            <m:r>
              <w:rPr>
                <w:rFonts w:ascii="Cambria Math" w:hAnsi="Cambria Math"/>
                <w:szCs w:val="22"/>
                <w:u w:val="single"/>
              </w:rPr>
              <m:t>b</m:t>
            </m:r>
          </m:e>
          <m:sub>
            <m:r>
              <w:rPr>
                <w:rFonts w:ascii="Cambria Math" w:hAnsi="Cambria Math"/>
                <w:szCs w:val="22"/>
                <w:u w:val="single"/>
              </w:rPr>
              <m:t>i</m:t>
            </m:r>
          </m:sub>
        </m:sSub>
      </m:oMath>
      <w:r w:rsidRPr="0037021E">
        <w:rPr>
          <w:sz w:val="22"/>
          <w:szCs w:val="22"/>
        </w:rPr>
        <w:t xml:space="preserve"> for </w:t>
      </w:r>
      <m:oMath>
        <m:r>
          <w:rPr>
            <w:rFonts w:ascii="Cambria Math" w:hAnsi="Cambria Math"/>
            <w:szCs w:val="22"/>
            <w:u w:val="single"/>
          </w:rPr>
          <m:t>i=0, …,4P+2</m:t>
        </m:r>
      </m:oMath>
      <w:r w:rsidRPr="004E14EB">
        <w:rPr>
          <w:sz w:val="22"/>
          <w:szCs w:val="22"/>
          <w:highlight w:val="yellow"/>
        </w:rPr>
        <w:t xml:space="preserve">, which are </w:t>
      </w:r>
      <w:r w:rsidR="004E14EB" w:rsidRPr="004E14EB">
        <w:rPr>
          <w:sz w:val="22"/>
          <w:szCs w:val="22"/>
          <w:highlight w:val="yellow"/>
        </w:rPr>
        <w:t>obtained from</w:t>
      </w:r>
      <w:r w:rsidRPr="004E14EB">
        <w:rPr>
          <w:sz w:val="22"/>
          <w:szCs w:val="22"/>
          <w:highlight w:val="yellow"/>
        </w:rPr>
        <w:t xml:space="preserve"> </w:t>
      </w:r>
      <w:r w:rsidR="00392F3D" w:rsidRPr="004E14EB">
        <w:rPr>
          <w:sz w:val="22"/>
          <w:szCs w:val="22"/>
          <w:highlight w:val="yellow"/>
        </w:rPr>
        <w:t xml:space="preserve">the </w:t>
      </w:r>
      <w:r w:rsidR="004E14EB" w:rsidRPr="004E14EB">
        <w:rPr>
          <w:sz w:val="22"/>
          <w:szCs w:val="22"/>
          <w:highlight w:val="yellow"/>
        </w:rPr>
        <w:t>TX_VECTOR parameter LTF_SEQUENCE</w:t>
      </w:r>
      <w:r w:rsidRPr="0037021E">
        <w:rPr>
          <w:bCs/>
          <w:sz w:val="22"/>
          <w:szCs w:val="22"/>
          <w:lang w:bidi="he-IL"/>
        </w:rPr>
        <w:t>.</w:t>
      </w:r>
      <w:r w:rsidRPr="0037021E">
        <w:rPr>
          <w:sz w:val="22"/>
          <w:szCs w:val="22"/>
        </w:rPr>
        <w:t xml:space="preserve"> The generation process is shown in Figure </w:t>
      </w:r>
      <w:r w:rsidR="00392F3D">
        <w:rPr>
          <w:sz w:val="22"/>
          <w:szCs w:val="22"/>
        </w:rPr>
        <w:t>7</w:t>
      </w:r>
      <w:r w:rsidR="007337D6">
        <w:rPr>
          <w:sz w:val="22"/>
          <w:szCs w:val="22"/>
        </w:rPr>
        <w:t xml:space="preserve"> (Generation of Randomized LTF Sequence)</w:t>
      </w:r>
      <w:r w:rsidRPr="0037021E">
        <w:rPr>
          <w:sz w:val="22"/>
          <w:szCs w:val="22"/>
        </w:rPr>
        <w:t xml:space="preserve">. </w:t>
      </w:r>
    </w:p>
    <w:p w14:paraId="6ADB1485" w14:textId="2D55C32B" w:rsidR="00033777" w:rsidRDefault="00A429D4" w:rsidP="00033777">
      <w:pPr>
        <w:pStyle w:val="T"/>
        <w:keepNext/>
        <w:jc w:val="left"/>
      </w:pPr>
      <w:r w:rsidRPr="00DC50ED">
        <w:rPr>
          <w:noProof/>
        </w:rPr>
        <mc:AlternateContent>
          <mc:Choice Requires="wps">
            <w:drawing>
              <wp:anchor distT="0" distB="0" distL="114300" distR="114300" simplePos="0" relativeHeight="251658240" behindDoc="0" locked="0" layoutInCell="1" allowOverlap="1" wp14:anchorId="5F5B5D88" wp14:editId="10191C34">
                <wp:simplePos x="0" y="0"/>
                <wp:positionH relativeFrom="column">
                  <wp:posOffset>0</wp:posOffset>
                </wp:positionH>
                <wp:positionV relativeFrom="paragraph">
                  <wp:posOffset>0</wp:posOffset>
                </wp:positionV>
                <wp:extent cx="635000" cy="635000"/>
                <wp:effectExtent l="0" t="0" r="0" b="0"/>
                <wp:wrapNone/>
                <wp:docPr id="11" name="Freeform: Shape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5BECE" id="Freeform: Shape 1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" path="m,l21600,r,21600l,21600,,xe">
                <v:path o:connecttype="custom" o:connectlocs="0,0;635000,0;635000,635000;0,635000" o:connectangles="0,0,0,0"/>
                <o:lock v:ext="edit" selection="t"/>
              </v:shape>
            </w:pict>
          </mc:Fallback>
        </mc:AlternateContent>
      </w:r>
      <w:r w:rsidRPr="00DC50ED">
        <w:t xml:space="preserve"> </w:t>
      </w:r>
      <w:r w:rsidR="00392F3D" w:rsidRPr="00DC50ED">
        <w:object w:dxaOrig="12975" w:dyaOrig="2535" w14:anchorId="4E9C16D5">
          <v:shape id="_x0000_i1031" type="#_x0000_t75" style="width:484.5pt;height:94.5pt" o:ole="">
            <v:imagedata r:id="rId20" o:title=""/>
          </v:shape>
          <o:OLEObject Type="Embed" ProgID="Visio.Drawing.15" ShapeID="_x0000_i1031" DrawAspect="Content" ObjectID="_1609064347" r:id="rId21"/>
        </w:object>
      </w:r>
    </w:p>
    <w:p w14:paraId="28BD6CE6" w14:textId="26A7D717" w:rsidR="00A429D4" w:rsidRPr="00DC50ED" w:rsidRDefault="00033777" w:rsidP="00033777">
      <w:pPr>
        <w:pStyle w:val="Caption"/>
        <w:rPr>
          <w:sz w:val="22"/>
          <w:szCs w:val="22"/>
        </w:rPr>
      </w:pPr>
      <w:r>
        <w:t xml:space="preserve">Figure </w:t>
      </w:r>
      <w:r>
        <w:fldChar w:fldCharType="begin"/>
      </w:r>
      <w:r>
        <w:instrText xml:space="preserve"> SEQ Figure \* ARABIC </w:instrText>
      </w:r>
      <w:r>
        <w:fldChar w:fldCharType="separate"/>
      </w:r>
      <w:r>
        <w:rPr>
          <w:noProof/>
        </w:rPr>
        <w:t>7</w:t>
      </w:r>
      <w:r>
        <w:fldChar w:fldCharType="end"/>
      </w:r>
      <w:r>
        <w:t xml:space="preserve"> - </w:t>
      </w:r>
      <w:r w:rsidRPr="00AB373B">
        <w:t xml:space="preserve">Generation of </w:t>
      </w:r>
      <w:r w:rsidR="00F94DE6">
        <w:t xml:space="preserve">Randomized </w:t>
      </w:r>
      <w:r w:rsidRPr="00AB373B">
        <w:t>LTF S</w:t>
      </w:r>
      <w:r w:rsidR="00F94DE6">
        <w:t>equence</w:t>
      </w:r>
    </w:p>
    <w:p w14:paraId="6697FD9A" w14:textId="77777777" w:rsidR="00A429D4" w:rsidRPr="00DC50ED" w:rsidRDefault="00A429D4" w:rsidP="00A429D4">
      <w:pPr>
        <w:jc w:val="both"/>
        <w:rPr>
          <w:szCs w:val="22"/>
        </w:rPr>
      </w:pPr>
    </w:p>
    <w:p w14:paraId="6FE8D8F4" w14:textId="062AEDBF" w:rsidR="00A429D4" w:rsidRPr="00DC50ED" w:rsidRDefault="00A429D4" w:rsidP="00A429D4">
      <w:pPr>
        <w:pStyle w:val="T"/>
        <w:rPr>
          <w:szCs w:val="22"/>
        </w:rPr>
      </w:pPr>
      <w:r w:rsidRPr="00DC50ED">
        <w:rPr>
          <w:bCs/>
          <w:color w:val="auto"/>
          <w:sz w:val="22"/>
          <w:szCs w:val="22"/>
          <w:lang w:bidi="he-IL"/>
        </w:rPr>
        <w:t xml:space="preserve">The number </w:t>
      </w:r>
      <m:oMath>
        <m:r>
          <w:rPr>
            <w:rFonts w:ascii="Cambria Math" w:hAnsi="Cambria Math"/>
            <w:szCs w:val="22"/>
            <w:u w:val="single"/>
          </w:rPr>
          <m:t>P</m:t>
        </m:r>
      </m:oMath>
      <w:r w:rsidRPr="00DC50ED">
        <w:rPr>
          <w:szCs w:val="22"/>
        </w:rPr>
        <w:t xml:space="preserve"> is 7, 8, 9, and 10 for 20, 40, 80, and 160/80+80 MHz transmissions, respectively. A CSD value </w:t>
      </w:r>
      <m:oMath>
        <m:sSub>
          <m:sSubPr>
            <m:ctrlPr>
              <w:rPr>
                <w:rFonts w:ascii="Cambria Math" w:hAnsi="Cambria Math"/>
                <w:i/>
                <w:szCs w:val="22"/>
                <w:u w:val="single"/>
              </w:rPr>
            </m:ctrlPr>
          </m:sSubPr>
          <m:e>
            <m:r>
              <w:rPr>
                <w:rFonts w:ascii="Cambria Math" w:hAnsi="Cambria Math"/>
                <w:szCs w:val="22"/>
                <w:u w:val="single"/>
              </w:rPr>
              <m:t>τ</m:t>
            </m:r>
          </m:e>
          <m:sub>
            <m:r>
              <m:rPr>
                <m:sty m:val="p"/>
              </m:rPr>
              <w:rPr>
                <w:rFonts w:ascii="Cambria Math" w:hAnsi="Cambria Math"/>
                <w:szCs w:val="22"/>
                <w:u w:val="single"/>
              </w:rPr>
              <m:t>CS</m:t>
            </m:r>
          </m:sub>
        </m:sSub>
      </m:oMath>
      <w:r w:rsidRPr="00DC50ED">
        <w:rPr>
          <w:szCs w:val="22"/>
        </w:rPr>
        <w:t xml:space="preserve"> is given by </w:t>
      </w:r>
    </w:p>
    <w:p w14:paraId="52D80AF1" w14:textId="0C4EEF5C" w:rsidR="00A429D4" w:rsidRPr="00DC50ED" w:rsidRDefault="00735BBD" w:rsidP="00A429D4">
      <w:pPr>
        <w:pStyle w:val="T"/>
        <w:jc w:val="center"/>
        <w:rPr>
          <w:szCs w:val="22"/>
        </w:rPr>
      </w:pPr>
      <m:oMath>
        <m:sSub>
          <m:sSubPr>
            <m:ctrlPr>
              <w:rPr>
                <w:rFonts w:ascii="Cambria Math" w:hAnsi="Cambria Math"/>
                <w:i/>
                <w:szCs w:val="22"/>
                <w:u w:val="single"/>
              </w:rPr>
            </m:ctrlPr>
          </m:sSubPr>
          <m:e>
            <m:r>
              <w:rPr>
                <w:rFonts w:ascii="Cambria Math" w:hAnsi="Cambria Math"/>
                <w:szCs w:val="22"/>
                <w:u w:val="single"/>
              </w:rPr>
              <m:t>τ</m:t>
            </m:r>
          </m:e>
          <m:sub>
            <m:r>
              <m:rPr>
                <m:sty m:val="p"/>
              </m:rPr>
              <w:rPr>
                <w:rFonts w:ascii="Cambria Math" w:hAnsi="Cambria Math"/>
                <w:szCs w:val="22"/>
                <w:u w:val="single"/>
              </w:rPr>
              <m:t>CS</m:t>
            </m:r>
          </m:sub>
        </m:sSub>
        <m:r>
          <w:rPr>
            <w:rFonts w:ascii="Cambria Math" w:hAnsi="Cambria Math"/>
            <w:szCs w:val="22"/>
            <w:u w:val="single"/>
          </w:rPr>
          <m:t>=</m:t>
        </m:r>
        <m:sSub>
          <m:sSubPr>
            <m:ctrlPr>
              <w:rPr>
                <w:rFonts w:ascii="Cambria Math" w:hAnsi="Cambria Math"/>
                <w:i/>
                <w:szCs w:val="22"/>
                <w:u w:val="single"/>
              </w:rPr>
            </m:ctrlPr>
          </m:sSubPr>
          <m:e>
            <m:r>
              <w:rPr>
                <w:rFonts w:ascii="Cambria Math" w:hAnsi="Cambria Math"/>
                <w:szCs w:val="22"/>
                <w:u w:val="single"/>
              </w:rPr>
              <m:t>T</m:t>
            </m:r>
          </m:e>
          <m:sub>
            <m:r>
              <w:rPr>
                <w:rFonts w:ascii="Cambria Math" w:hAnsi="Cambria Math"/>
                <w:szCs w:val="22"/>
                <w:u w:val="single"/>
              </w:rPr>
              <m:t>s</m:t>
            </m:r>
          </m:sub>
        </m:sSub>
        <m:nary>
          <m:naryPr>
            <m:chr m:val="∑"/>
            <m:limLoc m:val="undOvr"/>
            <m:ctrlPr>
              <w:rPr>
                <w:rFonts w:ascii="Cambria Math" w:hAnsi="Cambria Math"/>
                <w:i/>
                <w:szCs w:val="22"/>
                <w:u w:val="single"/>
              </w:rPr>
            </m:ctrlPr>
          </m:naryPr>
          <m:sub>
            <m:r>
              <w:rPr>
                <w:rFonts w:ascii="Cambria Math" w:hAnsi="Cambria Math"/>
                <w:szCs w:val="22"/>
                <w:u w:val="single"/>
              </w:rPr>
              <m:t>i=0</m:t>
            </m:r>
          </m:sub>
          <m:sup>
            <m:r>
              <w:rPr>
                <w:rFonts w:ascii="Cambria Math" w:hAnsi="Cambria Math"/>
                <w:szCs w:val="22"/>
                <w:u w:val="single"/>
              </w:rPr>
              <m:t>P-1</m:t>
            </m:r>
          </m:sup>
          <m:e>
            <m:sSub>
              <m:sSubPr>
                <m:ctrlPr>
                  <w:rPr>
                    <w:rFonts w:ascii="Cambria Math" w:hAnsi="Cambria Math"/>
                    <w:i/>
                    <w:szCs w:val="22"/>
                    <w:u w:val="single"/>
                  </w:rPr>
                </m:ctrlPr>
              </m:sSubPr>
              <m:e>
                <m:r>
                  <w:rPr>
                    <w:rFonts w:ascii="Cambria Math" w:hAnsi="Cambria Math"/>
                    <w:szCs w:val="22"/>
                    <w:u w:val="single"/>
                  </w:rPr>
                  <m:t>b</m:t>
                </m:r>
              </m:e>
              <m:sub>
                <m:r>
                  <w:rPr>
                    <w:rFonts w:ascii="Cambria Math" w:hAnsi="Cambria Math"/>
                    <w:szCs w:val="22"/>
                    <w:u w:val="single"/>
                  </w:rPr>
                  <m:t>i</m:t>
                </m:r>
              </m:sub>
            </m:sSub>
            <m:r>
              <w:rPr>
                <w:rFonts w:ascii="Cambria Math" w:hAnsi="Cambria Math"/>
                <w:szCs w:val="22"/>
                <w:u w:val="single"/>
              </w:rPr>
              <m:t>∙</m:t>
            </m:r>
            <m:sSup>
              <m:sSupPr>
                <m:ctrlPr>
                  <w:rPr>
                    <w:rFonts w:ascii="Cambria Math" w:hAnsi="Cambria Math"/>
                    <w:i/>
                    <w:szCs w:val="22"/>
                    <w:u w:val="single"/>
                  </w:rPr>
                </m:ctrlPr>
              </m:sSupPr>
              <m:e>
                <m:r>
                  <w:rPr>
                    <w:rFonts w:ascii="Cambria Math" w:hAnsi="Cambria Math"/>
                    <w:szCs w:val="22"/>
                    <w:u w:val="single"/>
                  </w:rPr>
                  <m:t>2</m:t>
                </m:r>
              </m:e>
              <m:sup>
                <m:r>
                  <w:rPr>
                    <w:rFonts w:ascii="Cambria Math" w:hAnsi="Cambria Math"/>
                    <w:szCs w:val="22"/>
                    <w:u w:val="single"/>
                  </w:rPr>
                  <m:t>i</m:t>
                </m:r>
              </m:sup>
            </m:sSup>
          </m:e>
        </m:nary>
      </m:oMath>
      <w:r w:rsidR="00A429D4" w:rsidRPr="00DC50ED">
        <w:rPr>
          <w:szCs w:val="22"/>
        </w:rPr>
        <w:t xml:space="preserve">                                                                           (28-rr)</w:t>
      </w:r>
    </w:p>
    <w:p w14:paraId="45289498" w14:textId="120889DA" w:rsidR="00A429D4" w:rsidRPr="00DC50ED" w:rsidRDefault="00A429D4" w:rsidP="00A429D4">
      <w:pPr>
        <w:pStyle w:val="T"/>
        <w:rPr>
          <w:szCs w:val="22"/>
        </w:rPr>
      </w:pPr>
      <w:r w:rsidRPr="00DC50ED">
        <w:rPr>
          <w:szCs w:val="22"/>
        </w:rPr>
        <w:t xml:space="preserve">where </w:t>
      </w:r>
      <m:oMath>
        <m:sSub>
          <m:sSubPr>
            <m:ctrlPr>
              <w:rPr>
                <w:rFonts w:ascii="Cambria Math" w:hAnsi="Cambria Math"/>
                <w:i/>
                <w:szCs w:val="22"/>
                <w:u w:val="single"/>
              </w:rPr>
            </m:ctrlPr>
          </m:sSubPr>
          <m:e>
            <m:r>
              <w:rPr>
                <w:rFonts w:ascii="Cambria Math" w:hAnsi="Cambria Math"/>
                <w:szCs w:val="22"/>
                <w:u w:val="single"/>
              </w:rPr>
              <m:t>T</m:t>
            </m:r>
          </m:e>
          <m:sub>
            <m:r>
              <w:rPr>
                <w:rFonts w:ascii="Cambria Math" w:hAnsi="Cambria Math"/>
                <w:szCs w:val="22"/>
                <w:u w:val="single"/>
              </w:rPr>
              <m:t>s</m:t>
            </m:r>
          </m:sub>
        </m:sSub>
      </m:oMath>
      <w:r w:rsidRPr="00DC50ED">
        <w:rPr>
          <w:szCs w:val="22"/>
        </w:rPr>
        <w:t xml:space="preserve"> is 50, 25, 12.5, and 6.25 ns for 20, 40, 80, and 160/80+80 MHz transmissions, respectively; the bits </w:t>
      </w:r>
      <m:oMath>
        <m:sSub>
          <m:sSubPr>
            <m:ctrlPr>
              <w:rPr>
                <w:rFonts w:ascii="Cambria Math" w:hAnsi="Cambria Math"/>
                <w:i/>
                <w:szCs w:val="22"/>
                <w:u w:val="single"/>
              </w:rPr>
            </m:ctrlPr>
          </m:sSubPr>
          <m:e>
            <m:r>
              <w:rPr>
                <w:rFonts w:ascii="Cambria Math" w:hAnsi="Cambria Math"/>
                <w:szCs w:val="22"/>
                <w:u w:val="single"/>
              </w:rPr>
              <m:t>b</m:t>
            </m:r>
          </m:e>
          <m:sub>
            <m:r>
              <w:rPr>
                <w:rFonts w:ascii="Cambria Math" w:hAnsi="Cambria Math"/>
                <w:szCs w:val="22"/>
                <w:u w:val="single"/>
              </w:rPr>
              <m:t>i</m:t>
            </m:r>
          </m:sub>
        </m:sSub>
      </m:oMath>
      <w:r w:rsidRPr="00DC50ED">
        <w:rPr>
          <w:szCs w:val="22"/>
        </w:rPr>
        <w:t xml:space="preserve"> for </w:t>
      </w:r>
      <m:oMath>
        <m:r>
          <w:rPr>
            <w:rFonts w:ascii="Cambria Math" w:hAnsi="Cambria Math"/>
            <w:szCs w:val="22"/>
            <w:u w:val="single"/>
          </w:rPr>
          <m:t>i=0,…,P-1</m:t>
        </m:r>
      </m:oMath>
      <w:r w:rsidRPr="00DC50ED">
        <w:rPr>
          <w:szCs w:val="22"/>
        </w:rPr>
        <w:t xml:space="preserve"> are the first </w:t>
      </w:r>
      <m:oMath>
        <m:r>
          <w:rPr>
            <w:rFonts w:ascii="Cambria Math" w:hAnsi="Cambria Math"/>
            <w:szCs w:val="22"/>
            <w:u w:val="single"/>
          </w:rPr>
          <m:t>P</m:t>
        </m:r>
      </m:oMath>
      <w:r w:rsidRPr="00DC50ED">
        <w:rPr>
          <w:szCs w:val="22"/>
        </w:rPr>
        <w:t xml:space="preserve"> bits of the </w:t>
      </w:r>
      <m:oMath>
        <m:r>
          <w:rPr>
            <w:rFonts w:ascii="Cambria Math" w:hAnsi="Cambria Math"/>
            <w:szCs w:val="22"/>
            <w:u w:val="single"/>
          </w:rPr>
          <m:t xml:space="preserve">4P+3 </m:t>
        </m:r>
      </m:oMath>
      <w:r w:rsidRPr="00DC50ED">
        <w:rPr>
          <w:szCs w:val="22"/>
        </w:rPr>
        <w:t xml:space="preserve">input bits. A sequence of </w:t>
      </w:r>
      <m:oMath>
        <m:sSup>
          <m:sSupPr>
            <m:ctrlPr>
              <w:rPr>
                <w:rFonts w:ascii="Cambria Math" w:hAnsi="Cambria Math"/>
                <w:i/>
                <w:szCs w:val="22"/>
                <w:u w:val="single"/>
              </w:rPr>
            </m:ctrlPr>
          </m:sSupPr>
          <m:e>
            <m:r>
              <w:rPr>
                <w:rFonts w:ascii="Cambria Math" w:hAnsi="Cambria Math"/>
                <w:szCs w:val="22"/>
                <w:u w:val="single"/>
              </w:rPr>
              <m:t>2</m:t>
            </m:r>
          </m:e>
          <m:sup>
            <m:r>
              <w:rPr>
                <w:rFonts w:ascii="Cambria Math" w:hAnsi="Cambria Math"/>
                <w:szCs w:val="22"/>
                <w:u w:val="single"/>
              </w:rPr>
              <m:t>P</m:t>
            </m:r>
          </m:sup>
        </m:sSup>
      </m:oMath>
      <w:r w:rsidRPr="00DC50ED">
        <w:rPr>
          <w:szCs w:val="22"/>
        </w:rPr>
        <w:t xml:space="preserve"> 8PSK symbols are generated by </w:t>
      </w:r>
      <m:oMath>
        <m:r>
          <w:rPr>
            <w:rFonts w:ascii="Cambria Math" w:hAnsi="Cambria Math"/>
            <w:szCs w:val="22"/>
            <w:u w:val="single"/>
          </w:rPr>
          <m:t>P-1</m:t>
        </m:r>
      </m:oMath>
      <w:r w:rsidRPr="00DC50ED">
        <w:rPr>
          <w:szCs w:val="22"/>
        </w:rPr>
        <w:t xml:space="preserve"> iterations. In the </w:t>
      </w:r>
      <m:oMath>
        <m:r>
          <w:rPr>
            <w:rFonts w:ascii="Cambria Math" w:hAnsi="Cambria Math"/>
            <w:szCs w:val="22"/>
            <w:u w:val="single"/>
          </w:rPr>
          <m:t>p</m:t>
        </m:r>
      </m:oMath>
      <w:r w:rsidRPr="00DC50ED">
        <w:rPr>
          <w:szCs w:val="22"/>
        </w:rPr>
        <w:t xml:space="preserve">-th iteration, two sequences </w:t>
      </w: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1</m:t>
            </m:r>
          </m:sub>
          <m:sup>
            <m:r>
              <w:rPr>
                <w:rFonts w:ascii="Cambria Math" w:hAnsi="Cambria Math"/>
                <w:szCs w:val="22"/>
                <w:u w:val="single"/>
              </w:rPr>
              <m:t>(p)</m:t>
            </m:r>
          </m:sup>
        </m:sSubSup>
      </m:oMath>
      <w:r w:rsidRPr="00DC50ED">
        <w:rPr>
          <w:szCs w:val="22"/>
        </w:rPr>
        <w:t xml:space="preserve"> and </w:t>
      </w: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2</m:t>
            </m:r>
          </m:sub>
          <m:sup>
            <m:r>
              <w:rPr>
                <w:rFonts w:ascii="Cambria Math" w:hAnsi="Cambria Math"/>
                <w:szCs w:val="22"/>
                <w:u w:val="single"/>
              </w:rPr>
              <m:t>(p)</m:t>
            </m:r>
          </m:sup>
        </m:sSubSup>
      </m:oMath>
      <w:r w:rsidRPr="00DC50ED">
        <w:rPr>
          <w:b/>
          <w:szCs w:val="22"/>
        </w:rPr>
        <w:t xml:space="preserve"> </w:t>
      </w:r>
      <w:r w:rsidRPr="00DC50ED">
        <w:rPr>
          <w:szCs w:val="22"/>
        </w:rPr>
        <w:t xml:space="preserve">are generated by concatenating two sequences </w:t>
      </w: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1</m:t>
            </m:r>
          </m:sub>
          <m:sup>
            <m:r>
              <w:rPr>
                <w:rFonts w:ascii="Cambria Math" w:hAnsi="Cambria Math"/>
                <w:szCs w:val="22"/>
                <w:u w:val="single"/>
              </w:rPr>
              <m:t>(p-1)</m:t>
            </m:r>
          </m:sup>
        </m:sSubSup>
      </m:oMath>
      <w:r w:rsidRPr="00DC50ED">
        <w:rPr>
          <w:szCs w:val="22"/>
        </w:rPr>
        <w:t xml:space="preserve"> and </w:t>
      </w: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2</m:t>
            </m:r>
          </m:sub>
          <m:sup>
            <m:r>
              <w:rPr>
                <w:rFonts w:ascii="Cambria Math" w:hAnsi="Cambria Math"/>
                <w:szCs w:val="22"/>
                <w:u w:val="single"/>
              </w:rPr>
              <m:t>(p-1)</m:t>
            </m:r>
          </m:sup>
        </m:sSubSup>
      </m:oMath>
      <w:r w:rsidRPr="00DC50ED">
        <w:rPr>
          <w:szCs w:val="22"/>
        </w:rPr>
        <w:t xml:space="preserve"> that </w:t>
      </w:r>
      <w:r w:rsidR="00B4676E">
        <w:rPr>
          <w:szCs w:val="22"/>
        </w:rPr>
        <w:t>we</w:t>
      </w:r>
      <w:r w:rsidRPr="00DC50ED">
        <w:rPr>
          <w:szCs w:val="22"/>
        </w:rPr>
        <w:t>re generated in the (</w:t>
      </w:r>
      <m:oMath>
        <m:r>
          <w:rPr>
            <w:rFonts w:ascii="Cambria Math" w:hAnsi="Cambria Math"/>
            <w:szCs w:val="22"/>
            <w:u w:val="single"/>
          </w:rPr>
          <m:t>p-1)</m:t>
        </m:r>
      </m:oMath>
      <w:r w:rsidRPr="00DC50ED">
        <w:rPr>
          <w:szCs w:val="22"/>
        </w:rPr>
        <w:t xml:space="preserve">-th iteration as </w:t>
      </w:r>
    </w:p>
    <w:p w14:paraId="40D96B47" w14:textId="2F3595F9" w:rsidR="00A429D4" w:rsidRPr="00DC50ED" w:rsidRDefault="00735BBD" w:rsidP="00A429D4">
      <w:pPr>
        <w:pStyle w:val="T"/>
        <w:jc w:val="center"/>
        <w:rPr>
          <w:szCs w:val="22"/>
        </w:rPr>
      </w:pP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1</m:t>
            </m:r>
          </m:sub>
          <m:sup>
            <m:r>
              <w:rPr>
                <w:rFonts w:ascii="Cambria Math" w:hAnsi="Cambria Math"/>
                <w:szCs w:val="22"/>
                <w:u w:val="single"/>
              </w:rPr>
              <m:t>(p)</m:t>
            </m:r>
          </m:sup>
        </m:sSubSup>
        <m:r>
          <m:rPr>
            <m:sty m:val="bi"/>
          </m:rPr>
          <w:rPr>
            <w:rFonts w:ascii="Cambria Math" w:hAnsi="Cambria Math"/>
            <w:szCs w:val="22"/>
            <w:u w:val="single"/>
          </w:rPr>
          <m:t>=</m:t>
        </m:r>
        <m:r>
          <w:rPr>
            <w:rFonts w:ascii="Cambria Math" w:hAnsi="Cambria Math"/>
            <w:szCs w:val="22"/>
            <w:u w:val="single"/>
          </w:rPr>
          <m:t>[</m:t>
        </m:r>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1</m:t>
            </m:r>
          </m:sub>
          <m:sup>
            <m:d>
              <m:dPr>
                <m:ctrlPr>
                  <w:rPr>
                    <w:rFonts w:ascii="Cambria Math" w:hAnsi="Cambria Math"/>
                    <w:i/>
                    <w:szCs w:val="22"/>
                    <w:u w:val="single"/>
                  </w:rPr>
                </m:ctrlPr>
              </m:dPr>
              <m:e>
                <m:r>
                  <w:rPr>
                    <w:rFonts w:ascii="Cambria Math" w:hAnsi="Cambria Math"/>
                    <w:szCs w:val="22"/>
                    <w:u w:val="single"/>
                  </w:rPr>
                  <m:t>p-1</m:t>
                </m:r>
              </m:e>
            </m:d>
          </m:sup>
        </m:sSubSup>
        <m:r>
          <w:rPr>
            <w:rFonts w:ascii="Cambria Math" w:hAnsi="Cambria Math"/>
            <w:szCs w:val="22"/>
            <w:u w:val="single"/>
          </w:rPr>
          <m:t>,</m:t>
        </m:r>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2</m:t>
            </m:r>
          </m:sub>
          <m:sup>
            <m:r>
              <w:rPr>
                <w:rFonts w:ascii="Cambria Math" w:hAnsi="Cambria Math"/>
                <w:szCs w:val="22"/>
                <w:u w:val="single"/>
              </w:rPr>
              <m:t>(p-1)</m:t>
            </m:r>
          </m:sup>
        </m:sSubSup>
        <m:r>
          <m:rPr>
            <m:sty m:val="bi"/>
          </m:rPr>
          <w:rPr>
            <w:rFonts w:ascii="Cambria Math" w:hAnsi="Cambria Math"/>
            <w:szCs w:val="22"/>
            <w:u w:val="single"/>
          </w:rPr>
          <m:t xml:space="preserve"> </m:t>
        </m:r>
        <m:r>
          <w:rPr>
            <w:rFonts w:ascii="Cambria Math" w:hAnsi="Cambria Math"/>
            <w:szCs w:val="22"/>
            <w:u w:val="single"/>
          </w:rPr>
          <m:t>]</m:t>
        </m:r>
      </m:oMath>
      <w:r w:rsidR="00A429D4" w:rsidRPr="00DC50ED">
        <w:rPr>
          <w:szCs w:val="22"/>
        </w:rPr>
        <w:t xml:space="preserve">    and                                                             </w:t>
      </w:r>
      <w:proofErr w:type="gramStart"/>
      <w:r w:rsidR="00A429D4" w:rsidRPr="00DC50ED">
        <w:rPr>
          <w:szCs w:val="22"/>
        </w:rPr>
        <w:t xml:space="preserve">   (</w:t>
      </w:r>
      <w:proofErr w:type="gramEnd"/>
      <w:r w:rsidR="00A429D4" w:rsidRPr="00DC50ED">
        <w:rPr>
          <w:szCs w:val="22"/>
        </w:rPr>
        <w:t>28-ss)</w:t>
      </w:r>
    </w:p>
    <w:p w14:paraId="6FF55762" w14:textId="07AE7113" w:rsidR="00A429D4" w:rsidRPr="00DC50ED" w:rsidRDefault="00735BBD" w:rsidP="00A429D4">
      <w:pPr>
        <w:pStyle w:val="T"/>
        <w:jc w:val="center"/>
        <w:rPr>
          <w:szCs w:val="22"/>
        </w:rPr>
      </w:pP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2</m:t>
            </m:r>
          </m:sub>
          <m:sup>
            <m:r>
              <w:rPr>
                <w:rFonts w:ascii="Cambria Math" w:hAnsi="Cambria Math"/>
                <w:szCs w:val="22"/>
                <w:u w:val="single"/>
              </w:rPr>
              <m:t>(p)</m:t>
            </m:r>
          </m:sup>
        </m:sSubSup>
        <m:r>
          <m:rPr>
            <m:sty m:val="bi"/>
          </m:rPr>
          <w:rPr>
            <w:rFonts w:ascii="Cambria Math" w:hAnsi="Cambria Math"/>
            <w:szCs w:val="22"/>
            <w:u w:val="single"/>
          </w:rPr>
          <m:t>=</m:t>
        </m:r>
        <m:r>
          <w:rPr>
            <w:rFonts w:ascii="Cambria Math" w:hAnsi="Cambria Math"/>
            <w:szCs w:val="22"/>
            <w:u w:val="single"/>
          </w:rPr>
          <m:t>[</m:t>
        </m:r>
        <m:sSub>
          <m:sSubPr>
            <m:ctrlPr>
              <w:rPr>
                <w:rFonts w:ascii="Cambria Math" w:hAnsi="Cambria Math"/>
                <w:b/>
                <w:i/>
                <w:szCs w:val="22"/>
                <w:u w:val="single"/>
              </w:rPr>
            </m:ctrlPr>
          </m:sSubPr>
          <m:e>
            <m:r>
              <w:rPr>
                <w:rFonts w:ascii="Cambria Math" w:hAnsi="Cambria Math"/>
                <w:szCs w:val="22"/>
                <w:u w:val="single"/>
              </w:rPr>
              <m:t>φ</m:t>
            </m:r>
          </m:e>
          <m:sub>
            <m:r>
              <w:rPr>
                <w:rFonts w:ascii="Cambria Math" w:hAnsi="Cambria Math"/>
                <w:szCs w:val="22"/>
                <w:u w:val="single"/>
              </w:rPr>
              <m:t>p</m:t>
            </m:r>
          </m:sub>
        </m:sSub>
        <m:r>
          <m:rPr>
            <m:sty m:val="bi"/>
          </m:rPr>
          <w:rPr>
            <w:rFonts w:ascii="Cambria Math" w:hAnsi="Cambria Math"/>
            <w:szCs w:val="22"/>
            <w:u w:val="single"/>
          </w:rPr>
          <m:t>∙</m:t>
        </m:r>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1</m:t>
            </m:r>
          </m:sub>
          <m:sup>
            <m:d>
              <m:dPr>
                <m:ctrlPr>
                  <w:rPr>
                    <w:rFonts w:ascii="Cambria Math" w:hAnsi="Cambria Math"/>
                    <w:i/>
                    <w:szCs w:val="22"/>
                    <w:u w:val="single"/>
                  </w:rPr>
                </m:ctrlPr>
              </m:dPr>
              <m:e>
                <m:r>
                  <w:rPr>
                    <w:rFonts w:ascii="Cambria Math" w:hAnsi="Cambria Math"/>
                    <w:szCs w:val="22"/>
                    <w:u w:val="single"/>
                  </w:rPr>
                  <m:t>p-1</m:t>
                </m:r>
              </m:e>
            </m:d>
          </m:sup>
        </m:sSubSup>
        <m:r>
          <w:rPr>
            <w:rFonts w:ascii="Cambria Math" w:hAnsi="Cambria Math"/>
            <w:szCs w:val="22"/>
            <w:u w:val="single"/>
          </w:rPr>
          <m:t>,</m:t>
        </m:r>
        <m:sSubSup>
          <m:sSubSupPr>
            <m:ctrlPr>
              <w:rPr>
                <w:rFonts w:ascii="Cambria Math" w:hAnsi="Cambria Math"/>
                <w:b/>
                <w:i/>
                <w:szCs w:val="22"/>
                <w:u w:val="single"/>
              </w:rPr>
            </m:ctrlPr>
          </m:sSubSupPr>
          <m:e>
            <m:r>
              <m:rPr>
                <m:sty m:val="bi"/>
              </m:rPr>
              <w:rPr>
                <w:rFonts w:ascii="Cambria Math" w:hAnsi="Cambria Math"/>
                <w:szCs w:val="22"/>
                <w:u w:val="single"/>
              </w:rPr>
              <m:t>-</m:t>
            </m:r>
            <m:sSub>
              <m:sSubPr>
                <m:ctrlPr>
                  <w:rPr>
                    <w:rFonts w:ascii="Cambria Math" w:hAnsi="Cambria Math"/>
                    <w:b/>
                    <w:i/>
                    <w:szCs w:val="22"/>
                    <w:u w:val="single"/>
                  </w:rPr>
                </m:ctrlPr>
              </m:sSubPr>
              <m:e>
                <m:r>
                  <w:rPr>
                    <w:rFonts w:ascii="Cambria Math" w:hAnsi="Cambria Math"/>
                    <w:szCs w:val="22"/>
                    <w:u w:val="single"/>
                  </w:rPr>
                  <m:t>φ</m:t>
                </m:r>
              </m:e>
              <m:sub>
                <m:r>
                  <w:rPr>
                    <w:rFonts w:ascii="Cambria Math" w:hAnsi="Cambria Math"/>
                    <w:szCs w:val="22"/>
                    <w:u w:val="single"/>
                  </w:rPr>
                  <m:t>p</m:t>
                </m:r>
              </m:sub>
            </m:sSub>
            <m:r>
              <m:rPr>
                <m:sty m:val="bi"/>
              </m:rPr>
              <w:rPr>
                <w:rFonts w:ascii="Cambria Math" w:hAnsi="Cambria Math"/>
                <w:szCs w:val="22"/>
                <w:u w:val="single"/>
              </w:rPr>
              <m:t>∙s</m:t>
            </m:r>
          </m:e>
          <m:sub>
            <m:r>
              <w:rPr>
                <w:rFonts w:ascii="Cambria Math" w:hAnsi="Cambria Math"/>
                <w:szCs w:val="22"/>
                <w:u w:val="single"/>
              </w:rPr>
              <m:t>2</m:t>
            </m:r>
          </m:sub>
          <m:sup>
            <m:r>
              <w:rPr>
                <w:rFonts w:ascii="Cambria Math" w:hAnsi="Cambria Math"/>
                <w:szCs w:val="22"/>
                <w:u w:val="single"/>
              </w:rPr>
              <m:t>(p-1)</m:t>
            </m:r>
          </m:sup>
        </m:sSubSup>
        <m:r>
          <m:rPr>
            <m:sty m:val="bi"/>
          </m:rPr>
          <w:rPr>
            <w:rFonts w:ascii="Cambria Math" w:hAnsi="Cambria Math"/>
            <w:szCs w:val="22"/>
            <w:u w:val="single"/>
          </w:rPr>
          <m:t xml:space="preserve"> </m:t>
        </m:r>
        <m:r>
          <w:rPr>
            <w:rFonts w:ascii="Cambria Math" w:hAnsi="Cambria Math"/>
            <w:szCs w:val="22"/>
            <w:u w:val="single"/>
          </w:rPr>
          <m:t>]</m:t>
        </m:r>
      </m:oMath>
      <w:r w:rsidR="00A429D4" w:rsidRPr="00DC50ED">
        <w:rPr>
          <w:szCs w:val="22"/>
        </w:rPr>
        <w:t xml:space="preserve">, for  </w:t>
      </w:r>
      <m:oMath>
        <m:r>
          <w:rPr>
            <w:rFonts w:ascii="Cambria Math" w:hAnsi="Cambria Math"/>
            <w:szCs w:val="22"/>
            <w:u w:val="single"/>
          </w:rPr>
          <m:t>p=1,…,P-1</m:t>
        </m:r>
      </m:oMath>
      <w:r w:rsidR="00A429D4" w:rsidRPr="00DC50ED">
        <w:rPr>
          <w:szCs w:val="22"/>
        </w:rPr>
        <w:t xml:space="preserve">                   </w:t>
      </w:r>
      <w:proofErr w:type="gramStart"/>
      <w:r w:rsidR="00A429D4" w:rsidRPr="00DC50ED">
        <w:rPr>
          <w:szCs w:val="22"/>
        </w:rPr>
        <w:t xml:space="preserve">   (</w:t>
      </w:r>
      <w:proofErr w:type="gramEnd"/>
      <w:r w:rsidR="00A429D4" w:rsidRPr="00DC50ED">
        <w:rPr>
          <w:szCs w:val="22"/>
        </w:rPr>
        <w:t>28-tt)</w:t>
      </w:r>
    </w:p>
    <w:p w14:paraId="32264D94" w14:textId="72FEAC29" w:rsidR="00A429D4" w:rsidRPr="00DC50ED" w:rsidRDefault="00A429D4" w:rsidP="00A429D4">
      <w:pPr>
        <w:pStyle w:val="T"/>
        <w:rPr>
          <w:b/>
          <w:szCs w:val="22"/>
        </w:rPr>
      </w:pPr>
      <w:r w:rsidRPr="00DC50ED">
        <w:rPr>
          <w:szCs w:val="22"/>
        </w:rPr>
        <w:t xml:space="preserve">where </w:t>
      </w:r>
      <m:oMath>
        <m:r>
          <w:rPr>
            <w:rFonts w:ascii="Cambria Math" w:hAnsi="Cambria Math"/>
            <w:szCs w:val="22"/>
            <w:u w:val="single"/>
          </w:rPr>
          <m:t>[</m:t>
        </m:r>
        <m:r>
          <m:rPr>
            <m:sty m:val="bi"/>
          </m:rPr>
          <w:rPr>
            <w:rFonts w:ascii="Cambria Math" w:hAnsi="Cambria Math"/>
            <w:szCs w:val="22"/>
            <w:u w:val="single"/>
          </w:rPr>
          <m:t>a</m:t>
        </m:r>
        <m:r>
          <w:rPr>
            <w:rFonts w:ascii="Cambria Math" w:hAnsi="Cambria Math"/>
            <w:szCs w:val="22"/>
            <w:u w:val="single"/>
          </w:rPr>
          <m:t>,</m:t>
        </m:r>
        <m:r>
          <m:rPr>
            <m:sty m:val="bi"/>
          </m:rPr>
          <w:rPr>
            <w:rFonts w:ascii="Cambria Math" w:hAnsi="Cambria Math"/>
            <w:szCs w:val="22"/>
            <w:u w:val="single"/>
          </w:rPr>
          <m:t xml:space="preserve">b </m:t>
        </m:r>
        <m:r>
          <w:rPr>
            <w:rFonts w:ascii="Cambria Math" w:hAnsi="Cambria Math"/>
            <w:szCs w:val="22"/>
            <w:u w:val="single"/>
          </w:rPr>
          <m:t>]</m:t>
        </m:r>
      </m:oMath>
      <w:r w:rsidRPr="00DC50ED">
        <w:rPr>
          <w:szCs w:val="22"/>
        </w:rPr>
        <w:t xml:space="preserve"> denotes the concatenation of two sequences </w:t>
      </w:r>
      <m:oMath>
        <m:r>
          <m:rPr>
            <m:sty m:val="bi"/>
          </m:rPr>
          <w:rPr>
            <w:rFonts w:ascii="Cambria Math" w:hAnsi="Cambria Math"/>
            <w:szCs w:val="22"/>
            <w:u w:val="single"/>
          </w:rPr>
          <m:t>a</m:t>
        </m:r>
      </m:oMath>
      <w:r w:rsidRPr="00DC50ED">
        <w:rPr>
          <w:b/>
          <w:szCs w:val="22"/>
        </w:rPr>
        <w:t xml:space="preserve"> </w:t>
      </w:r>
      <w:r w:rsidRPr="00DC50ED">
        <w:rPr>
          <w:szCs w:val="22"/>
        </w:rPr>
        <w:t xml:space="preserve">and </w:t>
      </w:r>
      <m:oMath>
        <m:r>
          <m:rPr>
            <m:sty m:val="bi"/>
          </m:rPr>
          <w:rPr>
            <w:rFonts w:ascii="Cambria Math" w:hAnsi="Cambria Math"/>
            <w:szCs w:val="22"/>
            <w:u w:val="single"/>
          </w:rPr>
          <m:t>b</m:t>
        </m:r>
      </m:oMath>
      <w:r w:rsidRPr="00DC50ED">
        <w:rPr>
          <w:szCs w:val="22"/>
        </w:rPr>
        <w:t xml:space="preserve">; </w:t>
      </w:r>
      <m:oMath>
        <m:r>
          <w:rPr>
            <w:rFonts w:ascii="Cambria Math" w:hAnsi="Cambria Math"/>
            <w:szCs w:val="22"/>
            <w:u w:val="single"/>
          </w:rPr>
          <m:t>c∙</m:t>
        </m:r>
        <m:r>
          <m:rPr>
            <m:sty m:val="bi"/>
          </m:rPr>
          <w:rPr>
            <w:rFonts w:ascii="Cambria Math" w:hAnsi="Cambria Math"/>
            <w:szCs w:val="22"/>
            <w:u w:val="single"/>
          </w:rPr>
          <m:t>d</m:t>
        </m:r>
      </m:oMath>
      <w:r w:rsidRPr="00DC50ED">
        <w:rPr>
          <w:szCs w:val="22"/>
        </w:rPr>
        <w:t xml:space="preserve"> denotes the multiplications of a scalar </w:t>
      </w:r>
      <m:oMath>
        <m:r>
          <w:rPr>
            <w:rFonts w:ascii="Cambria Math" w:hAnsi="Cambria Math"/>
            <w:szCs w:val="22"/>
            <w:u w:val="single"/>
          </w:rPr>
          <m:t>c</m:t>
        </m:r>
      </m:oMath>
      <w:r w:rsidRPr="00DC50ED">
        <w:rPr>
          <w:szCs w:val="22"/>
        </w:rPr>
        <w:t xml:space="preserve"> with each element of sequence </w:t>
      </w:r>
      <m:oMath>
        <m:r>
          <m:rPr>
            <m:sty m:val="bi"/>
          </m:rPr>
          <w:rPr>
            <w:rFonts w:ascii="Cambria Math" w:hAnsi="Cambria Math"/>
            <w:szCs w:val="22"/>
            <w:u w:val="single"/>
          </w:rPr>
          <m:t>d</m:t>
        </m:r>
      </m:oMath>
      <w:r w:rsidRPr="00DC50ED">
        <w:rPr>
          <w:szCs w:val="22"/>
        </w:rPr>
        <w:t xml:space="preserve">; the initial sequences </w:t>
      </w: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1</m:t>
            </m:r>
          </m:sub>
          <m:sup>
            <m:d>
              <m:dPr>
                <m:ctrlPr>
                  <w:rPr>
                    <w:rFonts w:ascii="Cambria Math" w:hAnsi="Cambria Math"/>
                    <w:i/>
                    <w:szCs w:val="22"/>
                    <w:u w:val="single"/>
                  </w:rPr>
                </m:ctrlPr>
              </m:dPr>
              <m:e>
                <m:r>
                  <w:rPr>
                    <w:rFonts w:ascii="Cambria Math" w:hAnsi="Cambria Math"/>
                    <w:szCs w:val="22"/>
                    <w:u w:val="single"/>
                  </w:rPr>
                  <m:t>0</m:t>
                </m:r>
              </m:e>
            </m:d>
          </m:sup>
        </m:sSubSup>
      </m:oMath>
      <w:r w:rsidRPr="00DC50ED">
        <w:rPr>
          <w:b/>
          <w:szCs w:val="22"/>
        </w:rPr>
        <w:t xml:space="preserve"> </w:t>
      </w:r>
      <w:r w:rsidRPr="00DC50ED">
        <w:rPr>
          <w:szCs w:val="22"/>
        </w:rPr>
        <w:t xml:space="preserve">and </w:t>
      </w: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2</m:t>
            </m:r>
          </m:sub>
          <m:sup>
            <m:d>
              <m:dPr>
                <m:ctrlPr>
                  <w:rPr>
                    <w:rFonts w:ascii="Cambria Math" w:hAnsi="Cambria Math"/>
                    <w:i/>
                    <w:szCs w:val="22"/>
                    <w:u w:val="single"/>
                  </w:rPr>
                </m:ctrlPr>
              </m:dPr>
              <m:e>
                <m:r>
                  <w:rPr>
                    <w:rFonts w:ascii="Cambria Math" w:hAnsi="Cambria Math"/>
                    <w:szCs w:val="22"/>
                    <w:u w:val="single"/>
                  </w:rPr>
                  <m:t>0</m:t>
                </m:r>
              </m:e>
            </m:d>
          </m:sup>
        </m:sSubSup>
      </m:oMath>
      <w:r w:rsidRPr="00DC50ED">
        <w:rPr>
          <w:b/>
          <w:szCs w:val="22"/>
        </w:rPr>
        <w:t xml:space="preserve"> </w:t>
      </w:r>
      <w:r w:rsidRPr="00DC50ED">
        <w:rPr>
          <w:szCs w:val="22"/>
        </w:rPr>
        <w:t>are two 8PSK symbols and are given by</w:t>
      </w:r>
      <w:r w:rsidRPr="00DC50ED">
        <w:rPr>
          <w:b/>
          <w:szCs w:val="22"/>
        </w:rPr>
        <w:t xml:space="preserve"> </w:t>
      </w:r>
    </w:p>
    <w:p w14:paraId="027AEDBA" w14:textId="40815CEF" w:rsidR="00A429D4" w:rsidRPr="00DC50ED" w:rsidRDefault="00735BBD" w:rsidP="00A429D4">
      <w:pPr>
        <w:pStyle w:val="T"/>
        <w:jc w:val="center"/>
        <w:rPr>
          <w:szCs w:val="22"/>
        </w:rPr>
      </w:pP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1</m:t>
            </m:r>
          </m:sub>
          <m:sup>
            <m:d>
              <m:dPr>
                <m:ctrlPr>
                  <w:rPr>
                    <w:rFonts w:ascii="Cambria Math" w:hAnsi="Cambria Math"/>
                    <w:i/>
                    <w:szCs w:val="22"/>
                    <w:u w:val="single"/>
                  </w:rPr>
                </m:ctrlPr>
              </m:dPr>
              <m:e>
                <m:r>
                  <w:rPr>
                    <w:rFonts w:ascii="Cambria Math" w:hAnsi="Cambria Math"/>
                    <w:szCs w:val="22"/>
                    <w:u w:val="single"/>
                  </w:rPr>
                  <m:t>0</m:t>
                </m:r>
              </m:e>
            </m:d>
          </m:sup>
        </m:sSubSup>
        <m:r>
          <m:rPr>
            <m:sty m:val="bi"/>
          </m:rPr>
          <w:rPr>
            <w:rFonts w:ascii="Cambria Math" w:hAnsi="Cambria Math"/>
            <w:szCs w:val="22"/>
            <w:u w:val="single"/>
          </w:rPr>
          <m:t>=</m:t>
        </m:r>
        <m:r>
          <m:rPr>
            <m:sty m:val="p"/>
          </m:rPr>
          <w:rPr>
            <w:rFonts w:ascii="Cambria Math" w:hAnsi="Cambria Math"/>
            <w:szCs w:val="22"/>
            <w:u w:val="single"/>
          </w:rPr>
          <m:t>exp</m:t>
        </m:r>
        <m:d>
          <m:dPr>
            <m:ctrlPr>
              <w:rPr>
                <w:rFonts w:ascii="Cambria Math" w:hAnsi="Cambria Math"/>
                <w:i/>
                <w:szCs w:val="22"/>
                <w:u w:val="single"/>
              </w:rPr>
            </m:ctrlPr>
          </m:dPr>
          <m:e>
            <m:r>
              <w:rPr>
                <w:rFonts w:ascii="Cambria Math" w:hAnsi="Cambria Math"/>
                <w:szCs w:val="22"/>
                <w:u w:val="single"/>
              </w:rPr>
              <m:t>j</m:t>
            </m:r>
            <m:f>
              <m:fPr>
                <m:ctrlPr>
                  <w:rPr>
                    <w:rFonts w:ascii="Cambria Math" w:hAnsi="Cambria Math"/>
                    <w:i/>
                    <w:szCs w:val="22"/>
                    <w:u w:val="single"/>
                  </w:rPr>
                </m:ctrlPr>
              </m:fPr>
              <m:num>
                <m:r>
                  <w:rPr>
                    <w:rFonts w:ascii="Cambria Math" w:hAnsi="Cambria Math"/>
                    <w:szCs w:val="22"/>
                    <w:u w:val="single"/>
                  </w:rPr>
                  <m:t>π</m:t>
                </m:r>
              </m:num>
              <m:den>
                <m:r>
                  <w:rPr>
                    <w:rFonts w:ascii="Cambria Math" w:hAnsi="Cambria Math"/>
                    <w:szCs w:val="22"/>
                    <w:u w:val="single"/>
                  </w:rPr>
                  <m:t>4</m:t>
                </m:r>
              </m:den>
            </m:f>
            <m:nary>
              <m:naryPr>
                <m:chr m:val="∑"/>
                <m:limLoc m:val="undOvr"/>
                <m:ctrlPr>
                  <w:rPr>
                    <w:rFonts w:ascii="Cambria Math" w:hAnsi="Cambria Math"/>
                    <w:i/>
                    <w:szCs w:val="22"/>
                    <w:u w:val="single"/>
                  </w:rPr>
                </m:ctrlPr>
              </m:naryPr>
              <m:sub>
                <m:r>
                  <w:rPr>
                    <w:rFonts w:ascii="Cambria Math" w:hAnsi="Cambria Math"/>
                    <w:szCs w:val="22"/>
                    <w:u w:val="single"/>
                  </w:rPr>
                  <m:t>i=P</m:t>
                </m:r>
              </m:sub>
              <m:sup>
                <m:r>
                  <w:rPr>
                    <w:rFonts w:ascii="Cambria Math" w:hAnsi="Cambria Math"/>
                    <w:szCs w:val="22"/>
                    <w:u w:val="single"/>
                  </w:rPr>
                  <m:t>P+2</m:t>
                </m:r>
              </m:sup>
              <m:e>
                <m:sSub>
                  <m:sSubPr>
                    <m:ctrlPr>
                      <w:rPr>
                        <w:rFonts w:ascii="Cambria Math" w:hAnsi="Cambria Math"/>
                        <w:i/>
                        <w:szCs w:val="22"/>
                        <w:u w:val="single"/>
                      </w:rPr>
                    </m:ctrlPr>
                  </m:sSubPr>
                  <m:e>
                    <m:r>
                      <w:rPr>
                        <w:rFonts w:ascii="Cambria Math" w:hAnsi="Cambria Math"/>
                        <w:szCs w:val="22"/>
                        <w:u w:val="single"/>
                      </w:rPr>
                      <m:t>b</m:t>
                    </m:r>
                  </m:e>
                  <m:sub>
                    <m:r>
                      <w:rPr>
                        <w:rFonts w:ascii="Cambria Math" w:hAnsi="Cambria Math"/>
                        <w:szCs w:val="22"/>
                        <w:u w:val="single"/>
                      </w:rPr>
                      <m:t>i</m:t>
                    </m:r>
                  </m:sub>
                </m:sSub>
                <m:r>
                  <w:rPr>
                    <w:rFonts w:ascii="Cambria Math" w:hAnsi="Cambria Math"/>
                    <w:szCs w:val="22"/>
                    <w:u w:val="single"/>
                  </w:rPr>
                  <m:t>∙</m:t>
                </m:r>
                <m:sSup>
                  <m:sSupPr>
                    <m:ctrlPr>
                      <w:rPr>
                        <w:rFonts w:ascii="Cambria Math" w:hAnsi="Cambria Math"/>
                        <w:i/>
                        <w:szCs w:val="22"/>
                        <w:u w:val="single"/>
                      </w:rPr>
                    </m:ctrlPr>
                  </m:sSupPr>
                  <m:e>
                    <m:r>
                      <w:rPr>
                        <w:rFonts w:ascii="Cambria Math" w:hAnsi="Cambria Math"/>
                        <w:szCs w:val="22"/>
                        <w:u w:val="single"/>
                      </w:rPr>
                      <m:t>2</m:t>
                    </m:r>
                  </m:e>
                  <m:sup>
                    <m:r>
                      <w:rPr>
                        <w:rFonts w:ascii="Cambria Math" w:hAnsi="Cambria Math"/>
                        <w:szCs w:val="22"/>
                        <w:u w:val="single"/>
                      </w:rPr>
                      <m:t>i-P</m:t>
                    </m:r>
                  </m:sup>
                </m:sSup>
              </m:e>
            </m:nary>
          </m:e>
        </m:d>
      </m:oMath>
      <w:r w:rsidR="00A429D4" w:rsidRPr="00DC50ED">
        <w:rPr>
          <w:szCs w:val="22"/>
        </w:rPr>
        <w:tab/>
      </w:r>
      <w:r w:rsidR="00A429D4" w:rsidRPr="00DC50ED">
        <w:rPr>
          <w:szCs w:val="22"/>
        </w:rPr>
        <w:tab/>
      </w:r>
      <w:r w:rsidR="00A429D4" w:rsidRPr="00DC50ED">
        <w:rPr>
          <w:szCs w:val="22"/>
        </w:rPr>
        <w:tab/>
      </w:r>
      <w:r w:rsidR="00A429D4" w:rsidRPr="00DC50ED">
        <w:rPr>
          <w:szCs w:val="22"/>
        </w:rPr>
        <w:tab/>
        <w:t xml:space="preserve">         (28-uu)</w:t>
      </w:r>
    </w:p>
    <w:p w14:paraId="40FEAC92" w14:textId="788D26D5" w:rsidR="00A429D4" w:rsidRPr="00DC50ED" w:rsidRDefault="00735BBD" w:rsidP="00A429D4">
      <w:pPr>
        <w:pStyle w:val="T"/>
        <w:jc w:val="center"/>
        <w:rPr>
          <w:szCs w:val="22"/>
        </w:rPr>
      </w:pP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2</m:t>
            </m:r>
          </m:sub>
          <m:sup>
            <m:d>
              <m:dPr>
                <m:ctrlPr>
                  <w:rPr>
                    <w:rFonts w:ascii="Cambria Math" w:hAnsi="Cambria Math"/>
                    <w:i/>
                    <w:szCs w:val="22"/>
                    <w:u w:val="single"/>
                  </w:rPr>
                </m:ctrlPr>
              </m:dPr>
              <m:e>
                <m:r>
                  <w:rPr>
                    <w:rFonts w:ascii="Cambria Math" w:hAnsi="Cambria Math"/>
                    <w:szCs w:val="22"/>
                    <w:u w:val="single"/>
                  </w:rPr>
                  <m:t>0</m:t>
                </m:r>
              </m:e>
            </m:d>
          </m:sup>
        </m:sSubSup>
        <m:r>
          <m:rPr>
            <m:sty m:val="bi"/>
          </m:rPr>
          <w:rPr>
            <w:rFonts w:ascii="Cambria Math" w:hAnsi="Cambria Math"/>
            <w:szCs w:val="22"/>
            <w:u w:val="single"/>
          </w:rPr>
          <m:t>=</m:t>
        </m:r>
        <m:r>
          <m:rPr>
            <m:sty m:val="p"/>
          </m:rPr>
          <w:rPr>
            <w:rFonts w:ascii="Cambria Math" w:hAnsi="Cambria Math"/>
            <w:szCs w:val="22"/>
            <w:u w:val="single"/>
          </w:rPr>
          <m:t>exp</m:t>
        </m:r>
        <m:d>
          <m:dPr>
            <m:ctrlPr>
              <w:rPr>
                <w:rFonts w:ascii="Cambria Math" w:hAnsi="Cambria Math"/>
                <w:i/>
                <w:szCs w:val="22"/>
                <w:u w:val="single"/>
              </w:rPr>
            </m:ctrlPr>
          </m:dPr>
          <m:e>
            <m:r>
              <w:rPr>
                <w:rFonts w:ascii="Cambria Math" w:hAnsi="Cambria Math"/>
                <w:szCs w:val="22"/>
                <w:u w:val="single"/>
              </w:rPr>
              <m:t>j</m:t>
            </m:r>
            <m:f>
              <m:fPr>
                <m:ctrlPr>
                  <w:rPr>
                    <w:rFonts w:ascii="Cambria Math" w:hAnsi="Cambria Math"/>
                    <w:i/>
                    <w:szCs w:val="22"/>
                    <w:u w:val="single"/>
                  </w:rPr>
                </m:ctrlPr>
              </m:fPr>
              <m:num>
                <m:r>
                  <w:rPr>
                    <w:rFonts w:ascii="Cambria Math" w:hAnsi="Cambria Math"/>
                    <w:szCs w:val="22"/>
                    <w:u w:val="single"/>
                  </w:rPr>
                  <m:t>π</m:t>
                </m:r>
              </m:num>
              <m:den>
                <m:r>
                  <w:rPr>
                    <w:rFonts w:ascii="Cambria Math" w:hAnsi="Cambria Math"/>
                    <w:szCs w:val="22"/>
                    <w:u w:val="single"/>
                  </w:rPr>
                  <m:t>4</m:t>
                </m:r>
              </m:den>
            </m:f>
            <m:nary>
              <m:naryPr>
                <m:chr m:val="∑"/>
                <m:limLoc m:val="undOvr"/>
                <m:ctrlPr>
                  <w:rPr>
                    <w:rFonts w:ascii="Cambria Math" w:hAnsi="Cambria Math"/>
                    <w:i/>
                    <w:szCs w:val="22"/>
                    <w:u w:val="single"/>
                  </w:rPr>
                </m:ctrlPr>
              </m:naryPr>
              <m:sub>
                <m:r>
                  <w:rPr>
                    <w:rFonts w:ascii="Cambria Math" w:hAnsi="Cambria Math"/>
                    <w:szCs w:val="22"/>
                    <w:u w:val="single"/>
                  </w:rPr>
                  <m:t>i=P+3</m:t>
                </m:r>
              </m:sub>
              <m:sup>
                <m:r>
                  <w:rPr>
                    <w:rFonts w:ascii="Cambria Math" w:hAnsi="Cambria Math"/>
                    <w:szCs w:val="22"/>
                    <w:u w:val="single"/>
                  </w:rPr>
                  <m:t>P+5</m:t>
                </m:r>
              </m:sup>
              <m:e>
                <m:sSub>
                  <m:sSubPr>
                    <m:ctrlPr>
                      <w:rPr>
                        <w:rFonts w:ascii="Cambria Math" w:hAnsi="Cambria Math"/>
                        <w:i/>
                        <w:szCs w:val="22"/>
                        <w:u w:val="single"/>
                      </w:rPr>
                    </m:ctrlPr>
                  </m:sSubPr>
                  <m:e>
                    <m:r>
                      <w:rPr>
                        <w:rFonts w:ascii="Cambria Math" w:hAnsi="Cambria Math"/>
                        <w:szCs w:val="22"/>
                        <w:u w:val="single"/>
                      </w:rPr>
                      <m:t>b</m:t>
                    </m:r>
                  </m:e>
                  <m:sub>
                    <m:r>
                      <w:rPr>
                        <w:rFonts w:ascii="Cambria Math" w:hAnsi="Cambria Math"/>
                        <w:szCs w:val="22"/>
                        <w:u w:val="single"/>
                      </w:rPr>
                      <m:t>i</m:t>
                    </m:r>
                  </m:sub>
                </m:sSub>
                <m:r>
                  <w:rPr>
                    <w:rFonts w:ascii="Cambria Math" w:hAnsi="Cambria Math"/>
                    <w:szCs w:val="22"/>
                    <w:u w:val="single"/>
                  </w:rPr>
                  <m:t>∙</m:t>
                </m:r>
                <m:sSup>
                  <m:sSupPr>
                    <m:ctrlPr>
                      <w:rPr>
                        <w:rFonts w:ascii="Cambria Math" w:hAnsi="Cambria Math"/>
                        <w:i/>
                        <w:szCs w:val="22"/>
                        <w:u w:val="single"/>
                      </w:rPr>
                    </m:ctrlPr>
                  </m:sSupPr>
                  <m:e>
                    <m:r>
                      <w:rPr>
                        <w:rFonts w:ascii="Cambria Math" w:hAnsi="Cambria Math"/>
                        <w:szCs w:val="22"/>
                        <w:u w:val="single"/>
                      </w:rPr>
                      <m:t>2</m:t>
                    </m:r>
                  </m:e>
                  <m:sup>
                    <m:r>
                      <w:rPr>
                        <w:rFonts w:ascii="Cambria Math" w:hAnsi="Cambria Math"/>
                        <w:szCs w:val="22"/>
                        <w:u w:val="single"/>
                      </w:rPr>
                      <m:t>i-P-3</m:t>
                    </m:r>
                  </m:sup>
                </m:sSup>
              </m:e>
            </m:nary>
          </m:e>
        </m:d>
      </m:oMath>
      <w:r w:rsidR="00A429D4" w:rsidRPr="00DC50ED">
        <w:rPr>
          <w:szCs w:val="22"/>
        </w:rPr>
        <w:tab/>
      </w:r>
      <w:r w:rsidR="00A429D4" w:rsidRPr="00DC50ED">
        <w:rPr>
          <w:szCs w:val="22"/>
        </w:rPr>
        <w:tab/>
      </w:r>
      <w:r w:rsidR="00A429D4" w:rsidRPr="00DC50ED">
        <w:rPr>
          <w:szCs w:val="22"/>
        </w:rPr>
        <w:tab/>
      </w:r>
      <w:r w:rsidR="00A429D4" w:rsidRPr="00DC50ED">
        <w:rPr>
          <w:szCs w:val="22"/>
        </w:rPr>
        <w:tab/>
        <w:t xml:space="preserve">          (28-vv)</w:t>
      </w:r>
    </w:p>
    <w:p w14:paraId="052F3922" w14:textId="17EAA165" w:rsidR="00A429D4" w:rsidRPr="00DC50ED" w:rsidRDefault="00A429D4" w:rsidP="00A429D4">
      <w:pPr>
        <w:pStyle w:val="T"/>
        <w:rPr>
          <w:szCs w:val="22"/>
        </w:rPr>
      </w:pPr>
      <w:r w:rsidRPr="00DC50ED">
        <w:rPr>
          <w:szCs w:val="22"/>
        </w:rPr>
        <w:lastRenderedPageBreak/>
        <w:t xml:space="preserve">where </w:t>
      </w:r>
      <m:oMath>
        <m:sSub>
          <m:sSubPr>
            <m:ctrlPr>
              <w:rPr>
                <w:rFonts w:ascii="Cambria Math" w:hAnsi="Cambria Math"/>
                <w:i/>
                <w:szCs w:val="22"/>
                <w:u w:val="single"/>
              </w:rPr>
            </m:ctrlPr>
          </m:sSubPr>
          <m:e>
            <m:r>
              <w:rPr>
                <w:rFonts w:ascii="Cambria Math" w:hAnsi="Cambria Math"/>
                <w:szCs w:val="22"/>
                <w:u w:val="single"/>
              </w:rPr>
              <m:t>b</m:t>
            </m:r>
          </m:e>
          <m:sub>
            <m:r>
              <w:rPr>
                <w:rFonts w:ascii="Cambria Math" w:hAnsi="Cambria Math"/>
                <w:szCs w:val="22"/>
                <w:u w:val="single"/>
              </w:rPr>
              <m:t>i</m:t>
            </m:r>
          </m:sub>
        </m:sSub>
      </m:oMath>
      <w:r w:rsidRPr="00DC50ED">
        <w:rPr>
          <w:szCs w:val="22"/>
        </w:rPr>
        <w:t xml:space="preserve"> is the </w:t>
      </w:r>
      <m:oMath>
        <m:r>
          <w:rPr>
            <w:rFonts w:ascii="Cambria Math" w:hAnsi="Cambria Math"/>
            <w:szCs w:val="22"/>
            <w:u w:val="single"/>
          </w:rPr>
          <m:t>i</m:t>
        </m:r>
      </m:oMath>
      <w:r w:rsidRPr="00DC50ED">
        <w:rPr>
          <w:szCs w:val="22"/>
        </w:rPr>
        <w:t xml:space="preserve">-th bit of the </w:t>
      </w:r>
      <m:oMath>
        <m:r>
          <w:rPr>
            <w:rFonts w:ascii="Cambria Math" w:hAnsi="Cambria Math"/>
            <w:szCs w:val="22"/>
            <w:u w:val="single"/>
          </w:rPr>
          <m:t xml:space="preserve">4P+3 </m:t>
        </m:r>
      </m:oMath>
      <w:r w:rsidRPr="00DC50ED">
        <w:rPr>
          <w:szCs w:val="22"/>
        </w:rPr>
        <w:t>input bits. The</w:t>
      </w:r>
      <w:r w:rsidR="00B4676E">
        <w:rPr>
          <w:szCs w:val="22"/>
        </w:rPr>
        <w:t xml:space="preserve"> phase rotation</w:t>
      </w:r>
      <w:r w:rsidRPr="00DC50ED">
        <w:rPr>
          <w:szCs w:val="22"/>
        </w:rPr>
        <w:t xml:space="preserve"> scalar </w:t>
      </w:r>
      <m:oMath>
        <m:sSub>
          <m:sSubPr>
            <m:ctrlPr>
              <w:rPr>
                <w:rFonts w:ascii="Cambria Math" w:hAnsi="Cambria Math"/>
                <w:b/>
                <w:i/>
                <w:szCs w:val="22"/>
                <w:u w:val="single"/>
              </w:rPr>
            </m:ctrlPr>
          </m:sSubPr>
          <m:e>
            <m:r>
              <w:rPr>
                <w:rFonts w:ascii="Cambria Math" w:hAnsi="Cambria Math"/>
                <w:szCs w:val="22"/>
                <w:u w:val="single"/>
              </w:rPr>
              <m:t>φ</m:t>
            </m:r>
          </m:e>
          <m:sub>
            <m:r>
              <w:rPr>
                <w:rFonts w:ascii="Cambria Math" w:hAnsi="Cambria Math"/>
                <w:szCs w:val="22"/>
                <w:u w:val="single"/>
              </w:rPr>
              <m:t>p</m:t>
            </m:r>
          </m:sub>
        </m:sSub>
      </m:oMath>
      <w:r w:rsidRPr="00DC50ED">
        <w:rPr>
          <w:szCs w:val="22"/>
        </w:rPr>
        <w:t xml:space="preserve"> in Equation (28-tt) is </w:t>
      </w:r>
      <w:r w:rsidR="00B4676E">
        <w:rPr>
          <w:szCs w:val="22"/>
        </w:rPr>
        <w:t>given by 3 consecutive input bits as</w:t>
      </w:r>
    </w:p>
    <w:p w14:paraId="7FAF7A88" w14:textId="603BA8E1" w:rsidR="00A429D4" w:rsidRPr="00DC50ED" w:rsidRDefault="00735BBD" w:rsidP="00A429D4">
      <w:pPr>
        <w:pStyle w:val="T"/>
        <w:jc w:val="center"/>
        <w:rPr>
          <w:szCs w:val="22"/>
        </w:rPr>
      </w:pPr>
      <m:oMath>
        <m:sSub>
          <m:sSubPr>
            <m:ctrlPr>
              <w:rPr>
                <w:rFonts w:ascii="Cambria Math" w:hAnsi="Cambria Math"/>
                <w:b/>
                <w:i/>
                <w:szCs w:val="22"/>
                <w:u w:val="single"/>
              </w:rPr>
            </m:ctrlPr>
          </m:sSubPr>
          <m:e>
            <m:r>
              <w:rPr>
                <w:rFonts w:ascii="Cambria Math" w:hAnsi="Cambria Math"/>
                <w:szCs w:val="22"/>
                <w:u w:val="single"/>
              </w:rPr>
              <m:t>φ</m:t>
            </m:r>
          </m:e>
          <m:sub>
            <m:r>
              <w:rPr>
                <w:rFonts w:ascii="Cambria Math" w:hAnsi="Cambria Math"/>
                <w:szCs w:val="22"/>
                <w:u w:val="single"/>
              </w:rPr>
              <m:t>p</m:t>
            </m:r>
          </m:sub>
        </m:sSub>
        <m:r>
          <m:rPr>
            <m:sty m:val="bi"/>
          </m:rPr>
          <w:rPr>
            <w:rFonts w:ascii="Cambria Math" w:hAnsi="Cambria Math"/>
            <w:szCs w:val="22"/>
            <w:u w:val="single"/>
          </w:rPr>
          <m:t>=</m:t>
        </m:r>
        <m:r>
          <m:rPr>
            <m:sty m:val="p"/>
          </m:rPr>
          <w:rPr>
            <w:rFonts w:ascii="Cambria Math" w:hAnsi="Cambria Math"/>
            <w:szCs w:val="22"/>
            <w:u w:val="single"/>
          </w:rPr>
          <m:t>exp</m:t>
        </m:r>
        <m:d>
          <m:dPr>
            <m:ctrlPr>
              <w:rPr>
                <w:rFonts w:ascii="Cambria Math" w:hAnsi="Cambria Math"/>
                <w:i/>
                <w:szCs w:val="22"/>
                <w:u w:val="single"/>
              </w:rPr>
            </m:ctrlPr>
          </m:dPr>
          <m:e>
            <m:r>
              <w:rPr>
                <w:rFonts w:ascii="Cambria Math" w:hAnsi="Cambria Math"/>
                <w:szCs w:val="22"/>
                <w:u w:val="single"/>
              </w:rPr>
              <m:t>j</m:t>
            </m:r>
            <m:f>
              <m:fPr>
                <m:ctrlPr>
                  <w:rPr>
                    <w:rFonts w:ascii="Cambria Math" w:hAnsi="Cambria Math"/>
                    <w:i/>
                    <w:szCs w:val="22"/>
                    <w:u w:val="single"/>
                  </w:rPr>
                </m:ctrlPr>
              </m:fPr>
              <m:num>
                <m:r>
                  <w:rPr>
                    <w:rFonts w:ascii="Cambria Math" w:hAnsi="Cambria Math"/>
                    <w:szCs w:val="22"/>
                    <w:u w:val="single"/>
                  </w:rPr>
                  <m:t>π</m:t>
                </m:r>
              </m:num>
              <m:den>
                <m:r>
                  <w:rPr>
                    <w:rFonts w:ascii="Cambria Math" w:hAnsi="Cambria Math"/>
                    <w:szCs w:val="22"/>
                    <w:u w:val="single"/>
                  </w:rPr>
                  <m:t>4</m:t>
                </m:r>
              </m:den>
            </m:f>
            <m:nary>
              <m:naryPr>
                <m:chr m:val="∑"/>
                <m:limLoc m:val="undOvr"/>
                <m:ctrlPr>
                  <w:rPr>
                    <w:rFonts w:ascii="Cambria Math" w:hAnsi="Cambria Math"/>
                    <w:i/>
                    <w:szCs w:val="22"/>
                    <w:u w:val="single"/>
                  </w:rPr>
                </m:ctrlPr>
              </m:naryPr>
              <m:sub>
                <m:r>
                  <w:rPr>
                    <w:rFonts w:ascii="Cambria Math" w:hAnsi="Cambria Math"/>
                    <w:szCs w:val="22"/>
                    <w:u w:val="single"/>
                  </w:rPr>
                  <m:t>i=P+3p+3</m:t>
                </m:r>
              </m:sub>
              <m:sup>
                <m:r>
                  <w:rPr>
                    <w:rFonts w:ascii="Cambria Math" w:hAnsi="Cambria Math"/>
                    <w:szCs w:val="22"/>
                    <w:u w:val="single"/>
                  </w:rPr>
                  <m:t>P+3p+5</m:t>
                </m:r>
              </m:sup>
              <m:e>
                <m:sSub>
                  <m:sSubPr>
                    <m:ctrlPr>
                      <w:rPr>
                        <w:rFonts w:ascii="Cambria Math" w:hAnsi="Cambria Math"/>
                        <w:i/>
                        <w:szCs w:val="22"/>
                        <w:u w:val="single"/>
                      </w:rPr>
                    </m:ctrlPr>
                  </m:sSubPr>
                  <m:e>
                    <m:r>
                      <w:rPr>
                        <w:rFonts w:ascii="Cambria Math" w:hAnsi="Cambria Math"/>
                        <w:szCs w:val="22"/>
                        <w:u w:val="single"/>
                      </w:rPr>
                      <m:t>b</m:t>
                    </m:r>
                  </m:e>
                  <m:sub>
                    <m:r>
                      <w:rPr>
                        <w:rFonts w:ascii="Cambria Math" w:hAnsi="Cambria Math"/>
                        <w:szCs w:val="22"/>
                        <w:u w:val="single"/>
                      </w:rPr>
                      <m:t>i</m:t>
                    </m:r>
                  </m:sub>
                </m:sSub>
                <m:r>
                  <w:rPr>
                    <w:rFonts w:ascii="Cambria Math" w:hAnsi="Cambria Math"/>
                    <w:szCs w:val="22"/>
                    <w:u w:val="single"/>
                  </w:rPr>
                  <m:t>∙</m:t>
                </m:r>
                <m:sSup>
                  <m:sSupPr>
                    <m:ctrlPr>
                      <w:rPr>
                        <w:rFonts w:ascii="Cambria Math" w:hAnsi="Cambria Math"/>
                        <w:i/>
                        <w:szCs w:val="22"/>
                        <w:u w:val="single"/>
                      </w:rPr>
                    </m:ctrlPr>
                  </m:sSupPr>
                  <m:e>
                    <m:r>
                      <w:rPr>
                        <w:rFonts w:ascii="Cambria Math" w:hAnsi="Cambria Math"/>
                        <w:szCs w:val="22"/>
                        <w:u w:val="single"/>
                      </w:rPr>
                      <m:t>2</m:t>
                    </m:r>
                  </m:e>
                  <m:sup>
                    <m:r>
                      <w:rPr>
                        <w:rFonts w:ascii="Cambria Math" w:hAnsi="Cambria Math"/>
                        <w:szCs w:val="22"/>
                        <w:u w:val="single"/>
                      </w:rPr>
                      <m:t>i-P-3p-3</m:t>
                    </m:r>
                  </m:sup>
                </m:sSup>
              </m:e>
            </m:nary>
          </m:e>
        </m:d>
      </m:oMath>
      <w:r w:rsidR="00A429D4" w:rsidRPr="00DC50ED">
        <w:rPr>
          <w:szCs w:val="22"/>
        </w:rPr>
        <w:t xml:space="preserve">, for </w:t>
      </w:r>
      <m:oMath>
        <m:r>
          <w:rPr>
            <w:rFonts w:ascii="Cambria Math" w:hAnsi="Cambria Math"/>
            <w:szCs w:val="22"/>
            <w:u w:val="single"/>
          </w:rPr>
          <m:t>p=1,…, P-1</m:t>
        </m:r>
      </m:oMath>
      <w:r w:rsidR="00A429D4" w:rsidRPr="00DC50ED">
        <w:rPr>
          <w:szCs w:val="22"/>
        </w:rPr>
        <w:t xml:space="preserve">          </w:t>
      </w:r>
      <w:proofErr w:type="gramStart"/>
      <w:r w:rsidR="00A429D4" w:rsidRPr="00DC50ED">
        <w:rPr>
          <w:szCs w:val="22"/>
        </w:rPr>
        <w:t xml:space="preserve">   (</w:t>
      </w:r>
      <w:proofErr w:type="gramEnd"/>
      <w:r w:rsidR="00A429D4" w:rsidRPr="00DC50ED">
        <w:rPr>
          <w:szCs w:val="22"/>
        </w:rPr>
        <w:t>28-ww)</w:t>
      </w:r>
    </w:p>
    <w:p w14:paraId="09FCA18E" w14:textId="0C1E9E8E" w:rsidR="00A429D4" w:rsidRPr="00DC50ED" w:rsidRDefault="00A429D4" w:rsidP="00A429D4">
      <w:pPr>
        <w:pStyle w:val="T"/>
        <w:jc w:val="left"/>
        <w:rPr>
          <w:szCs w:val="22"/>
        </w:rPr>
      </w:pPr>
      <w:r w:rsidRPr="00DC50ED">
        <w:rPr>
          <w:szCs w:val="22"/>
        </w:rPr>
        <w:t xml:space="preserve">where </w:t>
      </w:r>
      <m:oMath>
        <m:sSub>
          <m:sSubPr>
            <m:ctrlPr>
              <w:rPr>
                <w:rFonts w:ascii="Cambria Math" w:hAnsi="Cambria Math"/>
                <w:i/>
                <w:szCs w:val="22"/>
                <w:u w:val="single"/>
              </w:rPr>
            </m:ctrlPr>
          </m:sSubPr>
          <m:e>
            <m:r>
              <w:rPr>
                <w:rFonts w:ascii="Cambria Math" w:hAnsi="Cambria Math"/>
                <w:szCs w:val="22"/>
                <w:u w:val="single"/>
              </w:rPr>
              <m:t>b</m:t>
            </m:r>
          </m:e>
          <m:sub>
            <m:r>
              <w:rPr>
                <w:rFonts w:ascii="Cambria Math" w:hAnsi="Cambria Math"/>
                <w:szCs w:val="22"/>
                <w:u w:val="single"/>
              </w:rPr>
              <m:t>i</m:t>
            </m:r>
          </m:sub>
        </m:sSub>
      </m:oMath>
      <w:r w:rsidRPr="00DC50ED">
        <w:rPr>
          <w:szCs w:val="22"/>
        </w:rPr>
        <w:t xml:space="preserve"> is the </w:t>
      </w:r>
      <m:oMath>
        <m:r>
          <w:rPr>
            <w:rFonts w:ascii="Cambria Math" w:hAnsi="Cambria Math"/>
            <w:szCs w:val="22"/>
            <w:u w:val="single"/>
          </w:rPr>
          <m:t>i</m:t>
        </m:r>
      </m:oMath>
      <w:r w:rsidRPr="00DC50ED">
        <w:rPr>
          <w:szCs w:val="22"/>
        </w:rPr>
        <w:t xml:space="preserve">-th bit of the </w:t>
      </w:r>
      <m:oMath>
        <m:r>
          <w:rPr>
            <w:rFonts w:ascii="Cambria Math" w:hAnsi="Cambria Math"/>
            <w:szCs w:val="22"/>
            <w:u w:val="single"/>
          </w:rPr>
          <m:t xml:space="preserve">4P+3 </m:t>
        </m:r>
      </m:oMath>
      <w:r w:rsidRPr="00DC50ED">
        <w:rPr>
          <w:szCs w:val="22"/>
        </w:rPr>
        <w:t>input bits.</w:t>
      </w:r>
    </w:p>
    <w:p w14:paraId="3BCE78A9" w14:textId="77777777" w:rsidR="00A429D4" w:rsidRPr="00DC50ED" w:rsidRDefault="00A429D4" w:rsidP="00A429D4">
      <w:pPr>
        <w:jc w:val="both"/>
        <w:rPr>
          <w:b/>
          <w:bCs/>
          <w:szCs w:val="22"/>
          <w:lang w:bidi="he-IL"/>
        </w:rPr>
      </w:pPr>
    </w:p>
    <w:p w14:paraId="7AF7CE72" w14:textId="1B2F7EEE" w:rsidR="00A429D4" w:rsidRPr="00F15A1F" w:rsidRDefault="00A429D4" w:rsidP="00A429D4">
      <w:pPr>
        <w:jc w:val="both"/>
        <w:rPr>
          <w:sz w:val="22"/>
          <w:szCs w:val="22"/>
        </w:rPr>
      </w:pPr>
      <w:r w:rsidRPr="00F15A1F">
        <w:rPr>
          <w:sz w:val="22"/>
          <w:lang w:eastAsia="zh-CN" w:bidi="he-IL"/>
        </w:rPr>
        <w:t xml:space="preserve">The sequences </w:t>
      </w: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1</m:t>
            </m:r>
          </m:sub>
          <m:sup>
            <m:d>
              <m:dPr>
                <m:ctrlPr>
                  <w:rPr>
                    <w:rFonts w:ascii="Cambria Math" w:hAnsi="Cambria Math"/>
                    <w:i/>
                    <w:szCs w:val="22"/>
                    <w:u w:val="single"/>
                  </w:rPr>
                </m:ctrlPr>
              </m:dPr>
              <m:e>
                <m:r>
                  <w:rPr>
                    <w:rFonts w:ascii="Cambria Math" w:hAnsi="Cambria Math"/>
                    <w:szCs w:val="22"/>
                    <w:u w:val="single"/>
                  </w:rPr>
                  <m:t>P-1</m:t>
                </m:r>
              </m:e>
            </m:d>
          </m:sup>
        </m:sSubSup>
      </m:oMath>
      <w:r w:rsidRPr="00F15A1F">
        <w:rPr>
          <w:b/>
          <w:sz w:val="22"/>
          <w:szCs w:val="22"/>
        </w:rPr>
        <w:t xml:space="preserve"> </w:t>
      </w:r>
      <w:r w:rsidRPr="00F15A1F">
        <w:rPr>
          <w:sz w:val="22"/>
          <w:szCs w:val="22"/>
        </w:rPr>
        <w:t xml:space="preserve">and </w:t>
      </w: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2</m:t>
            </m:r>
          </m:sub>
          <m:sup>
            <m:r>
              <w:rPr>
                <w:rFonts w:ascii="Cambria Math" w:hAnsi="Cambria Math"/>
                <w:szCs w:val="22"/>
                <w:u w:val="single"/>
              </w:rPr>
              <m:t>(P-1)</m:t>
            </m:r>
          </m:sup>
        </m:sSubSup>
      </m:oMath>
      <w:r w:rsidRPr="00F15A1F">
        <w:rPr>
          <w:sz w:val="22"/>
          <w:szCs w:val="22"/>
        </w:rPr>
        <w:t xml:space="preserve"> are mapped to the </w:t>
      </w:r>
      <w:r w:rsidR="00B4676E">
        <w:rPr>
          <w:sz w:val="22"/>
          <w:szCs w:val="22"/>
        </w:rPr>
        <w:t xml:space="preserve">non-zero </w:t>
      </w:r>
      <w:r w:rsidRPr="00F15A1F">
        <w:rPr>
          <w:sz w:val="22"/>
          <w:szCs w:val="22"/>
        </w:rPr>
        <w:t xml:space="preserve">subcarriers that are used by the </w:t>
      </w:r>
      <w:r w:rsidR="00B4676E">
        <w:rPr>
          <w:sz w:val="22"/>
          <w:szCs w:val="22"/>
        </w:rPr>
        <w:t xml:space="preserve">2x HE-LTF </w:t>
      </w:r>
      <w:r w:rsidRPr="00F15A1F">
        <w:rPr>
          <w:sz w:val="22"/>
          <w:szCs w:val="22"/>
        </w:rPr>
        <w:t>transmission defined in subclause 28.3.</w:t>
      </w:r>
      <w:r w:rsidR="00B4676E">
        <w:rPr>
          <w:sz w:val="22"/>
          <w:szCs w:val="22"/>
        </w:rPr>
        <w:t>10.10</w:t>
      </w:r>
      <w:r w:rsidR="00B4676E" w:rsidRPr="004E14EB">
        <w:rPr>
          <w:sz w:val="22"/>
          <w:szCs w:val="22"/>
          <w:highlight w:val="yellow"/>
        </w:rPr>
        <w:t xml:space="preserve">, where the </w:t>
      </w:r>
      <w:r w:rsidRPr="004E14EB">
        <w:rPr>
          <w:sz w:val="22"/>
          <w:szCs w:val="22"/>
          <w:highlight w:val="yellow"/>
        </w:rPr>
        <w:t xml:space="preserve">subcarrier </w:t>
      </w:r>
      <w:r w:rsidR="00B4676E" w:rsidRPr="004E14EB">
        <w:rPr>
          <w:sz w:val="22"/>
          <w:szCs w:val="22"/>
          <w:highlight w:val="yellow"/>
        </w:rPr>
        <w:t xml:space="preserve">index is symmetric about 0 and defined for </w:t>
      </w:r>
      <w:r w:rsidR="004E14EB" w:rsidRPr="004E14EB">
        <w:rPr>
          <w:sz w:val="22"/>
          <w:szCs w:val="22"/>
          <w:highlight w:val="yellow"/>
        </w:rPr>
        <w:t>4</w:t>
      </w:r>
      <w:r w:rsidR="00B4676E" w:rsidRPr="004E14EB">
        <w:rPr>
          <w:sz w:val="22"/>
          <w:szCs w:val="22"/>
          <w:highlight w:val="yellow"/>
        </w:rPr>
        <w:t>x HE-LTF. The secure LFT symbol uses only every other subcarrier in the same way as 2x HE-LTF</w:t>
      </w:r>
      <w:r w:rsidR="00B4676E">
        <w:rPr>
          <w:sz w:val="22"/>
          <w:szCs w:val="22"/>
        </w:rPr>
        <w:t xml:space="preserve">. The subcarrier </w:t>
      </w:r>
      <w:r w:rsidRPr="00F15A1F">
        <w:rPr>
          <w:sz w:val="22"/>
          <w:szCs w:val="22"/>
        </w:rPr>
        <w:t>mapping is as the following:</w:t>
      </w:r>
    </w:p>
    <w:p w14:paraId="0FB7F091" w14:textId="77777777" w:rsidR="00A429D4" w:rsidRPr="00F15A1F" w:rsidRDefault="00A429D4" w:rsidP="00A429D4">
      <w:pPr>
        <w:numPr>
          <w:ilvl w:val="0"/>
          <w:numId w:val="35"/>
        </w:numPr>
        <w:autoSpaceDE w:val="0"/>
        <w:autoSpaceDN w:val="0"/>
        <w:adjustRightInd w:val="0"/>
        <w:jc w:val="both"/>
        <w:rPr>
          <w:sz w:val="22"/>
          <w:szCs w:val="22"/>
        </w:rPr>
      </w:pPr>
      <w:r w:rsidRPr="00F15A1F">
        <w:rPr>
          <w:sz w:val="22"/>
          <w:szCs w:val="22"/>
          <w:lang w:eastAsia="ko-KR"/>
        </w:rPr>
        <w:t xml:space="preserve">In a 20 MHz transmission, the mapping </w:t>
      </w:r>
      <w:r w:rsidRPr="00F15A1F">
        <w:rPr>
          <w:sz w:val="22"/>
          <w:szCs w:val="22"/>
        </w:rPr>
        <w:t>is given by:</w:t>
      </w:r>
    </w:p>
    <w:p w14:paraId="31C92E8F" w14:textId="6C9DBFE2" w:rsidR="00B4676E" w:rsidRPr="00B4676E" w:rsidRDefault="00B4676E" w:rsidP="00B4676E">
      <w:pPr>
        <w:pStyle w:val="ListParagraph"/>
        <w:numPr>
          <w:ilvl w:val="1"/>
          <w:numId w:val="35"/>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-122:2:-2</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1</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3:1:63</m:t>
            </m:r>
          </m:e>
        </m:d>
      </m:oMath>
      <w:r w:rsidRPr="00B4676E">
        <w:rPr>
          <w:sz w:val="22"/>
          <w:szCs w:val="22"/>
        </w:rPr>
        <w:t xml:space="preserve"> and</w:t>
      </w:r>
    </w:p>
    <w:p w14:paraId="0E0BF21B" w14:textId="77777777" w:rsidR="00B4676E" w:rsidRPr="00B4676E" w:rsidRDefault="00B4676E" w:rsidP="00B4676E">
      <w:pPr>
        <w:pStyle w:val="ListParagraph"/>
        <w:numPr>
          <w:ilvl w:val="1"/>
          <w:numId w:val="35"/>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2:2:122</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2</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2:1:62</m:t>
            </m:r>
          </m:e>
        </m:d>
      </m:oMath>
      <w:r w:rsidRPr="00B4676E">
        <w:rPr>
          <w:sz w:val="22"/>
          <w:szCs w:val="22"/>
        </w:rPr>
        <w:t>,</w:t>
      </w:r>
    </w:p>
    <w:p w14:paraId="1E94959D" w14:textId="1F32234D" w:rsidR="00A429D4" w:rsidRPr="00B4676E" w:rsidRDefault="00B4676E" w:rsidP="00B4676E">
      <w:pPr>
        <w:pStyle w:val="ListParagraph"/>
        <w:numPr>
          <w:ilvl w:val="1"/>
          <w:numId w:val="35"/>
        </w:numPr>
        <w:autoSpaceDE w:val="0"/>
        <w:autoSpaceDN w:val="0"/>
        <w:adjustRightInd w:val="0"/>
        <w:ind w:leftChars="0"/>
        <w:jc w:val="both"/>
        <w:rPr>
          <w:sz w:val="22"/>
          <w:szCs w:val="22"/>
        </w:rPr>
      </w:pPr>
      <w:proofErr w:type="gramStart"/>
      <w:r w:rsidRPr="00B4676E">
        <w:rPr>
          <w:sz w:val="22"/>
          <w:szCs w:val="22"/>
        </w:rPr>
        <w:t xml:space="preserve">where  </w:t>
      </w:r>
      <w:r w:rsidRPr="00B4676E">
        <w:rPr>
          <w:i/>
          <w:sz w:val="22"/>
          <w:szCs w:val="22"/>
        </w:rPr>
        <w:t>A</w:t>
      </w:r>
      <w:proofErr w:type="gramEnd"/>
      <w:r w:rsidRPr="00B4676E">
        <w:rPr>
          <w:sz w:val="22"/>
          <w:szCs w:val="22"/>
        </w:rPr>
        <w:t>(</w:t>
      </w:r>
      <w:proofErr w:type="spellStart"/>
      <w:r w:rsidRPr="00B4676E">
        <w:rPr>
          <w:i/>
          <w:sz w:val="22"/>
          <w:szCs w:val="22"/>
        </w:rPr>
        <w:t>l:m:n</w:t>
      </w:r>
      <w:proofErr w:type="spellEnd"/>
      <w:r w:rsidRPr="00B4676E">
        <w:rPr>
          <w:sz w:val="22"/>
          <w:szCs w:val="22"/>
        </w:rPr>
        <w:t xml:space="preserve">) denotes the vector formed sequentially by the </w:t>
      </w:r>
      <w:r w:rsidRPr="00B4676E">
        <w:rPr>
          <w:i/>
          <w:sz w:val="22"/>
          <w:szCs w:val="22"/>
        </w:rPr>
        <w:t>l</w:t>
      </w:r>
      <w:r w:rsidRPr="00B4676E">
        <w:rPr>
          <w:sz w:val="22"/>
          <w:szCs w:val="22"/>
        </w:rPr>
        <w:t>-</w:t>
      </w:r>
      <w:proofErr w:type="spellStart"/>
      <w:r w:rsidRPr="00B4676E">
        <w:rPr>
          <w:sz w:val="22"/>
          <w:szCs w:val="22"/>
        </w:rPr>
        <w:t>th</w:t>
      </w:r>
      <w:proofErr w:type="spellEnd"/>
      <w:r w:rsidRPr="00B4676E">
        <w:rPr>
          <w:sz w:val="22"/>
          <w:szCs w:val="22"/>
        </w:rPr>
        <w:t>, (</w:t>
      </w:r>
      <w:proofErr w:type="spellStart"/>
      <w:r w:rsidRPr="00B4676E">
        <w:rPr>
          <w:i/>
          <w:sz w:val="22"/>
          <w:szCs w:val="22"/>
        </w:rPr>
        <w:t>l+m</w:t>
      </w:r>
      <w:proofErr w:type="spellEnd"/>
      <w:r w:rsidRPr="00B4676E">
        <w:rPr>
          <w:sz w:val="22"/>
          <w:szCs w:val="22"/>
        </w:rPr>
        <w:t>)-</w:t>
      </w:r>
      <w:proofErr w:type="spellStart"/>
      <w:r w:rsidRPr="00B4676E">
        <w:rPr>
          <w:sz w:val="22"/>
          <w:szCs w:val="22"/>
        </w:rPr>
        <w:t>th</w:t>
      </w:r>
      <w:proofErr w:type="spellEnd"/>
      <w:r w:rsidRPr="00B4676E">
        <w:rPr>
          <w:sz w:val="22"/>
          <w:szCs w:val="22"/>
        </w:rPr>
        <w:t>, (</w:t>
      </w:r>
      <w:r w:rsidRPr="00B4676E">
        <w:rPr>
          <w:i/>
          <w:sz w:val="22"/>
          <w:szCs w:val="22"/>
        </w:rPr>
        <w:t>l+</w:t>
      </w:r>
      <w:r w:rsidRPr="00B4676E">
        <w:rPr>
          <w:sz w:val="22"/>
          <w:szCs w:val="22"/>
        </w:rPr>
        <w:t>2</w:t>
      </w:r>
      <w:r w:rsidRPr="00B4676E">
        <w:rPr>
          <w:i/>
          <w:sz w:val="22"/>
          <w:szCs w:val="22"/>
        </w:rPr>
        <w:t>m</w:t>
      </w:r>
      <w:r w:rsidRPr="00B4676E">
        <w:rPr>
          <w:sz w:val="22"/>
          <w:szCs w:val="22"/>
        </w:rPr>
        <w:t>)-</w:t>
      </w:r>
      <w:proofErr w:type="spellStart"/>
      <w:r w:rsidRPr="00B4676E">
        <w:rPr>
          <w:sz w:val="22"/>
          <w:szCs w:val="22"/>
        </w:rPr>
        <w:t>th</w:t>
      </w:r>
      <w:proofErr w:type="spellEnd"/>
      <w:r w:rsidRPr="00B4676E">
        <w:rPr>
          <w:sz w:val="22"/>
          <w:szCs w:val="22"/>
        </w:rPr>
        <w:t xml:space="preserve">,…, and </w:t>
      </w:r>
      <w:r w:rsidRPr="00B4676E">
        <w:rPr>
          <w:i/>
          <w:sz w:val="22"/>
          <w:szCs w:val="22"/>
        </w:rPr>
        <w:t>n</w:t>
      </w:r>
      <w:r w:rsidRPr="00B4676E">
        <w:rPr>
          <w:sz w:val="22"/>
          <w:szCs w:val="22"/>
        </w:rPr>
        <w:t>-</w:t>
      </w:r>
      <w:proofErr w:type="spellStart"/>
      <w:r w:rsidRPr="00B4676E">
        <w:rPr>
          <w:sz w:val="22"/>
          <w:szCs w:val="22"/>
        </w:rPr>
        <w:t>th</w:t>
      </w:r>
      <w:proofErr w:type="spellEnd"/>
      <w:r w:rsidRPr="00B4676E">
        <w:rPr>
          <w:sz w:val="22"/>
          <w:szCs w:val="22"/>
        </w:rPr>
        <w:t xml:space="preserve"> elements of vector </w:t>
      </w:r>
      <w:r w:rsidRPr="00B4676E">
        <w:rPr>
          <w:i/>
          <w:sz w:val="22"/>
          <w:szCs w:val="22"/>
        </w:rPr>
        <w:t>A</w:t>
      </w:r>
      <w:r w:rsidRPr="00B4676E">
        <w:rPr>
          <w:sz w:val="22"/>
          <w:szCs w:val="22"/>
        </w:rPr>
        <w:t xml:space="preserve">; </w:t>
      </w:r>
      <w:r w:rsidRPr="00B4676E">
        <w:rPr>
          <w:i/>
          <w:sz w:val="22"/>
          <w:szCs w:val="22"/>
        </w:rPr>
        <w:t xml:space="preserve">l </w:t>
      </w:r>
      <w:r w:rsidRPr="00B4676E">
        <w:rPr>
          <w:sz w:val="22"/>
          <w:szCs w:val="22"/>
        </w:rPr>
        <w:t>is the initial index;</w:t>
      </w:r>
      <w:r w:rsidRPr="00B4676E">
        <w:rPr>
          <w:i/>
          <w:sz w:val="22"/>
          <w:szCs w:val="22"/>
        </w:rPr>
        <w:t xml:space="preserve"> m </w:t>
      </w:r>
      <w:r w:rsidRPr="00B4676E">
        <w:rPr>
          <w:sz w:val="22"/>
          <w:szCs w:val="22"/>
        </w:rPr>
        <w:t>is the index increment; and</w:t>
      </w:r>
      <w:r w:rsidRPr="00B4676E">
        <w:rPr>
          <w:i/>
          <w:sz w:val="22"/>
          <w:szCs w:val="22"/>
        </w:rPr>
        <w:t xml:space="preserve"> n </w:t>
      </w:r>
      <w:r w:rsidRPr="00B4676E">
        <w:rPr>
          <w:sz w:val="22"/>
          <w:szCs w:val="22"/>
        </w:rPr>
        <w:t>is the last index.</w:t>
      </w:r>
    </w:p>
    <w:p w14:paraId="453C5E95" w14:textId="77777777" w:rsidR="00A429D4" w:rsidRPr="00F15A1F" w:rsidRDefault="00A429D4" w:rsidP="00A429D4">
      <w:pPr>
        <w:numPr>
          <w:ilvl w:val="0"/>
          <w:numId w:val="36"/>
        </w:numPr>
        <w:autoSpaceDE w:val="0"/>
        <w:autoSpaceDN w:val="0"/>
        <w:adjustRightInd w:val="0"/>
        <w:jc w:val="both"/>
        <w:rPr>
          <w:sz w:val="22"/>
          <w:szCs w:val="22"/>
        </w:rPr>
      </w:pPr>
      <w:r w:rsidRPr="00F15A1F">
        <w:rPr>
          <w:sz w:val="22"/>
          <w:szCs w:val="22"/>
          <w:lang w:eastAsia="ko-KR"/>
        </w:rPr>
        <w:t xml:space="preserve">In a 40 MHz transmission, the mapping </w:t>
      </w:r>
      <w:r w:rsidRPr="00F15A1F">
        <w:rPr>
          <w:sz w:val="22"/>
          <w:szCs w:val="22"/>
        </w:rPr>
        <w:t>is given by:</w:t>
      </w:r>
    </w:p>
    <w:p w14:paraId="15A270F1" w14:textId="418DAF55" w:rsidR="004126AA" w:rsidRPr="004126AA" w:rsidRDefault="004126AA" w:rsidP="004126AA">
      <w:pPr>
        <w:pStyle w:val="ListParagraph"/>
        <w:numPr>
          <w:ilvl w:val="1"/>
          <w:numId w:val="36"/>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-244:2:-4</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1</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5:1:125</m:t>
            </m:r>
          </m:e>
        </m:d>
      </m:oMath>
      <w:r w:rsidRPr="004126AA">
        <w:rPr>
          <w:sz w:val="22"/>
          <w:szCs w:val="22"/>
        </w:rPr>
        <w:t xml:space="preserve"> and</w:t>
      </w:r>
    </w:p>
    <w:p w14:paraId="13D37CAF" w14:textId="77777777" w:rsidR="004126AA" w:rsidRPr="004126AA" w:rsidRDefault="004126AA" w:rsidP="004126AA">
      <w:pPr>
        <w:pStyle w:val="ListParagraph"/>
        <w:numPr>
          <w:ilvl w:val="1"/>
          <w:numId w:val="36"/>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4:2:244</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2</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4:1:124</m:t>
            </m:r>
          </m:e>
        </m:d>
      </m:oMath>
      <w:r w:rsidRPr="004126AA">
        <w:rPr>
          <w:sz w:val="22"/>
          <w:szCs w:val="22"/>
        </w:rPr>
        <w:t>,</w:t>
      </w:r>
    </w:p>
    <w:p w14:paraId="38055CF6" w14:textId="0C3B0303" w:rsidR="00A429D4" w:rsidRPr="004126AA" w:rsidRDefault="004126AA" w:rsidP="004126AA">
      <w:pPr>
        <w:pStyle w:val="ListParagraph"/>
        <w:numPr>
          <w:ilvl w:val="1"/>
          <w:numId w:val="36"/>
        </w:numPr>
        <w:autoSpaceDE w:val="0"/>
        <w:autoSpaceDN w:val="0"/>
        <w:adjustRightInd w:val="0"/>
        <w:ind w:leftChars="0"/>
        <w:jc w:val="both"/>
        <w:rPr>
          <w:sz w:val="22"/>
          <w:szCs w:val="22"/>
        </w:rPr>
      </w:pPr>
      <w:proofErr w:type="gramStart"/>
      <w:r w:rsidRPr="004126AA">
        <w:rPr>
          <w:sz w:val="22"/>
          <w:szCs w:val="22"/>
        </w:rPr>
        <w:t xml:space="preserve">where  </w:t>
      </w:r>
      <w:r w:rsidRPr="004126AA">
        <w:rPr>
          <w:i/>
          <w:sz w:val="22"/>
          <w:szCs w:val="22"/>
        </w:rPr>
        <w:t>A</w:t>
      </w:r>
      <w:proofErr w:type="gramEnd"/>
      <w:r w:rsidRPr="004126AA">
        <w:rPr>
          <w:sz w:val="22"/>
          <w:szCs w:val="22"/>
        </w:rPr>
        <w:t>(</w:t>
      </w:r>
      <w:proofErr w:type="spellStart"/>
      <w:r w:rsidRPr="004126AA">
        <w:rPr>
          <w:i/>
          <w:sz w:val="22"/>
          <w:szCs w:val="22"/>
        </w:rPr>
        <w:t>l:m:n</w:t>
      </w:r>
      <w:proofErr w:type="spellEnd"/>
      <w:r w:rsidRPr="004126AA">
        <w:rPr>
          <w:sz w:val="22"/>
          <w:szCs w:val="22"/>
        </w:rPr>
        <w:t xml:space="preserve">) denotes the vector formed sequentially by the </w:t>
      </w:r>
      <w:r w:rsidRPr="004126AA">
        <w:rPr>
          <w:i/>
          <w:sz w:val="22"/>
          <w:szCs w:val="22"/>
        </w:rPr>
        <w:t>l</w:t>
      </w:r>
      <w:r w:rsidRPr="004126AA">
        <w:rPr>
          <w:sz w:val="22"/>
          <w:szCs w:val="22"/>
        </w:rPr>
        <w:t>-</w:t>
      </w:r>
      <w:proofErr w:type="spellStart"/>
      <w:r w:rsidRPr="004126AA">
        <w:rPr>
          <w:sz w:val="22"/>
          <w:szCs w:val="22"/>
        </w:rPr>
        <w:t>th</w:t>
      </w:r>
      <w:proofErr w:type="spellEnd"/>
      <w:r w:rsidRPr="004126AA">
        <w:rPr>
          <w:sz w:val="22"/>
          <w:szCs w:val="22"/>
        </w:rPr>
        <w:t>, (</w:t>
      </w:r>
      <w:proofErr w:type="spellStart"/>
      <w:r w:rsidRPr="004126AA">
        <w:rPr>
          <w:i/>
          <w:sz w:val="22"/>
          <w:szCs w:val="22"/>
        </w:rPr>
        <w:t>l+m</w:t>
      </w:r>
      <w:proofErr w:type="spellEnd"/>
      <w:r w:rsidRPr="004126AA">
        <w:rPr>
          <w:sz w:val="22"/>
          <w:szCs w:val="22"/>
        </w:rPr>
        <w:t>)-</w:t>
      </w:r>
      <w:proofErr w:type="spellStart"/>
      <w:r w:rsidRPr="004126AA">
        <w:rPr>
          <w:sz w:val="22"/>
          <w:szCs w:val="22"/>
        </w:rPr>
        <w:t>th</w:t>
      </w:r>
      <w:proofErr w:type="spellEnd"/>
      <w:r w:rsidRPr="004126AA">
        <w:rPr>
          <w:sz w:val="22"/>
          <w:szCs w:val="22"/>
        </w:rPr>
        <w:t>, (</w:t>
      </w:r>
      <w:r w:rsidRPr="004126AA">
        <w:rPr>
          <w:i/>
          <w:sz w:val="22"/>
          <w:szCs w:val="22"/>
        </w:rPr>
        <w:t>l+</w:t>
      </w:r>
      <w:r w:rsidRPr="004126AA">
        <w:rPr>
          <w:sz w:val="22"/>
          <w:szCs w:val="22"/>
        </w:rPr>
        <w:t>2</w:t>
      </w:r>
      <w:r w:rsidRPr="004126AA">
        <w:rPr>
          <w:i/>
          <w:sz w:val="22"/>
          <w:szCs w:val="22"/>
        </w:rPr>
        <w:t>m</w:t>
      </w:r>
      <w:r w:rsidRPr="004126AA">
        <w:rPr>
          <w:sz w:val="22"/>
          <w:szCs w:val="22"/>
        </w:rPr>
        <w:t>)-</w:t>
      </w:r>
      <w:proofErr w:type="spellStart"/>
      <w:r w:rsidRPr="004126AA">
        <w:rPr>
          <w:sz w:val="22"/>
          <w:szCs w:val="22"/>
        </w:rPr>
        <w:t>th</w:t>
      </w:r>
      <w:proofErr w:type="spellEnd"/>
      <w:r w:rsidRPr="004126AA">
        <w:rPr>
          <w:sz w:val="22"/>
          <w:szCs w:val="22"/>
        </w:rPr>
        <w:t xml:space="preserve">,…, and </w:t>
      </w:r>
      <w:r w:rsidRPr="004126AA">
        <w:rPr>
          <w:i/>
          <w:sz w:val="22"/>
          <w:szCs w:val="22"/>
        </w:rPr>
        <w:t>n</w:t>
      </w:r>
      <w:r w:rsidRPr="004126AA">
        <w:rPr>
          <w:sz w:val="22"/>
          <w:szCs w:val="22"/>
        </w:rPr>
        <w:t>-</w:t>
      </w:r>
      <w:proofErr w:type="spellStart"/>
      <w:r w:rsidRPr="004126AA">
        <w:rPr>
          <w:sz w:val="22"/>
          <w:szCs w:val="22"/>
        </w:rPr>
        <w:t>th</w:t>
      </w:r>
      <w:proofErr w:type="spellEnd"/>
      <w:r w:rsidRPr="004126AA">
        <w:rPr>
          <w:sz w:val="22"/>
          <w:szCs w:val="22"/>
        </w:rPr>
        <w:t xml:space="preserve"> elements of vector </w:t>
      </w:r>
      <w:r w:rsidRPr="004126AA">
        <w:rPr>
          <w:i/>
          <w:sz w:val="22"/>
          <w:szCs w:val="22"/>
        </w:rPr>
        <w:t>A</w:t>
      </w:r>
      <w:r w:rsidRPr="004126AA">
        <w:rPr>
          <w:sz w:val="22"/>
          <w:szCs w:val="22"/>
        </w:rPr>
        <w:t xml:space="preserve">; </w:t>
      </w:r>
      <w:r w:rsidRPr="004126AA">
        <w:rPr>
          <w:i/>
          <w:sz w:val="22"/>
          <w:szCs w:val="22"/>
        </w:rPr>
        <w:t xml:space="preserve">l </w:t>
      </w:r>
      <w:r w:rsidRPr="004126AA">
        <w:rPr>
          <w:sz w:val="22"/>
          <w:szCs w:val="22"/>
        </w:rPr>
        <w:t>is the initial index;</w:t>
      </w:r>
      <w:r w:rsidRPr="004126AA">
        <w:rPr>
          <w:i/>
          <w:sz w:val="22"/>
          <w:szCs w:val="22"/>
        </w:rPr>
        <w:t xml:space="preserve"> m </w:t>
      </w:r>
      <w:r w:rsidRPr="004126AA">
        <w:rPr>
          <w:sz w:val="22"/>
          <w:szCs w:val="22"/>
        </w:rPr>
        <w:t>is the index increment; and</w:t>
      </w:r>
      <w:r w:rsidRPr="004126AA">
        <w:rPr>
          <w:i/>
          <w:sz w:val="22"/>
          <w:szCs w:val="22"/>
        </w:rPr>
        <w:t xml:space="preserve"> n </w:t>
      </w:r>
      <w:r w:rsidRPr="004126AA">
        <w:rPr>
          <w:sz w:val="22"/>
          <w:szCs w:val="22"/>
        </w:rPr>
        <w:t>is the last index.</w:t>
      </w:r>
    </w:p>
    <w:p w14:paraId="40CC133F" w14:textId="77777777" w:rsidR="00A429D4" w:rsidRPr="00F15A1F" w:rsidRDefault="00A429D4" w:rsidP="00A429D4">
      <w:pPr>
        <w:numPr>
          <w:ilvl w:val="0"/>
          <w:numId w:val="36"/>
        </w:numPr>
        <w:autoSpaceDE w:val="0"/>
        <w:autoSpaceDN w:val="0"/>
        <w:adjustRightInd w:val="0"/>
        <w:jc w:val="both"/>
        <w:rPr>
          <w:sz w:val="22"/>
          <w:szCs w:val="22"/>
        </w:rPr>
      </w:pPr>
      <w:r w:rsidRPr="00F15A1F">
        <w:rPr>
          <w:sz w:val="22"/>
          <w:szCs w:val="22"/>
          <w:lang w:eastAsia="ko-KR"/>
        </w:rPr>
        <w:t xml:space="preserve">In an 80 MHz transmission, the mapping </w:t>
      </w:r>
      <w:r w:rsidRPr="00F15A1F">
        <w:rPr>
          <w:sz w:val="22"/>
          <w:szCs w:val="22"/>
        </w:rPr>
        <w:t>is given by:</w:t>
      </w:r>
    </w:p>
    <w:p w14:paraId="4EEF4A01" w14:textId="196770C3" w:rsidR="004126AA" w:rsidRPr="004126AA" w:rsidRDefault="004126AA" w:rsidP="004126AA">
      <w:pPr>
        <w:pStyle w:val="ListParagraph"/>
        <w:numPr>
          <w:ilvl w:val="1"/>
          <w:numId w:val="36"/>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-500:2:-4</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1</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5:1:253</m:t>
            </m:r>
          </m:e>
        </m:d>
      </m:oMath>
      <w:r w:rsidRPr="004126AA">
        <w:rPr>
          <w:sz w:val="22"/>
          <w:szCs w:val="22"/>
        </w:rPr>
        <w:t xml:space="preserve"> and</w:t>
      </w:r>
    </w:p>
    <w:p w14:paraId="4CF6DFE1" w14:textId="77777777" w:rsidR="004126AA" w:rsidRPr="004126AA" w:rsidRDefault="004126AA" w:rsidP="004126AA">
      <w:pPr>
        <w:pStyle w:val="ListParagraph"/>
        <w:numPr>
          <w:ilvl w:val="1"/>
          <w:numId w:val="36"/>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4:2:500</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2</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4:1:252</m:t>
            </m:r>
          </m:e>
        </m:d>
      </m:oMath>
      <w:r w:rsidRPr="004126AA">
        <w:rPr>
          <w:sz w:val="22"/>
          <w:szCs w:val="22"/>
        </w:rPr>
        <w:t>,</w:t>
      </w:r>
    </w:p>
    <w:p w14:paraId="35F79A93" w14:textId="77777777" w:rsidR="004126AA" w:rsidRPr="004126AA" w:rsidRDefault="004126AA" w:rsidP="004126AA">
      <w:pPr>
        <w:pStyle w:val="ListParagraph"/>
        <w:numPr>
          <w:ilvl w:val="1"/>
          <w:numId w:val="36"/>
        </w:numPr>
        <w:autoSpaceDE w:val="0"/>
        <w:autoSpaceDN w:val="0"/>
        <w:adjustRightInd w:val="0"/>
        <w:ind w:leftChars="0"/>
        <w:jc w:val="both"/>
        <w:rPr>
          <w:sz w:val="22"/>
          <w:szCs w:val="22"/>
        </w:rPr>
      </w:pPr>
      <w:proofErr w:type="gramStart"/>
      <w:r w:rsidRPr="004126AA">
        <w:rPr>
          <w:sz w:val="22"/>
          <w:szCs w:val="22"/>
        </w:rPr>
        <w:t xml:space="preserve">where  </w:t>
      </w:r>
      <w:r w:rsidRPr="004126AA">
        <w:rPr>
          <w:i/>
          <w:sz w:val="22"/>
          <w:szCs w:val="22"/>
        </w:rPr>
        <w:t>A</w:t>
      </w:r>
      <w:proofErr w:type="gramEnd"/>
      <w:r w:rsidRPr="004126AA">
        <w:rPr>
          <w:sz w:val="22"/>
          <w:szCs w:val="22"/>
        </w:rPr>
        <w:t>(</w:t>
      </w:r>
      <w:proofErr w:type="spellStart"/>
      <w:r w:rsidRPr="004126AA">
        <w:rPr>
          <w:i/>
          <w:sz w:val="22"/>
          <w:szCs w:val="22"/>
        </w:rPr>
        <w:t>l:m:n</w:t>
      </w:r>
      <w:proofErr w:type="spellEnd"/>
      <w:r w:rsidRPr="004126AA">
        <w:rPr>
          <w:sz w:val="22"/>
          <w:szCs w:val="22"/>
        </w:rPr>
        <w:t xml:space="preserve">) denotes the vector formed sequentially by the </w:t>
      </w:r>
      <w:r w:rsidRPr="004126AA">
        <w:rPr>
          <w:i/>
          <w:sz w:val="22"/>
          <w:szCs w:val="22"/>
        </w:rPr>
        <w:t>l</w:t>
      </w:r>
      <w:r w:rsidRPr="004126AA">
        <w:rPr>
          <w:sz w:val="22"/>
          <w:szCs w:val="22"/>
        </w:rPr>
        <w:t>-</w:t>
      </w:r>
      <w:proofErr w:type="spellStart"/>
      <w:r w:rsidRPr="004126AA">
        <w:rPr>
          <w:sz w:val="22"/>
          <w:szCs w:val="22"/>
        </w:rPr>
        <w:t>th</w:t>
      </w:r>
      <w:proofErr w:type="spellEnd"/>
      <w:r w:rsidRPr="004126AA">
        <w:rPr>
          <w:sz w:val="22"/>
          <w:szCs w:val="22"/>
        </w:rPr>
        <w:t>, (</w:t>
      </w:r>
      <w:proofErr w:type="spellStart"/>
      <w:r w:rsidRPr="004126AA">
        <w:rPr>
          <w:i/>
          <w:sz w:val="22"/>
          <w:szCs w:val="22"/>
        </w:rPr>
        <w:t>l+m</w:t>
      </w:r>
      <w:proofErr w:type="spellEnd"/>
      <w:r w:rsidRPr="004126AA">
        <w:rPr>
          <w:sz w:val="22"/>
          <w:szCs w:val="22"/>
        </w:rPr>
        <w:t>)-</w:t>
      </w:r>
      <w:proofErr w:type="spellStart"/>
      <w:r w:rsidRPr="004126AA">
        <w:rPr>
          <w:sz w:val="22"/>
          <w:szCs w:val="22"/>
        </w:rPr>
        <w:t>th</w:t>
      </w:r>
      <w:proofErr w:type="spellEnd"/>
      <w:r w:rsidRPr="004126AA">
        <w:rPr>
          <w:sz w:val="22"/>
          <w:szCs w:val="22"/>
        </w:rPr>
        <w:t>, (</w:t>
      </w:r>
      <w:r w:rsidRPr="004126AA">
        <w:rPr>
          <w:i/>
          <w:sz w:val="22"/>
          <w:szCs w:val="22"/>
        </w:rPr>
        <w:t>l+</w:t>
      </w:r>
      <w:r w:rsidRPr="004126AA">
        <w:rPr>
          <w:sz w:val="22"/>
          <w:szCs w:val="22"/>
        </w:rPr>
        <w:t>2</w:t>
      </w:r>
      <w:r w:rsidRPr="004126AA">
        <w:rPr>
          <w:i/>
          <w:sz w:val="22"/>
          <w:szCs w:val="22"/>
        </w:rPr>
        <w:t>m</w:t>
      </w:r>
      <w:r w:rsidRPr="004126AA">
        <w:rPr>
          <w:sz w:val="22"/>
          <w:szCs w:val="22"/>
        </w:rPr>
        <w:t>)-</w:t>
      </w:r>
      <w:proofErr w:type="spellStart"/>
      <w:r w:rsidRPr="004126AA">
        <w:rPr>
          <w:sz w:val="22"/>
          <w:szCs w:val="22"/>
        </w:rPr>
        <w:t>th</w:t>
      </w:r>
      <w:proofErr w:type="spellEnd"/>
      <w:r w:rsidRPr="004126AA">
        <w:rPr>
          <w:sz w:val="22"/>
          <w:szCs w:val="22"/>
        </w:rPr>
        <w:t xml:space="preserve">,…, and </w:t>
      </w:r>
      <w:r w:rsidRPr="004126AA">
        <w:rPr>
          <w:i/>
          <w:sz w:val="22"/>
          <w:szCs w:val="22"/>
        </w:rPr>
        <w:t>n</w:t>
      </w:r>
      <w:r w:rsidRPr="004126AA">
        <w:rPr>
          <w:sz w:val="22"/>
          <w:szCs w:val="22"/>
        </w:rPr>
        <w:t>-</w:t>
      </w:r>
      <w:proofErr w:type="spellStart"/>
      <w:r w:rsidRPr="004126AA">
        <w:rPr>
          <w:sz w:val="22"/>
          <w:szCs w:val="22"/>
        </w:rPr>
        <w:t>th</w:t>
      </w:r>
      <w:proofErr w:type="spellEnd"/>
      <w:r w:rsidRPr="004126AA">
        <w:rPr>
          <w:sz w:val="22"/>
          <w:szCs w:val="22"/>
        </w:rPr>
        <w:t xml:space="preserve"> elements of vector </w:t>
      </w:r>
      <w:r w:rsidRPr="004126AA">
        <w:rPr>
          <w:i/>
          <w:sz w:val="22"/>
          <w:szCs w:val="22"/>
        </w:rPr>
        <w:t>A</w:t>
      </w:r>
      <w:r w:rsidRPr="004126AA">
        <w:rPr>
          <w:sz w:val="22"/>
          <w:szCs w:val="22"/>
        </w:rPr>
        <w:t xml:space="preserve">; </w:t>
      </w:r>
      <w:r w:rsidRPr="004126AA">
        <w:rPr>
          <w:i/>
          <w:sz w:val="22"/>
          <w:szCs w:val="22"/>
        </w:rPr>
        <w:t xml:space="preserve">l </w:t>
      </w:r>
      <w:r w:rsidRPr="004126AA">
        <w:rPr>
          <w:sz w:val="22"/>
          <w:szCs w:val="22"/>
        </w:rPr>
        <w:t>is the initial index;</w:t>
      </w:r>
      <w:r w:rsidRPr="004126AA">
        <w:rPr>
          <w:i/>
          <w:sz w:val="22"/>
          <w:szCs w:val="22"/>
        </w:rPr>
        <w:t xml:space="preserve"> m </w:t>
      </w:r>
      <w:r w:rsidRPr="004126AA">
        <w:rPr>
          <w:sz w:val="22"/>
          <w:szCs w:val="22"/>
        </w:rPr>
        <w:t>is the index increment; and</w:t>
      </w:r>
      <w:r w:rsidRPr="004126AA">
        <w:rPr>
          <w:i/>
          <w:sz w:val="22"/>
          <w:szCs w:val="22"/>
        </w:rPr>
        <w:t xml:space="preserve"> n </w:t>
      </w:r>
      <w:r w:rsidRPr="004126AA">
        <w:rPr>
          <w:sz w:val="22"/>
          <w:szCs w:val="22"/>
        </w:rPr>
        <w:t>is the last index.</w:t>
      </w:r>
    </w:p>
    <w:p w14:paraId="790F37C6" w14:textId="77777777" w:rsidR="00A429D4" w:rsidRPr="00F15A1F" w:rsidRDefault="00A429D4" w:rsidP="00A429D4">
      <w:pPr>
        <w:numPr>
          <w:ilvl w:val="0"/>
          <w:numId w:val="36"/>
        </w:numPr>
        <w:autoSpaceDE w:val="0"/>
        <w:autoSpaceDN w:val="0"/>
        <w:adjustRightInd w:val="0"/>
        <w:jc w:val="both"/>
        <w:rPr>
          <w:sz w:val="22"/>
          <w:szCs w:val="22"/>
        </w:rPr>
      </w:pPr>
      <w:r w:rsidRPr="00F15A1F">
        <w:rPr>
          <w:sz w:val="22"/>
          <w:szCs w:val="22"/>
          <w:lang w:eastAsia="ko-KR"/>
        </w:rPr>
        <w:t xml:space="preserve">In a 160/80+80 MHz transmission, the mapping </w:t>
      </w:r>
      <w:r w:rsidRPr="00F15A1F">
        <w:rPr>
          <w:sz w:val="22"/>
          <w:szCs w:val="22"/>
        </w:rPr>
        <w:t>is given by:</w:t>
      </w:r>
    </w:p>
    <w:p w14:paraId="57DB9872" w14:textId="77777777" w:rsidR="00A429D4" w:rsidRPr="00F15A1F" w:rsidRDefault="00A429D4" w:rsidP="00A429D4">
      <w:pPr>
        <w:numPr>
          <w:ilvl w:val="2"/>
          <w:numId w:val="36"/>
        </w:numPr>
        <w:autoSpaceDE w:val="0"/>
        <w:autoSpaceDN w:val="0"/>
        <w:adjustRightInd w:val="0"/>
        <w:jc w:val="both"/>
        <w:rPr>
          <w:sz w:val="22"/>
          <w:szCs w:val="22"/>
        </w:rPr>
      </w:pPr>
      <w:r w:rsidRPr="00F15A1F">
        <w:rPr>
          <w:sz w:val="22"/>
          <w:szCs w:val="22"/>
        </w:rPr>
        <w:t>TBD</w:t>
      </w:r>
    </w:p>
    <w:p w14:paraId="1E742E73" w14:textId="77777777" w:rsidR="00A429D4" w:rsidRPr="00F15A1F" w:rsidRDefault="00A429D4" w:rsidP="00A429D4">
      <w:pPr>
        <w:jc w:val="both"/>
        <w:rPr>
          <w:sz w:val="22"/>
          <w:szCs w:val="22"/>
        </w:rPr>
      </w:pPr>
    </w:p>
    <w:p w14:paraId="13A9F0EF" w14:textId="77777777" w:rsidR="004126AA" w:rsidRPr="004126AA" w:rsidRDefault="004126AA" w:rsidP="004126AA">
      <w:pPr>
        <w:jc w:val="both"/>
        <w:rPr>
          <w:sz w:val="22"/>
          <w:szCs w:val="22"/>
        </w:rPr>
      </w:pPr>
      <w:r w:rsidRPr="004126AA">
        <w:rPr>
          <w:sz w:val="22"/>
          <w:szCs w:val="22"/>
          <w:lang w:val="en-US"/>
        </w:rPr>
        <w:t xml:space="preserve">After the subcarrier mapping, a linear phase shift for a time-domain cyclic shift is applied to each subcarrier. The phase of the </w:t>
      </w:r>
      <m:oMath>
        <m:r>
          <w:rPr>
            <w:rFonts w:ascii="Cambria Math" w:hAnsi="Cambria Math"/>
            <w:sz w:val="22"/>
            <w:szCs w:val="22"/>
          </w:rPr>
          <m:t>k</m:t>
        </m:r>
      </m:oMath>
      <w:r w:rsidRPr="004126AA">
        <w:rPr>
          <w:sz w:val="22"/>
          <w:szCs w:val="22"/>
        </w:rPr>
        <w:t xml:space="preserve">-th subcarrier is rotated by </w:t>
      </w:r>
      <m:oMath>
        <m:r>
          <m:rPr>
            <m:sty m:val="p"/>
          </m:rPr>
          <w:rPr>
            <w:rFonts w:ascii="Cambria Math" w:hAnsi="Cambria Math"/>
            <w:sz w:val="22"/>
            <w:szCs w:val="22"/>
          </w:rPr>
          <m:t>exp</m:t>
        </m:r>
        <m:d>
          <m:dPr>
            <m:ctrlPr>
              <w:rPr>
                <w:rFonts w:ascii="Cambria Math" w:hAnsi="Cambria Math"/>
                <w:i/>
                <w:sz w:val="22"/>
                <w:szCs w:val="22"/>
              </w:rPr>
            </m:ctrlPr>
          </m:dPr>
          <m:e>
            <m:r>
              <w:rPr>
                <w:rFonts w:ascii="Cambria Math" w:hAnsi="Cambria Math"/>
                <w:sz w:val="22"/>
                <w:szCs w:val="22"/>
              </w:rPr>
              <m:t>j2πk</m:t>
            </m:r>
            <m:sSub>
              <m:sSubPr>
                <m:ctrlPr>
                  <w:rPr>
                    <w:rFonts w:ascii="Cambria Math" w:hAnsi="Cambria Math"/>
                    <w:i/>
                    <w:sz w:val="22"/>
                    <w:szCs w:val="22"/>
                  </w:rPr>
                </m:ctrlPr>
              </m:sSubPr>
              <m:e>
                <m:r>
                  <w:rPr>
                    <w:rFonts w:ascii="Cambria Math" w:hAnsi="Cambria Math"/>
                    <w:sz w:val="22"/>
                    <w:szCs w:val="22"/>
                  </w:rPr>
                  <m:t>∆</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τ</m:t>
                </m:r>
              </m:e>
              <m:sub>
                <m:r>
                  <m:rPr>
                    <m:sty m:val="p"/>
                  </m:rPr>
                  <w:rPr>
                    <w:rFonts w:ascii="Cambria Math" w:hAnsi="Cambria Math"/>
                    <w:sz w:val="22"/>
                    <w:szCs w:val="22"/>
                  </w:rPr>
                  <m:t>CS</m:t>
                </m:r>
              </m:sub>
            </m:sSub>
          </m:e>
        </m:d>
      </m:oMath>
      <w:r w:rsidRPr="004126AA">
        <w:rPr>
          <w:sz w:val="22"/>
          <w:szCs w:val="22"/>
        </w:rPr>
        <w:t xml:space="preserve">, where </w:t>
      </w:r>
      <m:oMath>
        <m:sSub>
          <m:sSubPr>
            <m:ctrlPr>
              <w:rPr>
                <w:rFonts w:ascii="Cambria Math" w:hAnsi="Cambria Math"/>
                <w:i/>
                <w:sz w:val="22"/>
                <w:szCs w:val="22"/>
              </w:rPr>
            </m:ctrlPr>
          </m:sSubPr>
          <m:e>
            <m:r>
              <w:rPr>
                <w:rFonts w:ascii="Cambria Math" w:hAnsi="Cambria Math"/>
                <w:sz w:val="22"/>
                <w:szCs w:val="22"/>
              </w:rPr>
              <m:t>∆</m:t>
            </m:r>
          </m:e>
          <m:sub>
            <m:r>
              <w:rPr>
                <w:rFonts w:ascii="Cambria Math" w:hAnsi="Cambria Math"/>
                <w:sz w:val="22"/>
                <w:szCs w:val="22"/>
              </w:rPr>
              <m:t>F</m:t>
            </m:r>
          </m:sub>
        </m:sSub>
        <m:r>
          <w:rPr>
            <w:rFonts w:ascii="Cambria Math" w:hAnsi="Cambria Math"/>
            <w:sz w:val="22"/>
            <w:szCs w:val="22"/>
          </w:rPr>
          <m:t xml:space="preserve">=156.25 </m:t>
        </m:r>
        <m:r>
          <m:rPr>
            <m:sty m:val="p"/>
          </m:rPr>
          <w:rPr>
            <w:rFonts w:ascii="Cambria Math" w:hAnsi="Cambria Math"/>
            <w:sz w:val="22"/>
            <w:szCs w:val="22"/>
          </w:rPr>
          <m:t>kHz</m:t>
        </m:r>
      </m:oMath>
      <w:r w:rsidRPr="004126AA">
        <w:rPr>
          <w:sz w:val="22"/>
          <w:szCs w:val="22"/>
        </w:rPr>
        <w:t xml:space="preserve"> is the subcarrier spacing for 2x HE-LTF and </w:t>
      </w:r>
      <m:oMath>
        <m:sSub>
          <m:sSubPr>
            <m:ctrlPr>
              <w:rPr>
                <w:rFonts w:ascii="Cambria Math" w:hAnsi="Cambria Math"/>
                <w:i/>
                <w:sz w:val="22"/>
                <w:szCs w:val="22"/>
              </w:rPr>
            </m:ctrlPr>
          </m:sSubPr>
          <m:e>
            <m:r>
              <w:rPr>
                <w:rFonts w:ascii="Cambria Math" w:hAnsi="Cambria Math"/>
                <w:sz w:val="22"/>
                <w:szCs w:val="22"/>
              </w:rPr>
              <m:t>τ</m:t>
            </m:r>
          </m:e>
          <m:sub>
            <m:r>
              <m:rPr>
                <m:sty m:val="p"/>
              </m:rPr>
              <w:rPr>
                <w:rFonts w:ascii="Cambria Math" w:hAnsi="Cambria Math"/>
                <w:sz w:val="22"/>
                <w:szCs w:val="22"/>
              </w:rPr>
              <m:t>CS</m:t>
            </m:r>
          </m:sub>
        </m:sSub>
      </m:oMath>
      <w:r w:rsidRPr="004126AA">
        <w:rPr>
          <w:sz w:val="22"/>
          <w:szCs w:val="22"/>
        </w:rPr>
        <w:t xml:space="preserve"> is given by Equation (28-rr). </w:t>
      </w:r>
      <w:r w:rsidRPr="004E14EB">
        <w:rPr>
          <w:strike/>
          <w:sz w:val="22"/>
          <w:szCs w:val="22"/>
        </w:rPr>
        <w:t xml:space="preserve">After the phase shift, the frequency domain signal is transformed to the time domain. A </w:t>
      </w:r>
      <w:proofErr w:type="gramStart"/>
      <w:r w:rsidRPr="004E14EB">
        <w:rPr>
          <w:strike/>
          <w:sz w:val="22"/>
          <w:szCs w:val="22"/>
        </w:rPr>
        <w:t>zero power</w:t>
      </w:r>
      <w:proofErr w:type="gramEnd"/>
      <w:r w:rsidRPr="004E14EB">
        <w:rPr>
          <w:strike/>
          <w:sz w:val="22"/>
          <w:szCs w:val="22"/>
        </w:rPr>
        <w:t xml:space="preserve"> guard interval is added to the transformed time domain signal as a prefix for each LTF symbol.</w:t>
      </w:r>
      <w:r w:rsidRPr="004126AA">
        <w:rPr>
          <w:sz w:val="22"/>
          <w:szCs w:val="22"/>
        </w:rPr>
        <w:t xml:space="preserve"> </w:t>
      </w:r>
    </w:p>
    <w:p w14:paraId="51CA779B" w14:textId="77777777" w:rsidR="00A429D4" w:rsidRPr="00A429D4" w:rsidRDefault="00A429D4" w:rsidP="00A429D4">
      <w:pPr>
        <w:pStyle w:val="IEEEStdsParagraph"/>
        <w:rPr>
          <w:lang w:bidi="he-IL"/>
        </w:rPr>
      </w:pPr>
    </w:p>
    <w:p w14:paraId="01301E80" w14:textId="1D83B96D" w:rsidR="00B4651F" w:rsidRDefault="00B4651F" w:rsidP="00B4651F">
      <w:pPr>
        <w:pStyle w:val="IEEEStdsLevel3Header"/>
        <w:rPr>
          <w:lang w:bidi="he-IL"/>
        </w:rPr>
      </w:pPr>
      <w:r>
        <w:rPr>
          <w:lang w:bidi="he-IL"/>
        </w:rPr>
        <w:t>28.3.17d Construction of Secure HE</w:t>
      </w:r>
      <w:r w:rsidR="004E0886">
        <w:rPr>
          <w:lang w:bidi="he-IL"/>
        </w:rPr>
        <w:t>-</w:t>
      </w:r>
      <w:r>
        <w:rPr>
          <w:lang w:bidi="he-IL"/>
        </w:rPr>
        <w:t xml:space="preserve">LTF </w:t>
      </w:r>
      <w:bookmarkEnd w:id="11"/>
    </w:p>
    <w:p w14:paraId="2EED2385" w14:textId="4AD0C0C5" w:rsidR="006A768B" w:rsidRPr="002C5653" w:rsidRDefault="006A768B" w:rsidP="00B4651F">
      <w:pPr>
        <w:pStyle w:val="IEEEStdsParagraph"/>
        <w:rPr>
          <w:sz w:val="22"/>
          <w:szCs w:val="22"/>
          <w:lang w:bidi="he-IL"/>
        </w:rPr>
      </w:pPr>
      <w:r w:rsidRPr="002C5653">
        <w:rPr>
          <w:sz w:val="22"/>
          <w:szCs w:val="22"/>
          <w:lang w:bidi="he-IL"/>
        </w:rPr>
        <w:t xml:space="preserve">The Secure HE-LTF field is largely like the regular HE-LTF field defined in 28.3.10.10 (HE-LTF), the </w:t>
      </w:r>
      <w:r w:rsidR="004126AA">
        <w:rPr>
          <w:sz w:val="22"/>
          <w:szCs w:val="22"/>
          <w:lang w:bidi="he-IL"/>
        </w:rPr>
        <w:t>main</w:t>
      </w:r>
      <w:r w:rsidRPr="002C5653">
        <w:rPr>
          <w:sz w:val="22"/>
          <w:szCs w:val="22"/>
          <w:lang w:bidi="he-IL"/>
        </w:rPr>
        <w:t xml:space="preserve"> differences are as follows:</w:t>
      </w:r>
    </w:p>
    <w:p w14:paraId="33125D8C" w14:textId="70E6633F" w:rsidR="00B4651F" w:rsidRPr="002C5653" w:rsidRDefault="006A768B" w:rsidP="006A768B">
      <w:pPr>
        <w:pStyle w:val="IEEEStdsParagraph"/>
        <w:numPr>
          <w:ilvl w:val="0"/>
          <w:numId w:val="30"/>
        </w:numPr>
        <w:rPr>
          <w:sz w:val="22"/>
          <w:szCs w:val="22"/>
          <w:lang w:bidi="he-IL"/>
        </w:rPr>
      </w:pPr>
      <w:r w:rsidRPr="002C5653">
        <w:rPr>
          <w:sz w:val="22"/>
          <w:szCs w:val="22"/>
          <w:lang w:bidi="he-IL"/>
        </w:rPr>
        <w:t>The HE-LTF sequence is replaced by the randomized LTF sequence described in Section (YYYY)</w:t>
      </w:r>
    </w:p>
    <w:p w14:paraId="517A4DA3" w14:textId="68082AC3" w:rsidR="006A768B" w:rsidRDefault="006A768B" w:rsidP="006A768B">
      <w:pPr>
        <w:pStyle w:val="IEEEStdsParagraph"/>
        <w:numPr>
          <w:ilvl w:val="0"/>
          <w:numId w:val="30"/>
        </w:numPr>
        <w:rPr>
          <w:sz w:val="22"/>
          <w:szCs w:val="22"/>
          <w:lang w:bidi="he-IL"/>
        </w:rPr>
      </w:pPr>
      <w:r w:rsidRPr="002C5653">
        <w:rPr>
          <w:sz w:val="22"/>
          <w:szCs w:val="22"/>
          <w:lang w:bidi="he-IL"/>
        </w:rPr>
        <w:t>The conventional GI is replaced by a zero-power GI.</w:t>
      </w:r>
    </w:p>
    <w:p w14:paraId="1C5D7A5F" w14:textId="7669B5CE" w:rsidR="004126AA" w:rsidRDefault="004126AA" w:rsidP="006A768B">
      <w:pPr>
        <w:pStyle w:val="IEEEStdsParagraph"/>
        <w:numPr>
          <w:ilvl w:val="0"/>
          <w:numId w:val="30"/>
        </w:numPr>
        <w:rPr>
          <w:sz w:val="22"/>
          <w:szCs w:val="22"/>
          <w:lang w:bidi="he-IL"/>
        </w:rPr>
      </w:pPr>
      <w:r>
        <w:rPr>
          <w:sz w:val="22"/>
          <w:szCs w:val="22"/>
          <w:lang w:bidi="he-IL"/>
        </w:rPr>
        <w:t>There are no single stream pilot subcarriers in the secure HE-LTFs, all subcarriers are mapped using the full P_HE-LTF matrix</w:t>
      </w:r>
    </w:p>
    <w:p w14:paraId="50708D15" w14:textId="119EE971" w:rsidR="004126AA" w:rsidRPr="002C5653" w:rsidRDefault="004126AA" w:rsidP="006A768B">
      <w:pPr>
        <w:pStyle w:val="IEEEStdsParagraph"/>
        <w:numPr>
          <w:ilvl w:val="0"/>
          <w:numId w:val="30"/>
        </w:numPr>
        <w:rPr>
          <w:sz w:val="22"/>
          <w:szCs w:val="22"/>
          <w:lang w:bidi="he-IL"/>
        </w:rPr>
      </w:pPr>
      <w:r>
        <w:rPr>
          <w:sz w:val="22"/>
          <w:szCs w:val="22"/>
          <w:lang w:bidi="he-IL"/>
        </w:rPr>
        <w:t>No CSD is applied to the space-time streams.</w:t>
      </w:r>
    </w:p>
    <w:p w14:paraId="7B68820E" w14:textId="7637B98A" w:rsidR="006A768B" w:rsidRPr="002C5653" w:rsidRDefault="006A768B" w:rsidP="006A768B">
      <w:pPr>
        <w:pStyle w:val="IEEEStdsParagraph"/>
        <w:rPr>
          <w:sz w:val="22"/>
          <w:szCs w:val="22"/>
          <w:lang w:bidi="he-IL"/>
        </w:rPr>
      </w:pPr>
      <w:r w:rsidRPr="002C5653">
        <w:rPr>
          <w:sz w:val="22"/>
          <w:szCs w:val="22"/>
          <w:lang w:bidi="he-IL"/>
        </w:rPr>
        <w:t>The construction of the Secure HE-LTF field is as follows:</w:t>
      </w:r>
    </w:p>
    <w:p w14:paraId="52D5D4E0" w14:textId="6E6C7301" w:rsidR="006A768B" w:rsidRPr="002C5653" w:rsidRDefault="006A768B" w:rsidP="00392F3D">
      <w:pPr>
        <w:pStyle w:val="IEEEStdsParagraph"/>
        <w:numPr>
          <w:ilvl w:val="0"/>
          <w:numId w:val="31"/>
        </w:numPr>
        <w:rPr>
          <w:sz w:val="22"/>
          <w:szCs w:val="22"/>
          <w:lang w:bidi="he-IL"/>
        </w:rPr>
      </w:pPr>
      <w:r w:rsidRPr="002C5653">
        <w:rPr>
          <w:sz w:val="22"/>
          <w:szCs w:val="22"/>
          <w:lang w:bidi="he-IL"/>
        </w:rPr>
        <w:lastRenderedPageBreak/>
        <w:t xml:space="preserve">Sequence generation: Generate the randomized LTF sequence in frequency domain over the bandwidth indicated by CH_BANDWIDTH as described in Section </w:t>
      </w:r>
      <w:r w:rsidR="00392F3D" w:rsidRPr="002C5653">
        <w:rPr>
          <w:sz w:val="22"/>
          <w:szCs w:val="22"/>
          <w:lang w:bidi="he-IL"/>
        </w:rPr>
        <w:t xml:space="preserve">28.3.17c </w:t>
      </w:r>
      <w:r w:rsidRPr="002C5653">
        <w:rPr>
          <w:sz w:val="22"/>
          <w:szCs w:val="22"/>
          <w:lang w:bidi="he-IL"/>
        </w:rPr>
        <w:t>(</w:t>
      </w:r>
      <w:r w:rsidR="00392F3D" w:rsidRPr="002C5653">
        <w:rPr>
          <w:sz w:val="22"/>
          <w:szCs w:val="22"/>
          <w:lang w:bidi="he-IL"/>
        </w:rPr>
        <w:t>Generation of Randomized LTF</w:t>
      </w:r>
      <w:r w:rsidRPr="002C5653">
        <w:rPr>
          <w:sz w:val="22"/>
          <w:szCs w:val="22"/>
          <w:lang w:bidi="he-IL"/>
        </w:rPr>
        <w:t>).</w:t>
      </w:r>
    </w:p>
    <w:p w14:paraId="1B6C3BAF" w14:textId="3BB205B2" w:rsidR="006A768B" w:rsidRPr="002C5653" w:rsidRDefault="006A768B" w:rsidP="00392F3D">
      <w:pPr>
        <w:pStyle w:val="IEEEStdsParagraph"/>
        <w:numPr>
          <w:ilvl w:val="0"/>
          <w:numId w:val="31"/>
        </w:numPr>
        <w:rPr>
          <w:sz w:val="22"/>
          <w:szCs w:val="22"/>
          <w:lang w:bidi="he-IL"/>
        </w:rPr>
      </w:pPr>
      <w:r w:rsidRPr="002C5653">
        <w:rPr>
          <w:sz w:val="22"/>
          <w:szCs w:val="22"/>
          <w:lang w:bidi="he-IL"/>
        </w:rPr>
        <w:t xml:space="preserve">A_HE-LTF matrix mapping: Apply the P_HE-LTF matrix to </w:t>
      </w:r>
      <w:r w:rsidR="004126AA">
        <w:rPr>
          <w:sz w:val="22"/>
          <w:szCs w:val="22"/>
          <w:lang w:bidi="he-IL"/>
        </w:rPr>
        <w:t>all tones of the HE-LTF sequence.</w:t>
      </w:r>
    </w:p>
    <w:p w14:paraId="22348045" w14:textId="3C033635" w:rsidR="006A768B" w:rsidRPr="002C5653" w:rsidRDefault="004126AA" w:rsidP="00392F3D">
      <w:pPr>
        <w:pStyle w:val="IEEEStdsParagraph"/>
        <w:numPr>
          <w:ilvl w:val="0"/>
          <w:numId w:val="31"/>
        </w:numPr>
        <w:rPr>
          <w:sz w:val="22"/>
          <w:szCs w:val="22"/>
          <w:lang w:bidi="he-IL"/>
        </w:rPr>
      </w:pPr>
      <w:r>
        <w:rPr>
          <w:sz w:val="22"/>
          <w:szCs w:val="22"/>
          <w:lang w:bidi="he-IL"/>
        </w:rPr>
        <w:t xml:space="preserve">There is no </w:t>
      </w:r>
      <w:r w:rsidR="006A768B" w:rsidRPr="002C5653">
        <w:rPr>
          <w:sz w:val="22"/>
          <w:szCs w:val="22"/>
          <w:lang w:bidi="he-IL"/>
        </w:rPr>
        <w:t>CSD</w:t>
      </w:r>
      <w:r>
        <w:rPr>
          <w:sz w:val="22"/>
          <w:szCs w:val="22"/>
          <w:lang w:bidi="he-IL"/>
        </w:rPr>
        <w:t xml:space="preserve"> per </w:t>
      </w:r>
      <w:r w:rsidR="006A768B" w:rsidRPr="002C5653">
        <w:rPr>
          <w:sz w:val="22"/>
          <w:szCs w:val="22"/>
          <w:lang w:bidi="he-IL"/>
        </w:rPr>
        <w:t>space-time stream.</w:t>
      </w:r>
    </w:p>
    <w:p w14:paraId="5172AE92" w14:textId="1F11869D" w:rsidR="006A768B" w:rsidRPr="002C5653" w:rsidRDefault="00A35FEE" w:rsidP="00392F3D">
      <w:pPr>
        <w:pStyle w:val="IEEEStdsParagraph"/>
        <w:numPr>
          <w:ilvl w:val="0"/>
          <w:numId w:val="31"/>
        </w:numPr>
        <w:rPr>
          <w:sz w:val="22"/>
          <w:szCs w:val="22"/>
          <w:lang w:bidi="he-IL"/>
        </w:rPr>
      </w:pPr>
      <w:r w:rsidRPr="002C5653">
        <w:rPr>
          <w:sz w:val="22"/>
          <w:szCs w:val="22"/>
          <w:lang w:bidi="he-IL"/>
        </w:rPr>
        <w:t>There is no spatial mapping, the Q matrix is a full or partial identity matrix.</w:t>
      </w:r>
    </w:p>
    <w:p w14:paraId="7E66074E" w14:textId="43F8251B" w:rsidR="00A35FEE" w:rsidRPr="002C5653" w:rsidRDefault="00A35FEE" w:rsidP="00392F3D">
      <w:pPr>
        <w:pStyle w:val="IEEEStdsParagraph"/>
        <w:numPr>
          <w:ilvl w:val="0"/>
          <w:numId w:val="31"/>
        </w:numPr>
        <w:rPr>
          <w:sz w:val="22"/>
          <w:szCs w:val="22"/>
          <w:lang w:bidi="he-IL"/>
        </w:rPr>
      </w:pPr>
      <w:r w:rsidRPr="002C5653">
        <w:rPr>
          <w:sz w:val="22"/>
          <w:szCs w:val="22"/>
        </w:rPr>
        <w:t>IDFT: Compute the inverse discrete Fourier transform.</w:t>
      </w:r>
    </w:p>
    <w:p w14:paraId="21B463D6" w14:textId="77B0D892" w:rsidR="00A35FEE" w:rsidRPr="002C5653" w:rsidRDefault="00A35FEE" w:rsidP="00392F3D">
      <w:pPr>
        <w:pStyle w:val="IEEEStdsParagraph"/>
        <w:numPr>
          <w:ilvl w:val="0"/>
          <w:numId w:val="31"/>
        </w:numPr>
        <w:rPr>
          <w:sz w:val="22"/>
          <w:szCs w:val="22"/>
          <w:lang w:bidi="he-IL"/>
        </w:rPr>
      </w:pPr>
      <w:r w:rsidRPr="002C5653">
        <w:rPr>
          <w:sz w:val="22"/>
          <w:szCs w:val="22"/>
        </w:rPr>
        <w:t>Insert zero-power GI and apply windowing: Prepend values of zero of length indicated by the TXVECTOR parameter GI_TYPE and apply windowing as described in 28.3.9 (Mathematical description of signals).</w:t>
      </w:r>
    </w:p>
    <w:p w14:paraId="56714336" w14:textId="0A1DA893" w:rsidR="00A35FEE" w:rsidRPr="002C5653" w:rsidRDefault="00A35FEE" w:rsidP="00392F3D">
      <w:pPr>
        <w:pStyle w:val="IEEEStdsParagraph"/>
        <w:numPr>
          <w:ilvl w:val="0"/>
          <w:numId w:val="31"/>
        </w:numPr>
        <w:rPr>
          <w:sz w:val="22"/>
          <w:szCs w:val="22"/>
          <w:lang w:bidi="he-IL"/>
        </w:rPr>
      </w:pPr>
      <w:r w:rsidRPr="002C5653">
        <w:rPr>
          <w:sz w:val="22"/>
          <w:szCs w:val="22"/>
        </w:rPr>
        <w:t>Analog and RF: Upconvert the resulting complex baseband waveform associated with each transmit chain to an RF signal according to the center frequency of the desired channel and transmit. Refer to 28.3.9 (Mathematical description of signals) and 28.3.10 (HE preamble) for details.</w:t>
      </w:r>
    </w:p>
    <w:p w14:paraId="4D19211D" w14:textId="77777777" w:rsidR="00C35689" w:rsidRPr="0091626E" w:rsidRDefault="00C35689" w:rsidP="0091626E">
      <w:pPr>
        <w:pStyle w:val="BodyText"/>
      </w:pPr>
    </w:p>
    <w:sectPr w:rsidR="00C35689" w:rsidRPr="0091626E" w:rsidSect="00996772">
      <w:headerReference w:type="default" r:id="rId22"/>
      <w:footerReference w:type="default" r:id="rId2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3CF81" w14:textId="77777777" w:rsidR="00735BBD" w:rsidRDefault="00735BBD">
      <w:r>
        <w:separator/>
      </w:r>
    </w:p>
  </w:endnote>
  <w:endnote w:type="continuationSeparator" w:id="0">
    <w:p w14:paraId="13DB108C" w14:textId="77777777" w:rsidR="00735BBD" w:rsidRDefault="0073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1500" w14:textId="71425B45" w:rsidR="004E14EB" w:rsidRDefault="00735BBD">
    <w:pPr>
      <w:pStyle w:val="Footer"/>
      <w:tabs>
        <w:tab w:val="clear" w:pos="6480"/>
        <w:tab w:val="center" w:pos="4680"/>
        <w:tab w:val="right" w:pos="9360"/>
      </w:tabs>
    </w:pPr>
    <w:r>
      <w:fldChar w:fldCharType="begin"/>
    </w:r>
    <w:r>
      <w:instrText xml:space="preserve"> SUBJECT  \* MERGEFORMAT </w:instrText>
    </w:r>
    <w:r>
      <w:fldChar w:fldCharType="separate"/>
    </w:r>
    <w:r w:rsidR="004E14EB">
      <w:t>Submission</w:t>
    </w:r>
    <w:r>
      <w:fldChar w:fldCharType="end"/>
    </w:r>
    <w:r w:rsidR="004E14EB">
      <w:tab/>
      <w:t xml:space="preserve">page </w:t>
    </w:r>
    <w:r w:rsidR="004E14EB">
      <w:fldChar w:fldCharType="begin"/>
    </w:r>
    <w:r w:rsidR="004E14EB">
      <w:instrText xml:space="preserve">page </w:instrText>
    </w:r>
    <w:r w:rsidR="004E14EB">
      <w:fldChar w:fldCharType="separate"/>
    </w:r>
    <w:r w:rsidR="004E14EB">
      <w:rPr>
        <w:noProof/>
      </w:rPr>
      <w:t>4</w:t>
    </w:r>
    <w:r w:rsidR="004E14EB">
      <w:rPr>
        <w:noProof/>
      </w:rPr>
      <w:fldChar w:fldCharType="end"/>
    </w:r>
    <w:r w:rsidR="004E14EB">
      <w:tab/>
    </w:r>
    <w:r w:rsidR="004E14EB">
      <w:rPr>
        <w:lang w:eastAsia="ko-KR"/>
      </w:rPr>
      <w:t>Christian Berger (Marvell)</w:t>
    </w:r>
  </w:p>
  <w:p w14:paraId="240F7EAA" w14:textId="77777777" w:rsidR="004E14EB" w:rsidRDefault="004E14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0F605" w14:textId="77777777" w:rsidR="00735BBD" w:rsidRDefault="00735BBD">
      <w:r>
        <w:separator/>
      </w:r>
    </w:p>
  </w:footnote>
  <w:footnote w:type="continuationSeparator" w:id="0">
    <w:p w14:paraId="7A89CE56" w14:textId="77777777" w:rsidR="00735BBD" w:rsidRDefault="00735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AC44" w14:textId="4096D258" w:rsidR="004E14EB" w:rsidRDefault="004E14EB">
    <w:pPr>
      <w:pStyle w:val="Header"/>
      <w:tabs>
        <w:tab w:val="clear" w:pos="6480"/>
        <w:tab w:val="center" w:pos="4680"/>
        <w:tab w:val="right" w:pos="9360"/>
      </w:tabs>
    </w:pPr>
    <w:r>
      <w:rPr>
        <w:lang w:eastAsia="ko-KR"/>
      </w:rPr>
      <w:t>Jan 2019</w:t>
    </w:r>
    <w:r>
      <w:tab/>
    </w:r>
    <w:r>
      <w:tab/>
    </w:r>
    <w:r>
      <w:fldChar w:fldCharType="begin"/>
    </w:r>
    <w:r>
      <w:instrText xml:space="preserve"> TITLE  \* MERGEFORMAT </w:instrText>
    </w:r>
    <w:r>
      <w:fldChar w:fldCharType="end"/>
    </w:r>
    <w:r w:rsidR="00735BBD">
      <w:fldChar w:fldCharType="begin"/>
    </w:r>
    <w:r w:rsidR="00735BBD">
      <w:instrText xml:space="preserve"> TITLE  \* MERGEFORMAT </w:instrText>
    </w:r>
    <w:r w:rsidR="00735BBD">
      <w:fldChar w:fldCharType="separate"/>
    </w:r>
    <w:r>
      <w:t>doc.: IEEE 802.11-18/</w:t>
    </w:r>
    <w:r>
      <w:rPr>
        <w:lang w:eastAsia="ko-KR"/>
      </w:rPr>
      <w:t>XXXXr</w:t>
    </w:r>
    <w:r w:rsidR="00735BBD">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pStyle w:val="IEEEStdsRegularFigureCaption"/>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3"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60989"/>
    <w:multiLevelType w:val="hybridMultilevel"/>
    <w:tmpl w:val="11822E9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76204"/>
    <w:multiLevelType w:val="hybridMultilevel"/>
    <w:tmpl w:val="E55C754E"/>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3EB26822"/>
    <w:multiLevelType w:val="hybridMultilevel"/>
    <w:tmpl w:val="199E4726"/>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515D2819"/>
    <w:multiLevelType w:val="hybridMultilevel"/>
    <w:tmpl w:val="167C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757E0"/>
    <w:multiLevelType w:val="hybridMultilevel"/>
    <w:tmpl w:val="0B4814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5F56E70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ကကĀ＀＀鷿ﾉﾭﾋ룿￩췿"/>
      <w:lvlJc w:val="left"/>
    </w:lvl>
  </w:abstractNum>
  <w:abstractNum w:abstractNumId="18" w15:restartNumberingAfterBreak="0">
    <w:nsid w:val="705370B3"/>
    <w:multiLevelType w:val="hybridMultilevel"/>
    <w:tmpl w:val="F0F222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0"/>
    <w:lvlOverride w:ilvl="0">
      <w:lvl w:ilvl="0">
        <w:start w:val="1"/>
        <w:numFmt w:val="bullet"/>
        <w:pStyle w:val="IEEEStdsRegularFigureCaption"/>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IEEEStdsRegularFigureCaption"/>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IEEEStdsRegularFigureCaption"/>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pStyle w:val="IEEEStdsRegularFigureCaption"/>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pStyle w:val="IEEEStdsRegularFigureCaption"/>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IEEEStdsRegularFigureCaption"/>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pStyle w:val="IEEEStdsRegularFigureCaption"/>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num>
  <w:num w:numId="17">
    <w:abstractNumId w:val="16"/>
  </w:num>
  <w:num w:numId="18">
    <w:abstractNumId w:val="0"/>
    <w:lvlOverride w:ilvl="0">
      <w:lvl w:ilvl="0">
        <w:start w:val="1"/>
        <w:numFmt w:val="bullet"/>
        <w:pStyle w:val="IEEEStdsRegularFigureCaption"/>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IEEEStdsRegularFigureCaption"/>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pStyle w:val="IEEEStdsRegularFigureCaption"/>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pStyle w:val="IEEEStdsRegularFigureCaption"/>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IEEEStdsRegularFigureCaption"/>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IEEEStdsRegularFigureCaption"/>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IEEEStdsRegularFigureCaption"/>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8"/>
  </w:num>
  <w:num w:numId="26">
    <w:abstractNumId w:val="0"/>
    <w:lvlOverride w:ilvl="0">
      <w:lvl w:ilvl="0">
        <w:start w:val="1"/>
        <w:numFmt w:val="bullet"/>
        <w:pStyle w:val="IEEEStdsRegularFigureCaption"/>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6"/>
  </w:num>
  <w:num w:numId="28">
    <w:abstractNumId w:val="13"/>
  </w:num>
  <w:num w:numId="29">
    <w:abstractNumId w:val="3"/>
  </w:num>
  <w:num w:numId="30">
    <w:abstractNumId w:val="15"/>
  </w:num>
  <w:num w:numId="31">
    <w:abstractNumId w:val="18"/>
  </w:num>
  <w:num w:numId="32">
    <w:abstractNumId w:val="12"/>
  </w:num>
  <w:num w:numId="33">
    <w:abstractNumId w:val="2"/>
  </w:num>
  <w:num w:numId="34">
    <w:abstractNumId w:val="11"/>
  </w:num>
  <w:num w:numId="35">
    <w:abstractNumId w:val="4"/>
  </w:num>
  <w:num w:numId="36">
    <w:abstractNumId w:val="7"/>
  </w:num>
  <w:num w:numId="37">
    <w:abstractNumId w:val="17"/>
  </w:num>
  <w:num w:numId="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35"/>
    <w:rsid w:val="00016D9C"/>
    <w:rsid w:val="0001732F"/>
    <w:rsid w:val="000178F4"/>
    <w:rsid w:val="00017D25"/>
    <w:rsid w:val="00020330"/>
    <w:rsid w:val="00021305"/>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777"/>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9BE"/>
    <w:rsid w:val="00045B63"/>
    <w:rsid w:val="000463FC"/>
    <w:rsid w:val="000478EE"/>
    <w:rsid w:val="0005176F"/>
    <w:rsid w:val="00052040"/>
    <w:rsid w:val="00052123"/>
    <w:rsid w:val="00053519"/>
    <w:rsid w:val="000544A0"/>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553"/>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339E"/>
    <w:rsid w:val="000A58BB"/>
    <w:rsid w:val="000A59E8"/>
    <w:rsid w:val="000A6297"/>
    <w:rsid w:val="000A6476"/>
    <w:rsid w:val="000A671D"/>
    <w:rsid w:val="000A679D"/>
    <w:rsid w:val="000A698A"/>
    <w:rsid w:val="000A7680"/>
    <w:rsid w:val="000A7712"/>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550"/>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03"/>
    <w:rsid w:val="000E6A52"/>
    <w:rsid w:val="000E720C"/>
    <w:rsid w:val="000E7268"/>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33D"/>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0EC6"/>
    <w:rsid w:val="00162436"/>
    <w:rsid w:val="00162895"/>
    <w:rsid w:val="00162D8C"/>
    <w:rsid w:val="0016428D"/>
    <w:rsid w:val="00165BE6"/>
    <w:rsid w:val="0016738D"/>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1B7D"/>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51D5"/>
    <w:rsid w:val="00196691"/>
    <w:rsid w:val="00197B92"/>
    <w:rsid w:val="00197E8F"/>
    <w:rsid w:val="00197EE9"/>
    <w:rsid w:val="001A0CEC"/>
    <w:rsid w:val="001A0EDB"/>
    <w:rsid w:val="001A1456"/>
    <w:rsid w:val="001A16CE"/>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355F"/>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0F72"/>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6E95"/>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3EE"/>
    <w:rsid w:val="00255A8B"/>
    <w:rsid w:val="00255C26"/>
    <w:rsid w:val="002562AE"/>
    <w:rsid w:val="002563F2"/>
    <w:rsid w:val="00257764"/>
    <w:rsid w:val="00260415"/>
    <w:rsid w:val="0026099A"/>
    <w:rsid w:val="00261BA3"/>
    <w:rsid w:val="002622B4"/>
    <w:rsid w:val="0026249F"/>
    <w:rsid w:val="00262D11"/>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0259"/>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653"/>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FAC"/>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021"/>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7D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2F3D"/>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1A5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707"/>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5E6"/>
    <w:rsid w:val="00410B3B"/>
    <w:rsid w:val="004110BE"/>
    <w:rsid w:val="004111AE"/>
    <w:rsid w:val="004112A3"/>
    <w:rsid w:val="0041147F"/>
    <w:rsid w:val="00411A99"/>
    <w:rsid w:val="00411C03"/>
    <w:rsid w:val="00411E29"/>
    <w:rsid w:val="00411E59"/>
    <w:rsid w:val="004124D3"/>
    <w:rsid w:val="004126AA"/>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176"/>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84A"/>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4003"/>
    <w:rsid w:val="004A53B6"/>
    <w:rsid w:val="004A5537"/>
    <w:rsid w:val="004A7533"/>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1443"/>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0886"/>
    <w:rsid w:val="004E14EB"/>
    <w:rsid w:val="004E19B8"/>
    <w:rsid w:val="004E2A0B"/>
    <w:rsid w:val="004E2B26"/>
    <w:rsid w:val="004E2C37"/>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14A"/>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0FC4"/>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4F35"/>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2935"/>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A23"/>
    <w:rsid w:val="005A3CCD"/>
    <w:rsid w:val="005A3E84"/>
    <w:rsid w:val="005A408B"/>
    <w:rsid w:val="005A43AC"/>
    <w:rsid w:val="005A4504"/>
    <w:rsid w:val="005A6344"/>
    <w:rsid w:val="005A6BC3"/>
    <w:rsid w:val="005A6F91"/>
    <w:rsid w:val="005A7081"/>
    <w:rsid w:val="005B0ED0"/>
    <w:rsid w:val="005B151D"/>
    <w:rsid w:val="005B1556"/>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CD"/>
    <w:rsid w:val="005E2D64"/>
    <w:rsid w:val="005E3E49"/>
    <w:rsid w:val="005E462B"/>
    <w:rsid w:val="005E4E9C"/>
    <w:rsid w:val="005E5118"/>
    <w:rsid w:val="005E5664"/>
    <w:rsid w:val="005E58D3"/>
    <w:rsid w:val="005E6878"/>
    <w:rsid w:val="005E7300"/>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8F3"/>
    <w:rsid w:val="005F7C51"/>
    <w:rsid w:val="006007FC"/>
    <w:rsid w:val="00600A10"/>
    <w:rsid w:val="00600A89"/>
    <w:rsid w:val="00603545"/>
    <w:rsid w:val="00604A0A"/>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27E0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77CB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1619"/>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68B"/>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30B"/>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D50"/>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921"/>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7D6"/>
    <w:rsid w:val="00733D48"/>
    <w:rsid w:val="00733FB0"/>
    <w:rsid w:val="00734AC1"/>
    <w:rsid w:val="00734C35"/>
    <w:rsid w:val="00734F1A"/>
    <w:rsid w:val="00735BBD"/>
    <w:rsid w:val="00736065"/>
    <w:rsid w:val="00736C8F"/>
    <w:rsid w:val="007377B3"/>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0D6"/>
    <w:rsid w:val="007623F6"/>
    <w:rsid w:val="0076243A"/>
    <w:rsid w:val="00762E61"/>
    <w:rsid w:val="007652D3"/>
    <w:rsid w:val="00765915"/>
    <w:rsid w:val="007663F7"/>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5E9C"/>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460"/>
    <w:rsid w:val="007D58A9"/>
    <w:rsid w:val="007D6B5D"/>
    <w:rsid w:val="007D741E"/>
    <w:rsid w:val="007D7736"/>
    <w:rsid w:val="007D7A7E"/>
    <w:rsid w:val="007D7AD5"/>
    <w:rsid w:val="007D7FFC"/>
    <w:rsid w:val="007E015A"/>
    <w:rsid w:val="007E0D08"/>
    <w:rsid w:val="007E11C2"/>
    <w:rsid w:val="007E1B4A"/>
    <w:rsid w:val="007E21DF"/>
    <w:rsid w:val="007E2C84"/>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3F64"/>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5A6"/>
    <w:rsid w:val="00835A0A"/>
    <w:rsid w:val="00835ECD"/>
    <w:rsid w:val="00835FEE"/>
    <w:rsid w:val="008365D1"/>
    <w:rsid w:val="008369E5"/>
    <w:rsid w:val="008377E3"/>
    <w:rsid w:val="008378E7"/>
    <w:rsid w:val="008379A8"/>
    <w:rsid w:val="00840667"/>
    <w:rsid w:val="00842C5E"/>
    <w:rsid w:val="00842E63"/>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5603"/>
    <w:rsid w:val="00865C9A"/>
    <w:rsid w:val="008666D4"/>
    <w:rsid w:val="00866730"/>
    <w:rsid w:val="0086745D"/>
    <w:rsid w:val="0086780C"/>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3F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0B1"/>
    <w:rsid w:val="0091555E"/>
    <w:rsid w:val="00915758"/>
    <w:rsid w:val="0091626E"/>
    <w:rsid w:val="00916E0D"/>
    <w:rsid w:val="009179F2"/>
    <w:rsid w:val="00917CE5"/>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348D"/>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4E06"/>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907"/>
    <w:rsid w:val="009A0B2E"/>
    <w:rsid w:val="009A0E5E"/>
    <w:rsid w:val="009A0F09"/>
    <w:rsid w:val="009A0F2E"/>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582"/>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074D"/>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841"/>
    <w:rsid w:val="00A13908"/>
    <w:rsid w:val="00A13A02"/>
    <w:rsid w:val="00A145A0"/>
    <w:rsid w:val="00A150FD"/>
    <w:rsid w:val="00A17B98"/>
    <w:rsid w:val="00A20076"/>
    <w:rsid w:val="00A219E7"/>
    <w:rsid w:val="00A22285"/>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5FEE"/>
    <w:rsid w:val="00A368D2"/>
    <w:rsid w:val="00A36DC1"/>
    <w:rsid w:val="00A378A1"/>
    <w:rsid w:val="00A40884"/>
    <w:rsid w:val="00A41FAA"/>
    <w:rsid w:val="00A422E8"/>
    <w:rsid w:val="00A4254F"/>
    <w:rsid w:val="00A429D4"/>
    <w:rsid w:val="00A42AC5"/>
    <w:rsid w:val="00A42C28"/>
    <w:rsid w:val="00A43B6B"/>
    <w:rsid w:val="00A44183"/>
    <w:rsid w:val="00A4458A"/>
    <w:rsid w:val="00A45C7E"/>
    <w:rsid w:val="00A4616C"/>
    <w:rsid w:val="00A462C4"/>
    <w:rsid w:val="00A46AF0"/>
    <w:rsid w:val="00A477E6"/>
    <w:rsid w:val="00A4790E"/>
    <w:rsid w:val="00A47C1B"/>
    <w:rsid w:val="00A501A7"/>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2D2B"/>
    <w:rsid w:val="00A8392F"/>
    <w:rsid w:val="00A841CC"/>
    <w:rsid w:val="00A844CE"/>
    <w:rsid w:val="00A84FE2"/>
    <w:rsid w:val="00A85C31"/>
    <w:rsid w:val="00A869D2"/>
    <w:rsid w:val="00A878E8"/>
    <w:rsid w:val="00A90385"/>
    <w:rsid w:val="00A91EAA"/>
    <w:rsid w:val="00A9264B"/>
    <w:rsid w:val="00A92919"/>
    <w:rsid w:val="00A93459"/>
    <w:rsid w:val="00A93F8B"/>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073"/>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63A"/>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5D73"/>
    <w:rsid w:val="00B4651F"/>
    <w:rsid w:val="00B4676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67E11"/>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1432"/>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7C9"/>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A1"/>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31"/>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4C6A"/>
    <w:rsid w:val="00C35689"/>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DF0"/>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0073"/>
    <w:rsid w:val="00CF16FB"/>
    <w:rsid w:val="00CF1A23"/>
    <w:rsid w:val="00CF1B30"/>
    <w:rsid w:val="00CF2295"/>
    <w:rsid w:val="00CF385D"/>
    <w:rsid w:val="00CF3BDE"/>
    <w:rsid w:val="00CF5470"/>
    <w:rsid w:val="00CF6654"/>
    <w:rsid w:val="00CF6F66"/>
    <w:rsid w:val="00CF7BDF"/>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625B"/>
    <w:rsid w:val="00D2694A"/>
    <w:rsid w:val="00D277CF"/>
    <w:rsid w:val="00D30761"/>
    <w:rsid w:val="00D307A6"/>
    <w:rsid w:val="00D310FD"/>
    <w:rsid w:val="00D312F2"/>
    <w:rsid w:val="00D31442"/>
    <w:rsid w:val="00D326E6"/>
    <w:rsid w:val="00D32C9A"/>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3222"/>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883"/>
    <w:rsid w:val="00D72906"/>
    <w:rsid w:val="00D72BC8"/>
    <w:rsid w:val="00D72BCE"/>
    <w:rsid w:val="00D73E07"/>
    <w:rsid w:val="00D73FFD"/>
    <w:rsid w:val="00D74A52"/>
    <w:rsid w:val="00D74DE9"/>
    <w:rsid w:val="00D75327"/>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460"/>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25"/>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D73"/>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68C"/>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4C85"/>
    <w:rsid w:val="00E155B5"/>
    <w:rsid w:val="00E15E3B"/>
    <w:rsid w:val="00E15F7D"/>
    <w:rsid w:val="00E16539"/>
    <w:rsid w:val="00E16650"/>
    <w:rsid w:val="00E1669A"/>
    <w:rsid w:val="00E16805"/>
    <w:rsid w:val="00E1744D"/>
    <w:rsid w:val="00E20DE5"/>
    <w:rsid w:val="00E245D5"/>
    <w:rsid w:val="00E24F80"/>
    <w:rsid w:val="00E261B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4F10"/>
    <w:rsid w:val="00E45780"/>
    <w:rsid w:val="00E465DC"/>
    <w:rsid w:val="00E468AF"/>
    <w:rsid w:val="00E46A44"/>
    <w:rsid w:val="00E46D15"/>
    <w:rsid w:val="00E4700E"/>
    <w:rsid w:val="00E51744"/>
    <w:rsid w:val="00E528B1"/>
    <w:rsid w:val="00E539CC"/>
    <w:rsid w:val="00E53C1B"/>
    <w:rsid w:val="00E53C75"/>
    <w:rsid w:val="00E544C1"/>
    <w:rsid w:val="00E54665"/>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0947"/>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098"/>
    <w:rsid w:val="00EB6218"/>
    <w:rsid w:val="00EB69EF"/>
    <w:rsid w:val="00EB6E39"/>
    <w:rsid w:val="00EB7706"/>
    <w:rsid w:val="00EC000E"/>
    <w:rsid w:val="00EC0505"/>
    <w:rsid w:val="00EC0E93"/>
    <w:rsid w:val="00EC0F57"/>
    <w:rsid w:val="00EC1604"/>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203B"/>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3455"/>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41EA"/>
    <w:rsid w:val="00F85369"/>
    <w:rsid w:val="00F854E5"/>
    <w:rsid w:val="00F858DD"/>
    <w:rsid w:val="00F8605F"/>
    <w:rsid w:val="00F86AED"/>
    <w:rsid w:val="00F8719B"/>
    <w:rsid w:val="00F87DB5"/>
    <w:rsid w:val="00F90892"/>
    <w:rsid w:val="00F93DC9"/>
    <w:rsid w:val="00F94872"/>
    <w:rsid w:val="00F94C41"/>
    <w:rsid w:val="00F94DE6"/>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1564"/>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CF0C83"/>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F841EA"/>
    <w:rPr>
      <w:lang w:eastAsia="ja-JP"/>
    </w:rPr>
  </w:style>
  <w:style w:type="paragraph" w:customStyle="1" w:styleId="IEEEStdsParagraph">
    <w:name w:val="IEEEStds Paragraph"/>
    <w:link w:val="IEEEStdsParagraphChar"/>
    <w:rsid w:val="00F841EA"/>
    <w:pPr>
      <w:spacing w:after="240"/>
      <w:jc w:val="both"/>
    </w:pPr>
    <w:rPr>
      <w:lang w:eastAsia="ja-JP"/>
    </w:rPr>
  </w:style>
  <w:style w:type="paragraph" w:customStyle="1" w:styleId="IEEEStdsTableData-Center">
    <w:name w:val="IEEEStds Table Data - Center"/>
    <w:basedOn w:val="IEEEStdsParagraph"/>
    <w:rsid w:val="00F841EA"/>
    <w:pPr>
      <w:keepNext/>
      <w:keepLines/>
      <w:spacing w:after="0"/>
      <w:jc w:val="center"/>
    </w:pPr>
    <w:rPr>
      <w:sz w:val="18"/>
    </w:rPr>
  </w:style>
  <w:style w:type="character" w:customStyle="1" w:styleId="IEEEStdsLevel4HeaderChar">
    <w:name w:val="IEEEStds Level 4 Header Char"/>
    <w:basedOn w:val="DefaultParagraphFont"/>
    <w:locked/>
    <w:rsid w:val="00F841EA"/>
    <w:rPr>
      <w:rFonts w:ascii="Arial" w:hAnsi="Arial" w:cs="Arial"/>
      <w:b/>
      <w:lang w:eastAsia="ja-JP"/>
    </w:rPr>
  </w:style>
  <w:style w:type="paragraph" w:customStyle="1" w:styleId="IEEEStdsTableLineHead">
    <w:name w:val="IEEEStds Table Line Head"/>
    <w:basedOn w:val="IEEEStdsParagraph"/>
    <w:rsid w:val="00F841EA"/>
    <w:pPr>
      <w:keepNext/>
      <w:keepLines/>
      <w:spacing w:after="0"/>
      <w:jc w:val="left"/>
    </w:pPr>
    <w:rPr>
      <w:sz w:val="18"/>
    </w:rPr>
  </w:style>
  <w:style w:type="character" w:customStyle="1" w:styleId="IEEEStdsLevel3HeaderChar">
    <w:name w:val="IEEEStds Level 3 Header Char"/>
    <w:basedOn w:val="DefaultParagraphFont"/>
    <w:link w:val="IEEEStdsLevel3Header"/>
    <w:locked/>
    <w:rsid w:val="00813F64"/>
    <w:rPr>
      <w:rFonts w:ascii="Arial" w:hAnsi="Arial" w:cs="Arial"/>
      <w:b/>
      <w:lang w:eastAsia="ja-JP"/>
    </w:rPr>
  </w:style>
  <w:style w:type="paragraph" w:customStyle="1" w:styleId="IEEEStdsLevel3Header">
    <w:name w:val="IEEEStds Level 3 Header"/>
    <w:basedOn w:val="Normal"/>
    <w:next w:val="IEEEStdsParagraph"/>
    <w:link w:val="IEEEStdsLevel3HeaderChar"/>
    <w:rsid w:val="00813F64"/>
    <w:pPr>
      <w:keepNext/>
      <w:keepLines/>
      <w:suppressAutoHyphens/>
      <w:spacing w:before="240" w:after="240"/>
      <w:outlineLvl w:val="2"/>
    </w:pPr>
    <w:rPr>
      <w:rFonts w:ascii="Arial" w:hAnsi="Arial" w:cs="Arial"/>
      <w:b/>
      <w:sz w:val="20"/>
      <w:lang w:val="en-US" w:eastAsia="ja-JP"/>
    </w:rPr>
  </w:style>
  <w:style w:type="paragraph" w:customStyle="1" w:styleId="IEEEStdsTableColumnHead">
    <w:name w:val="IEEEStds Table Column Head"/>
    <w:basedOn w:val="IEEEStdsParagraph"/>
    <w:rsid w:val="00813F64"/>
    <w:pPr>
      <w:keepNext/>
      <w:keepLines/>
      <w:spacing w:after="0"/>
      <w:jc w:val="center"/>
    </w:pPr>
    <w:rPr>
      <w:b/>
      <w:sz w:val="18"/>
    </w:rPr>
  </w:style>
  <w:style w:type="paragraph" w:customStyle="1" w:styleId="IEEEStdsBibliographicEntry">
    <w:name w:val="IEEEStds Bibliographic Entry"/>
    <w:basedOn w:val="IEEEStdsParagraph"/>
    <w:rsid w:val="00A429D4"/>
    <w:pPr>
      <w:keepLines/>
      <w:numPr>
        <w:numId w:val="34"/>
      </w:numPr>
      <w:tabs>
        <w:tab w:val="left" w:pos="540"/>
      </w:tabs>
      <w:spacing w:after="120"/>
    </w:pPr>
    <w:rPr>
      <w:rFonts w:eastAsia="Times New Roman"/>
    </w:rPr>
  </w:style>
  <w:style w:type="paragraph" w:customStyle="1" w:styleId="IEEEStdsRegularFigureCaption">
    <w:name w:val="IEEEStds Regular Figure Caption"/>
    <w:basedOn w:val="IEEEStdsParagraph"/>
    <w:next w:val="IEEEStdsParagraph"/>
    <w:rsid w:val="00A429D4"/>
    <w:pPr>
      <w:keepLines/>
      <w:numPr>
        <w:numId w:val="5"/>
      </w:numPr>
      <w:tabs>
        <w:tab w:val="left" w:pos="403"/>
        <w:tab w:val="left" w:pos="475"/>
        <w:tab w:val="left" w:pos="547"/>
      </w:tabs>
      <w:suppressAutoHyphens/>
      <w:spacing w:before="120" w:after="120"/>
      <w:jc w:val="center"/>
    </w:pPr>
    <w:rPr>
      <w:rFonts w:ascii="Arial" w:eastAsia="Times New Roman" w:hAnsi="Arial"/>
      <w:b/>
    </w:rPr>
  </w:style>
  <w:style w:type="paragraph" w:customStyle="1" w:styleId="IEEEStdsLevel1frontmatter">
    <w:name w:val="IEEEStds Level 1 (front matter)"/>
    <w:basedOn w:val="IEEEStdsParagraph"/>
    <w:next w:val="IEEEStdsParagraph"/>
    <w:rsid w:val="0086780C"/>
    <w:pPr>
      <w:keepNext/>
      <w:keepLines/>
      <w:tabs>
        <w:tab w:val="num" w:pos="360"/>
      </w:tabs>
      <w:suppressAutoHyphens/>
      <w:spacing w:before="240"/>
    </w:pPr>
    <w:rPr>
      <w:rFonts w:ascii="Arial" w:eastAsia="Times New Roman" w:hAnsi="Arial"/>
      <w:b/>
      <w:sz w:val="24"/>
    </w:rPr>
  </w:style>
  <w:style w:type="character" w:customStyle="1" w:styleId="IEEEStdsLevel1HeaderChar">
    <w:name w:val="IEEEStds Level 1 Header Char"/>
    <w:rsid w:val="0086780C"/>
    <w:rPr>
      <w:rFonts w:ascii="Arial" w:hAnsi="Arial"/>
      <w:b/>
      <w:sz w:val="24"/>
      <w:lang w:eastAsia="ja-JP"/>
    </w:rPr>
  </w:style>
  <w:style w:type="paragraph" w:customStyle="1" w:styleId="IEEEStdsNamesList">
    <w:name w:val="IEEEStds Names List"/>
    <w:rsid w:val="0086780C"/>
    <w:pPr>
      <w:tabs>
        <w:tab w:val="num" w:pos="360"/>
      </w:tabs>
    </w:pPr>
    <w:rPr>
      <w:rFonts w:eastAsia="Times New Roman"/>
      <w:sz w:val="18"/>
      <w:lang w:eastAsia="ja-JP"/>
    </w:rPr>
  </w:style>
  <w:style w:type="paragraph" w:customStyle="1" w:styleId="IEEEStdsLevel5Header">
    <w:name w:val="IEEEStds Level 5 Header"/>
    <w:basedOn w:val="IEEEStdsLevel4Header"/>
    <w:next w:val="IEEEStdsParagraph"/>
    <w:rsid w:val="0086780C"/>
    <w:pPr>
      <w:keepNext/>
      <w:numPr>
        <w:ilvl w:val="4"/>
      </w:numPr>
      <w:tabs>
        <w:tab w:val="num" w:pos="360"/>
      </w:tabs>
      <w:ind w:left="360" w:hanging="360"/>
      <w:outlineLvl w:val="4"/>
    </w:pPr>
    <w:rPr>
      <w:rFonts w:eastAsia="Times New Roman"/>
      <w:noProof w:val="0"/>
      <w:snapToGrid/>
      <w:lang w:val="en-US" w:eastAsia="ja-JP"/>
    </w:rPr>
  </w:style>
  <w:style w:type="paragraph" w:customStyle="1" w:styleId="IEEEStdsIntroduction">
    <w:name w:val="IEEEStds Introduction"/>
    <w:basedOn w:val="IEEEStdsParagraph"/>
    <w:rsid w:val="0086780C"/>
    <w:pPr>
      <w:pBdr>
        <w:top w:val="single" w:sz="4" w:space="1" w:color="auto"/>
        <w:left w:val="single" w:sz="4" w:space="4" w:color="auto"/>
        <w:bottom w:val="single" w:sz="4" w:space="1" w:color="auto"/>
        <w:right w:val="single" w:sz="4" w:space="4" w:color="auto"/>
      </w:pBdr>
      <w:tabs>
        <w:tab w:val="num" w:pos="360"/>
      </w:tabs>
    </w:pPr>
    <w:rPr>
      <w:rFonts w:eastAsia="Times New Roman"/>
      <w:sz w:val="18"/>
    </w:rPr>
  </w:style>
  <w:style w:type="paragraph" w:customStyle="1" w:styleId="IEEEStdsTitleDraftCRaddr">
    <w:name w:val="IEEEStds TitleDraftCRaddr"/>
    <w:basedOn w:val="Normal"/>
    <w:rsid w:val="0086780C"/>
    <w:rPr>
      <w:rFonts w:eastAsia="Times New Roman"/>
      <w:noProof/>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5972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686702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74498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38946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8360710">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6660282">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3124289">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2.vsd"/><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Visio_2003-2010_Drawing3.vsd"/><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3998E-8A7F-4424-8627-782BEE16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9</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15110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35</cp:revision>
  <cp:lastPrinted>2010-05-04T03:47:00Z</cp:lastPrinted>
  <dcterms:created xsi:type="dcterms:W3CDTF">2018-09-11T21:08:00Z</dcterms:created>
  <dcterms:modified xsi:type="dcterms:W3CDTF">2019-01-15T21:33:00Z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