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8657" w14:textId="77777777" w:rsidR="00A54229" w:rsidRDefault="00A54229" w:rsidP="003C2E69">
      <w:pPr>
        <w:pStyle w:val="T1"/>
        <w:pBdr>
          <w:bottom w:val="single" w:sz="6" w:space="0" w:color="auto"/>
        </w:pBdr>
        <w:spacing w:after="240"/>
        <w:jc w:val="left"/>
        <w:rPr>
          <w:rtl/>
          <w:lang w:eastAsia="zh-CN" w:bidi="he-IL"/>
        </w:rPr>
      </w:pPr>
    </w:p>
    <w:p w14:paraId="1C40B723" w14:textId="0B74267D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P802.11Wireless LANs</w:t>
      </w:r>
    </w:p>
    <w:p w14:paraId="5B8A1451" w14:textId="77777777" w:rsidR="00135E53" w:rsidRDefault="00135E53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2064"/>
        <w:gridCol w:w="2814"/>
        <w:gridCol w:w="823"/>
        <w:gridCol w:w="2610"/>
      </w:tblGrid>
      <w:tr w:rsidR="00CA09B2" w:rsidRPr="000261EA" w14:paraId="4F757585" w14:textId="77777777" w:rsidTr="001942EE">
        <w:trPr>
          <w:trHeight w:val="485"/>
          <w:jc w:val="center"/>
        </w:trPr>
        <w:tc>
          <w:tcPr>
            <w:tcW w:w="9805" w:type="dxa"/>
            <w:gridSpan w:val="5"/>
            <w:vAlign w:val="center"/>
          </w:tcPr>
          <w:p w14:paraId="79BE732F" w14:textId="77777777" w:rsidR="00CA09B2" w:rsidRPr="000261EA" w:rsidRDefault="003F5212">
            <w:pPr>
              <w:pStyle w:val="T2"/>
            </w:pPr>
            <w:r w:rsidRPr="000261EA">
              <w:t>802.11</w:t>
            </w:r>
          </w:p>
          <w:p w14:paraId="1A55B821" w14:textId="459FE134" w:rsidR="00114E3A" w:rsidRPr="000261EA" w:rsidRDefault="00632A9F" w:rsidP="009335FF">
            <w:pPr>
              <w:pStyle w:val="T2"/>
            </w:pPr>
            <w:r w:rsidRPr="000261EA">
              <w:t>[</w:t>
            </w:r>
            <w:r w:rsidR="008D3A2A" w:rsidRPr="000261EA">
              <w:t xml:space="preserve">802.11az </w:t>
            </w:r>
            <w:r w:rsidR="00BE27F2">
              <w:t>Spec Text for Phase Shift F</w:t>
            </w:r>
            <w:r w:rsidR="00A30B81">
              <w:t>eedback in</w:t>
            </w:r>
            <w:r w:rsidR="00AC3D55">
              <w:t xml:space="preserve"> LMR</w:t>
            </w:r>
            <w:r w:rsidR="009930E0" w:rsidRPr="000261EA">
              <w:t>]</w:t>
            </w:r>
          </w:p>
          <w:p w14:paraId="65858CBF" w14:textId="231F85DF" w:rsidR="003F5212" w:rsidRPr="000261EA" w:rsidRDefault="00193906" w:rsidP="00653E5F">
            <w:pPr>
              <w:pStyle w:val="T2"/>
            </w:pPr>
            <w:r w:rsidRPr="000261EA">
              <w:t>(relative</w:t>
            </w:r>
            <w:r w:rsidR="003D5EA5" w:rsidRPr="000261EA">
              <w:t xml:space="preserve"> to </w:t>
            </w:r>
            <w:r w:rsidR="00210F13">
              <w:t>11az</w:t>
            </w:r>
            <w:r w:rsidR="009930E0" w:rsidRPr="000261EA">
              <w:t xml:space="preserve"> D0.</w:t>
            </w:r>
            <w:r w:rsidR="00653E5F">
              <w:t>6</w:t>
            </w:r>
            <w:r w:rsidRPr="000261EA">
              <w:t>)</w:t>
            </w:r>
          </w:p>
        </w:tc>
      </w:tr>
      <w:tr w:rsidR="00CA09B2" w:rsidRPr="000261EA" w14:paraId="39B2904A" w14:textId="77777777" w:rsidTr="001942EE">
        <w:trPr>
          <w:trHeight w:val="359"/>
          <w:jc w:val="center"/>
        </w:trPr>
        <w:tc>
          <w:tcPr>
            <w:tcW w:w="9805" w:type="dxa"/>
            <w:gridSpan w:val="5"/>
            <w:vAlign w:val="center"/>
          </w:tcPr>
          <w:p w14:paraId="682A4C00" w14:textId="58AB6043" w:rsidR="00CA09B2" w:rsidRPr="000261EA" w:rsidRDefault="00CA09B2" w:rsidP="00653E5F">
            <w:pPr>
              <w:pStyle w:val="T2"/>
              <w:ind w:left="0"/>
              <w:rPr>
                <w:sz w:val="20"/>
              </w:rPr>
            </w:pPr>
            <w:r w:rsidRPr="000261EA">
              <w:rPr>
                <w:sz w:val="20"/>
              </w:rPr>
              <w:t>Date:</w:t>
            </w:r>
            <w:r w:rsidRPr="000261EA">
              <w:rPr>
                <w:b w:val="0"/>
                <w:sz w:val="20"/>
              </w:rPr>
              <w:t xml:space="preserve">  </w:t>
            </w:r>
            <w:r w:rsidR="00635CF2" w:rsidRPr="000261EA">
              <w:rPr>
                <w:b w:val="0"/>
                <w:sz w:val="20"/>
              </w:rPr>
              <w:t>201</w:t>
            </w:r>
            <w:r w:rsidR="00653E5F">
              <w:rPr>
                <w:b w:val="0"/>
                <w:sz w:val="20"/>
              </w:rPr>
              <w:t>9</w:t>
            </w:r>
            <w:r w:rsidR="00934BBB" w:rsidRPr="000261EA">
              <w:rPr>
                <w:b w:val="0"/>
                <w:sz w:val="20"/>
              </w:rPr>
              <w:t>-</w:t>
            </w:r>
            <w:r w:rsidR="00635CF2" w:rsidRPr="000261EA">
              <w:rPr>
                <w:b w:val="0"/>
                <w:sz w:val="20"/>
              </w:rPr>
              <w:t>0</w:t>
            </w:r>
            <w:r w:rsidR="00653E5F">
              <w:rPr>
                <w:b w:val="0"/>
                <w:sz w:val="20"/>
              </w:rPr>
              <w:t>1</w:t>
            </w:r>
            <w:r w:rsidR="00701742" w:rsidRPr="000261EA">
              <w:rPr>
                <w:b w:val="0"/>
                <w:sz w:val="20"/>
              </w:rPr>
              <w:t>-</w:t>
            </w:r>
            <w:r w:rsidR="000F4342">
              <w:rPr>
                <w:b w:val="0"/>
                <w:sz w:val="20"/>
              </w:rPr>
              <w:t>16</w:t>
            </w:r>
          </w:p>
        </w:tc>
      </w:tr>
      <w:tr w:rsidR="00CA09B2" w:rsidRPr="000261EA" w14:paraId="1173D117" w14:textId="77777777" w:rsidTr="001942EE">
        <w:trPr>
          <w:cantSplit/>
          <w:jc w:val="center"/>
        </w:trPr>
        <w:tc>
          <w:tcPr>
            <w:tcW w:w="9805" w:type="dxa"/>
            <w:gridSpan w:val="5"/>
            <w:vAlign w:val="center"/>
          </w:tcPr>
          <w:p w14:paraId="12563D2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Author(s):</w:t>
            </w:r>
          </w:p>
        </w:tc>
      </w:tr>
      <w:tr w:rsidR="00CA09B2" w:rsidRPr="000261EA" w14:paraId="51D2912A" w14:textId="77777777" w:rsidTr="001942EE">
        <w:trPr>
          <w:jc w:val="center"/>
        </w:trPr>
        <w:tc>
          <w:tcPr>
            <w:tcW w:w="1494" w:type="dxa"/>
            <w:vAlign w:val="center"/>
          </w:tcPr>
          <w:p w14:paraId="23291861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A98FD7A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5A413305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Address</w:t>
            </w:r>
          </w:p>
        </w:tc>
        <w:tc>
          <w:tcPr>
            <w:tcW w:w="823" w:type="dxa"/>
            <w:vAlign w:val="center"/>
          </w:tcPr>
          <w:p w14:paraId="124F30D8" w14:textId="77777777" w:rsidR="00CA09B2" w:rsidRPr="000261E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031182C6" w14:textId="77777777" w:rsidR="00CA09B2" w:rsidRPr="000261EA" w:rsidRDefault="0019390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261EA">
              <w:rPr>
                <w:sz w:val="20"/>
              </w:rPr>
              <w:t>E</w:t>
            </w:r>
            <w:r w:rsidR="00CA09B2" w:rsidRPr="000261EA">
              <w:rPr>
                <w:sz w:val="20"/>
              </w:rPr>
              <w:t>mail</w:t>
            </w:r>
          </w:p>
        </w:tc>
      </w:tr>
      <w:tr w:rsidR="00CA09B2" w:rsidRPr="000261EA" w14:paraId="690838B1" w14:textId="77777777" w:rsidTr="001942EE">
        <w:trPr>
          <w:jc w:val="center"/>
        </w:trPr>
        <w:tc>
          <w:tcPr>
            <w:tcW w:w="1494" w:type="dxa"/>
            <w:vAlign w:val="center"/>
          </w:tcPr>
          <w:p w14:paraId="1617CAAF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Feng Jiang</w:t>
            </w:r>
          </w:p>
        </w:tc>
        <w:tc>
          <w:tcPr>
            <w:tcW w:w="2064" w:type="dxa"/>
            <w:vAlign w:val="center"/>
          </w:tcPr>
          <w:p w14:paraId="29C75E90" w14:textId="77777777" w:rsidR="00CA09B2" w:rsidRPr="000261EA" w:rsidRDefault="00B70B9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Intel Corporation </w:t>
            </w:r>
          </w:p>
        </w:tc>
        <w:tc>
          <w:tcPr>
            <w:tcW w:w="2814" w:type="dxa"/>
            <w:vAlign w:val="center"/>
          </w:tcPr>
          <w:p w14:paraId="60837C9F" w14:textId="77777777" w:rsidR="00CA09B2" w:rsidRPr="000261EA" w:rsidRDefault="008F0C4F" w:rsidP="008F0C4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3600 Juliette Ln, Santa Clara, CA 95054</w:t>
            </w:r>
          </w:p>
        </w:tc>
        <w:tc>
          <w:tcPr>
            <w:tcW w:w="823" w:type="dxa"/>
            <w:vAlign w:val="center"/>
          </w:tcPr>
          <w:p w14:paraId="2F50D673" w14:textId="77777777" w:rsidR="00CA09B2" w:rsidRPr="000261E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4B3FC8D4" w14:textId="77777777" w:rsidR="00CA09B2" w:rsidRPr="003A43B0" w:rsidRDefault="00CE1C0F" w:rsidP="00C9295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feng1.jiang@intel.com</w:t>
            </w:r>
          </w:p>
        </w:tc>
      </w:tr>
      <w:tr w:rsidR="00663E75" w:rsidRPr="000261EA" w14:paraId="1CA90671" w14:textId="77777777" w:rsidTr="001942EE">
        <w:trPr>
          <w:jc w:val="center"/>
        </w:trPr>
        <w:tc>
          <w:tcPr>
            <w:tcW w:w="1494" w:type="dxa"/>
            <w:vAlign w:val="center"/>
          </w:tcPr>
          <w:p w14:paraId="7B73C9AB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Qinghua Li </w:t>
            </w:r>
          </w:p>
        </w:tc>
        <w:tc>
          <w:tcPr>
            <w:tcW w:w="2064" w:type="dxa"/>
            <w:vAlign w:val="center"/>
          </w:tcPr>
          <w:p w14:paraId="240CB0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15DB7F8F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20B943C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E68FC6E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qinghua.li@intel.com</w:t>
            </w:r>
          </w:p>
        </w:tc>
      </w:tr>
      <w:tr w:rsidR="00D91FC4" w:rsidRPr="000261EA" w14:paraId="49FF3B70" w14:textId="77777777" w:rsidTr="001942EE">
        <w:trPr>
          <w:jc w:val="center"/>
        </w:trPr>
        <w:tc>
          <w:tcPr>
            <w:tcW w:w="1494" w:type="dxa"/>
            <w:vAlign w:val="center"/>
          </w:tcPr>
          <w:p w14:paraId="47AD631D" w14:textId="6DF88BD9" w:rsidR="00D91FC4" w:rsidRPr="000261EA" w:rsidRDefault="00D91FC4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61C01B70" w14:textId="42C2B2A5" w:rsidR="00D91FC4" w:rsidRPr="000261EA" w:rsidRDefault="00D91FC4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1E9719B" w14:textId="77777777" w:rsidR="00D91FC4" w:rsidRPr="000261EA" w:rsidRDefault="00D91FC4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13B7F997" w14:textId="77777777" w:rsidR="00D91FC4" w:rsidRPr="000261EA" w:rsidRDefault="00D91FC4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13EEC4C3" w14:textId="45DF03BD" w:rsidR="00D91FC4" w:rsidRPr="003A43B0" w:rsidRDefault="00D91FC4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D91FC4">
              <w:rPr>
                <w:b w:val="0"/>
                <w:sz w:val="20"/>
              </w:rPr>
              <w:t>dibakar.das@intel.com</w:t>
            </w:r>
          </w:p>
        </w:tc>
      </w:tr>
      <w:tr w:rsidR="00663E75" w:rsidRPr="000261EA" w14:paraId="75EBB0DE" w14:textId="77777777" w:rsidTr="001942EE">
        <w:trPr>
          <w:jc w:val="center"/>
        </w:trPr>
        <w:tc>
          <w:tcPr>
            <w:tcW w:w="1494" w:type="dxa"/>
            <w:vAlign w:val="center"/>
          </w:tcPr>
          <w:p w14:paraId="1B68E7E8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Jonathan Segev</w:t>
            </w:r>
          </w:p>
        </w:tc>
        <w:tc>
          <w:tcPr>
            <w:tcW w:w="2064" w:type="dxa"/>
            <w:vAlign w:val="center"/>
          </w:tcPr>
          <w:p w14:paraId="2295745E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A9DFFC1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7A69857F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3D33590A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jonathan.segev@intel.com</w:t>
            </w:r>
          </w:p>
        </w:tc>
      </w:tr>
      <w:tr w:rsidR="00663E75" w:rsidRPr="000261EA" w14:paraId="319C65F2" w14:textId="77777777" w:rsidTr="001942EE">
        <w:trPr>
          <w:jc w:val="center"/>
        </w:trPr>
        <w:tc>
          <w:tcPr>
            <w:tcW w:w="1494" w:type="dxa"/>
            <w:vAlign w:val="center"/>
          </w:tcPr>
          <w:p w14:paraId="6DED257D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 xml:space="preserve">Robert Stacey </w:t>
            </w:r>
          </w:p>
        </w:tc>
        <w:tc>
          <w:tcPr>
            <w:tcW w:w="2064" w:type="dxa"/>
            <w:vAlign w:val="center"/>
          </w:tcPr>
          <w:p w14:paraId="3DC41B87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261EA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2760F245" w14:textId="77777777" w:rsidR="00663E75" w:rsidRPr="000261EA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23" w:type="dxa"/>
            <w:vAlign w:val="center"/>
          </w:tcPr>
          <w:p w14:paraId="4D3B0DF1" w14:textId="77777777" w:rsidR="00663E75" w:rsidRPr="000261EA" w:rsidRDefault="00663E75" w:rsidP="00663E7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6D92BE53" w14:textId="77777777" w:rsidR="00663E75" w:rsidRPr="003A43B0" w:rsidRDefault="00663E75" w:rsidP="00663E7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3A43B0">
              <w:rPr>
                <w:b w:val="0"/>
                <w:sz w:val="20"/>
              </w:rPr>
              <w:t>robert.stacey@intel.com</w:t>
            </w:r>
          </w:p>
        </w:tc>
      </w:tr>
    </w:tbl>
    <w:p w14:paraId="57FFCF0D" w14:textId="77777777" w:rsidR="00CA09B2" w:rsidRDefault="00332A83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57EDA0" wp14:editId="3543FB93">
                <wp:simplePos x="0" y="0"/>
                <wp:positionH relativeFrom="column">
                  <wp:posOffset>-62865</wp:posOffset>
                </wp:positionH>
                <wp:positionV relativeFrom="paragraph">
                  <wp:posOffset>144780</wp:posOffset>
                </wp:positionV>
                <wp:extent cx="5943600" cy="4543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3B69" w14:textId="77777777" w:rsidR="004C5BD5" w:rsidRPr="00AF318A" w:rsidRDefault="004C5BD5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776C2F9D" w14:textId="77777777" w:rsidR="004C5BD5" w:rsidRDefault="004C5BD5" w:rsidP="00720681"/>
                          <w:p w14:paraId="0C6B9FA3" w14:textId="08C88C66" w:rsidR="004C5BD5" w:rsidRDefault="004C5BD5" w:rsidP="00997C3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This submission proposes P802.11az draft amendment text for the phase shift feedback in RSTA-to-ISTA and ISTA-to-RSTA LMR. The baseline documents that this proposal depends on are:</w:t>
                            </w:r>
                          </w:p>
                          <w:p w14:paraId="0DE4A846" w14:textId="6C1B4F39" w:rsidR="004C5BD5" w:rsidRPr="00967B22" w:rsidRDefault="004C5BD5" w:rsidP="00967B22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D0.6 of 802.11az</w:t>
                            </w:r>
                          </w:p>
                          <w:p w14:paraId="1818341D" w14:textId="77777777" w:rsidR="004C5BD5" w:rsidRDefault="004C5BD5" w:rsidP="0079129E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7393F63A" w14:textId="77777777" w:rsidR="004C5BD5" w:rsidRDefault="004C5BD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History:</w:t>
                            </w:r>
                          </w:p>
                          <w:p w14:paraId="0E5A0A08" w14:textId="4D2F82CB" w:rsidR="004C5BD5" w:rsidRPr="00C342CB" w:rsidRDefault="004C5BD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2F3F8B3B" w14:textId="77777777" w:rsidR="004C5BD5" w:rsidRDefault="004C5BD5" w:rsidP="004F120D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14:paraId="33CD245C" w14:textId="77777777" w:rsidR="004C5BD5" w:rsidRDefault="004C5BD5" w:rsidP="004F1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ED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1.4pt;width:468pt;height:3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" o:allowincell="f" stroked="f">
                <v:textbox>
                  <w:txbxContent>
                    <w:p w14:paraId="79D83B69" w14:textId="77777777" w:rsidR="004C5BD5" w:rsidRPr="00AF318A" w:rsidRDefault="004C5BD5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776C2F9D" w14:textId="77777777" w:rsidR="004C5BD5" w:rsidRDefault="004C5BD5" w:rsidP="00720681"/>
                    <w:p w14:paraId="0C6B9FA3" w14:textId="08C88C66" w:rsidR="004C5BD5" w:rsidRDefault="004C5BD5" w:rsidP="00997C39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This submission proposes P802.11az draft amendment text for the phase shift feedback in RSTA-to-ISTA and ISTA-to-RSTA LMR. The baseline documents that this proposal depends on are:</w:t>
                      </w:r>
                    </w:p>
                    <w:p w14:paraId="0DE4A846" w14:textId="6C1B4F39" w:rsidR="004C5BD5" w:rsidRPr="00967B22" w:rsidRDefault="004C5BD5" w:rsidP="00967B22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D0.6 of 802.11az</w:t>
                      </w:r>
                    </w:p>
                    <w:p w14:paraId="1818341D" w14:textId="77777777" w:rsidR="004C5BD5" w:rsidRDefault="004C5BD5" w:rsidP="0079129E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7393F63A" w14:textId="77777777" w:rsidR="004C5BD5" w:rsidRDefault="004C5BD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History:</w:t>
                      </w:r>
                    </w:p>
                    <w:p w14:paraId="0E5A0A08" w14:textId="4D2F82CB" w:rsidR="004C5BD5" w:rsidRPr="00C342CB" w:rsidRDefault="004C5BD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2F3F8B3B" w14:textId="77777777" w:rsidR="004C5BD5" w:rsidRDefault="004C5BD5" w:rsidP="004F120D">
                      <w:pPr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14:paraId="33CD245C" w14:textId="77777777" w:rsidR="004C5BD5" w:rsidRDefault="004C5BD5" w:rsidP="004F120D"/>
                  </w:txbxContent>
                </v:textbox>
              </v:shape>
            </w:pict>
          </mc:Fallback>
        </mc:AlternateContent>
      </w:r>
    </w:p>
    <w:p w14:paraId="747F4F00" w14:textId="77777777" w:rsidR="00663E75" w:rsidRDefault="00CA09B2" w:rsidP="00A779DE">
      <w:pPr>
        <w:pStyle w:val="T"/>
      </w:pPr>
      <w:r>
        <w:br w:type="page"/>
      </w:r>
    </w:p>
    <w:p w14:paraId="534C497F" w14:textId="732F4A88" w:rsidR="0026674B" w:rsidRDefault="00663E75" w:rsidP="0026674B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lastRenderedPageBreak/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 w:rsidR="00721E9C">
        <w:rPr>
          <w:i/>
          <w:color w:val="FF0000"/>
          <w:szCs w:val="22"/>
        </w:rPr>
        <w:t xml:space="preserve">add a new section after existing section </w:t>
      </w:r>
      <w:r w:rsidR="00875B15">
        <w:rPr>
          <w:i/>
          <w:color w:val="FF0000"/>
          <w:szCs w:val="22"/>
        </w:rPr>
        <w:t>11.22.6.4.</w:t>
      </w:r>
      <w:r w:rsidR="00721E9C">
        <w:rPr>
          <w:i/>
          <w:color w:val="FF0000"/>
          <w:szCs w:val="22"/>
        </w:rPr>
        <w:t>6</w:t>
      </w:r>
      <w:r w:rsidR="00875B15">
        <w:rPr>
          <w:i/>
          <w:color w:val="FF0000"/>
          <w:szCs w:val="22"/>
        </w:rPr>
        <w:t xml:space="preserve"> </w:t>
      </w:r>
    </w:p>
    <w:p w14:paraId="76CA5BE2" w14:textId="0C5D9E13" w:rsidR="00C43F09" w:rsidRPr="0026674B" w:rsidRDefault="006F2FE9" w:rsidP="0026674B">
      <w:pPr>
        <w:pStyle w:val="Heading4"/>
        <w:jc w:val="both"/>
        <w:rPr>
          <w:i/>
          <w:color w:val="FF0000"/>
          <w:szCs w:val="22"/>
        </w:rPr>
      </w:pPr>
      <w:r>
        <w:t>11.22.6.4.</w:t>
      </w:r>
      <w:r w:rsidR="00A05298">
        <w:t>6a</w:t>
      </w:r>
      <w:r>
        <w:t xml:space="preserve"> </w:t>
      </w:r>
      <w:r w:rsidR="0026674B" w:rsidRPr="0026674B">
        <w:t>Time of Arrival</w:t>
      </w:r>
      <w:r w:rsidR="0026674B">
        <w:t xml:space="preserve"> estimation</w:t>
      </w:r>
      <w:r w:rsidR="0026674B">
        <w:rPr>
          <w:i/>
          <w:color w:val="FF0000"/>
          <w:szCs w:val="22"/>
        </w:rPr>
        <w:t xml:space="preserve"> </w:t>
      </w:r>
      <w:r w:rsidR="0026674B">
        <w:t xml:space="preserve">using Phase Shift Feedback </w:t>
      </w:r>
    </w:p>
    <w:p w14:paraId="65AD85DD" w14:textId="77777777" w:rsidR="0026674B" w:rsidRDefault="0026674B" w:rsidP="00B40928">
      <w:pPr>
        <w:jc w:val="both"/>
      </w:pPr>
    </w:p>
    <w:p w14:paraId="0C1FB180" w14:textId="00846229" w:rsidR="009A014C" w:rsidRDefault="001531B5" w:rsidP="00B40928">
      <w:pPr>
        <w:jc w:val="both"/>
      </w:pPr>
      <w:r>
        <w:t xml:space="preserve">Based on the Figure 11-35d and equation (xx), to enable the ISTA to derive the RTT, the RSTA needs </w:t>
      </w:r>
      <w:r w:rsidR="0038108E">
        <w:t xml:space="preserve">to </w:t>
      </w:r>
      <w:r>
        <w:t>compute TOA t2 and feed t2 and t3 back to ISTA</w:t>
      </w:r>
      <w:r w:rsidR="00E938F4">
        <w:t xml:space="preserve"> using RSTA-to-ISTA</w:t>
      </w:r>
      <w:r w:rsidR="00DF0250">
        <w:t xml:space="preserve"> LMR</w:t>
      </w:r>
      <w:r>
        <w:t xml:space="preserve">. </w:t>
      </w:r>
      <w:r w:rsidR="006B6424">
        <w:t>Inst</w:t>
      </w:r>
      <w:proofErr w:type="spellStart"/>
      <w:r w:rsidR="006B6424">
        <w:rPr>
          <w:lang w:val="en-US"/>
        </w:rPr>
        <w:t>ead</w:t>
      </w:r>
      <w:proofErr w:type="spellEnd"/>
      <w:r w:rsidR="006B6424">
        <w:rPr>
          <w:lang w:val="en-US"/>
        </w:rPr>
        <w:t xml:space="preserve"> of </w:t>
      </w:r>
      <w:r w:rsidR="0038108E">
        <w:rPr>
          <w:lang w:val="en-US"/>
        </w:rPr>
        <w:t>utilizing</w:t>
      </w:r>
      <w:r w:rsidR="006B6424">
        <w:rPr>
          <w:lang w:val="en-US"/>
        </w:rPr>
        <w:t xml:space="preserve"> TOA t2</w:t>
      </w:r>
      <w:r w:rsidR="0038108E">
        <w:rPr>
          <w:lang w:val="en-US"/>
        </w:rPr>
        <w:t xml:space="preserve"> for RTT computation</w:t>
      </w:r>
      <w:r w:rsidR="006B6424">
        <w:rPr>
          <w:lang w:val="en-US"/>
        </w:rPr>
        <w:t>, a</w:t>
      </w:r>
      <w:r w:rsidR="00352671">
        <w:t xml:space="preserve"> phase shift feedback can be </w:t>
      </w:r>
      <w:r w:rsidR="0038108E">
        <w:t>prepared by RSTA and fed back to ISTA</w:t>
      </w:r>
      <w:r w:rsidR="006B6424">
        <w:t xml:space="preserve"> for deriving RTT</w:t>
      </w:r>
      <w:r w:rsidR="00352671">
        <w:t xml:space="preserve">. </w:t>
      </w:r>
      <w:r>
        <w:t xml:space="preserve">  </w:t>
      </w:r>
    </w:p>
    <w:p w14:paraId="2A79E178" w14:textId="77777777" w:rsidR="009A014C" w:rsidRDefault="009A014C" w:rsidP="00B40928">
      <w:pPr>
        <w:jc w:val="both"/>
      </w:pPr>
    </w:p>
    <w:p w14:paraId="71FF9011" w14:textId="77777777" w:rsidR="00953227" w:rsidRPr="00B40928" w:rsidRDefault="00953227" w:rsidP="00953227">
      <w:pPr>
        <w:jc w:val="both"/>
      </w:pPr>
    </w:p>
    <w:p w14:paraId="7446D5EE" w14:textId="32FF4665" w:rsidR="00953227" w:rsidRDefault="0081233E" w:rsidP="00953227">
      <w:pPr>
        <w:pStyle w:val="Heading4"/>
        <w:jc w:val="center"/>
        <w:rPr>
          <w:lang w:eastAsia="ja-JP"/>
        </w:rPr>
      </w:pPr>
      <w:r>
        <w:object w:dxaOrig="9937" w:dyaOrig="4416" w14:anchorId="4D3B1D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4pt;height:220.8pt" o:ole="">
            <v:imagedata r:id="rId8" o:title=""/>
          </v:shape>
          <o:OLEObject Type="Embed" ProgID="Visio.Drawing.15" ShapeID="_x0000_i1025" DrawAspect="Content" ObjectID="_1609247720" r:id="rId9"/>
        </w:object>
      </w:r>
    </w:p>
    <w:p w14:paraId="5C8A121B" w14:textId="77777777" w:rsidR="00953227" w:rsidRDefault="00953227" w:rsidP="00953227">
      <w:pPr>
        <w:jc w:val="both"/>
      </w:pPr>
      <w:r>
        <w:t xml:space="preserve">  </w:t>
      </w:r>
    </w:p>
    <w:p w14:paraId="37E57F62" w14:textId="77777777" w:rsidR="00953227" w:rsidRPr="006D4CFA" w:rsidRDefault="00953227" w:rsidP="00953227">
      <w:pPr>
        <w:jc w:val="both"/>
      </w:pPr>
    </w:p>
    <w:p w14:paraId="7A54A9D1" w14:textId="063C57E1" w:rsidR="00953227" w:rsidRDefault="00953227" w:rsidP="00953227">
      <w:pPr>
        <w:jc w:val="both"/>
      </w:pPr>
      <w:r>
        <w:t>Figure 11-</w:t>
      </w:r>
      <w:r w:rsidR="0081233E">
        <w:t>xx</w:t>
      </w:r>
      <w:r>
        <w:t xml:space="preserve"> Timing diagram of a Measurement Sounding part in TB Ranging based on phase shift of UL NDP and DL NDP</w:t>
      </w:r>
    </w:p>
    <w:p w14:paraId="50725C75" w14:textId="6E83CC29" w:rsidR="00EA5D70" w:rsidRDefault="00EA5D70" w:rsidP="00B40928">
      <w:pPr>
        <w:jc w:val="both"/>
      </w:pPr>
    </w:p>
    <w:p w14:paraId="3834355F" w14:textId="21F5FF53" w:rsidR="00C510FF" w:rsidRDefault="00DE524C" w:rsidP="00B40928">
      <w:pPr>
        <w:jc w:val="both"/>
      </w:pPr>
      <w:r>
        <w:t>As shown in Figure 11-</w:t>
      </w:r>
      <w:r w:rsidR="0081233E">
        <w:t>xx</w:t>
      </w:r>
      <w:r>
        <w:t>, i</w:t>
      </w:r>
      <w:r w:rsidR="009A014C">
        <w:t xml:space="preserve">n the phase shift </w:t>
      </w:r>
      <w:r w:rsidR="001E472E">
        <w:t xml:space="preserve">(PS) </w:t>
      </w:r>
      <w:r w:rsidR="009A014C">
        <w:t xml:space="preserve">feedback method, </w:t>
      </w:r>
      <w:r>
        <w:t>the ISTA transmits UL NDP at TOD t1, and after RSTA receiving the UL NDP,</w:t>
      </w:r>
      <w:r w:rsidR="009A014C">
        <w:t xml:space="preserve"> the RSTA calculate a phase shift </w:t>
      </w:r>
      <w:r w:rsidR="008E2E42">
        <w:t>t</w:t>
      </w:r>
      <w:r>
        <w:t xml:space="preserve">p2 of </w:t>
      </w:r>
      <w:r w:rsidR="009A014C">
        <w:t>UL NDP</w:t>
      </w:r>
      <w:r w:rsidR="00061085">
        <w:t xml:space="preserve">, </w:t>
      </w:r>
      <w:r>
        <w:t xml:space="preserve">and the phase shift </w:t>
      </w:r>
      <w:r w:rsidR="008E2E42">
        <w:t>t</w:t>
      </w:r>
      <w:r>
        <w:t xml:space="preserve">p2 is calculated based on the </w:t>
      </w:r>
      <w:r w:rsidR="008E2E42">
        <w:t xml:space="preserve">phase slope of </w:t>
      </w:r>
      <w:r>
        <w:t xml:space="preserve">frequency domain channel estimation of the UL NDP.  </w:t>
      </w:r>
      <w:r w:rsidR="00261420">
        <w:t xml:space="preserve">An example for calculating phase shift is shown in Annex XX. </w:t>
      </w:r>
      <w:r>
        <w:t xml:space="preserve">The RSTA sends the DL NDP at TOD t3, and after receiving the DL NDP, the ISTA calculate the phase shift </w:t>
      </w:r>
      <w:r w:rsidR="000D0049">
        <w:t>t</w:t>
      </w:r>
      <w:r>
        <w:t xml:space="preserve">p4 and TOA t4 of DL NDP. </w:t>
      </w:r>
      <w:r w:rsidR="00AE60FD">
        <w:t xml:space="preserve">The value of </w:t>
      </w:r>
      <w:r w:rsidR="000D0049">
        <w:t>t</w:t>
      </w:r>
      <w:r w:rsidR="00AE60FD">
        <w:t xml:space="preserve">p2 and </w:t>
      </w:r>
      <w:r w:rsidR="000D0049">
        <w:t>t</w:t>
      </w:r>
      <w:r w:rsidR="00AE60FD">
        <w:t>p4 are calculated utilizing the frequency domain channel estimation of UL NDP and DL NDP</w:t>
      </w:r>
      <w:r w:rsidR="004B11A4">
        <w:t xml:space="preserve">. </w:t>
      </w:r>
    </w:p>
    <w:p w14:paraId="31483E60" w14:textId="77777777" w:rsidR="00C510FF" w:rsidRDefault="00C510FF" w:rsidP="00B40928">
      <w:pPr>
        <w:jc w:val="both"/>
      </w:pPr>
    </w:p>
    <w:p w14:paraId="6980CB1B" w14:textId="60D77EB8" w:rsidR="001E17D2" w:rsidRDefault="001E472E" w:rsidP="00B40928">
      <w:pPr>
        <w:jc w:val="both"/>
      </w:pPr>
      <w:r>
        <w:t>The</w:t>
      </w:r>
      <w:r w:rsidR="001E17D2">
        <w:t xml:space="preserve"> </w:t>
      </w:r>
      <w:r w:rsidR="00E87481">
        <w:t>phase shift (</w:t>
      </w:r>
      <w:r w:rsidR="001E17D2">
        <w:t>PS</w:t>
      </w:r>
      <w:r w:rsidR="00E87481">
        <w:t>)</w:t>
      </w:r>
      <w:r w:rsidR="001E17D2">
        <w:t xml:space="preserve"> is defined as the average linear phase shift between two adjacent tones normalized by the tone spacing.  </w:t>
      </w:r>
      <w:r w:rsidR="00394AFB">
        <w:t xml:space="preserve">To enable the ISTA calculate the RTT, the RSTA should feeds </w:t>
      </w:r>
      <w:r w:rsidR="00327806">
        <w:t xml:space="preserve">phase shift </w:t>
      </w:r>
      <w:r w:rsidR="001E17D2">
        <w:t>t</w:t>
      </w:r>
      <w:r w:rsidR="00394AFB">
        <w:t xml:space="preserve">p2 and </w:t>
      </w:r>
      <w:r w:rsidR="00327806">
        <w:t xml:space="preserve">TOD </w:t>
      </w:r>
      <w:r w:rsidR="00394AFB">
        <w:t xml:space="preserve">t3 back to the ISTA using RSTA-to-ISTA LMR, and the ISTA </w:t>
      </w:r>
      <w:r w:rsidR="00E87481">
        <w:t xml:space="preserve">can </w:t>
      </w:r>
      <w:r w:rsidR="00394AFB">
        <w:t xml:space="preserve">calculate the RTT as </w:t>
      </w:r>
    </w:p>
    <w:p w14:paraId="62B73108" w14:textId="77777777" w:rsidR="00E87481" w:rsidRPr="00E87481" w:rsidRDefault="00E87481" w:rsidP="00B40928">
      <w:pPr>
        <w:jc w:val="both"/>
      </w:pPr>
    </w:p>
    <w:p w14:paraId="54113329" w14:textId="065CD683" w:rsidR="005D4B52" w:rsidRPr="001E477E" w:rsidRDefault="001E17D2" w:rsidP="00B40928">
      <w:pPr>
        <w:jc w:val="both"/>
        <w:rPr>
          <w:color w:val="FF0000"/>
        </w:rPr>
      </w:pPr>
      <w:r w:rsidRPr="001943ED">
        <w:t>RTT</w:t>
      </w:r>
      <w:r w:rsidR="00E87481" w:rsidRPr="001943ED">
        <w:t xml:space="preserve"> </w:t>
      </w:r>
      <w:r w:rsidRPr="001943ED">
        <w:t>=</w:t>
      </w:r>
      <w:r w:rsidR="00E87481" w:rsidRPr="001943ED">
        <w:t xml:space="preserve"> </w:t>
      </w:r>
      <w:r w:rsidR="009429F4" w:rsidRPr="001943ED">
        <w:t>(t4</w:t>
      </w:r>
      <w:r w:rsidR="00E87481" w:rsidRPr="001943ED">
        <w:t xml:space="preserve"> – </w:t>
      </w:r>
      <w:r w:rsidR="009429F4" w:rsidRPr="001943ED">
        <w:t>t1) – (t3</w:t>
      </w:r>
      <w:r w:rsidR="00E87481" w:rsidRPr="001943ED">
        <w:t xml:space="preserve"> – </w:t>
      </w:r>
      <w:r w:rsidR="009429F4" w:rsidRPr="001943ED">
        <w:t>t2</w:t>
      </w:r>
      <w:r w:rsidR="001943ED" w:rsidRPr="001943ED">
        <w:rPr>
          <w:rFonts w:asciiTheme="minorHAnsi" w:hAnsiTheme="minorHAnsi"/>
        </w:rPr>
        <w:t>’’</w:t>
      </w:r>
      <w:r w:rsidR="009429F4" w:rsidRPr="001943ED">
        <w:t>)</w:t>
      </w:r>
      <w:r w:rsidR="00E87481" w:rsidRPr="001943ED">
        <w:t xml:space="preserve">, with </w:t>
      </w:r>
      <w:r w:rsidR="00635EEA" w:rsidRPr="001943ED">
        <w:t>t2</w:t>
      </w:r>
      <w:r w:rsidR="001943ED" w:rsidRPr="001943ED">
        <w:rPr>
          <w:rFonts w:asciiTheme="minorHAnsi" w:hAnsiTheme="minorHAnsi"/>
        </w:rPr>
        <w:t>’’</w:t>
      </w:r>
      <w:r w:rsidR="00E87481" w:rsidRPr="001943ED">
        <w:t xml:space="preserve"> </w:t>
      </w:r>
      <w:r w:rsidR="00635EEA" w:rsidRPr="001943ED">
        <w:t xml:space="preserve">= </w:t>
      </w:r>
      <w:r w:rsidR="009429F4" w:rsidRPr="001943ED">
        <w:t>t</w:t>
      </w:r>
      <w:r w:rsidR="00635EEA" w:rsidRPr="001943ED">
        <w:t>p2 – (</w:t>
      </w:r>
      <w:r w:rsidR="009429F4" w:rsidRPr="001943ED">
        <w:t>t</w:t>
      </w:r>
      <w:r w:rsidR="00635EEA" w:rsidRPr="001943ED">
        <w:t>p4</w:t>
      </w:r>
      <w:r w:rsidR="009429F4" w:rsidRPr="001943ED">
        <w:t xml:space="preserve"> </w:t>
      </w:r>
      <w:r w:rsidR="00E87481" w:rsidRPr="001943ED">
        <w:t>–</w:t>
      </w:r>
      <w:r w:rsidR="00635EEA" w:rsidRPr="001E477E">
        <w:t xml:space="preserve"> t4)</w:t>
      </w:r>
      <w:r w:rsidR="00E87481" w:rsidRPr="001943ED">
        <w:t xml:space="preserve">    </w:t>
      </w:r>
      <w:r w:rsidR="001E477E">
        <w:rPr>
          <w:color w:val="FF0000"/>
        </w:rPr>
        <w:t xml:space="preserve">                  </w:t>
      </w:r>
      <w:r w:rsidR="00E87481">
        <w:rPr>
          <w:color w:val="FF0000"/>
        </w:rPr>
        <w:t xml:space="preserve">                                                                </w:t>
      </w:r>
      <w:r w:rsidR="00E87481">
        <w:t>(11-xx)</w:t>
      </w:r>
    </w:p>
    <w:p w14:paraId="28E0FB04" w14:textId="77777777" w:rsidR="00E87481" w:rsidRDefault="00E87481" w:rsidP="00B40928">
      <w:pPr>
        <w:jc w:val="both"/>
      </w:pPr>
    </w:p>
    <w:p w14:paraId="1C20E00F" w14:textId="4625365B" w:rsidR="00E0068D" w:rsidRDefault="00E0068D" w:rsidP="00B40928">
      <w:pPr>
        <w:jc w:val="both"/>
      </w:pPr>
      <w:r>
        <w:t>When the ISTA-to-</w:t>
      </w:r>
      <w:r w:rsidR="00327806">
        <w:t xml:space="preserve">RSTA </w:t>
      </w:r>
      <w:r>
        <w:t xml:space="preserve">LMR </w:t>
      </w:r>
      <w:r w:rsidR="00327806">
        <w:t xml:space="preserve">with phase shift feedback </w:t>
      </w:r>
      <w:r>
        <w:t>is negotiated between ISTA and RSTA,</w:t>
      </w:r>
      <w:r w:rsidR="00327806">
        <w:t xml:space="preserve"> </w:t>
      </w:r>
      <w:r>
        <w:t xml:space="preserve">ISTA-to-RSTA LMR carries phase shift </w:t>
      </w:r>
      <w:r w:rsidR="00E87481">
        <w:t>t</w:t>
      </w:r>
      <w:r>
        <w:t xml:space="preserve">p4 and </w:t>
      </w:r>
      <w:r w:rsidR="00327806">
        <w:t xml:space="preserve">TOD </w:t>
      </w:r>
      <w:r>
        <w:t>t1, then RSTA can calculate the RTT as</w:t>
      </w:r>
    </w:p>
    <w:p w14:paraId="6B03C73D" w14:textId="77777777" w:rsidR="0048603B" w:rsidRDefault="0048603B" w:rsidP="00FC0963">
      <w:pPr>
        <w:jc w:val="both"/>
      </w:pPr>
    </w:p>
    <w:p w14:paraId="7A812D5F" w14:textId="0AC1261B" w:rsidR="00E0068D" w:rsidRDefault="0048603B" w:rsidP="00FC0963">
      <w:pPr>
        <w:jc w:val="both"/>
      </w:pPr>
      <w:r w:rsidRPr="001E477E">
        <w:t>RTT = (t4</w:t>
      </w:r>
      <w:r w:rsidR="001E477E" w:rsidRPr="001E477E">
        <w:rPr>
          <w:rFonts w:asciiTheme="minorHAnsi" w:hAnsiTheme="minorHAnsi"/>
        </w:rPr>
        <w:t>’’</w:t>
      </w:r>
      <w:r w:rsidRPr="001E477E">
        <w:t xml:space="preserve"> – t1) – (t3 – t2), with t4</w:t>
      </w:r>
      <w:r w:rsidR="001E477E" w:rsidRPr="001E477E">
        <w:rPr>
          <w:rFonts w:asciiTheme="minorHAnsi" w:hAnsiTheme="minorHAnsi"/>
        </w:rPr>
        <w:t>’’</w:t>
      </w:r>
      <w:r w:rsidRPr="001E477E">
        <w:t xml:space="preserve"> = tp4 – (tp2 – t2)    </w:t>
      </w:r>
      <w:r w:rsidR="001E477E" w:rsidRPr="001E477E">
        <w:t xml:space="preserve">              </w:t>
      </w:r>
      <w:r w:rsidR="009630AC" w:rsidRPr="001E477E">
        <w:t xml:space="preserve">                                                                    </w:t>
      </w:r>
      <w:r w:rsidR="009630AC">
        <w:t>(11-yy)</w:t>
      </w:r>
    </w:p>
    <w:p w14:paraId="1531C66E" w14:textId="77777777" w:rsidR="00350DD3" w:rsidRDefault="00350DD3" w:rsidP="00FC0963">
      <w:pPr>
        <w:jc w:val="both"/>
      </w:pPr>
    </w:p>
    <w:p w14:paraId="31963664" w14:textId="77777777" w:rsidR="00350DD3" w:rsidRPr="00FC0963" w:rsidRDefault="00350DD3" w:rsidP="00FC0963">
      <w:pPr>
        <w:jc w:val="both"/>
      </w:pPr>
    </w:p>
    <w:p w14:paraId="0E718ED6" w14:textId="76F9EB26" w:rsidR="005D4B52" w:rsidRDefault="00840251" w:rsidP="00840251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lastRenderedPageBreak/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 xml:space="preserve">add a new row to the table 9-283 – Extended Capabilities element in section </w:t>
      </w:r>
      <w:r w:rsidRPr="00840251">
        <w:rPr>
          <w:i/>
          <w:color w:val="FF0000"/>
          <w:szCs w:val="22"/>
        </w:rPr>
        <w:t>9.4.2.26 Extended Capabilities element</w:t>
      </w:r>
    </w:p>
    <w:p w14:paraId="443FA8ED" w14:textId="6BDF244C" w:rsidR="00704E36" w:rsidRPr="00704E36" w:rsidRDefault="00704E36" w:rsidP="00704E36">
      <w:pPr>
        <w:pStyle w:val="Heading4"/>
        <w:jc w:val="center"/>
        <w:rPr>
          <w:b w:val="0"/>
          <w:szCs w:val="22"/>
        </w:rPr>
      </w:pPr>
      <w:r w:rsidRPr="00704E36">
        <w:rPr>
          <w:b w:val="0"/>
          <w:szCs w:val="22"/>
        </w:rPr>
        <w:t>Table 9-283</w:t>
      </w:r>
      <w:r>
        <w:rPr>
          <w:b w:val="0"/>
          <w:szCs w:val="22"/>
        </w:rPr>
        <w:t xml:space="preserve"> Extended Capabilities element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20"/>
        <w:gridCol w:w="5035"/>
      </w:tblGrid>
      <w:tr w:rsidR="00704E36" w14:paraId="6F069DEF" w14:textId="77777777" w:rsidTr="00877BC2">
        <w:trPr>
          <w:trHeight w:val="458"/>
        </w:trPr>
        <w:tc>
          <w:tcPr>
            <w:tcW w:w="1615" w:type="dxa"/>
          </w:tcPr>
          <w:p w14:paraId="74675FF9" w14:textId="30EA00C6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 xml:space="preserve">Bits </w:t>
            </w:r>
          </w:p>
        </w:tc>
        <w:tc>
          <w:tcPr>
            <w:tcW w:w="3420" w:type="dxa"/>
          </w:tcPr>
          <w:p w14:paraId="3CD9D60F" w14:textId="679D5DD3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 xml:space="preserve">Information </w:t>
            </w:r>
          </w:p>
        </w:tc>
        <w:tc>
          <w:tcPr>
            <w:tcW w:w="5035" w:type="dxa"/>
          </w:tcPr>
          <w:p w14:paraId="0BF5C802" w14:textId="025C2D46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>Notes</w:t>
            </w:r>
          </w:p>
        </w:tc>
      </w:tr>
      <w:tr w:rsidR="00704E36" w14:paraId="5526956F" w14:textId="77777777" w:rsidTr="00877BC2">
        <w:trPr>
          <w:trHeight w:val="1502"/>
        </w:trPr>
        <w:tc>
          <w:tcPr>
            <w:tcW w:w="1615" w:type="dxa"/>
          </w:tcPr>
          <w:p w14:paraId="6BE5D647" w14:textId="0B900E15" w:rsidR="00704E36" w:rsidRDefault="00704E36" w:rsidP="00840251">
            <w:pPr>
              <w:pStyle w:val="Heading4"/>
              <w:jc w:val="both"/>
            </w:pPr>
            <w:r>
              <w:t>&lt;</w:t>
            </w:r>
            <w:r w:rsidRPr="00704E36">
              <w:rPr>
                <w:b w:val="0"/>
              </w:rPr>
              <w:t>NAN</w:t>
            </w:r>
            <w:r>
              <w:t>&gt;</w:t>
            </w:r>
          </w:p>
        </w:tc>
        <w:tc>
          <w:tcPr>
            <w:tcW w:w="3420" w:type="dxa"/>
          </w:tcPr>
          <w:p w14:paraId="6B5A56C1" w14:textId="62C36C25" w:rsidR="00704E36" w:rsidRPr="00704E36" w:rsidRDefault="00704E36" w:rsidP="00840251">
            <w:pPr>
              <w:pStyle w:val="Heading4"/>
              <w:jc w:val="both"/>
              <w:rPr>
                <w:b w:val="0"/>
              </w:rPr>
            </w:pPr>
            <w:r w:rsidRPr="00704E36">
              <w:rPr>
                <w:b w:val="0"/>
              </w:rPr>
              <w:t>Phase Shift Fee</w:t>
            </w:r>
            <w:r>
              <w:rPr>
                <w:b w:val="0"/>
              </w:rPr>
              <w:t>d</w:t>
            </w:r>
            <w:r w:rsidRPr="00704E36">
              <w:rPr>
                <w:b w:val="0"/>
              </w:rPr>
              <w:t>back Support</w:t>
            </w:r>
          </w:p>
        </w:tc>
        <w:tc>
          <w:tcPr>
            <w:tcW w:w="5035" w:type="dxa"/>
          </w:tcPr>
          <w:p w14:paraId="03BF18C9" w14:textId="7F236DD1" w:rsidR="00704E36" w:rsidRPr="00877BC2" w:rsidRDefault="00D075F4" w:rsidP="00840251">
            <w:pPr>
              <w:pStyle w:val="Heading4"/>
              <w:jc w:val="both"/>
              <w:rPr>
                <w:b w:val="0"/>
              </w:rPr>
            </w:pPr>
            <w:r w:rsidRPr="00877BC2">
              <w:rPr>
                <w:b w:val="0"/>
              </w:rPr>
              <w:t xml:space="preserve">A STA sets the Phase Shift Feedback Support field to 1 when </w:t>
            </w:r>
            <w:r w:rsidR="00811085" w:rsidRPr="00877BC2">
              <w:rPr>
                <w:b w:val="0"/>
              </w:rPr>
              <w:t xml:space="preserve">dot11PhaseShiftFeedbackImplemented is true. </w:t>
            </w:r>
            <w:r w:rsidR="007117C6" w:rsidRPr="00787C06">
              <w:rPr>
                <w:b w:val="0"/>
                <w:highlight w:val="yellow"/>
              </w:rPr>
              <w:t>It indicates the LMR transmitted by the STA can carry Phase Shift Feedback</w:t>
            </w:r>
            <w:r w:rsidR="007117C6">
              <w:rPr>
                <w:b w:val="0"/>
              </w:rPr>
              <w:t xml:space="preserve">. </w:t>
            </w:r>
            <w:r w:rsidR="00877BC2">
              <w:rPr>
                <w:b w:val="0"/>
              </w:rPr>
              <w:t>Otherwise, the STA sets the Phase Shift Feedback Support field to 0.</w:t>
            </w:r>
          </w:p>
        </w:tc>
      </w:tr>
    </w:tbl>
    <w:p w14:paraId="4631EB7E" w14:textId="77777777" w:rsidR="0078706E" w:rsidRDefault="0078706E" w:rsidP="0078706E">
      <w:pPr>
        <w:pStyle w:val="Heading4"/>
        <w:jc w:val="both"/>
      </w:pPr>
    </w:p>
    <w:p w14:paraId="495D561F" w14:textId="134EE123" w:rsidR="00215775" w:rsidRPr="00B02138" w:rsidRDefault="00215775" w:rsidP="00B02138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a new paragraph in section 11.22.6.2 FTM capabilities</w:t>
      </w:r>
    </w:p>
    <w:p w14:paraId="48017F4E" w14:textId="37892735" w:rsidR="00215775" w:rsidRDefault="00215775" w:rsidP="00B40928">
      <w:pPr>
        <w:jc w:val="both"/>
      </w:pPr>
      <w:r>
        <w:t xml:space="preserve">If the STA in </w:t>
      </w:r>
      <w:r w:rsidRPr="00060659">
        <w:rPr>
          <w:sz w:val="24"/>
          <w:szCs w:val="24"/>
          <w:lang w:val="en-US"/>
          <w:rPrChange w:id="0" w:author="Author">
            <w:rPr/>
          </w:rPrChange>
        </w:rPr>
        <w:t xml:space="preserve">which </w:t>
      </w:r>
      <w:del w:id="1" w:author="Author">
        <w:r w:rsidRPr="00060659" w:rsidDel="00060659">
          <w:rPr>
            <w:sz w:val="24"/>
            <w:szCs w:val="24"/>
            <w:lang w:val="en-US"/>
            <w:rPrChange w:id="2" w:author="Author">
              <w:rPr>
                <w:color w:val="FF0000"/>
                <w:highlight w:val="yellow"/>
              </w:rPr>
            </w:rPrChange>
          </w:rPr>
          <w:delText>dot11</w:delText>
        </w:r>
        <w:r w:rsidR="001E4F5A" w:rsidRPr="00060659" w:rsidDel="00060659">
          <w:rPr>
            <w:sz w:val="24"/>
            <w:szCs w:val="24"/>
            <w:lang w:val="en-US"/>
            <w:rPrChange w:id="3" w:author="Author">
              <w:rPr>
                <w:color w:val="FF0000"/>
                <w:highlight w:val="yellow"/>
              </w:rPr>
            </w:rPrChange>
          </w:rPr>
          <w:delText>nonTriggerbasedRSPIMPLEMENTED</w:delText>
        </w:r>
        <w:r w:rsidR="001E4F5A" w:rsidRPr="00060659" w:rsidDel="00060659">
          <w:rPr>
            <w:sz w:val="24"/>
            <w:szCs w:val="24"/>
            <w:lang w:val="en-US"/>
            <w:rPrChange w:id="4" w:author="Author">
              <w:rPr>
                <w:color w:val="FF0000"/>
              </w:rPr>
            </w:rPrChange>
          </w:rPr>
          <w:delText xml:space="preserve"> </w:delText>
        </w:r>
      </w:del>
      <w:ins w:id="5" w:author="Author">
        <w:r w:rsidR="00060659" w:rsidRPr="00060659">
          <w:rPr>
            <w:rFonts w:hint="eastAsia"/>
            <w:sz w:val="24"/>
            <w:szCs w:val="24"/>
            <w:lang w:val="en-US"/>
            <w:rPrChange w:id="6" w:author="Author">
              <w:rPr>
                <w:rFonts w:ascii="CourierNewPSMT" w:hAnsi="CourierNewPSMT" w:hint="eastAsia"/>
                <w:color w:val="000000"/>
                <w:sz w:val="20"/>
              </w:rPr>
            </w:rPrChange>
          </w:rPr>
          <w:t>dot11TriggerBasedRangingRespImplemented</w:t>
        </w:r>
        <w:r w:rsidR="00060659">
          <w:t xml:space="preserve"> </w:t>
        </w:r>
      </w:ins>
      <w:r w:rsidR="001E4F5A">
        <w:t>or</w:t>
      </w:r>
      <w:ins w:id="7" w:author="Author">
        <w:r w:rsidR="00060659">
          <w:t xml:space="preserve"> </w:t>
        </w:r>
      </w:ins>
      <w:del w:id="8" w:author="Author">
        <w:r w:rsidR="001E4F5A" w:rsidDel="00060659">
          <w:delText xml:space="preserve"> </w:delText>
        </w:r>
      </w:del>
      <w:ins w:id="9" w:author="Author">
        <w:r w:rsidR="00060659" w:rsidRPr="0018579F">
          <w:rPr>
            <w:sz w:val="24"/>
            <w:szCs w:val="24"/>
            <w:lang w:val="en-US"/>
          </w:rPr>
          <w:t>dot11</w:t>
        </w:r>
        <w:r w:rsidR="00060659">
          <w:rPr>
            <w:sz w:val="24"/>
            <w:szCs w:val="24"/>
            <w:lang w:val="en-US"/>
          </w:rPr>
          <w:t>Non</w:t>
        </w:r>
        <w:r w:rsidR="00060659" w:rsidRPr="0018579F">
          <w:rPr>
            <w:sz w:val="24"/>
            <w:szCs w:val="24"/>
            <w:lang w:val="en-US"/>
          </w:rPr>
          <w:t>TriggerBasedRangingRespImplemented</w:t>
        </w:r>
        <w:r w:rsidR="00060659">
          <w:t xml:space="preserve"> </w:t>
        </w:r>
      </w:ins>
      <w:del w:id="10" w:author="Author">
        <w:r w:rsidR="001E4F5A" w:rsidRPr="00787C06" w:rsidDel="00060659">
          <w:rPr>
            <w:color w:val="FF0000"/>
            <w:highlight w:val="yellow"/>
          </w:rPr>
          <w:delText>dot11TriggerbasedRSPIMPLEMENTED</w:delText>
        </w:r>
      </w:del>
      <w:r w:rsidR="001E4F5A" w:rsidRPr="007353E6">
        <w:rPr>
          <w:color w:val="FF0000"/>
        </w:rPr>
        <w:t xml:space="preserve"> </w:t>
      </w:r>
      <w:r>
        <w:t>is true supports</w:t>
      </w:r>
      <w:bookmarkStart w:id="11" w:name="_GoBack"/>
      <w:bookmarkEnd w:id="11"/>
    </w:p>
    <w:p w14:paraId="3C83D801" w14:textId="77777777" w:rsidR="00215775" w:rsidRDefault="00215775" w:rsidP="00B40928">
      <w:pPr>
        <w:jc w:val="both"/>
      </w:pPr>
    </w:p>
    <w:p w14:paraId="2C5E22B6" w14:textId="5EF31E4A" w:rsidR="00215775" w:rsidRPr="00215775" w:rsidRDefault="00215775" w:rsidP="00782926">
      <w:pPr>
        <w:pStyle w:val="ListParagraph"/>
        <w:numPr>
          <w:ilvl w:val="0"/>
          <w:numId w:val="11"/>
        </w:numPr>
        <w:jc w:val="both"/>
      </w:pPr>
      <w:r>
        <w:t xml:space="preserve">Phase Shift Feedback, it shall set the </w:t>
      </w:r>
      <w:r w:rsidRPr="00782926">
        <w:t xml:space="preserve">Phase Shift Feedback Support field in the Extended Capabilities element to 1. Otherwise </w:t>
      </w:r>
      <w:r>
        <w:t xml:space="preserve">it shall set the </w:t>
      </w:r>
      <w:r w:rsidRPr="00782926">
        <w:t>Phase Shift Feedback Support field in the Extended Capabilities element to 0.</w:t>
      </w:r>
    </w:p>
    <w:p w14:paraId="188E67BD" w14:textId="77777777" w:rsidR="0055207D" w:rsidRDefault="0055207D" w:rsidP="0055207D">
      <w:pPr>
        <w:jc w:val="both"/>
        <w:rPr>
          <w:color w:val="FF0000"/>
        </w:rPr>
      </w:pPr>
    </w:p>
    <w:p w14:paraId="29026865" w14:textId="5146BD69" w:rsidR="00215775" w:rsidRPr="0055207D" w:rsidRDefault="0055207D" w:rsidP="0055207D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a new paragraph in section 11.22.6.</w:t>
      </w:r>
      <w:r w:rsidR="009953BC">
        <w:rPr>
          <w:i/>
          <w:color w:val="FF0000"/>
          <w:szCs w:val="22"/>
        </w:rPr>
        <w:t>3.1</w:t>
      </w:r>
      <w:r>
        <w:rPr>
          <w:i/>
          <w:color w:val="FF0000"/>
          <w:szCs w:val="22"/>
        </w:rPr>
        <w:t xml:space="preserve"> </w:t>
      </w:r>
      <w:r w:rsidR="009953BC">
        <w:rPr>
          <w:i/>
          <w:color w:val="FF0000"/>
          <w:szCs w:val="22"/>
        </w:rPr>
        <w:t xml:space="preserve">Range Measurement </w:t>
      </w:r>
      <w:r w:rsidR="0078706E">
        <w:rPr>
          <w:i/>
          <w:color w:val="FF0000"/>
          <w:szCs w:val="22"/>
        </w:rPr>
        <w:t xml:space="preserve">Negotiation </w:t>
      </w:r>
    </w:p>
    <w:p w14:paraId="775493C2" w14:textId="691331F9" w:rsidR="0078706E" w:rsidRPr="00FA3F4E" w:rsidRDefault="0078706E" w:rsidP="00B40928">
      <w:pPr>
        <w:jc w:val="both"/>
      </w:pPr>
      <w:r w:rsidRPr="00C806E8">
        <w:t>An ISTA and an RSTA</w:t>
      </w:r>
      <w:r>
        <w:t xml:space="preserve"> may </w:t>
      </w:r>
      <w:ins w:id="12" w:author="Author">
        <w:r w:rsidR="003B13A5">
          <w:t>negotiate</w:t>
        </w:r>
      </w:ins>
      <w:del w:id="13" w:author="Author">
        <w:r w:rsidDel="003B13A5">
          <w:delText>activate</w:delText>
        </w:r>
      </w:del>
      <w:r>
        <w:t xml:space="preserve"> a phase shift feedback mode of the non-TB ranging and TB ranging protocol</w:t>
      </w:r>
      <w:ins w:id="14" w:author="Author">
        <w:r w:rsidR="003B13A5">
          <w:t>, for either the RSTA-to-ISTA LMR and/or ISTA-to-RSTA LMR</w:t>
        </w:r>
        <w:r w:rsidR="003C7D4F">
          <w:t xml:space="preserve">. In this case, </w:t>
        </w:r>
      </w:ins>
      <w:del w:id="15" w:author="Author">
        <w:r w:rsidDel="003B13A5">
          <w:delText xml:space="preserve">. </w:delText>
        </w:r>
      </w:del>
      <w:ins w:id="16" w:author="Author">
        <w:del w:id="17" w:author="Author">
          <w:r w:rsidR="003B13A5" w:rsidDel="003C7D4F">
            <w:delText>,</w:delText>
          </w:r>
        </w:del>
      </w:ins>
      <w:del w:id="18" w:author="Author">
        <w:r w:rsidDel="003B13A5">
          <w:delText xml:space="preserve">In </w:delText>
        </w:r>
        <w:r w:rsidR="003639B6" w:rsidDel="003B13A5">
          <w:delText>this</w:delText>
        </w:r>
        <w:r w:rsidDel="003B13A5">
          <w:delText xml:space="preserve"> case,</w:delText>
        </w:r>
        <w:r w:rsidDel="003C7D4F">
          <w:delText xml:space="preserve"> </w:delText>
        </w:r>
      </w:del>
      <w:r>
        <w:t xml:space="preserve">instead of the TOA t2 of the UL NDP, the RSTA-to-ISTA LMR carries </w:t>
      </w:r>
      <w:r w:rsidR="003639B6">
        <w:t xml:space="preserve">the </w:t>
      </w:r>
      <w:r>
        <w:t>phase shift tp2 of UL NDP</w:t>
      </w:r>
      <w:r w:rsidR="003639B6">
        <w:t xml:space="preserve">. </w:t>
      </w:r>
      <w:ins w:id="19" w:author="Author">
        <w:r w:rsidR="006148DB">
          <w:t xml:space="preserve">For </w:t>
        </w:r>
      </w:ins>
      <w:del w:id="20" w:author="Author">
        <w:r w:rsidR="003639B6" w:rsidDel="006148DB">
          <w:delText>I</w:delText>
        </w:r>
        <w:r w:rsidDel="006148DB">
          <w:delText xml:space="preserve">f </w:delText>
        </w:r>
      </w:del>
      <w:r>
        <w:t>the ISTA-to-RSTA LMR</w:t>
      </w:r>
      <w:del w:id="21" w:author="Author">
        <w:r w:rsidDel="000205A6">
          <w:delText xml:space="preserve"> </w:delText>
        </w:r>
        <w:r w:rsidDel="006148DB">
          <w:delText>is negotiated between ISTA and RSTA</w:delText>
        </w:r>
      </w:del>
      <w:r>
        <w:t xml:space="preserve">, instead of the TOA t4 of the DL NDP, the ISTA-to-RSTA LMR carries phase shift tp4 of DL NDP. The ISTA and RSTA can use equations (11-xx) and (11-yy) to derive the RTT. </w:t>
      </w:r>
    </w:p>
    <w:p w14:paraId="02B566CD" w14:textId="77777777" w:rsidR="0078706E" w:rsidRPr="00FA3F4E" w:rsidRDefault="0078706E" w:rsidP="00B40928">
      <w:pPr>
        <w:jc w:val="both"/>
      </w:pPr>
    </w:p>
    <w:p w14:paraId="26F4B9AD" w14:textId="01FE6564" w:rsidR="009F3235" w:rsidRDefault="000F2ACB" w:rsidP="00DF49DD">
      <w:pPr>
        <w:jc w:val="both"/>
        <w:rPr>
          <w:ins w:id="22" w:author="Author"/>
        </w:rPr>
      </w:pPr>
      <w:r w:rsidRPr="00FA3F4E">
        <w:t>An RSTA in which dot11PhaseShiftFeedbackImplemented is true shall set the Phase Shift Feedback Support field in the Extended Capabilities element to 1</w:t>
      </w:r>
      <w:ins w:id="23" w:author="Author">
        <w:r w:rsidR="00B60CC1">
          <w:t xml:space="preserve"> to indicate RSTA’s capability</w:t>
        </w:r>
      </w:ins>
      <w:r w:rsidRPr="00FA3F4E">
        <w:t xml:space="preserve">. </w:t>
      </w:r>
    </w:p>
    <w:p w14:paraId="02898A0E" w14:textId="77777777" w:rsidR="009F3235" w:rsidRDefault="009F3235" w:rsidP="00DF49DD">
      <w:pPr>
        <w:jc w:val="both"/>
        <w:rPr>
          <w:ins w:id="24" w:author="Author"/>
        </w:rPr>
      </w:pPr>
    </w:p>
    <w:p w14:paraId="4B277DC5" w14:textId="1583F638" w:rsidR="00A44874" w:rsidRPr="00FA3F4E" w:rsidDel="009F3235" w:rsidRDefault="000F2ACB">
      <w:pPr>
        <w:pStyle w:val="ListParagraph"/>
        <w:numPr>
          <w:ilvl w:val="0"/>
          <w:numId w:val="13"/>
        </w:numPr>
        <w:jc w:val="both"/>
        <w:rPr>
          <w:del w:id="25" w:author="Author"/>
        </w:rPr>
        <w:pPrChange w:id="26" w:author="Author">
          <w:pPr>
            <w:jc w:val="both"/>
          </w:pPr>
        </w:pPrChange>
      </w:pPr>
      <w:del w:id="27" w:author="Author">
        <w:r w:rsidRPr="00FA3F4E" w:rsidDel="009F3235">
          <w:delText xml:space="preserve">An ISTA </w:delText>
        </w:r>
        <w:r w:rsidR="00D00472" w:rsidRPr="00FA3F4E" w:rsidDel="009F3235">
          <w:delText xml:space="preserve">which is </w:delText>
        </w:r>
      </w:del>
      <w:ins w:id="28" w:author="Author">
        <w:del w:id="29" w:author="Author">
          <w:r w:rsidR="004A3E15" w:rsidDel="009F3235">
            <w:delText xml:space="preserve">has set the ISTA-to-RSTA LMR feedback field to 1 </w:delText>
          </w:r>
        </w:del>
      </w:ins>
      <w:del w:id="30" w:author="Author">
        <w:r w:rsidR="00D00472" w:rsidRPr="00FA3F4E" w:rsidDel="009F3235">
          <w:delText xml:space="preserve">willing to share the ISTA-to-RSTA LMR with RSTA and </w:delText>
        </w:r>
        <w:r w:rsidRPr="00FA3F4E" w:rsidDel="009F3235">
          <w:delText xml:space="preserve">in which </w:delText>
        </w:r>
      </w:del>
      <w:ins w:id="31" w:author="Author">
        <w:del w:id="32" w:author="Author">
          <w:r w:rsidR="00E15492" w:rsidDel="009F3235">
            <w:delText>is capable to send LMR carrying phase shift feedback</w:delText>
          </w:r>
        </w:del>
      </w:ins>
      <w:del w:id="33" w:author="Author">
        <w:r w:rsidRPr="00FA3F4E" w:rsidDel="009F3235">
          <w:delText xml:space="preserve">dot11PhaseShiftFeedbackImplemented is true </w:delText>
        </w:r>
      </w:del>
      <w:ins w:id="34" w:author="Author">
        <w:del w:id="35" w:author="Author">
          <w:r w:rsidR="00F70632" w:rsidDel="009F3235">
            <w:delText>shall</w:delText>
          </w:r>
          <w:r w:rsidR="00DB5939" w:rsidDel="009F3235">
            <w:delText>may</w:delText>
          </w:r>
        </w:del>
      </w:ins>
      <w:del w:id="36" w:author="Author">
        <w:r w:rsidRPr="00FA3F4E" w:rsidDel="009F3235">
          <w:delText>shall set the ISTA-to-RSTA Phase Shift Feedback field to 1</w:delText>
        </w:r>
        <w:r w:rsidR="00DF0767" w:rsidRPr="00FA3F4E" w:rsidDel="009F3235">
          <w:delText xml:space="preserve"> in the Ranging Parameter field in an initial Fine Timing Measurement Request frame</w:delText>
        </w:r>
      </w:del>
      <w:ins w:id="37" w:author="Author">
        <w:del w:id="38" w:author="Author">
          <w:r w:rsidR="004626B9" w:rsidDel="009F3235">
            <w:delText xml:space="preserve"> to indicate the ISTA’s capability</w:delText>
          </w:r>
        </w:del>
      </w:ins>
      <w:del w:id="39" w:author="Author">
        <w:r w:rsidR="00DF0767" w:rsidRPr="00FA3F4E" w:rsidDel="009F3235">
          <w:delText xml:space="preserve">. </w:delText>
        </w:r>
      </w:del>
    </w:p>
    <w:p w14:paraId="6FB1301B" w14:textId="39B44D9D" w:rsidR="00D00472" w:rsidDel="009F3235" w:rsidRDefault="00D00472">
      <w:pPr>
        <w:pStyle w:val="ListParagraph"/>
        <w:jc w:val="both"/>
        <w:rPr>
          <w:del w:id="40" w:author="Author"/>
        </w:rPr>
        <w:pPrChange w:id="41" w:author="Author">
          <w:pPr>
            <w:jc w:val="both"/>
          </w:pPr>
        </w:pPrChange>
      </w:pPr>
    </w:p>
    <w:p w14:paraId="58ADA32D" w14:textId="2CE73BC3" w:rsidR="00DF49DD" w:rsidRDefault="00D00472">
      <w:pPr>
        <w:pStyle w:val="ListParagraph"/>
        <w:numPr>
          <w:ilvl w:val="0"/>
          <w:numId w:val="13"/>
        </w:numPr>
        <w:jc w:val="both"/>
        <w:rPr>
          <w:ins w:id="42" w:author="Author"/>
        </w:rPr>
        <w:pPrChange w:id="43" w:author="Author">
          <w:pPr>
            <w:jc w:val="both"/>
          </w:pPr>
        </w:pPrChange>
      </w:pPr>
      <w:r w:rsidRPr="00FA3F4E">
        <w:t>When an RSTA has set the Phase S</w:t>
      </w:r>
      <w:r w:rsidR="00A71AA3" w:rsidRPr="00FA3F4E">
        <w:t>hift Feedback Support field to</w:t>
      </w:r>
      <w:r w:rsidR="00414940" w:rsidRPr="00FA3F4E">
        <w:t xml:space="preserve"> </w:t>
      </w:r>
      <w:r w:rsidR="00A71AA3" w:rsidRPr="00FA3F4E">
        <w:t xml:space="preserve">1 in the </w:t>
      </w:r>
      <w:r w:rsidR="003639B6">
        <w:t>E</w:t>
      </w:r>
      <w:r w:rsidR="00A71AA3" w:rsidRPr="00FA3F4E">
        <w:t xml:space="preserve">xtended Capabilities element that it transmits, an ISTA </w:t>
      </w:r>
      <w:del w:id="44" w:author="Author">
        <w:r w:rsidR="00A71AA3" w:rsidRPr="00FA3F4E" w:rsidDel="00F25011">
          <w:delText xml:space="preserve">with dot11PhaseShiftFeedbackImplemented equal to true </w:delText>
        </w:r>
      </w:del>
      <w:r w:rsidR="00A71AA3" w:rsidRPr="00FA3F4E">
        <w:t>may set the RSTA-to-ISTA Phase Shift Feedback subfield in the Ranging Parameter field in an initial Fine Timing Measurement Request frame to 1 to act</w:t>
      </w:r>
      <w:r w:rsidR="00AC04EC" w:rsidRPr="00FA3F4E">
        <w:t xml:space="preserve">ivate </w:t>
      </w:r>
      <w:r w:rsidR="00A71AA3" w:rsidRPr="00FA3F4E">
        <w:t>a RSTA-to-ISTA phase shift feedback mode between the ISTA and the R</w:t>
      </w:r>
      <w:r w:rsidR="0065655A" w:rsidRPr="00FA3F4E">
        <w:t>STA</w:t>
      </w:r>
      <w:r w:rsidR="003639B6">
        <w:t>.</w:t>
      </w:r>
      <w:r w:rsidR="00AC04EC" w:rsidRPr="00FA3F4E">
        <w:t xml:space="preserve"> </w:t>
      </w:r>
      <w:ins w:id="45" w:author="Author">
        <w:r w:rsidR="002254D9">
          <w:t xml:space="preserve">The RSTA may set the </w:t>
        </w:r>
        <w:r w:rsidR="002254D9" w:rsidRPr="00FA3F4E">
          <w:t xml:space="preserve">RSTA-to-ISTA Phase Shift Feedback subfield in the Ranging Parameter field in an initial </w:t>
        </w:r>
        <w:r w:rsidR="002254D9">
          <w:t>Fine Timing Measurement frame to 1 to confirm</w:t>
        </w:r>
        <w:r w:rsidR="002254D9" w:rsidRPr="00FA3F4E">
          <w:t xml:space="preserve"> a RSTA-to-ISTA phase shift feedback</w:t>
        </w:r>
        <w:r w:rsidR="00885EC4">
          <w:t xml:space="preserve">. When the RSTA sets the </w:t>
        </w:r>
        <w:r w:rsidR="00885EC4" w:rsidRPr="00FA3F4E">
          <w:t xml:space="preserve">RSTA-to-ISTA Phase Shift Feedback subfield in the Ranging Parameter field in an initial </w:t>
        </w:r>
        <w:r w:rsidR="00885EC4">
          <w:t>Fine Timing Measurement frame to 1,</w:t>
        </w:r>
        <w:del w:id="46" w:author="Author">
          <w:r w:rsidR="00A37B24" w:rsidDel="00885EC4">
            <w:delText>, and</w:delText>
          </w:r>
          <w:r w:rsidR="00FC36C6" w:rsidDel="00885EC4">
            <w:delText xml:space="preserve"> </w:delText>
          </w:r>
          <w:r w:rsidR="002254D9" w:rsidDel="00A37B24">
            <w:delText xml:space="preserve">. </w:delText>
          </w:r>
          <w:r w:rsidR="00A37B24" w:rsidDel="00885EC4">
            <w:delText>i</w:delText>
          </w:r>
        </w:del>
      </w:ins>
      <w:del w:id="47" w:author="Author">
        <w:r w:rsidR="003639B6" w:rsidDel="00A37B24">
          <w:delText>I</w:delText>
        </w:r>
        <w:r w:rsidR="00AC04EC" w:rsidRPr="00FA3F4E" w:rsidDel="00885EC4">
          <w:delText xml:space="preserve">n this </w:delText>
        </w:r>
        <w:r w:rsidR="003639B6" w:rsidDel="00885EC4">
          <w:delText>case</w:delText>
        </w:r>
      </w:del>
      <w:r w:rsidR="00AC04EC" w:rsidRPr="00FA3F4E">
        <w:t xml:space="preserve"> the RSTA </w:t>
      </w:r>
      <w:r w:rsidR="00C62B10">
        <w:t xml:space="preserve">shall </w:t>
      </w:r>
      <w:r w:rsidR="00AC04EC" w:rsidRPr="00FA3F4E">
        <w:t>carr</w:t>
      </w:r>
      <w:r w:rsidR="00C62B10">
        <w:t>y</w:t>
      </w:r>
      <w:r w:rsidR="00AC04EC" w:rsidRPr="00FA3F4E">
        <w:t xml:space="preserve"> the phase shift </w:t>
      </w:r>
      <w:r w:rsidR="004E6E8A">
        <w:t>t</w:t>
      </w:r>
      <w:r w:rsidR="00AC04EC" w:rsidRPr="00FA3F4E">
        <w:t xml:space="preserve">p2 of UL NDP in the RSTA-to-ISTA LMR. </w:t>
      </w:r>
    </w:p>
    <w:p w14:paraId="6B88EF96" w14:textId="77777777" w:rsidR="009F3235" w:rsidRPr="00FA3F4E" w:rsidRDefault="009F3235" w:rsidP="00DF49DD">
      <w:pPr>
        <w:jc w:val="both"/>
      </w:pPr>
    </w:p>
    <w:p w14:paraId="7F5C3D22" w14:textId="551246EB" w:rsidR="009F3235" w:rsidDel="009F3235" w:rsidRDefault="009F3235" w:rsidP="00B40928">
      <w:pPr>
        <w:jc w:val="both"/>
        <w:rPr>
          <w:del w:id="48" w:author="Author"/>
        </w:rPr>
      </w:pPr>
      <w:ins w:id="49" w:author="Author">
        <w:r w:rsidRPr="00FA3F4E">
          <w:t xml:space="preserve">An ISTA which </w:t>
        </w:r>
        <w:r>
          <w:t xml:space="preserve">has set the ISTA-to-RSTA LMR feedback field to 1 </w:t>
        </w:r>
        <w:del w:id="50" w:author="Author">
          <w:r w:rsidRPr="00FA3F4E" w:rsidDel="00D43B0A">
            <w:delText xml:space="preserve"> </w:delText>
          </w:r>
        </w:del>
        <w:r w:rsidRPr="00FA3F4E">
          <w:t xml:space="preserve">and which </w:t>
        </w:r>
        <w:r>
          <w:t>is capable to send LMR carrying phase shift feedback</w:t>
        </w:r>
        <w:r w:rsidRPr="00FA3F4E">
          <w:t xml:space="preserve"> </w:t>
        </w:r>
        <w:r>
          <w:t>shall</w:t>
        </w:r>
        <w:r w:rsidRPr="00FA3F4E">
          <w:t xml:space="preserve"> set the ISTA-to-RSTA Phase Shift Feedback field to 1 in the Ranging Parameter field in an initial Fine Timing Measurement Request frame</w:t>
        </w:r>
        <w:r>
          <w:t xml:space="preserve"> to indicate the ISTA’s capability</w:t>
        </w:r>
        <w:r w:rsidRPr="00FA3F4E">
          <w:t>.</w:t>
        </w:r>
      </w:ins>
    </w:p>
    <w:p w14:paraId="393778C4" w14:textId="77777777" w:rsidR="009F3235" w:rsidRDefault="009F3235" w:rsidP="00B40928">
      <w:pPr>
        <w:jc w:val="both"/>
        <w:rPr>
          <w:ins w:id="51" w:author="Author"/>
        </w:rPr>
      </w:pPr>
    </w:p>
    <w:p w14:paraId="2020D76A" w14:textId="77777777" w:rsidR="009F3235" w:rsidRDefault="009F3235" w:rsidP="00B40928">
      <w:pPr>
        <w:jc w:val="both"/>
        <w:rPr>
          <w:ins w:id="52" w:author="Author"/>
        </w:rPr>
      </w:pPr>
    </w:p>
    <w:p w14:paraId="285F1E1D" w14:textId="6C5E1BA4" w:rsidR="00414940" w:rsidRPr="00A71AA3" w:rsidRDefault="00414940">
      <w:pPr>
        <w:pStyle w:val="ListParagraph"/>
        <w:numPr>
          <w:ilvl w:val="0"/>
          <w:numId w:val="14"/>
        </w:numPr>
        <w:jc w:val="both"/>
        <w:rPr>
          <w:lang w:eastAsia="zh-CN"/>
        </w:rPr>
        <w:pPrChange w:id="53" w:author="Author">
          <w:pPr>
            <w:jc w:val="both"/>
          </w:pPr>
        </w:pPrChange>
      </w:pPr>
      <w:r>
        <w:t>When an ISTA</w:t>
      </w:r>
      <w:ins w:id="54" w:author="Author">
        <w:r w:rsidR="00384709">
          <w:t xml:space="preserve"> has set the ISTA-to-RSTA </w:t>
        </w:r>
        <w:r w:rsidR="009D1EB9">
          <w:t xml:space="preserve">LMR </w:t>
        </w:r>
        <w:r w:rsidR="00384709">
          <w:t xml:space="preserve">feedback field to 1 and </w:t>
        </w:r>
      </w:ins>
      <w:r>
        <w:t xml:space="preserve"> has set the ISTA-to-RSTA Phase Shift Feedback subfield to 1 in the Ranging Parameter field in an initial Fine Timing Measurement Request frame it transmits, an RSTA </w:t>
      </w:r>
      <w:del w:id="55" w:author="Author">
        <w:r w:rsidDel="00CE369F">
          <w:delText>with dot11PhaseShiftFeedbackImplemented</w:delText>
        </w:r>
        <w:r w:rsidR="006A2FCA" w:rsidDel="00CE369F">
          <w:delText xml:space="preserve"> equal to true</w:delText>
        </w:r>
        <w:r w:rsidDel="00CE369F">
          <w:delText xml:space="preserve"> </w:delText>
        </w:r>
      </w:del>
      <w:r>
        <w:t>may set the ISTA-to-RSTA</w:t>
      </w:r>
      <w:r w:rsidR="00AC04EC">
        <w:t xml:space="preserve"> Phase Shift Feedback </w:t>
      </w:r>
      <w:r w:rsidR="00AC04EC">
        <w:lastRenderedPageBreak/>
        <w:t>subfield to 1 in the Ranging Parameter field in an initial Fine Timing Measurement frame to activate a ISTA-to-RSTA phase shift feedback mode between the ISTA and the RSTA</w:t>
      </w:r>
      <w:r w:rsidR="006C78C4">
        <w:t>.</w:t>
      </w:r>
      <w:ins w:id="56" w:author="Author">
        <w:r w:rsidR="008F1BB4">
          <w:t xml:space="preserve"> Otherwise,</w:t>
        </w:r>
        <w:r w:rsidR="008F1BB4" w:rsidRPr="008F1BB4">
          <w:t xml:space="preserve"> </w:t>
        </w:r>
        <w:r w:rsidR="008F1BB4">
          <w:t xml:space="preserve">RSTA </w:t>
        </w:r>
        <w:r w:rsidR="00B603EE">
          <w:t xml:space="preserve">shall </w:t>
        </w:r>
        <w:r w:rsidR="008F1BB4">
          <w:t>set</w:t>
        </w:r>
        <w:del w:id="57" w:author="Author">
          <w:r w:rsidR="008F1BB4" w:rsidDel="00B603EE">
            <w:delText>s</w:delText>
          </w:r>
        </w:del>
        <w:r w:rsidR="008F1BB4">
          <w:t xml:space="preserve"> ISTA-to-RSTA Phase Shift Feedback subfield in the ranging parameter filed of an initial Fine Timing Measurement frame to 0. </w:t>
        </w:r>
      </w:ins>
      <w:r w:rsidR="006C78C4">
        <w:t xml:space="preserve"> </w:t>
      </w:r>
      <w:ins w:id="58" w:author="Author">
        <w:r w:rsidR="008F1BB4">
          <w:t xml:space="preserve">When RSTA sets ISTA-to-RSTA Phase Shift Feedback subfield in the ranging parameter filed of an initial Fine Timing Measurement frame to </w:t>
        </w:r>
        <w:r w:rsidR="00BF3618">
          <w:t>1</w:t>
        </w:r>
        <w:del w:id="59" w:author="Author">
          <w:r w:rsidR="008F1BB4" w:rsidDel="00BF3618">
            <w:delText>0</w:delText>
          </w:r>
        </w:del>
        <w:r w:rsidR="008F1BB4">
          <w:t>,</w:t>
        </w:r>
      </w:ins>
      <w:del w:id="60" w:author="Author">
        <w:r w:rsidR="006C78C4" w:rsidDel="008F1BB4">
          <w:delText>I</w:delText>
        </w:r>
        <w:r w:rsidR="00AC04EC" w:rsidDel="008F1BB4">
          <w:delText xml:space="preserve">n this </w:delText>
        </w:r>
        <w:r w:rsidR="006C78C4" w:rsidDel="008F1BB4">
          <w:delText>case</w:delText>
        </w:r>
      </w:del>
      <w:r w:rsidR="00AC04EC">
        <w:t xml:space="preserve"> the ISTA </w:t>
      </w:r>
      <w:r w:rsidR="00C62B10">
        <w:t xml:space="preserve">shall </w:t>
      </w:r>
      <w:r w:rsidR="00AC04EC">
        <w:t>carr</w:t>
      </w:r>
      <w:r w:rsidR="00C62B10">
        <w:t>y</w:t>
      </w:r>
      <w:r w:rsidR="00AC04EC">
        <w:t xml:space="preserve"> the phase shift </w:t>
      </w:r>
      <w:r w:rsidR="004E6E8A">
        <w:t>t</w:t>
      </w:r>
      <w:r w:rsidR="00AC04EC">
        <w:t xml:space="preserve">p4 of </w:t>
      </w:r>
      <w:r w:rsidR="00D5265A">
        <w:t>DL NDP in the ISTA-to-RSTA LMR.</w:t>
      </w:r>
    </w:p>
    <w:p w14:paraId="46C992BA" w14:textId="77777777" w:rsidR="00725512" w:rsidRDefault="00725512" w:rsidP="00B40928">
      <w:pPr>
        <w:jc w:val="both"/>
      </w:pPr>
    </w:p>
    <w:p w14:paraId="615F5C24" w14:textId="77777777" w:rsidR="00B02138" w:rsidRDefault="00ED40F3" w:rsidP="00B02138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>add a new paragraph at the end of section 11.22.6.4.3.4 TB Ranging Measurement Reporting Part</w:t>
      </w:r>
    </w:p>
    <w:p w14:paraId="2CB30E05" w14:textId="6E0AA3E3" w:rsidR="00ED40F3" w:rsidRPr="00B02138" w:rsidRDefault="00ED40F3" w:rsidP="00B02138">
      <w:pPr>
        <w:jc w:val="both"/>
      </w:pPr>
      <w:r>
        <w:t>In TB ranging measurement report</w:t>
      </w:r>
      <w:r w:rsidR="00445597">
        <w:t>ing</w:t>
      </w:r>
      <w:r>
        <w:t xml:space="preserve"> part, if RSTA-to-ISTA LMR </w:t>
      </w:r>
      <w:r w:rsidR="00445597">
        <w:t xml:space="preserve">reporting </w:t>
      </w:r>
      <w:r>
        <w:t xml:space="preserve">or ISTA-to-RSTA LMR </w:t>
      </w:r>
      <w:r w:rsidR="00445597">
        <w:t xml:space="preserve">reporting </w:t>
      </w:r>
      <w:r>
        <w:t xml:space="preserve">carries phase shift feedback, then the RSTA-to-ISTA LMR </w:t>
      </w:r>
      <w:r w:rsidR="00445597">
        <w:t xml:space="preserve">reporting </w:t>
      </w:r>
      <w:r>
        <w:t>or the ISTA</w:t>
      </w:r>
      <w:r w:rsidR="007E5AE5">
        <w:t xml:space="preserve">-to-RSTA </w:t>
      </w:r>
      <w:r>
        <w:t xml:space="preserve">LMR </w:t>
      </w:r>
      <w:r w:rsidR="00445597">
        <w:t xml:space="preserve">reporting </w:t>
      </w:r>
      <w:r w:rsidR="00C73C02">
        <w:t>shall be</w:t>
      </w:r>
      <w:r>
        <w:t xml:space="preserve"> immediate feedback. </w:t>
      </w:r>
    </w:p>
    <w:p w14:paraId="43ADEDE4" w14:textId="77777777" w:rsidR="00586A73" w:rsidRDefault="00586A73" w:rsidP="00B40928">
      <w:pPr>
        <w:jc w:val="both"/>
      </w:pPr>
    </w:p>
    <w:p w14:paraId="52E82B7A" w14:textId="5A9CA898" w:rsidR="00586A73" w:rsidRPr="0055207D" w:rsidRDefault="00586A73" w:rsidP="00586A73">
      <w:pPr>
        <w:pStyle w:val="Heading4"/>
        <w:jc w:val="both"/>
        <w:rPr>
          <w:i/>
          <w:color w:val="FF0000"/>
          <w:szCs w:val="22"/>
        </w:rPr>
      </w:pPr>
      <w:proofErr w:type="spellStart"/>
      <w:r w:rsidRPr="00163F56">
        <w:rPr>
          <w:i/>
          <w:color w:val="FF0000"/>
          <w:szCs w:val="22"/>
        </w:rPr>
        <w:t>TGaz</w:t>
      </w:r>
      <w:proofErr w:type="spellEnd"/>
      <w:r w:rsidRPr="00163F56">
        <w:rPr>
          <w:i/>
          <w:color w:val="FF0000"/>
          <w:szCs w:val="22"/>
        </w:rPr>
        <w:t xml:space="preserve"> Editor: </w:t>
      </w:r>
      <w:r>
        <w:rPr>
          <w:i/>
          <w:color w:val="FF0000"/>
          <w:szCs w:val="22"/>
        </w:rPr>
        <w:t xml:space="preserve">add a new paragraph at the end of section 11.22.6.4.4.3 </w:t>
      </w:r>
      <w:r w:rsidR="003D25CC">
        <w:rPr>
          <w:i/>
          <w:color w:val="FF0000"/>
          <w:szCs w:val="22"/>
        </w:rPr>
        <w:t>Non-</w:t>
      </w:r>
      <w:r>
        <w:rPr>
          <w:i/>
          <w:color w:val="FF0000"/>
          <w:szCs w:val="22"/>
        </w:rPr>
        <w:t>TB Ranging Measurement Reporting Part</w:t>
      </w:r>
    </w:p>
    <w:p w14:paraId="2FD8BB3E" w14:textId="293E37C6" w:rsidR="00586A73" w:rsidRDefault="00586A73" w:rsidP="00586A73">
      <w:pPr>
        <w:jc w:val="both"/>
      </w:pPr>
      <w:r>
        <w:t xml:space="preserve">In </w:t>
      </w:r>
      <w:r w:rsidR="003D25CC">
        <w:t>Non-</w:t>
      </w:r>
      <w:r>
        <w:t xml:space="preserve">TB ranging measurement reporting part, if RSTA-to-ISTA LMR reporting or ISTA-to-RSTA LMR reporting carries phase shift feedback, then the RSTA-to-ISTA LMR reporting or the ISTA-to-RSTA LMR reporting </w:t>
      </w:r>
      <w:r w:rsidR="00C73C02">
        <w:t>shall be</w:t>
      </w:r>
      <w:r>
        <w:t xml:space="preserve"> immediate feedback. </w:t>
      </w:r>
    </w:p>
    <w:p w14:paraId="6C2D9DE5" w14:textId="0B5D06F4" w:rsidR="00ED40F3" w:rsidRDefault="00ED40F3" w:rsidP="00B40928">
      <w:pPr>
        <w:jc w:val="both"/>
      </w:pPr>
    </w:p>
    <w:p w14:paraId="1CDD9215" w14:textId="1636EEFC" w:rsidR="00646550" w:rsidRPr="00BB5EDF" w:rsidRDefault="00646550" w:rsidP="00646550">
      <w:pPr>
        <w:pStyle w:val="Heading4"/>
        <w:jc w:val="both"/>
        <w:rPr>
          <w:i/>
          <w:color w:val="FF0000"/>
          <w:szCs w:val="22"/>
          <w:lang w:val="en-US"/>
        </w:rPr>
      </w:pPr>
      <w:proofErr w:type="spellStart"/>
      <w:r w:rsidRPr="0063011B">
        <w:rPr>
          <w:i/>
          <w:color w:val="FF0000"/>
          <w:szCs w:val="22"/>
        </w:rPr>
        <w:t>TGaz</w:t>
      </w:r>
      <w:proofErr w:type="spellEnd"/>
      <w:r w:rsidRPr="0063011B">
        <w:rPr>
          <w:i/>
          <w:color w:val="FF0000"/>
          <w:szCs w:val="22"/>
        </w:rPr>
        <w:t xml:space="preserve"> Editor: update the Figure 9-610b</w:t>
      </w:r>
      <w:r w:rsidRPr="0063011B">
        <w:rPr>
          <w:i/>
          <w:color w:val="FF0000"/>
          <w:szCs w:val="22"/>
          <w:lang w:val="en-US"/>
        </w:rPr>
        <w:t xml:space="preserve"> </w:t>
      </w:r>
      <w:r w:rsidRPr="00BB5EDF">
        <w:rPr>
          <w:i/>
          <w:color w:val="FF0000"/>
          <w:szCs w:val="22"/>
        </w:rPr>
        <w:t>Ranging Parameters field format</w:t>
      </w:r>
      <w:r w:rsidRPr="00BB5EDF">
        <w:rPr>
          <w:i/>
          <w:color w:val="FF0000"/>
          <w:szCs w:val="22"/>
          <w:lang w:val="en-US"/>
        </w:rPr>
        <w:t xml:space="preserve"> and the corresponding descriptions in section 9.4.2.278 Ranging Pa</w:t>
      </w:r>
      <w:r w:rsidR="008A3FE7" w:rsidRPr="00BB5EDF">
        <w:rPr>
          <w:i/>
          <w:color w:val="FF0000"/>
          <w:szCs w:val="22"/>
          <w:lang w:val="en-US"/>
        </w:rPr>
        <w:t>rameters</w:t>
      </w:r>
    </w:p>
    <w:p w14:paraId="7D22971F" w14:textId="6CDD562B" w:rsidR="005B259C" w:rsidRPr="0063011B" w:rsidRDefault="00300C87" w:rsidP="00B40928">
      <w:pPr>
        <w:jc w:val="both"/>
        <w:rPr>
          <w:strike/>
          <w:rPrChange w:id="61" w:author="Author">
            <w:rPr/>
          </w:rPrChange>
        </w:rPr>
      </w:pPr>
      <w:r w:rsidRPr="0063011B">
        <w:rPr>
          <w:strike/>
          <w:rPrChange w:id="62" w:author="Author">
            <w:rPr>
              <w:strike/>
            </w:rPr>
          </w:rPrChange>
        </w:rPr>
        <w:object w:dxaOrig="12456" w:dyaOrig="3468" w14:anchorId="687002DB">
          <v:shape id="_x0000_i1026" type="#_x0000_t75" style="width:7in;height:140.4pt" o:ole="">
            <v:imagedata r:id="rId10" o:title=""/>
          </v:shape>
          <o:OLEObject Type="Embed" ProgID="Visio.Drawing.15" ShapeID="_x0000_i1026" DrawAspect="Content" ObjectID="_1609247721" r:id="rId11"/>
        </w:object>
      </w:r>
    </w:p>
    <w:p w14:paraId="18B2745E" w14:textId="77777777" w:rsidR="00723210" w:rsidRPr="0063011B" w:rsidRDefault="00723210" w:rsidP="00ED40F3">
      <w:pPr>
        <w:jc w:val="center"/>
        <w:rPr>
          <w:strike/>
          <w:rPrChange w:id="63" w:author="Author">
            <w:rPr/>
          </w:rPrChange>
        </w:rPr>
      </w:pPr>
    </w:p>
    <w:p w14:paraId="6A63B8C3" w14:textId="04DA205A" w:rsidR="00576A04" w:rsidRPr="0063011B" w:rsidRDefault="0012241C" w:rsidP="00ED40F3">
      <w:pPr>
        <w:jc w:val="center"/>
        <w:rPr>
          <w:strike/>
          <w:rPrChange w:id="64" w:author="Author">
            <w:rPr/>
          </w:rPrChange>
        </w:rPr>
      </w:pPr>
      <w:r w:rsidRPr="0063011B">
        <w:rPr>
          <w:strike/>
          <w:rPrChange w:id="65" w:author="Author">
            <w:rPr/>
          </w:rPrChange>
        </w:rPr>
        <w:t>Figure 9-610b Ranging Parameters field format</w:t>
      </w:r>
    </w:p>
    <w:p w14:paraId="23BA7D66" w14:textId="77777777" w:rsidR="004C187A" w:rsidRPr="0063011B" w:rsidRDefault="004C187A" w:rsidP="00B40928">
      <w:pPr>
        <w:jc w:val="both"/>
        <w:rPr>
          <w:strike/>
          <w:rPrChange w:id="66" w:author="Author">
            <w:rPr/>
          </w:rPrChange>
        </w:rPr>
      </w:pPr>
    </w:p>
    <w:p w14:paraId="3E0EC582" w14:textId="743E9F08" w:rsidR="00725512" w:rsidRPr="0063011B" w:rsidRDefault="008A3FE7" w:rsidP="00B40928">
      <w:pPr>
        <w:jc w:val="both"/>
        <w:rPr>
          <w:strike/>
          <w:rPrChange w:id="67" w:author="Author">
            <w:rPr/>
          </w:rPrChange>
        </w:rPr>
      </w:pPr>
      <w:r w:rsidRPr="0063011B">
        <w:rPr>
          <w:strike/>
          <w:rPrChange w:id="68" w:author="Author">
            <w:rPr/>
          </w:rPrChange>
        </w:rPr>
        <w:t>The RSTA-to-ISTA Phase Shift Feedback field is set to 1 in the initial Fine Timing Measurement Request frame to activate the phase shift feedback in the RSTA-to-ISTA LMR. Otherwise, the RSTA-to-ISTA Phase Shift Feedback field is set to 0.</w:t>
      </w:r>
    </w:p>
    <w:p w14:paraId="6C90700E" w14:textId="77777777" w:rsidR="000C6CAF" w:rsidRPr="0063011B" w:rsidRDefault="000C6CAF" w:rsidP="00B40928">
      <w:pPr>
        <w:jc w:val="both"/>
        <w:rPr>
          <w:strike/>
          <w:rPrChange w:id="69" w:author="Author">
            <w:rPr/>
          </w:rPrChange>
        </w:rPr>
      </w:pPr>
    </w:p>
    <w:p w14:paraId="2A5ABB58" w14:textId="4A4C566A" w:rsidR="00300C87" w:rsidRPr="0063011B" w:rsidRDefault="000C6CAF" w:rsidP="00B40928">
      <w:pPr>
        <w:jc w:val="both"/>
        <w:rPr>
          <w:strike/>
          <w:rPrChange w:id="70" w:author="Author">
            <w:rPr/>
          </w:rPrChange>
        </w:rPr>
      </w:pPr>
      <w:r w:rsidRPr="0063011B">
        <w:rPr>
          <w:strike/>
          <w:rPrChange w:id="71" w:author="Author">
            <w:rPr/>
          </w:rPrChange>
        </w:rPr>
        <w:t>The ISTA-to-RSTA Phase Shift Feedback field is set to 1 in the initial Fine Timing Measurement Request frame to indicate that ISTA supports phase shift feedback in the ISTA-to-RSTA LMR. The ISTA-to-RSTA Phase Shift Feedback field is set to 1 in the initial Fine Timing Measurement frame to activate the phase shift feedback in the ISTA-to-RSTA LMR. Otherwise, the ISTA-to-</w:t>
      </w:r>
      <w:r w:rsidR="00300C87" w:rsidRPr="0063011B">
        <w:rPr>
          <w:strike/>
          <w:rPrChange w:id="72" w:author="Author">
            <w:rPr/>
          </w:rPrChange>
        </w:rPr>
        <w:t>R</w:t>
      </w:r>
      <w:r w:rsidRPr="0063011B">
        <w:rPr>
          <w:strike/>
          <w:rPrChange w:id="73" w:author="Author">
            <w:rPr/>
          </w:rPrChange>
        </w:rPr>
        <w:t>STA Phase Shift Feedback field is set to 0.</w:t>
      </w:r>
    </w:p>
    <w:p w14:paraId="285FCFB4" w14:textId="77777777" w:rsidR="008A3FE7" w:rsidRPr="0063011B" w:rsidRDefault="008A3FE7" w:rsidP="00B40928">
      <w:pPr>
        <w:jc w:val="both"/>
        <w:rPr>
          <w:strike/>
          <w:rPrChange w:id="74" w:author="Author">
            <w:rPr/>
          </w:rPrChange>
        </w:rPr>
      </w:pPr>
    </w:p>
    <w:p w14:paraId="1A063905" w14:textId="4F6806D2" w:rsidR="00FC7F26" w:rsidRPr="0063011B" w:rsidRDefault="00D56E3F" w:rsidP="00B02138">
      <w:pPr>
        <w:pStyle w:val="Heading4"/>
        <w:jc w:val="both"/>
        <w:rPr>
          <w:i/>
          <w:strike/>
          <w:color w:val="FF0000"/>
          <w:szCs w:val="22"/>
          <w:lang w:val="en-US"/>
          <w:rPrChange w:id="75" w:author="Author">
            <w:rPr>
              <w:i/>
              <w:color w:val="FF0000"/>
              <w:szCs w:val="22"/>
              <w:lang w:val="en-US"/>
            </w:rPr>
          </w:rPrChange>
        </w:rPr>
      </w:pPr>
      <w:proofErr w:type="spellStart"/>
      <w:r w:rsidRPr="0063011B">
        <w:rPr>
          <w:i/>
          <w:strike/>
          <w:color w:val="FF0000"/>
          <w:szCs w:val="22"/>
          <w:rPrChange w:id="76" w:author="Author">
            <w:rPr>
              <w:i/>
              <w:color w:val="FF0000"/>
              <w:szCs w:val="22"/>
            </w:rPr>
          </w:rPrChange>
        </w:rPr>
        <w:t>TGaz</w:t>
      </w:r>
      <w:proofErr w:type="spellEnd"/>
      <w:r w:rsidRPr="0063011B">
        <w:rPr>
          <w:i/>
          <w:strike/>
          <w:color w:val="FF0000"/>
          <w:szCs w:val="22"/>
          <w:rPrChange w:id="77" w:author="Author">
            <w:rPr>
              <w:i/>
              <w:color w:val="FF0000"/>
              <w:szCs w:val="22"/>
            </w:rPr>
          </w:rPrChange>
        </w:rPr>
        <w:t xml:space="preserve"> Editor:</w:t>
      </w:r>
      <w:r w:rsidR="00B615D7" w:rsidRPr="0063011B">
        <w:rPr>
          <w:i/>
          <w:strike/>
          <w:color w:val="FF0000"/>
          <w:szCs w:val="22"/>
          <w:rPrChange w:id="78" w:author="Author">
            <w:rPr>
              <w:i/>
              <w:color w:val="FF0000"/>
              <w:szCs w:val="22"/>
            </w:rPr>
          </w:rPrChange>
        </w:rPr>
        <w:t xml:space="preserve"> add the following figure </w:t>
      </w:r>
      <w:r w:rsidR="00B8214D" w:rsidRPr="0063011B">
        <w:rPr>
          <w:i/>
          <w:strike/>
          <w:color w:val="FF0000"/>
          <w:szCs w:val="22"/>
          <w:lang w:val="en-US"/>
          <w:rPrChange w:id="79" w:author="Author">
            <w:rPr>
              <w:i/>
              <w:color w:val="FF0000"/>
              <w:szCs w:val="22"/>
              <w:lang w:val="en-US"/>
            </w:rPr>
          </w:rPrChange>
        </w:rPr>
        <w:t xml:space="preserve">and the corresponding descriptions </w:t>
      </w:r>
      <w:r w:rsidR="00A43139" w:rsidRPr="0063011B">
        <w:rPr>
          <w:i/>
          <w:strike/>
          <w:color w:val="FF0000"/>
          <w:szCs w:val="22"/>
          <w:lang w:val="en-US"/>
          <w:rPrChange w:id="80" w:author="Author">
            <w:rPr>
              <w:i/>
              <w:color w:val="FF0000"/>
              <w:szCs w:val="22"/>
              <w:lang w:val="en-US"/>
            </w:rPr>
          </w:rPrChange>
        </w:rPr>
        <w:t xml:space="preserve">in section 9.6.7.37 Location Measurement Report frame format </w:t>
      </w:r>
    </w:p>
    <w:p w14:paraId="3BF36F7C" w14:textId="3D993984" w:rsidR="001F0824" w:rsidRPr="0063011B" w:rsidRDefault="008F0B89" w:rsidP="00581F20">
      <w:pPr>
        <w:jc w:val="center"/>
        <w:rPr>
          <w:strike/>
          <w:rPrChange w:id="81" w:author="Author">
            <w:rPr/>
          </w:rPrChange>
        </w:rPr>
      </w:pPr>
      <w:r w:rsidRPr="0063011B">
        <w:rPr>
          <w:strike/>
          <w:rPrChange w:id="82" w:author="Author">
            <w:rPr/>
          </w:rPrChange>
        </w:rPr>
        <w:lastRenderedPageBreak/>
        <w:t xml:space="preserve"> </w:t>
      </w:r>
      <w:r w:rsidR="00F01BAE" w:rsidRPr="0063011B">
        <w:rPr>
          <w:strike/>
          <w:rPrChange w:id="83" w:author="Author">
            <w:rPr>
              <w:strike/>
            </w:rPr>
          </w:rPrChange>
        </w:rPr>
        <w:object w:dxaOrig="8845" w:dyaOrig="1861" w14:anchorId="6BEB9C18">
          <v:shape id="_x0000_i1027" type="#_x0000_t75" style="width:330.6pt;height:69.6pt" o:ole="">
            <v:imagedata r:id="rId12" o:title=""/>
          </v:shape>
          <o:OLEObject Type="Embed" ProgID="Visio.Drawing.15" ShapeID="_x0000_i1027" DrawAspect="Content" ObjectID="_1609247722" r:id="rId13"/>
        </w:object>
      </w:r>
    </w:p>
    <w:p w14:paraId="61845AFD" w14:textId="2C2A9268" w:rsidR="00B02138" w:rsidRPr="0063011B" w:rsidRDefault="004134CA" w:rsidP="00B02138">
      <w:pPr>
        <w:jc w:val="center"/>
        <w:rPr>
          <w:strike/>
          <w:sz w:val="24"/>
          <w:rPrChange w:id="84" w:author="Author">
            <w:rPr>
              <w:sz w:val="24"/>
            </w:rPr>
          </w:rPrChange>
        </w:rPr>
      </w:pPr>
      <w:r w:rsidRPr="0063011B">
        <w:rPr>
          <w:strike/>
          <w:sz w:val="24"/>
          <w:rPrChange w:id="85" w:author="Author">
            <w:rPr>
              <w:sz w:val="24"/>
            </w:rPr>
          </w:rPrChange>
        </w:rPr>
        <w:t>Figure 9-xxxx F</w:t>
      </w:r>
      <w:r w:rsidR="008F0B89" w:rsidRPr="0063011B">
        <w:rPr>
          <w:strike/>
          <w:sz w:val="24"/>
          <w:rPrChange w:id="86" w:author="Author">
            <w:rPr>
              <w:sz w:val="24"/>
            </w:rPr>
          </w:rPrChange>
        </w:rPr>
        <w:t>ormat of the TOA Error Field</w:t>
      </w:r>
    </w:p>
    <w:p w14:paraId="1126F126" w14:textId="77777777" w:rsidR="00723210" w:rsidRPr="0063011B" w:rsidRDefault="00723210" w:rsidP="00B02138">
      <w:pPr>
        <w:jc w:val="center"/>
        <w:rPr>
          <w:strike/>
          <w:sz w:val="24"/>
          <w:rPrChange w:id="87" w:author="Author">
            <w:rPr>
              <w:sz w:val="24"/>
            </w:rPr>
          </w:rPrChange>
        </w:rPr>
      </w:pPr>
    </w:p>
    <w:p w14:paraId="0808AE09" w14:textId="2DA379F2" w:rsidR="0006740C" w:rsidRPr="0063011B" w:rsidRDefault="00725512" w:rsidP="00A4355B">
      <w:pPr>
        <w:jc w:val="both"/>
        <w:rPr>
          <w:strike/>
          <w:rPrChange w:id="88" w:author="Author">
            <w:rPr/>
          </w:rPrChange>
        </w:rPr>
      </w:pPr>
      <w:r w:rsidRPr="0063011B">
        <w:rPr>
          <w:strike/>
          <w:rPrChange w:id="89" w:author="Author">
            <w:rPr/>
          </w:rPrChange>
        </w:rPr>
        <w:t xml:space="preserve">The Feedback Type field contains an indication of the feedback type of the </w:t>
      </w:r>
      <w:proofErr w:type="spellStart"/>
      <w:r w:rsidRPr="0063011B">
        <w:rPr>
          <w:strike/>
          <w:rPrChange w:id="90" w:author="Author">
            <w:rPr/>
          </w:rPrChange>
        </w:rPr>
        <w:t>ToA</w:t>
      </w:r>
      <w:proofErr w:type="spellEnd"/>
      <w:r w:rsidRPr="0063011B">
        <w:rPr>
          <w:strike/>
          <w:rPrChange w:id="91" w:author="Author">
            <w:rPr/>
          </w:rPrChange>
        </w:rPr>
        <w:t xml:space="preserve"> field.</w:t>
      </w:r>
      <w:r w:rsidR="00513202" w:rsidRPr="0063011B">
        <w:rPr>
          <w:strike/>
          <w:rPrChange w:id="92" w:author="Author">
            <w:rPr/>
          </w:rPrChange>
        </w:rPr>
        <w:t xml:space="preserve"> </w:t>
      </w:r>
      <w:r w:rsidR="0006740C" w:rsidRPr="0063011B">
        <w:rPr>
          <w:strike/>
          <w:rPrChange w:id="93" w:author="Author">
            <w:rPr/>
          </w:rPrChange>
        </w:rPr>
        <w:t>In the RSTA-to-ISTA LMR frame, t</w:t>
      </w:r>
      <w:r w:rsidR="00513202" w:rsidRPr="0063011B">
        <w:rPr>
          <w:strike/>
          <w:rPrChange w:id="94" w:author="Author">
            <w:rPr/>
          </w:rPrChange>
        </w:rPr>
        <w:t xml:space="preserve">he Feedback type field is set to 0, if the </w:t>
      </w:r>
      <w:proofErr w:type="spellStart"/>
      <w:r w:rsidR="00513202" w:rsidRPr="0063011B">
        <w:rPr>
          <w:strike/>
          <w:rPrChange w:id="95" w:author="Author">
            <w:rPr/>
          </w:rPrChange>
        </w:rPr>
        <w:t>ToA</w:t>
      </w:r>
      <w:proofErr w:type="spellEnd"/>
      <w:r w:rsidR="00513202" w:rsidRPr="0063011B">
        <w:rPr>
          <w:strike/>
          <w:rPrChange w:id="96" w:author="Author">
            <w:rPr/>
          </w:rPrChange>
        </w:rPr>
        <w:t xml:space="preserve"> field contains the </w:t>
      </w:r>
      <w:proofErr w:type="spellStart"/>
      <w:r w:rsidR="00513202" w:rsidRPr="0063011B">
        <w:rPr>
          <w:strike/>
          <w:rPrChange w:id="97" w:author="Author">
            <w:rPr/>
          </w:rPrChange>
        </w:rPr>
        <w:t>ToA</w:t>
      </w:r>
      <w:proofErr w:type="spellEnd"/>
      <w:r w:rsidR="00513202" w:rsidRPr="0063011B">
        <w:rPr>
          <w:strike/>
          <w:rPrChange w:id="98" w:author="Author">
            <w:rPr/>
          </w:rPrChange>
        </w:rPr>
        <w:t xml:space="preserve"> value of the corresponding </w:t>
      </w:r>
      <w:r w:rsidR="0006740C" w:rsidRPr="0063011B">
        <w:rPr>
          <w:strike/>
          <w:rPrChange w:id="99" w:author="Author">
            <w:rPr/>
          </w:rPrChange>
        </w:rPr>
        <w:t xml:space="preserve">UL </w:t>
      </w:r>
      <w:r w:rsidR="00312533" w:rsidRPr="0063011B">
        <w:rPr>
          <w:strike/>
          <w:rPrChange w:id="100" w:author="Author">
            <w:rPr/>
          </w:rPrChange>
        </w:rPr>
        <w:t xml:space="preserve">or DL </w:t>
      </w:r>
      <w:r w:rsidR="00513202" w:rsidRPr="0063011B">
        <w:rPr>
          <w:strike/>
          <w:rPrChange w:id="101" w:author="Author">
            <w:rPr/>
          </w:rPrChange>
        </w:rPr>
        <w:t xml:space="preserve">NDP, and the Feedback </w:t>
      </w:r>
      <w:r w:rsidR="00F14938" w:rsidRPr="0063011B">
        <w:rPr>
          <w:strike/>
          <w:rPrChange w:id="102" w:author="Author">
            <w:rPr/>
          </w:rPrChange>
        </w:rPr>
        <w:t>T</w:t>
      </w:r>
      <w:r w:rsidR="00513202" w:rsidRPr="0063011B">
        <w:rPr>
          <w:strike/>
          <w:rPrChange w:id="103" w:author="Author">
            <w:rPr/>
          </w:rPrChange>
        </w:rPr>
        <w:t xml:space="preserve">ype field is set to 1, if the </w:t>
      </w:r>
      <w:proofErr w:type="spellStart"/>
      <w:r w:rsidR="005718CE" w:rsidRPr="0063011B">
        <w:rPr>
          <w:strike/>
          <w:rPrChange w:id="104" w:author="Author">
            <w:rPr/>
          </w:rPrChange>
        </w:rPr>
        <w:t>ToA</w:t>
      </w:r>
      <w:proofErr w:type="spellEnd"/>
      <w:r w:rsidR="005718CE" w:rsidRPr="0063011B">
        <w:rPr>
          <w:strike/>
          <w:rPrChange w:id="105" w:author="Author">
            <w:rPr/>
          </w:rPrChange>
        </w:rPr>
        <w:t xml:space="preserve"> field contains the Phase Shift value of the corresponding </w:t>
      </w:r>
      <w:r w:rsidR="00312533" w:rsidRPr="0063011B">
        <w:rPr>
          <w:strike/>
          <w:rPrChange w:id="106" w:author="Author">
            <w:rPr/>
          </w:rPrChange>
        </w:rPr>
        <w:t>UL or DL NDP.</w:t>
      </w:r>
    </w:p>
    <w:p w14:paraId="0C567FDB" w14:textId="77777777" w:rsidR="00C73C02" w:rsidRDefault="00C73C02" w:rsidP="00A4355B">
      <w:pPr>
        <w:jc w:val="both"/>
      </w:pPr>
    </w:p>
    <w:p w14:paraId="16A5C936" w14:textId="47C7EAF2" w:rsidR="007E7A17" w:rsidRPr="004844DF" w:rsidRDefault="005718CE" w:rsidP="004844DF">
      <w:pPr>
        <w:pStyle w:val="Heading4"/>
        <w:jc w:val="both"/>
        <w:rPr>
          <w:i/>
          <w:color w:val="FF0000"/>
          <w:szCs w:val="22"/>
          <w:lang w:val="en-US"/>
        </w:rPr>
      </w:pPr>
      <w:r w:rsidRPr="005718CE">
        <w:rPr>
          <w:b w:val="0"/>
          <w:lang w:eastAsia="ja-JP"/>
        </w:rPr>
        <w:t xml:space="preserve"> </w:t>
      </w:r>
      <w:proofErr w:type="spellStart"/>
      <w:r w:rsidR="004844DF" w:rsidRPr="00163F56">
        <w:rPr>
          <w:i/>
          <w:color w:val="FF0000"/>
          <w:szCs w:val="22"/>
        </w:rPr>
        <w:t>TGaz</w:t>
      </w:r>
      <w:proofErr w:type="spellEnd"/>
      <w:r w:rsidR="004844DF" w:rsidRPr="00163F56">
        <w:rPr>
          <w:i/>
          <w:color w:val="FF0000"/>
          <w:szCs w:val="22"/>
        </w:rPr>
        <w:t xml:space="preserve"> Editor: </w:t>
      </w:r>
      <w:r w:rsidR="004844DF">
        <w:rPr>
          <w:i/>
          <w:color w:val="FF0000"/>
          <w:szCs w:val="22"/>
        </w:rPr>
        <w:t>please add the following paragraphs to the annex part</w:t>
      </w:r>
    </w:p>
    <w:p w14:paraId="190F1673" w14:textId="7FFA08DF" w:rsidR="00585E04" w:rsidRDefault="002156D7" w:rsidP="002156D7">
      <w:pPr>
        <w:pStyle w:val="Heading4"/>
        <w:jc w:val="both"/>
      </w:pPr>
      <w:r w:rsidRPr="002156D7">
        <w:t>Ann</w:t>
      </w:r>
      <w:r w:rsidR="00E8404F">
        <w:t>ex XX</w:t>
      </w:r>
      <w:r w:rsidRPr="002156D7">
        <w:t xml:space="preserve"> Phase Shift Feedback Calculation </w:t>
      </w:r>
    </w:p>
    <w:p w14:paraId="5C0B7444" w14:textId="35EEB00B" w:rsidR="00CD775C" w:rsidRPr="00650EFD" w:rsidRDefault="00CD775C" w:rsidP="00CD775C">
      <w:pPr>
        <w:pStyle w:val="Heading4"/>
        <w:spacing w:before="240" w:beforeAutospacing="0" w:after="240" w:afterAutospacing="0" w:line="360" w:lineRule="auto"/>
        <w:jc w:val="both"/>
        <w:rPr>
          <w:b w:val="0"/>
        </w:rPr>
      </w:pPr>
      <w:r w:rsidRPr="00650EFD">
        <w:rPr>
          <w:b w:val="0"/>
        </w:rPr>
        <w:t xml:space="preserve"> </w:t>
      </w:r>
      <w:r w:rsidR="00650EFD" w:rsidRPr="00650EFD">
        <w:rPr>
          <w:b w:val="0"/>
        </w:rPr>
        <w:t>(</w:t>
      </w:r>
      <w:proofErr w:type="gramStart"/>
      <w:r w:rsidR="000C7EA3">
        <w:rPr>
          <w:b w:val="0"/>
        </w:rPr>
        <w:t>i</w:t>
      </w:r>
      <w:r w:rsidR="000C7EA3" w:rsidRPr="00650EFD">
        <w:rPr>
          <w:b w:val="0"/>
        </w:rPr>
        <w:t>nformative</w:t>
      </w:r>
      <w:proofErr w:type="gramEnd"/>
      <w:r w:rsidR="00650EFD" w:rsidRPr="00650EFD">
        <w:rPr>
          <w:b w:val="0"/>
        </w:rPr>
        <w:t>)</w:t>
      </w:r>
    </w:p>
    <w:p w14:paraId="20FC82FC" w14:textId="783F5C3F" w:rsidR="00585E04" w:rsidRDefault="00585E04" w:rsidP="00585E04">
      <w:pPr>
        <w:jc w:val="both"/>
      </w:pPr>
      <w:r>
        <w:t xml:space="preserve">Assume there is a single </w:t>
      </w:r>
      <w:proofErr w:type="spellStart"/>
      <w:r>
        <w:t>Tx</w:t>
      </w:r>
      <w:proofErr w:type="spellEnd"/>
      <w:r>
        <w:t xml:space="preserve"> and Rx RF chain between the ISTA and RSTA and denote the frequency domain channel estimation of UL NDP and DL NDP as a column </w:t>
      </w:r>
      <w:r w:rsidR="00E974F1">
        <w:t xml:space="preserve">vector </w:t>
      </w:r>
      <m:oMath>
        <m:r>
          <m:rPr>
            <m:sty m:val="bi"/>
          </m:rP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723210">
        <w:t xml:space="preserve"> and </w:t>
      </w:r>
      <m:oMath>
        <m:r>
          <w:rPr>
            <w:rFonts w:ascii="Cambria Math" w:hAnsi="Cambria Math"/>
          </w:rPr>
          <m:t>N</m:t>
        </m:r>
      </m:oMath>
      <w:r w:rsidR="00723210">
        <w:t xml:space="preserve"> is </w:t>
      </w:r>
      <w:r w:rsidR="00322089">
        <w:t xml:space="preserve">the </w:t>
      </w:r>
      <w:r w:rsidR="00723210">
        <w:t>number of subcarriers</w:t>
      </w:r>
      <w:r>
        <w:t xml:space="preserve">, then the corresponding phase shift (PS) </w:t>
      </w:r>
      <w:r w:rsidR="00545B53">
        <w:t>may be</w:t>
      </w:r>
      <w:r>
        <w:t xml:space="preserve"> calculated as:</w:t>
      </w:r>
      <w:r w:rsidR="00A77AFB">
        <w:t xml:space="preserve"> </w:t>
      </w:r>
    </w:p>
    <w:p w14:paraId="1239C781" w14:textId="77777777" w:rsidR="00585E04" w:rsidRDefault="00585E04" w:rsidP="00585E04">
      <w:pPr>
        <w:jc w:val="both"/>
      </w:pPr>
    </w:p>
    <w:p w14:paraId="4DA75E0E" w14:textId="767FE3F0" w:rsidR="00585E04" w:rsidRPr="00F63004" w:rsidRDefault="00E857AC" w:rsidP="00E857AC">
      <w:pPr>
        <w:jc w:val="both"/>
      </w:pPr>
      <m:oMath>
        <m:r>
          <w:rPr>
            <w:rFonts w:ascii="Cambria Math" w:hAnsi="Cambria Math"/>
          </w:rPr>
          <m:t>PS=-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angle (</m:t>
            </m:r>
            <m:sSubSup>
              <m:sSubSupPr>
                <m:ctrlPr>
                  <w:rPr>
                    <w:rFonts w:ascii="Cambria Math" w:hAnsi="Cambria Math"/>
                    <w:b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H</m:t>
                </m:r>
              </m:sup>
            </m:sSubSup>
            <m:sSub>
              <m:sSubPr>
                <m:ctrlPr>
                  <w:rPr>
                    <w:rFonts w:ascii="Cambria Math" w:hAnsi="Cambria Math"/>
                    <w:b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vertAlign w:val="subscript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2πK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F,   HE-LTF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HE-LTF,   DFT Boundary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GI,HE-LTF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HE-STF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Pre-HE portion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C73C02" w:rsidRPr="004A4674">
        <w:t xml:space="preserve">     </w:t>
      </w:r>
      <w:r w:rsidR="00C73C02" w:rsidRPr="00F63004">
        <w:t xml:space="preserve">                     (</w:t>
      </w:r>
      <w:proofErr w:type="gramStart"/>
      <w:r w:rsidR="00C73C02" w:rsidRPr="00F63004">
        <w:t>aa-xx</w:t>
      </w:r>
      <w:proofErr w:type="gramEnd"/>
      <w:r w:rsidR="00C73C02" w:rsidRPr="00F63004">
        <w:t>)</w:t>
      </w:r>
    </w:p>
    <w:p w14:paraId="41B3877B" w14:textId="77777777" w:rsidR="00C73C02" w:rsidRDefault="00C73C02" w:rsidP="00585E04">
      <w:pPr>
        <w:jc w:val="both"/>
      </w:pPr>
    </w:p>
    <w:p w14:paraId="35F82FD6" w14:textId="3F57CE9D" w:rsidR="008715E4" w:rsidRPr="00DF091D" w:rsidRDefault="00585E04" w:rsidP="008715E4">
      <w:pPr>
        <w:jc w:val="both"/>
      </w:pPr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N-K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922E77"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A82508">
        <w:t>,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•</m:t>
                </m:r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ED08B8">
        <w:t xml:space="preserve"> </w:t>
      </w:r>
      <w:r w:rsidRPr="00A82508">
        <w:t>denotes the transpose of a vect</w:t>
      </w:r>
      <w:r>
        <w:t xml:space="preserve">or,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•</m:t>
                </m:r>
              </m:e>
            </m:d>
          </m:e>
          <m:sup>
            <m:r>
              <w:rPr>
                <w:rFonts w:ascii="Cambria Math" w:hAnsi="Cambria Math"/>
              </w:rPr>
              <m:t>H</m:t>
            </m:r>
          </m:sup>
        </m:sSup>
      </m:oMath>
      <w:r w:rsidRPr="00650EFD">
        <w:t xml:space="preserve"> </w:t>
      </w:r>
      <w:r>
        <w:t>represents</w:t>
      </w:r>
      <w:r w:rsidRPr="00A82508">
        <w:t xml:space="preserve"> the </w:t>
      </w:r>
      <w:r>
        <w:t xml:space="preserve">Hermitian </w:t>
      </w:r>
      <w:r w:rsidRPr="00A82508">
        <w:t>transpose of a vector</w:t>
      </w:r>
      <w:r>
        <w:t xml:space="preserve">, </w:t>
      </w:r>
      <m:oMath>
        <m:r>
          <w:rPr>
            <w:rFonts w:ascii="Cambria Math" w:hAnsi="Cambria Math"/>
          </w:rPr>
          <m:t>angle (•)</m:t>
        </m:r>
      </m:oMath>
      <w:r>
        <w:t xml:space="preserve"> is the phase</w:t>
      </w:r>
      <w:r w:rsidR="000811C5">
        <w:t xml:space="preserve"> angle of a complex number, </w:t>
      </w:r>
      <w:r>
        <w:t xml:space="preserve">the value </w:t>
      </w:r>
      <m:oMath>
        <m:r>
          <w:rPr>
            <w:rFonts w:ascii="Cambria Math" w:hAnsi="Cambria Math"/>
          </w:rPr>
          <m:t xml:space="preserve">K </m:t>
        </m:r>
      </m:oMath>
      <w:r w:rsidR="000811C5">
        <w:t xml:space="preserve"> is implementation specific,</w:t>
      </w:r>
      <w:r w:rsidR="00FC583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F,   HE-LTF</m:t>
            </m:r>
          </m:sub>
        </m:sSub>
      </m:oMath>
      <w:r w:rsidR="00FC583E">
        <w:t xml:space="preserve"> is the frequency subcarrier spacing for the HE-LTF field,</w:t>
      </w:r>
      <w:r w:rsidR="000811C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HE-LTF,   DFT Boundary</m:t>
            </m:r>
          </m:sub>
        </m:sSub>
      </m:oMath>
      <w:r w:rsidR="000811C5">
        <w:t xml:space="preserve"> is the timing boundary of the DFT window for the HE-LTF symbol expressed in the receiver’s local clock</w:t>
      </w:r>
      <w:r w:rsidR="00E27F8B">
        <w:t xml:space="preserve">, </w:t>
      </w:r>
      <w:r w:rsidR="000811C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GI,HE-LTF</m:t>
            </m:r>
          </m:sub>
        </m:sSub>
      </m:oMath>
      <w:r w:rsidR="00E27F8B">
        <w:t xml:space="preserve"> is the guard interval duration for the HE-LTF portion,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HE-STF</m:t>
            </m:r>
          </m:sub>
        </m:sSub>
      </m:oMath>
      <w:r w:rsidR="00E27F8B">
        <w:t xml:space="preserve"> is the HE-STF field duration in Ranging NDP or TB Ranging NDP,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Pre-HE portion</m:t>
            </m:r>
          </m:sub>
        </m:sSub>
      </m:oMath>
      <w:r w:rsidR="00E27F8B">
        <w:t xml:space="preserve"> is the duration of the pre-HE portion in </w:t>
      </w:r>
      <w:r w:rsidR="00F53C39">
        <w:t xml:space="preserve">the preamble of </w:t>
      </w:r>
      <w:r w:rsidR="00E27F8B">
        <w:t>Ranging NDP or TB Ranging NDP.</w:t>
      </w:r>
      <w:r w:rsidR="008715E4" w:rsidRPr="008715E4">
        <w:t xml:space="preserve"> </w:t>
      </w:r>
      <w:r w:rsidR="008715E4">
        <w:t>Channel estimates may be filtered for noise reduction and ranging accuracy improvement before they are applied in Equations (aa-xx).</w:t>
      </w:r>
    </w:p>
    <w:p w14:paraId="656630B2" w14:textId="77777777" w:rsidR="000811C5" w:rsidRDefault="000811C5" w:rsidP="00585E04">
      <w:pPr>
        <w:jc w:val="both"/>
      </w:pPr>
    </w:p>
    <w:p w14:paraId="50FA5D8C" w14:textId="318C30AB" w:rsidR="00585E04" w:rsidRDefault="00585E04" w:rsidP="00585E04">
      <w:pPr>
        <w:jc w:val="both"/>
      </w:pPr>
      <w:r>
        <w:t>When the ISTA and RSTA</w:t>
      </w:r>
      <w:r w:rsidR="0079451D">
        <w:t xml:space="preserve"> have multiple </w:t>
      </w:r>
      <w:proofErr w:type="spellStart"/>
      <w:r w:rsidR="0079451D">
        <w:t>Tx</w:t>
      </w:r>
      <w:proofErr w:type="spellEnd"/>
      <w:r w:rsidR="0079451D">
        <w:t xml:space="preserve"> and Rx chains,</w:t>
      </w:r>
      <w:r>
        <w:t xml:space="preserve"> the frequency domain channel estimation vector between the</w:t>
      </w:r>
      <w:r w:rsidR="00323E09">
        <w:t xml:space="preserve"> </w:t>
      </w:r>
      <m:oMath>
        <m:r>
          <w:rPr>
            <w:rFonts w:ascii="Cambria Math" w:hAnsi="Cambria Math"/>
          </w:rPr>
          <m:t>i</m:t>
        </m:r>
      </m:oMath>
      <w:r w:rsidR="00323E09">
        <w:t>th Tx spatial stream</w:t>
      </w:r>
      <w:r>
        <w:t xml:space="preserve"> and </w:t>
      </w:r>
      <m:oMath>
        <m:r>
          <w:rPr>
            <w:rFonts w:ascii="Cambria Math" w:hAnsi="Cambria Math"/>
          </w:rPr>
          <m:t>j</m:t>
        </m:r>
      </m:oMath>
      <w:r w:rsidR="00323E09">
        <w:t>th</w:t>
      </w:r>
      <w:r>
        <w:t xml:space="preserve"> Rx antenna </w:t>
      </w:r>
      <w:r w:rsidR="0079451D">
        <w:t xml:space="preserve">is denoted </w:t>
      </w:r>
      <w:proofErr w:type="gramStart"/>
      <w:r>
        <w:t>as</w:t>
      </w:r>
      <w:r w:rsidR="00532792"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i,j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 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, </w:t>
      </w:r>
      <w:r w:rsidR="0079451D">
        <w:t xml:space="preserve">and </w:t>
      </w:r>
      <w:r>
        <w:t xml:space="preserve">the PS is calculated as: </w:t>
      </w:r>
    </w:p>
    <w:p w14:paraId="15AB31D5" w14:textId="4900005F" w:rsidR="00585E04" w:rsidRDefault="00585E04" w:rsidP="00585E04">
      <w:pPr>
        <w:jc w:val="both"/>
      </w:pPr>
    </w:p>
    <w:p w14:paraId="6D772986" w14:textId="4ACFD6E6" w:rsidR="002329E6" w:rsidRPr="00A82508" w:rsidRDefault="002329E6" w:rsidP="00585E04">
      <w:pPr>
        <w:jc w:val="both"/>
      </w:pPr>
      <m:oMath>
        <m:r>
          <w:rPr>
            <w:rFonts w:ascii="Cambria Math" w:hAnsi="Cambria Math"/>
          </w:rPr>
          <m:t>PS=-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angle (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</m:t>
                </m:r>
              </m:sub>
              <m:sup/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i,j,0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i,j,K</m:t>
                        </m:r>
                      </m:sub>
                    </m:sSub>
                  </m:e>
                </m:nary>
              </m:e>
            </m:nary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2πK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F,   HE-LTF</m:t>
                </m:r>
              </m:sub>
            </m:sSub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HE-LTF,   DFT Boundary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GI,HE-LTF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HE-STF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Pre-HE portion</m:t>
            </m:r>
          </m:sub>
        </m:sSub>
      </m:oMath>
      <w:r w:rsidR="002800C9">
        <w:t xml:space="preserve">                 (</w:t>
      </w:r>
      <w:proofErr w:type="gramStart"/>
      <w:r w:rsidR="002800C9">
        <w:t>aa-yy</w:t>
      </w:r>
      <w:proofErr w:type="gramEnd"/>
      <w:r w:rsidR="002800C9">
        <w:t>)</w:t>
      </w:r>
    </w:p>
    <w:p w14:paraId="72DCF053" w14:textId="365CB139" w:rsidR="00585E04" w:rsidRDefault="00323E09" w:rsidP="00DF091D">
      <w:pPr>
        <w:jc w:val="both"/>
      </w:pPr>
      <w:proofErr w:type="gramStart"/>
      <w:r>
        <w:t xml:space="preserve">where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i,j,0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i,j,N-K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922E77">
        <w:t>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i,j,K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i,j,K+1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 K+2</m:t>
                    </m:r>
                  </m:sub>
                </m:sSub>
                <m:r>
                  <w:rPr>
                    <w:rFonts w:ascii="Cambria Math" w:hAnsi="Cambria Math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i,j,N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>.</w:t>
      </w:r>
    </w:p>
    <w:p w14:paraId="539639C9" w14:textId="77777777" w:rsidR="002800C9" w:rsidRDefault="002800C9" w:rsidP="00DF091D">
      <w:pPr>
        <w:jc w:val="both"/>
      </w:pPr>
    </w:p>
    <w:p w14:paraId="4533C59D" w14:textId="77B89DA3" w:rsidR="002800C9" w:rsidRPr="00DF091D" w:rsidRDefault="002800C9" w:rsidP="004A4674">
      <w:pPr>
        <w:jc w:val="both"/>
      </w:pPr>
    </w:p>
    <w:sectPr w:rsidR="002800C9" w:rsidRPr="00DF091D" w:rsidSect="009154C4">
      <w:headerReference w:type="default" r:id="rId14"/>
      <w:footerReference w:type="default" r:id="rId15"/>
      <w:pgSz w:w="12240" w:h="15840" w:code="1"/>
      <w:pgMar w:top="1080" w:right="1080" w:bottom="1080" w:left="360" w:header="432" w:footer="432" w:gutter="72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A53746" w16cid:durableId="1FE6D77C"/>
  <w16cid:commentId w16cid:paraId="1B83387B" w16cid:durableId="1FE6D8AB"/>
  <w16cid:commentId w16cid:paraId="0E76E228" w16cid:durableId="1FE6DB0A"/>
  <w16cid:commentId w16cid:paraId="4C19157A" w16cid:durableId="1FE6DB3B"/>
  <w16cid:commentId w16cid:paraId="74817EE4" w16cid:durableId="1FE6DCC7"/>
  <w16cid:commentId w16cid:paraId="2DA2D513" w16cid:durableId="1FE6DC67"/>
  <w16cid:commentId w16cid:paraId="4E48AA42" w16cid:durableId="1FE6DD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21FB8" w14:textId="77777777" w:rsidR="00B0254F" w:rsidRDefault="00B0254F">
      <w:r>
        <w:separator/>
      </w:r>
    </w:p>
  </w:endnote>
  <w:endnote w:type="continuationSeparator" w:id="0">
    <w:p w14:paraId="2ED5B325" w14:textId="77777777" w:rsidR="00B0254F" w:rsidRDefault="00B0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27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6D5DA" w14:textId="7E9CB104" w:rsidR="004C5BD5" w:rsidRDefault="004C5BD5" w:rsidP="001407B4">
        <w:pPr>
          <w:pStyle w:val="Footer"/>
        </w:pPr>
        <w:r w:rsidRPr="00CD295A">
          <w:rPr>
            <w:sz w:val="22"/>
          </w:rPr>
          <w:t xml:space="preserve">Submission </w:t>
        </w:r>
        <w:r>
          <w:t xml:space="preserve">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04D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</w:t>
        </w:r>
        <w:r w:rsidRPr="00CD295A">
          <w:rPr>
            <w:noProof/>
            <w:sz w:val="22"/>
          </w:rPr>
          <w:t>F. Jiang</w:t>
        </w:r>
        <w:r>
          <w:rPr>
            <w:noProof/>
            <w:sz w:val="22"/>
          </w:rPr>
          <w:t xml:space="preserve"> and </w:t>
        </w:r>
        <w:r w:rsidRPr="00CD295A">
          <w:rPr>
            <w:noProof/>
            <w:sz w:val="22"/>
          </w:rPr>
          <w:t>Q. Li</w:t>
        </w:r>
        <w:r>
          <w:rPr>
            <w:noProof/>
            <w:sz w:val="22"/>
          </w:rPr>
          <w:t>, et</w:t>
        </w:r>
        <w:r w:rsidRPr="00CD295A">
          <w:rPr>
            <w:noProof/>
            <w:sz w:val="22"/>
          </w:rPr>
          <w:t xml:space="preserve"> </w:t>
        </w:r>
        <w:r>
          <w:rPr>
            <w:noProof/>
            <w:sz w:val="22"/>
          </w:rPr>
          <w:t xml:space="preserve">al. </w:t>
        </w:r>
        <w:r w:rsidRPr="00CD295A">
          <w:rPr>
            <w:noProof/>
            <w:sz w:val="22"/>
          </w:rPr>
          <w:t>(Intel)</w:t>
        </w:r>
        <w:r>
          <w:rPr>
            <w:noProof/>
            <w:sz w:val="22"/>
          </w:rPr>
          <w:t xml:space="preserve"> </w:t>
        </w:r>
      </w:p>
    </w:sdtContent>
  </w:sdt>
  <w:p w14:paraId="78F213D6" w14:textId="6DD777AB" w:rsidR="004C5BD5" w:rsidRDefault="004C5BD5" w:rsidP="00B96602">
    <w:pPr>
      <w:pStyle w:val="Footer"/>
      <w:tabs>
        <w:tab w:val="clear" w:pos="648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05A18" w14:textId="77777777" w:rsidR="00B0254F" w:rsidRDefault="00B0254F">
      <w:r>
        <w:separator/>
      </w:r>
    </w:p>
  </w:footnote>
  <w:footnote w:type="continuationSeparator" w:id="0">
    <w:p w14:paraId="096541DE" w14:textId="77777777" w:rsidR="00B0254F" w:rsidRDefault="00B02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2CC4" w14:textId="3C1C8066" w:rsidR="004C5BD5" w:rsidRDefault="004C5BD5" w:rsidP="00A23929">
    <w:pPr>
      <w:pStyle w:val="Header"/>
      <w:tabs>
        <w:tab w:val="center" w:pos="4680"/>
        <w:tab w:val="left" w:pos="6480"/>
        <w:tab w:val="right" w:pos="9360"/>
      </w:tabs>
    </w:pPr>
    <w:r>
      <w:t xml:space="preserve">January 2019                                                                       </w:t>
    </w:r>
    <w:r w:rsidR="00C40689">
      <w:t>doc.: IEEE 802.11-19/0150</w:t>
    </w:r>
    <w:r>
      <w:t>r0</w:t>
    </w:r>
    <w:r>
      <w:fldChar w:fldCharType="begin"/>
    </w:r>
    <w:r>
      <w:instrText xml:space="preserve"> KEYWORDS  \* MERGEFORMAT </w:instrText>
    </w:r>
    <w:r>
      <w:fldChar w:fldCharType="end"/>
    </w:r>
    <w:r>
      <w:tab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984C9DC"/>
    <w:lvl w:ilvl="0">
      <w:numFmt w:val="bullet"/>
      <w:pStyle w:val="IEEEStdsLevel6Header"/>
      <w:lvlText w:val="*"/>
      <w:lvlJc w:val="left"/>
    </w:lvl>
  </w:abstractNum>
  <w:abstractNum w:abstractNumId="2" w15:restartNumberingAfterBreak="0">
    <w:nsid w:val="107D2B71"/>
    <w:multiLevelType w:val="multilevel"/>
    <w:tmpl w:val="ACD0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DD6D5C"/>
    <w:multiLevelType w:val="hybridMultilevel"/>
    <w:tmpl w:val="3D0A1260"/>
    <w:lvl w:ilvl="0" w:tplc="F26CDD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41585"/>
    <w:multiLevelType w:val="hybridMultilevel"/>
    <w:tmpl w:val="8D82609A"/>
    <w:lvl w:ilvl="0" w:tplc="F67CB1FC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865E05"/>
    <w:multiLevelType w:val="hybridMultilevel"/>
    <w:tmpl w:val="55144A04"/>
    <w:lvl w:ilvl="0" w:tplc="2FC87B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602C4"/>
    <w:multiLevelType w:val="hybridMultilevel"/>
    <w:tmpl w:val="03BEDC10"/>
    <w:lvl w:ilvl="0" w:tplc="AC1410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C6C25"/>
    <w:multiLevelType w:val="hybridMultilevel"/>
    <w:tmpl w:val="C610F3C0"/>
    <w:lvl w:ilvl="0" w:tplc="50AAF23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276D4"/>
    <w:multiLevelType w:val="hybridMultilevel"/>
    <w:tmpl w:val="CC242482"/>
    <w:lvl w:ilvl="0" w:tplc="F67CB1FC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956C21"/>
    <w:multiLevelType w:val="multilevel"/>
    <w:tmpl w:val="F7F2B2C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6776960"/>
      <w:numFmt w:val="none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5"/>
  </w:num>
  <w:num w:numId="4">
    <w:abstractNumId w:val="2"/>
  </w:num>
  <w:num w:numId="5">
    <w:abstractNumId w:val="9"/>
  </w:num>
  <w:num w:numId="6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pStyle w:val="IEEEStdsLevel6Header"/>
        <w:lvlText w:val="6.3.5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6"/>
  </w:num>
  <w:num w:numId="11">
    <w:abstractNumId w:val="3"/>
  </w:num>
  <w:num w:numId="12">
    <w:abstractNumId w:val="7"/>
  </w:num>
  <w:num w:numId="13">
    <w:abstractNumId w:val="8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intFractionalCharacterWidth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1"/>
    <w:rsid w:val="00000553"/>
    <w:rsid w:val="0000091A"/>
    <w:rsid w:val="000009C8"/>
    <w:rsid w:val="000009E8"/>
    <w:rsid w:val="00001547"/>
    <w:rsid w:val="000024DC"/>
    <w:rsid w:val="0000260E"/>
    <w:rsid w:val="000036C7"/>
    <w:rsid w:val="0000716F"/>
    <w:rsid w:val="0001042B"/>
    <w:rsid w:val="0001092A"/>
    <w:rsid w:val="000114F9"/>
    <w:rsid w:val="00011F3A"/>
    <w:rsid w:val="00012FCA"/>
    <w:rsid w:val="00013EFB"/>
    <w:rsid w:val="00014492"/>
    <w:rsid w:val="0001486D"/>
    <w:rsid w:val="000152A0"/>
    <w:rsid w:val="00015545"/>
    <w:rsid w:val="00015855"/>
    <w:rsid w:val="00015CFD"/>
    <w:rsid w:val="00017658"/>
    <w:rsid w:val="000201CD"/>
    <w:rsid w:val="0002036C"/>
    <w:rsid w:val="000205A6"/>
    <w:rsid w:val="000207BD"/>
    <w:rsid w:val="000215FF"/>
    <w:rsid w:val="00022A61"/>
    <w:rsid w:val="00022ABD"/>
    <w:rsid w:val="000243E3"/>
    <w:rsid w:val="00024A38"/>
    <w:rsid w:val="000261EA"/>
    <w:rsid w:val="00026EE1"/>
    <w:rsid w:val="000275A4"/>
    <w:rsid w:val="00027B2D"/>
    <w:rsid w:val="00027DFA"/>
    <w:rsid w:val="00031044"/>
    <w:rsid w:val="000326A4"/>
    <w:rsid w:val="00034BF8"/>
    <w:rsid w:val="00035B6F"/>
    <w:rsid w:val="00035D17"/>
    <w:rsid w:val="000365C4"/>
    <w:rsid w:val="00043575"/>
    <w:rsid w:val="000439D3"/>
    <w:rsid w:val="0004437D"/>
    <w:rsid w:val="00044D32"/>
    <w:rsid w:val="00044FF5"/>
    <w:rsid w:val="00046EF3"/>
    <w:rsid w:val="00046FD8"/>
    <w:rsid w:val="000473C0"/>
    <w:rsid w:val="00047AAE"/>
    <w:rsid w:val="00050338"/>
    <w:rsid w:val="00050821"/>
    <w:rsid w:val="00050E97"/>
    <w:rsid w:val="00050E9D"/>
    <w:rsid w:val="000511BF"/>
    <w:rsid w:val="0005172B"/>
    <w:rsid w:val="00052D47"/>
    <w:rsid w:val="00053299"/>
    <w:rsid w:val="00053FCC"/>
    <w:rsid w:val="00054CC4"/>
    <w:rsid w:val="0005568E"/>
    <w:rsid w:val="00056611"/>
    <w:rsid w:val="00057E37"/>
    <w:rsid w:val="000602AB"/>
    <w:rsid w:val="00060659"/>
    <w:rsid w:val="00060A65"/>
    <w:rsid w:val="00061085"/>
    <w:rsid w:val="000615B1"/>
    <w:rsid w:val="00061711"/>
    <w:rsid w:val="00062277"/>
    <w:rsid w:val="00062F08"/>
    <w:rsid w:val="0006324C"/>
    <w:rsid w:val="00063ED6"/>
    <w:rsid w:val="00063F12"/>
    <w:rsid w:val="00065039"/>
    <w:rsid w:val="0006664B"/>
    <w:rsid w:val="00066B0B"/>
    <w:rsid w:val="0006740C"/>
    <w:rsid w:val="0006746C"/>
    <w:rsid w:val="000700E6"/>
    <w:rsid w:val="00070871"/>
    <w:rsid w:val="000720B7"/>
    <w:rsid w:val="0007212F"/>
    <w:rsid w:val="000722A9"/>
    <w:rsid w:val="0007253E"/>
    <w:rsid w:val="000731C9"/>
    <w:rsid w:val="0007380F"/>
    <w:rsid w:val="00073C8C"/>
    <w:rsid w:val="00073EB3"/>
    <w:rsid w:val="000740DB"/>
    <w:rsid w:val="00074D78"/>
    <w:rsid w:val="0007539C"/>
    <w:rsid w:val="000757AA"/>
    <w:rsid w:val="00076167"/>
    <w:rsid w:val="00076CEE"/>
    <w:rsid w:val="00076F2D"/>
    <w:rsid w:val="00077B6D"/>
    <w:rsid w:val="00077C36"/>
    <w:rsid w:val="000809AF"/>
    <w:rsid w:val="00080DE0"/>
    <w:rsid w:val="000811C5"/>
    <w:rsid w:val="00081326"/>
    <w:rsid w:val="000817C1"/>
    <w:rsid w:val="0008194E"/>
    <w:rsid w:val="000834E4"/>
    <w:rsid w:val="00083A3B"/>
    <w:rsid w:val="00083ADC"/>
    <w:rsid w:val="0008467C"/>
    <w:rsid w:val="00084A42"/>
    <w:rsid w:val="0008658D"/>
    <w:rsid w:val="00086600"/>
    <w:rsid w:val="00086C47"/>
    <w:rsid w:val="00086D4E"/>
    <w:rsid w:val="000874E6"/>
    <w:rsid w:val="000878EF"/>
    <w:rsid w:val="000903E9"/>
    <w:rsid w:val="000917A3"/>
    <w:rsid w:val="00091D16"/>
    <w:rsid w:val="00093364"/>
    <w:rsid w:val="00093A61"/>
    <w:rsid w:val="00093BD9"/>
    <w:rsid w:val="00093DE2"/>
    <w:rsid w:val="00094618"/>
    <w:rsid w:val="00094F4F"/>
    <w:rsid w:val="000A08F0"/>
    <w:rsid w:val="000A1139"/>
    <w:rsid w:val="000A1E90"/>
    <w:rsid w:val="000A287D"/>
    <w:rsid w:val="000A2B1F"/>
    <w:rsid w:val="000A2EB5"/>
    <w:rsid w:val="000A3091"/>
    <w:rsid w:val="000A31AD"/>
    <w:rsid w:val="000A391F"/>
    <w:rsid w:val="000A4D62"/>
    <w:rsid w:val="000A4F87"/>
    <w:rsid w:val="000A4F92"/>
    <w:rsid w:val="000A6070"/>
    <w:rsid w:val="000A7259"/>
    <w:rsid w:val="000A78D8"/>
    <w:rsid w:val="000A7B35"/>
    <w:rsid w:val="000A7FB7"/>
    <w:rsid w:val="000B1BA5"/>
    <w:rsid w:val="000B2771"/>
    <w:rsid w:val="000B367F"/>
    <w:rsid w:val="000B3DE0"/>
    <w:rsid w:val="000B5526"/>
    <w:rsid w:val="000B5B26"/>
    <w:rsid w:val="000B5B5B"/>
    <w:rsid w:val="000B7BF0"/>
    <w:rsid w:val="000C0417"/>
    <w:rsid w:val="000C196C"/>
    <w:rsid w:val="000C1993"/>
    <w:rsid w:val="000C2086"/>
    <w:rsid w:val="000C41AF"/>
    <w:rsid w:val="000C522D"/>
    <w:rsid w:val="000C5466"/>
    <w:rsid w:val="000C579E"/>
    <w:rsid w:val="000C5807"/>
    <w:rsid w:val="000C5C2E"/>
    <w:rsid w:val="000C61BB"/>
    <w:rsid w:val="000C67B6"/>
    <w:rsid w:val="000C6CAF"/>
    <w:rsid w:val="000C6CE9"/>
    <w:rsid w:val="000C70D2"/>
    <w:rsid w:val="000C7EA3"/>
    <w:rsid w:val="000D0049"/>
    <w:rsid w:val="000D0D9B"/>
    <w:rsid w:val="000D1002"/>
    <w:rsid w:val="000D12B1"/>
    <w:rsid w:val="000D34DB"/>
    <w:rsid w:val="000D39A9"/>
    <w:rsid w:val="000D4026"/>
    <w:rsid w:val="000D476D"/>
    <w:rsid w:val="000D47CD"/>
    <w:rsid w:val="000D504C"/>
    <w:rsid w:val="000D6132"/>
    <w:rsid w:val="000D6D25"/>
    <w:rsid w:val="000D7542"/>
    <w:rsid w:val="000D7E51"/>
    <w:rsid w:val="000E191D"/>
    <w:rsid w:val="000E1AC3"/>
    <w:rsid w:val="000E1EBA"/>
    <w:rsid w:val="000E22B8"/>
    <w:rsid w:val="000E375C"/>
    <w:rsid w:val="000E3AAA"/>
    <w:rsid w:val="000E3C38"/>
    <w:rsid w:val="000E4854"/>
    <w:rsid w:val="000E50D2"/>
    <w:rsid w:val="000E5704"/>
    <w:rsid w:val="000E5759"/>
    <w:rsid w:val="000E5FE9"/>
    <w:rsid w:val="000E6227"/>
    <w:rsid w:val="000E6C20"/>
    <w:rsid w:val="000E7836"/>
    <w:rsid w:val="000F0C14"/>
    <w:rsid w:val="000F217E"/>
    <w:rsid w:val="000F287F"/>
    <w:rsid w:val="000F29D5"/>
    <w:rsid w:val="000F2ACB"/>
    <w:rsid w:val="000F35DD"/>
    <w:rsid w:val="000F3AE1"/>
    <w:rsid w:val="000F4342"/>
    <w:rsid w:val="000F60E6"/>
    <w:rsid w:val="000F61E2"/>
    <w:rsid w:val="000F791F"/>
    <w:rsid w:val="00100AE9"/>
    <w:rsid w:val="00102F0D"/>
    <w:rsid w:val="00103391"/>
    <w:rsid w:val="001040EE"/>
    <w:rsid w:val="001041E0"/>
    <w:rsid w:val="00105CAD"/>
    <w:rsid w:val="00105FB3"/>
    <w:rsid w:val="0010732D"/>
    <w:rsid w:val="00107912"/>
    <w:rsid w:val="00107BC9"/>
    <w:rsid w:val="001110AA"/>
    <w:rsid w:val="00111260"/>
    <w:rsid w:val="00111D83"/>
    <w:rsid w:val="00111EA1"/>
    <w:rsid w:val="00112510"/>
    <w:rsid w:val="0011304B"/>
    <w:rsid w:val="00113AA8"/>
    <w:rsid w:val="00113D75"/>
    <w:rsid w:val="00114B2E"/>
    <w:rsid w:val="00114E3A"/>
    <w:rsid w:val="00115EC9"/>
    <w:rsid w:val="00115F46"/>
    <w:rsid w:val="00117180"/>
    <w:rsid w:val="00117B25"/>
    <w:rsid w:val="001200CB"/>
    <w:rsid w:val="00121BDC"/>
    <w:rsid w:val="00121D79"/>
    <w:rsid w:val="001220BC"/>
    <w:rsid w:val="0012241C"/>
    <w:rsid w:val="0012296B"/>
    <w:rsid w:val="00123B25"/>
    <w:rsid w:val="00123BAB"/>
    <w:rsid w:val="0012411F"/>
    <w:rsid w:val="00124252"/>
    <w:rsid w:val="00124387"/>
    <w:rsid w:val="001255EE"/>
    <w:rsid w:val="00126C88"/>
    <w:rsid w:val="00127D17"/>
    <w:rsid w:val="00131EB1"/>
    <w:rsid w:val="00132E80"/>
    <w:rsid w:val="00133007"/>
    <w:rsid w:val="0013311E"/>
    <w:rsid w:val="001331E3"/>
    <w:rsid w:val="00133629"/>
    <w:rsid w:val="00133C4C"/>
    <w:rsid w:val="00134157"/>
    <w:rsid w:val="00134D85"/>
    <w:rsid w:val="0013524A"/>
    <w:rsid w:val="00135855"/>
    <w:rsid w:val="00135E53"/>
    <w:rsid w:val="0013601A"/>
    <w:rsid w:val="00136EAD"/>
    <w:rsid w:val="00137510"/>
    <w:rsid w:val="00137778"/>
    <w:rsid w:val="00140776"/>
    <w:rsid w:val="001407B4"/>
    <w:rsid w:val="0014376B"/>
    <w:rsid w:val="00144A03"/>
    <w:rsid w:val="001450D6"/>
    <w:rsid w:val="001453AE"/>
    <w:rsid w:val="00145C47"/>
    <w:rsid w:val="00145D91"/>
    <w:rsid w:val="001464DC"/>
    <w:rsid w:val="00147431"/>
    <w:rsid w:val="001477F4"/>
    <w:rsid w:val="001500E4"/>
    <w:rsid w:val="00150E08"/>
    <w:rsid w:val="00150EE8"/>
    <w:rsid w:val="001512FE"/>
    <w:rsid w:val="00151BB6"/>
    <w:rsid w:val="0015317B"/>
    <w:rsid w:val="001531B5"/>
    <w:rsid w:val="00153F9A"/>
    <w:rsid w:val="00154E98"/>
    <w:rsid w:val="0015627C"/>
    <w:rsid w:val="00156ECA"/>
    <w:rsid w:val="001574B4"/>
    <w:rsid w:val="00157861"/>
    <w:rsid w:val="00160ADC"/>
    <w:rsid w:val="00162745"/>
    <w:rsid w:val="00163262"/>
    <w:rsid w:val="00163738"/>
    <w:rsid w:val="00163EBD"/>
    <w:rsid w:val="00163ED0"/>
    <w:rsid w:val="00163F56"/>
    <w:rsid w:val="0016579B"/>
    <w:rsid w:val="00166277"/>
    <w:rsid w:val="00167107"/>
    <w:rsid w:val="001673AF"/>
    <w:rsid w:val="00167F24"/>
    <w:rsid w:val="00170519"/>
    <w:rsid w:val="0017075E"/>
    <w:rsid w:val="00171BBC"/>
    <w:rsid w:val="00172E1C"/>
    <w:rsid w:val="00172F22"/>
    <w:rsid w:val="0017302A"/>
    <w:rsid w:val="00174213"/>
    <w:rsid w:val="00174295"/>
    <w:rsid w:val="001742C4"/>
    <w:rsid w:val="00174AD1"/>
    <w:rsid w:val="00175063"/>
    <w:rsid w:val="00175EB2"/>
    <w:rsid w:val="001775C6"/>
    <w:rsid w:val="00180A3F"/>
    <w:rsid w:val="00180D53"/>
    <w:rsid w:val="00181F55"/>
    <w:rsid w:val="00182538"/>
    <w:rsid w:val="001829B0"/>
    <w:rsid w:val="00182C53"/>
    <w:rsid w:val="001830C3"/>
    <w:rsid w:val="0018378B"/>
    <w:rsid w:val="001841EE"/>
    <w:rsid w:val="001852B7"/>
    <w:rsid w:val="001853D4"/>
    <w:rsid w:val="001856ED"/>
    <w:rsid w:val="001860F2"/>
    <w:rsid w:val="001866BF"/>
    <w:rsid w:val="001877DC"/>
    <w:rsid w:val="00187FE4"/>
    <w:rsid w:val="001909C2"/>
    <w:rsid w:val="00191305"/>
    <w:rsid w:val="0019228E"/>
    <w:rsid w:val="00192F8C"/>
    <w:rsid w:val="00193313"/>
    <w:rsid w:val="0019375F"/>
    <w:rsid w:val="001938A1"/>
    <w:rsid w:val="00193906"/>
    <w:rsid w:val="00193B06"/>
    <w:rsid w:val="00194072"/>
    <w:rsid w:val="001942EE"/>
    <w:rsid w:val="001943ED"/>
    <w:rsid w:val="001948A5"/>
    <w:rsid w:val="0019505D"/>
    <w:rsid w:val="00195159"/>
    <w:rsid w:val="001956B4"/>
    <w:rsid w:val="00196A60"/>
    <w:rsid w:val="001974E9"/>
    <w:rsid w:val="001976F6"/>
    <w:rsid w:val="00197F66"/>
    <w:rsid w:val="001A13BE"/>
    <w:rsid w:val="001A1AFF"/>
    <w:rsid w:val="001A2029"/>
    <w:rsid w:val="001A265D"/>
    <w:rsid w:val="001A26EA"/>
    <w:rsid w:val="001A2B01"/>
    <w:rsid w:val="001A3F2F"/>
    <w:rsid w:val="001A5354"/>
    <w:rsid w:val="001A5823"/>
    <w:rsid w:val="001A5F5F"/>
    <w:rsid w:val="001A6AB8"/>
    <w:rsid w:val="001A6C8D"/>
    <w:rsid w:val="001A7632"/>
    <w:rsid w:val="001A7882"/>
    <w:rsid w:val="001A78F1"/>
    <w:rsid w:val="001B1784"/>
    <w:rsid w:val="001B193E"/>
    <w:rsid w:val="001B2B51"/>
    <w:rsid w:val="001B4065"/>
    <w:rsid w:val="001B4326"/>
    <w:rsid w:val="001B4EF4"/>
    <w:rsid w:val="001B545B"/>
    <w:rsid w:val="001B5F5C"/>
    <w:rsid w:val="001B5F7B"/>
    <w:rsid w:val="001B6703"/>
    <w:rsid w:val="001B7928"/>
    <w:rsid w:val="001C0017"/>
    <w:rsid w:val="001C075C"/>
    <w:rsid w:val="001C0AE1"/>
    <w:rsid w:val="001C2462"/>
    <w:rsid w:val="001C398A"/>
    <w:rsid w:val="001C5DB4"/>
    <w:rsid w:val="001C628D"/>
    <w:rsid w:val="001C6309"/>
    <w:rsid w:val="001C63F9"/>
    <w:rsid w:val="001C70B4"/>
    <w:rsid w:val="001C7B96"/>
    <w:rsid w:val="001D0940"/>
    <w:rsid w:val="001D2606"/>
    <w:rsid w:val="001D267B"/>
    <w:rsid w:val="001D2919"/>
    <w:rsid w:val="001D2C6E"/>
    <w:rsid w:val="001D3E7B"/>
    <w:rsid w:val="001D4824"/>
    <w:rsid w:val="001D4FCB"/>
    <w:rsid w:val="001D54E1"/>
    <w:rsid w:val="001D55C0"/>
    <w:rsid w:val="001D5763"/>
    <w:rsid w:val="001D57E6"/>
    <w:rsid w:val="001D5819"/>
    <w:rsid w:val="001D62A8"/>
    <w:rsid w:val="001D646E"/>
    <w:rsid w:val="001D6F98"/>
    <w:rsid w:val="001D70AA"/>
    <w:rsid w:val="001D7228"/>
    <w:rsid w:val="001E00D1"/>
    <w:rsid w:val="001E0E5D"/>
    <w:rsid w:val="001E17D2"/>
    <w:rsid w:val="001E18AE"/>
    <w:rsid w:val="001E2B6A"/>
    <w:rsid w:val="001E2C4F"/>
    <w:rsid w:val="001E37EB"/>
    <w:rsid w:val="001E3C8F"/>
    <w:rsid w:val="001E472E"/>
    <w:rsid w:val="001E477E"/>
    <w:rsid w:val="001E4F5A"/>
    <w:rsid w:val="001E7C53"/>
    <w:rsid w:val="001F0824"/>
    <w:rsid w:val="001F0D2B"/>
    <w:rsid w:val="001F1D56"/>
    <w:rsid w:val="001F1ED3"/>
    <w:rsid w:val="001F2C7D"/>
    <w:rsid w:val="001F2E36"/>
    <w:rsid w:val="001F34E8"/>
    <w:rsid w:val="001F4F79"/>
    <w:rsid w:val="001F53A4"/>
    <w:rsid w:val="001F564C"/>
    <w:rsid w:val="001F57B8"/>
    <w:rsid w:val="001F581B"/>
    <w:rsid w:val="001F5C23"/>
    <w:rsid w:val="001F5E53"/>
    <w:rsid w:val="001F6816"/>
    <w:rsid w:val="00200755"/>
    <w:rsid w:val="00200884"/>
    <w:rsid w:val="002008FD"/>
    <w:rsid w:val="0020108F"/>
    <w:rsid w:val="002011E2"/>
    <w:rsid w:val="00201343"/>
    <w:rsid w:val="00201EB9"/>
    <w:rsid w:val="002025C8"/>
    <w:rsid w:val="002038C2"/>
    <w:rsid w:val="002040A5"/>
    <w:rsid w:val="00206580"/>
    <w:rsid w:val="00206AAE"/>
    <w:rsid w:val="00207E89"/>
    <w:rsid w:val="00210151"/>
    <w:rsid w:val="0021025A"/>
    <w:rsid w:val="002102B3"/>
    <w:rsid w:val="00210363"/>
    <w:rsid w:val="00210AB9"/>
    <w:rsid w:val="00210F13"/>
    <w:rsid w:val="0021147E"/>
    <w:rsid w:val="0021166F"/>
    <w:rsid w:val="002132E8"/>
    <w:rsid w:val="00214701"/>
    <w:rsid w:val="002148BF"/>
    <w:rsid w:val="00215392"/>
    <w:rsid w:val="00215671"/>
    <w:rsid w:val="002156D7"/>
    <w:rsid w:val="00215775"/>
    <w:rsid w:val="00217156"/>
    <w:rsid w:val="00217DDF"/>
    <w:rsid w:val="00217E10"/>
    <w:rsid w:val="00221726"/>
    <w:rsid w:val="002221DD"/>
    <w:rsid w:val="00223F44"/>
    <w:rsid w:val="00225338"/>
    <w:rsid w:val="002254B1"/>
    <w:rsid w:val="002254D9"/>
    <w:rsid w:val="002254EC"/>
    <w:rsid w:val="002264E1"/>
    <w:rsid w:val="00226E7C"/>
    <w:rsid w:val="00227C8D"/>
    <w:rsid w:val="002300D1"/>
    <w:rsid w:val="002316FA"/>
    <w:rsid w:val="002323CA"/>
    <w:rsid w:val="002324DB"/>
    <w:rsid w:val="002329E6"/>
    <w:rsid w:val="002334FA"/>
    <w:rsid w:val="00233FF2"/>
    <w:rsid w:val="00234EFA"/>
    <w:rsid w:val="00235096"/>
    <w:rsid w:val="00235670"/>
    <w:rsid w:val="00235719"/>
    <w:rsid w:val="002360F1"/>
    <w:rsid w:val="002362D2"/>
    <w:rsid w:val="002364B0"/>
    <w:rsid w:val="002367BD"/>
    <w:rsid w:val="00237386"/>
    <w:rsid w:val="00237E03"/>
    <w:rsid w:val="002400D2"/>
    <w:rsid w:val="00240C0D"/>
    <w:rsid w:val="002415D5"/>
    <w:rsid w:val="00241A10"/>
    <w:rsid w:val="00241B16"/>
    <w:rsid w:val="0024292F"/>
    <w:rsid w:val="00243CF6"/>
    <w:rsid w:val="00244C02"/>
    <w:rsid w:val="00244DA3"/>
    <w:rsid w:val="0024652A"/>
    <w:rsid w:val="00246A7B"/>
    <w:rsid w:val="0025006C"/>
    <w:rsid w:val="00250647"/>
    <w:rsid w:val="002523C4"/>
    <w:rsid w:val="00252663"/>
    <w:rsid w:val="002527AB"/>
    <w:rsid w:val="00252A1E"/>
    <w:rsid w:val="00254C99"/>
    <w:rsid w:val="0025550D"/>
    <w:rsid w:val="00255660"/>
    <w:rsid w:val="00256205"/>
    <w:rsid w:val="002563FD"/>
    <w:rsid w:val="002568FD"/>
    <w:rsid w:val="00256DB6"/>
    <w:rsid w:val="00256E27"/>
    <w:rsid w:val="00257A89"/>
    <w:rsid w:val="002602EF"/>
    <w:rsid w:val="00261420"/>
    <w:rsid w:val="00261AA8"/>
    <w:rsid w:val="002620A6"/>
    <w:rsid w:val="00263F70"/>
    <w:rsid w:val="002640DD"/>
    <w:rsid w:val="0026444C"/>
    <w:rsid w:val="00264CD4"/>
    <w:rsid w:val="00265465"/>
    <w:rsid w:val="00265ABF"/>
    <w:rsid w:val="00266609"/>
    <w:rsid w:val="0026674B"/>
    <w:rsid w:val="00266A20"/>
    <w:rsid w:val="00266E66"/>
    <w:rsid w:val="00270528"/>
    <w:rsid w:val="002705CC"/>
    <w:rsid w:val="00271401"/>
    <w:rsid w:val="00271716"/>
    <w:rsid w:val="0027445A"/>
    <w:rsid w:val="00276265"/>
    <w:rsid w:val="00276274"/>
    <w:rsid w:val="002768F6"/>
    <w:rsid w:val="00276C14"/>
    <w:rsid w:val="00276D75"/>
    <w:rsid w:val="00277A30"/>
    <w:rsid w:val="00277ED3"/>
    <w:rsid w:val="002800C9"/>
    <w:rsid w:val="0028059D"/>
    <w:rsid w:val="00280A24"/>
    <w:rsid w:val="00280A27"/>
    <w:rsid w:val="00281B32"/>
    <w:rsid w:val="00281D3D"/>
    <w:rsid w:val="002821A7"/>
    <w:rsid w:val="00282748"/>
    <w:rsid w:val="0028283A"/>
    <w:rsid w:val="00282990"/>
    <w:rsid w:val="00282D99"/>
    <w:rsid w:val="00283222"/>
    <w:rsid w:val="002836DD"/>
    <w:rsid w:val="00283F9A"/>
    <w:rsid w:val="00284196"/>
    <w:rsid w:val="0028434A"/>
    <w:rsid w:val="00284DAE"/>
    <w:rsid w:val="0028526F"/>
    <w:rsid w:val="002853CD"/>
    <w:rsid w:val="002854BA"/>
    <w:rsid w:val="002863E9"/>
    <w:rsid w:val="00286F46"/>
    <w:rsid w:val="00290937"/>
    <w:rsid w:val="00290F06"/>
    <w:rsid w:val="00292101"/>
    <w:rsid w:val="0029245D"/>
    <w:rsid w:val="00294A4F"/>
    <w:rsid w:val="00295EE9"/>
    <w:rsid w:val="00296499"/>
    <w:rsid w:val="002968DC"/>
    <w:rsid w:val="00296C3F"/>
    <w:rsid w:val="00297079"/>
    <w:rsid w:val="002979E7"/>
    <w:rsid w:val="00297D84"/>
    <w:rsid w:val="00297E96"/>
    <w:rsid w:val="002A0211"/>
    <w:rsid w:val="002A14A1"/>
    <w:rsid w:val="002A170F"/>
    <w:rsid w:val="002A1E58"/>
    <w:rsid w:val="002A2675"/>
    <w:rsid w:val="002A2D29"/>
    <w:rsid w:val="002A3AA2"/>
    <w:rsid w:val="002A4E47"/>
    <w:rsid w:val="002A4E51"/>
    <w:rsid w:val="002A52EE"/>
    <w:rsid w:val="002A7800"/>
    <w:rsid w:val="002B0BC4"/>
    <w:rsid w:val="002B20F9"/>
    <w:rsid w:val="002B2207"/>
    <w:rsid w:val="002B4304"/>
    <w:rsid w:val="002B4E5F"/>
    <w:rsid w:val="002B5AD5"/>
    <w:rsid w:val="002B5C27"/>
    <w:rsid w:val="002B6C0E"/>
    <w:rsid w:val="002B6C63"/>
    <w:rsid w:val="002B7948"/>
    <w:rsid w:val="002B7E6C"/>
    <w:rsid w:val="002B7FE3"/>
    <w:rsid w:val="002C00D1"/>
    <w:rsid w:val="002C0326"/>
    <w:rsid w:val="002C054D"/>
    <w:rsid w:val="002C1BD9"/>
    <w:rsid w:val="002C22A2"/>
    <w:rsid w:val="002C26BF"/>
    <w:rsid w:val="002C2A80"/>
    <w:rsid w:val="002C3165"/>
    <w:rsid w:val="002C34AC"/>
    <w:rsid w:val="002C34C4"/>
    <w:rsid w:val="002C3705"/>
    <w:rsid w:val="002C38EF"/>
    <w:rsid w:val="002C4AA2"/>
    <w:rsid w:val="002C4F88"/>
    <w:rsid w:val="002C5562"/>
    <w:rsid w:val="002C63E0"/>
    <w:rsid w:val="002C67F7"/>
    <w:rsid w:val="002D1106"/>
    <w:rsid w:val="002D1BA6"/>
    <w:rsid w:val="002D21E0"/>
    <w:rsid w:val="002D25AD"/>
    <w:rsid w:val="002D303C"/>
    <w:rsid w:val="002D3120"/>
    <w:rsid w:val="002D4F26"/>
    <w:rsid w:val="002D50B1"/>
    <w:rsid w:val="002D599C"/>
    <w:rsid w:val="002D5D1C"/>
    <w:rsid w:val="002D686A"/>
    <w:rsid w:val="002D6F4A"/>
    <w:rsid w:val="002E1864"/>
    <w:rsid w:val="002E1D34"/>
    <w:rsid w:val="002E253B"/>
    <w:rsid w:val="002E2693"/>
    <w:rsid w:val="002E29A0"/>
    <w:rsid w:val="002E2A05"/>
    <w:rsid w:val="002E2E41"/>
    <w:rsid w:val="002E2E55"/>
    <w:rsid w:val="002E3DEB"/>
    <w:rsid w:val="002E3F6E"/>
    <w:rsid w:val="002E40E7"/>
    <w:rsid w:val="002E42BE"/>
    <w:rsid w:val="002E496D"/>
    <w:rsid w:val="002E51B0"/>
    <w:rsid w:val="002E5A55"/>
    <w:rsid w:val="002E5DA6"/>
    <w:rsid w:val="002E60AC"/>
    <w:rsid w:val="002E68F6"/>
    <w:rsid w:val="002E6A7C"/>
    <w:rsid w:val="002E7078"/>
    <w:rsid w:val="002E710E"/>
    <w:rsid w:val="002E71FA"/>
    <w:rsid w:val="002F043F"/>
    <w:rsid w:val="002F078E"/>
    <w:rsid w:val="002F0B85"/>
    <w:rsid w:val="002F0BBD"/>
    <w:rsid w:val="002F3130"/>
    <w:rsid w:val="002F3E01"/>
    <w:rsid w:val="002F3F03"/>
    <w:rsid w:val="002F4062"/>
    <w:rsid w:val="002F5805"/>
    <w:rsid w:val="002F5B62"/>
    <w:rsid w:val="002F5D33"/>
    <w:rsid w:val="00300124"/>
    <w:rsid w:val="00300C87"/>
    <w:rsid w:val="0030121E"/>
    <w:rsid w:val="003037E6"/>
    <w:rsid w:val="00303D3A"/>
    <w:rsid w:val="003046ED"/>
    <w:rsid w:val="003052AD"/>
    <w:rsid w:val="003060AD"/>
    <w:rsid w:val="00306694"/>
    <w:rsid w:val="00306EF7"/>
    <w:rsid w:val="003073FA"/>
    <w:rsid w:val="00307ABC"/>
    <w:rsid w:val="003100A8"/>
    <w:rsid w:val="0031022A"/>
    <w:rsid w:val="00311100"/>
    <w:rsid w:val="00311E5D"/>
    <w:rsid w:val="003120A9"/>
    <w:rsid w:val="00312533"/>
    <w:rsid w:val="00312687"/>
    <w:rsid w:val="0031271F"/>
    <w:rsid w:val="00313D68"/>
    <w:rsid w:val="00313F84"/>
    <w:rsid w:val="00314A99"/>
    <w:rsid w:val="0031619D"/>
    <w:rsid w:val="003167C3"/>
    <w:rsid w:val="00317D34"/>
    <w:rsid w:val="003209DB"/>
    <w:rsid w:val="00320BDF"/>
    <w:rsid w:val="003214EC"/>
    <w:rsid w:val="00321EB5"/>
    <w:rsid w:val="00322089"/>
    <w:rsid w:val="003225E2"/>
    <w:rsid w:val="00322744"/>
    <w:rsid w:val="00322BD2"/>
    <w:rsid w:val="00322E54"/>
    <w:rsid w:val="003231BA"/>
    <w:rsid w:val="00323A32"/>
    <w:rsid w:val="00323C28"/>
    <w:rsid w:val="00323D3A"/>
    <w:rsid w:val="00323E09"/>
    <w:rsid w:val="003240C0"/>
    <w:rsid w:val="00324DC2"/>
    <w:rsid w:val="0032531A"/>
    <w:rsid w:val="003257AB"/>
    <w:rsid w:val="00325FCB"/>
    <w:rsid w:val="003261CE"/>
    <w:rsid w:val="003266F7"/>
    <w:rsid w:val="00326FB5"/>
    <w:rsid w:val="00327389"/>
    <w:rsid w:val="00327806"/>
    <w:rsid w:val="00327A01"/>
    <w:rsid w:val="003304CB"/>
    <w:rsid w:val="003319DA"/>
    <w:rsid w:val="003320AC"/>
    <w:rsid w:val="0033212A"/>
    <w:rsid w:val="00332A83"/>
    <w:rsid w:val="00333CBA"/>
    <w:rsid w:val="0033475F"/>
    <w:rsid w:val="003349CF"/>
    <w:rsid w:val="00334BCD"/>
    <w:rsid w:val="00336CF7"/>
    <w:rsid w:val="00336E0A"/>
    <w:rsid w:val="003371A4"/>
    <w:rsid w:val="00337812"/>
    <w:rsid w:val="00340DA7"/>
    <w:rsid w:val="00341DEF"/>
    <w:rsid w:val="003423D2"/>
    <w:rsid w:val="00342CD4"/>
    <w:rsid w:val="003438B8"/>
    <w:rsid w:val="00343C52"/>
    <w:rsid w:val="003450E8"/>
    <w:rsid w:val="003450F7"/>
    <w:rsid w:val="00346146"/>
    <w:rsid w:val="00346548"/>
    <w:rsid w:val="00346C85"/>
    <w:rsid w:val="0035034C"/>
    <w:rsid w:val="00350DD3"/>
    <w:rsid w:val="003512CE"/>
    <w:rsid w:val="003517C7"/>
    <w:rsid w:val="00352671"/>
    <w:rsid w:val="00352A0C"/>
    <w:rsid w:val="00353048"/>
    <w:rsid w:val="00353246"/>
    <w:rsid w:val="0035386D"/>
    <w:rsid w:val="00353C71"/>
    <w:rsid w:val="00354662"/>
    <w:rsid w:val="00355715"/>
    <w:rsid w:val="00355D81"/>
    <w:rsid w:val="003574C6"/>
    <w:rsid w:val="0035789F"/>
    <w:rsid w:val="00357E1B"/>
    <w:rsid w:val="003601AC"/>
    <w:rsid w:val="003601B6"/>
    <w:rsid w:val="00360907"/>
    <w:rsid w:val="00361099"/>
    <w:rsid w:val="00362551"/>
    <w:rsid w:val="003639B6"/>
    <w:rsid w:val="0036499B"/>
    <w:rsid w:val="00365C02"/>
    <w:rsid w:val="00365C27"/>
    <w:rsid w:val="00366E9D"/>
    <w:rsid w:val="00367CF1"/>
    <w:rsid w:val="00371596"/>
    <w:rsid w:val="003717F9"/>
    <w:rsid w:val="00372173"/>
    <w:rsid w:val="0037238C"/>
    <w:rsid w:val="003724EC"/>
    <w:rsid w:val="0037274C"/>
    <w:rsid w:val="0037314E"/>
    <w:rsid w:val="00373B72"/>
    <w:rsid w:val="003741B0"/>
    <w:rsid w:val="00374903"/>
    <w:rsid w:val="003755C1"/>
    <w:rsid w:val="00375C32"/>
    <w:rsid w:val="00375D23"/>
    <w:rsid w:val="00376548"/>
    <w:rsid w:val="00376BBD"/>
    <w:rsid w:val="003772C1"/>
    <w:rsid w:val="003779CB"/>
    <w:rsid w:val="0038001E"/>
    <w:rsid w:val="00380399"/>
    <w:rsid w:val="0038043E"/>
    <w:rsid w:val="00380AB8"/>
    <w:rsid w:val="00380ECB"/>
    <w:rsid w:val="0038108E"/>
    <w:rsid w:val="00381527"/>
    <w:rsid w:val="003823EB"/>
    <w:rsid w:val="0038245F"/>
    <w:rsid w:val="003838BD"/>
    <w:rsid w:val="00383BDE"/>
    <w:rsid w:val="0038454A"/>
    <w:rsid w:val="00384709"/>
    <w:rsid w:val="00384927"/>
    <w:rsid w:val="00384CA7"/>
    <w:rsid w:val="0038530E"/>
    <w:rsid w:val="003857F1"/>
    <w:rsid w:val="00385B7C"/>
    <w:rsid w:val="00386945"/>
    <w:rsid w:val="00386BF9"/>
    <w:rsid w:val="00387299"/>
    <w:rsid w:val="00387AEB"/>
    <w:rsid w:val="003902C6"/>
    <w:rsid w:val="00391AD8"/>
    <w:rsid w:val="00391B37"/>
    <w:rsid w:val="0039208D"/>
    <w:rsid w:val="00392302"/>
    <w:rsid w:val="003939A7"/>
    <w:rsid w:val="00393E37"/>
    <w:rsid w:val="003944BE"/>
    <w:rsid w:val="00394AFB"/>
    <w:rsid w:val="00394F88"/>
    <w:rsid w:val="00395E1B"/>
    <w:rsid w:val="00395E66"/>
    <w:rsid w:val="00396400"/>
    <w:rsid w:val="00396DD1"/>
    <w:rsid w:val="003972D7"/>
    <w:rsid w:val="00397AFF"/>
    <w:rsid w:val="003A05F1"/>
    <w:rsid w:val="003A083E"/>
    <w:rsid w:val="003A0927"/>
    <w:rsid w:val="003A09EA"/>
    <w:rsid w:val="003A0E08"/>
    <w:rsid w:val="003A222D"/>
    <w:rsid w:val="003A2296"/>
    <w:rsid w:val="003A33F8"/>
    <w:rsid w:val="003A35A3"/>
    <w:rsid w:val="003A40DF"/>
    <w:rsid w:val="003A43B0"/>
    <w:rsid w:val="003A4629"/>
    <w:rsid w:val="003A4E4C"/>
    <w:rsid w:val="003A5623"/>
    <w:rsid w:val="003A5F90"/>
    <w:rsid w:val="003A65A3"/>
    <w:rsid w:val="003A6960"/>
    <w:rsid w:val="003A70AA"/>
    <w:rsid w:val="003A71FB"/>
    <w:rsid w:val="003B0332"/>
    <w:rsid w:val="003B0639"/>
    <w:rsid w:val="003B12A2"/>
    <w:rsid w:val="003B13A5"/>
    <w:rsid w:val="003B1946"/>
    <w:rsid w:val="003B1E0E"/>
    <w:rsid w:val="003B2226"/>
    <w:rsid w:val="003B2408"/>
    <w:rsid w:val="003B4FEE"/>
    <w:rsid w:val="003B565C"/>
    <w:rsid w:val="003B57AD"/>
    <w:rsid w:val="003C09AC"/>
    <w:rsid w:val="003C0C35"/>
    <w:rsid w:val="003C179A"/>
    <w:rsid w:val="003C28D4"/>
    <w:rsid w:val="003C2E69"/>
    <w:rsid w:val="003C312D"/>
    <w:rsid w:val="003C3136"/>
    <w:rsid w:val="003C395E"/>
    <w:rsid w:val="003C6064"/>
    <w:rsid w:val="003C6929"/>
    <w:rsid w:val="003C6A19"/>
    <w:rsid w:val="003C6E00"/>
    <w:rsid w:val="003C7772"/>
    <w:rsid w:val="003C7D4F"/>
    <w:rsid w:val="003C7EDB"/>
    <w:rsid w:val="003D02BA"/>
    <w:rsid w:val="003D10AA"/>
    <w:rsid w:val="003D1C87"/>
    <w:rsid w:val="003D224C"/>
    <w:rsid w:val="003D25CC"/>
    <w:rsid w:val="003D268D"/>
    <w:rsid w:val="003D2EAC"/>
    <w:rsid w:val="003D404A"/>
    <w:rsid w:val="003D41F7"/>
    <w:rsid w:val="003D462F"/>
    <w:rsid w:val="003D5EA5"/>
    <w:rsid w:val="003D69B0"/>
    <w:rsid w:val="003E00A4"/>
    <w:rsid w:val="003E0BB3"/>
    <w:rsid w:val="003E3013"/>
    <w:rsid w:val="003E38B5"/>
    <w:rsid w:val="003E4BD6"/>
    <w:rsid w:val="003E4CC1"/>
    <w:rsid w:val="003E4F7C"/>
    <w:rsid w:val="003E587F"/>
    <w:rsid w:val="003E58C4"/>
    <w:rsid w:val="003E6D7B"/>
    <w:rsid w:val="003E70AF"/>
    <w:rsid w:val="003E70F6"/>
    <w:rsid w:val="003E7FAF"/>
    <w:rsid w:val="003F034A"/>
    <w:rsid w:val="003F0484"/>
    <w:rsid w:val="003F1A55"/>
    <w:rsid w:val="003F1FCD"/>
    <w:rsid w:val="003F222A"/>
    <w:rsid w:val="003F3486"/>
    <w:rsid w:val="003F34B0"/>
    <w:rsid w:val="003F4517"/>
    <w:rsid w:val="003F49A9"/>
    <w:rsid w:val="003F5212"/>
    <w:rsid w:val="003F554D"/>
    <w:rsid w:val="003F704C"/>
    <w:rsid w:val="003F76AA"/>
    <w:rsid w:val="003F7AF5"/>
    <w:rsid w:val="004000F6"/>
    <w:rsid w:val="0040022C"/>
    <w:rsid w:val="004006BA"/>
    <w:rsid w:val="00400FAE"/>
    <w:rsid w:val="00401124"/>
    <w:rsid w:val="004014ED"/>
    <w:rsid w:val="00401832"/>
    <w:rsid w:val="00402223"/>
    <w:rsid w:val="00403B43"/>
    <w:rsid w:val="00403F5B"/>
    <w:rsid w:val="0040418D"/>
    <w:rsid w:val="004043DA"/>
    <w:rsid w:val="00406231"/>
    <w:rsid w:val="004066A4"/>
    <w:rsid w:val="00407511"/>
    <w:rsid w:val="00407B2C"/>
    <w:rsid w:val="004106BD"/>
    <w:rsid w:val="00410B65"/>
    <w:rsid w:val="0041288C"/>
    <w:rsid w:val="00412D3E"/>
    <w:rsid w:val="004134CA"/>
    <w:rsid w:val="0041383F"/>
    <w:rsid w:val="00414940"/>
    <w:rsid w:val="00414CCC"/>
    <w:rsid w:val="0041542E"/>
    <w:rsid w:val="004159BE"/>
    <w:rsid w:val="00415D5D"/>
    <w:rsid w:val="0041611F"/>
    <w:rsid w:val="00416DD6"/>
    <w:rsid w:val="00417874"/>
    <w:rsid w:val="004202B9"/>
    <w:rsid w:val="00420A0C"/>
    <w:rsid w:val="00420E14"/>
    <w:rsid w:val="00420EDD"/>
    <w:rsid w:val="00420F1C"/>
    <w:rsid w:val="00420F8E"/>
    <w:rsid w:val="00421DAB"/>
    <w:rsid w:val="00421FE1"/>
    <w:rsid w:val="00422B03"/>
    <w:rsid w:val="00422F4A"/>
    <w:rsid w:val="004230EB"/>
    <w:rsid w:val="004233E4"/>
    <w:rsid w:val="00423EAF"/>
    <w:rsid w:val="00424024"/>
    <w:rsid w:val="0042478C"/>
    <w:rsid w:val="004253E3"/>
    <w:rsid w:val="00425E10"/>
    <w:rsid w:val="00430DE8"/>
    <w:rsid w:val="004328E7"/>
    <w:rsid w:val="004328FC"/>
    <w:rsid w:val="00432C8E"/>
    <w:rsid w:val="004331FF"/>
    <w:rsid w:val="00434055"/>
    <w:rsid w:val="00435264"/>
    <w:rsid w:val="00435497"/>
    <w:rsid w:val="0043560F"/>
    <w:rsid w:val="004358E6"/>
    <w:rsid w:val="004367D8"/>
    <w:rsid w:val="00436B6B"/>
    <w:rsid w:val="00437D86"/>
    <w:rsid w:val="00440038"/>
    <w:rsid w:val="00440245"/>
    <w:rsid w:val="00440C03"/>
    <w:rsid w:val="00441CF1"/>
    <w:rsid w:val="00442037"/>
    <w:rsid w:val="0044244A"/>
    <w:rsid w:val="00442735"/>
    <w:rsid w:val="004429DA"/>
    <w:rsid w:val="004432D3"/>
    <w:rsid w:val="00443334"/>
    <w:rsid w:val="00443A17"/>
    <w:rsid w:val="00443AF5"/>
    <w:rsid w:val="0044407C"/>
    <w:rsid w:val="004441BA"/>
    <w:rsid w:val="00445597"/>
    <w:rsid w:val="004455F5"/>
    <w:rsid w:val="00446180"/>
    <w:rsid w:val="00446752"/>
    <w:rsid w:val="004469AF"/>
    <w:rsid w:val="00450E31"/>
    <w:rsid w:val="004511CD"/>
    <w:rsid w:val="00451C96"/>
    <w:rsid w:val="00451D05"/>
    <w:rsid w:val="00453BC4"/>
    <w:rsid w:val="004542A7"/>
    <w:rsid w:val="00454F95"/>
    <w:rsid w:val="004556D7"/>
    <w:rsid w:val="00455837"/>
    <w:rsid w:val="004562C0"/>
    <w:rsid w:val="00456597"/>
    <w:rsid w:val="00457AD1"/>
    <w:rsid w:val="00457E99"/>
    <w:rsid w:val="00460509"/>
    <w:rsid w:val="00460952"/>
    <w:rsid w:val="004623E3"/>
    <w:rsid w:val="004626B9"/>
    <w:rsid w:val="00462ABE"/>
    <w:rsid w:val="00463394"/>
    <w:rsid w:val="00463694"/>
    <w:rsid w:val="004642C5"/>
    <w:rsid w:val="00464CA0"/>
    <w:rsid w:val="00464CC9"/>
    <w:rsid w:val="0046516A"/>
    <w:rsid w:val="00465E19"/>
    <w:rsid w:val="00466B46"/>
    <w:rsid w:val="00466F2C"/>
    <w:rsid w:val="00466FE9"/>
    <w:rsid w:val="00467602"/>
    <w:rsid w:val="004701E1"/>
    <w:rsid w:val="0047020E"/>
    <w:rsid w:val="00471FEC"/>
    <w:rsid w:val="00472199"/>
    <w:rsid w:val="00472DAB"/>
    <w:rsid w:val="004737E5"/>
    <w:rsid w:val="00475088"/>
    <w:rsid w:val="004758C4"/>
    <w:rsid w:val="00475B73"/>
    <w:rsid w:val="00476E2D"/>
    <w:rsid w:val="00477A8E"/>
    <w:rsid w:val="004805E1"/>
    <w:rsid w:val="00480D27"/>
    <w:rsid w:val="004820B5"/>
    <w:rsid w:val="00483B7C"/>
    <w:rsid w:val="00483BF1"/>
    <w:rsid w:val="0048419E"/>
    <w:rsid w:val="004844DF"/>
    <w:rsid w:val="00485FBD"/>
    <w:rsid w:val="0048603B"/>
    <w:rsid w:val="0048608D"/>
    <w:rsid w:val="00486FC5"/>
    <w:rsid w:val="00487693"/>
    <w:rsid w:val="00490F60"/>
    <w:rsid w:val="004913D2"/>
    <w:rsid w:val="00491657"/>
    <w:rsid w:val="004920EC"/>
    <w:rsid w:val="00492574"/>
    <w:rsid w:val="004936B5"/>
    <w:rsid w:val="00494635"/>
    <w:rsid w:val="004953D7"/>
    <w:rsid w:val="00495630"/>
    <w:rsid w:val="00495BF1"/>
    <w:rsid w:val="0049605D"/>
    <w:rsid w:val="004961B6"/>
    <w:rsid w:val="004966C1"/>
    <w:rsid w:val="004974B6"/>
    <w:rsid w:val="00497F7E"/>
    <w:rsid w:val="004A093F"/>
    <w:rsid w:val="004A1DD4"/>
    <w:rsid w:val="004A2440"/>
    <w:rsid w:val="004A2539"/>
    <w:rsid w:val="004A2811"/>
    <w:rsid w:val="004A31FA"/>
    <w:rsid w:val="004A3E15"/>
    <w:rsid w:val="004A3EC0"/>
    <w:rsid w:val="004A4674"/>
    <w:rsid w:val="004A4CEA"/>
    <w:rsid w:val="004A57A2"/>
    <w:rsid w:val="004A6944"/>
    <w:rsid w:val="004A75A2"/>
    <w:rsid w:val="004A7C9F"/>
    <w:rsid w:val="004B11A4"/>
    <w:rsid w:val="004B30C8"/>
    <w:rsid w:val="004B3B91"/>
    <w:rsid w:val="004B3F1E"/>
    <w:rsid w:val="004B4C60"/>
    <w:rsid w:val="004B4C9A"/>
    <w:rsid w:val="004B4EA1"/>
    <w:rsid w:val="004B5F29"/>
    <w:rsid w:val="004B68C3"/>
    <w:rsid w:val="004B6CB2"/>
    <w:rsid w:val="004B767E"/>
    <w:rsid w:val="004C1077"/>
    <w:rsid w:val="004C187A"/>
    <w:rsid w:val="004C1D3E"/>
    <w:rsid w:val="004C1EC9"/>
    <w:rsid w:val="004C2EE9"/>
    <w:rsid w:val="004C4653"/>
    <w:rsid w:val="004C4B10"/>
    <w:rsid w:val="004C4C9F"/>
    <w:rsid w:val="004C54A0"/>
    <w:rsid w:val="004C5BD5"/>
    <w:rsid w:val="004C5DA1"/>
    <w:rsid w:val="004C6C1B"/>
    <w:rsid w:val="004C7108"/>
    <w:rsid w:val="004C72E7"/>
    <w:rsid w:val="004C7309"/>
    <w:rsid w:val="004C7B9F"/>
    <w:rsid w:val="004D0609"/>
    <w:rsid w:val="004D0B64"/>
    <w:rsid w:val="004D14AE"/>
    <w:rsid w:val="004D19DB"/>
    <w:rsid w:val="004D1B8A"/>
    <w:rsid w:val="004D1E76"/>
    <w:rsid w:val="004D281F"/>
    <w:rsid w:val="004D31A2"/>
    <w:rsid w:val="004D3A9D"/>
    <w:rsid w:val="004D6386"/>
    <w:rsid w:val="004D6494"/>
    <w:rsid w:val="004D7CBF"/>
    <w:rsid w:val="004D7E62"/>
    <w:rsid w:val="004E008C"/>
    <w:rsid w:val="004E199C"/>
    <w:rsid w:val="004E2907"/>
    <w:rsid w:val="004E3244"/>
    <w:rsid w:val="004E377C"/>
    <w:rsid w:val="004E4833"/>
    <w:rsid w:val="004E4A1E"/>
    <w:rsid w:val="004E6A1E"/>
    <w:rsid w:val="004E6E8A"/>
    <w:rsid w:val="004E7EBC"/>
    <w:rsid w:val="004F03A9"/>
    <w:rsid w:val="004F04BF"/>
    <w:rsid w:val="004F120D"/>
    <w:rsid w:val="004F1880"/>
    <w:rsid w:val="004F1974"/>
    <w:rsid w:val="004F2BC1"/>
    <w:rsid w:val="004F353A"/>
    <w:rsid w:val="004F3DC9"/>
    <w:rsid w:val="004F43A9"/>
    <w:rsid w:val="004F4EB2"/>
    <w:rsid w:val="004F7CFC"/>
    <w:rsid w:val="004F7DB5"/>
    <w:rsid w:val="00500B18"/>
    <w:rsid w:val="00500E2E"/>
    <w:rsid w:val="00501053"/>
    <w:rsid w:val="00502231"/>
    <w:rsid w:val="00502A2F"/>
    <w:rsid w:val="0050422E"/>
    <w:rsid w:val="005045CB"/>
    <w:rsid w:val="00504BD0"/>
    <w:rsid w:val="00505D78"/>
    <w:rsid w:val="005067CA"/>
    <w:rsid w:val="005068DA"/>
    <w:rsid w:val="00506DA9"/>
    <w:rsid w:val="005071B3"/>
    <w:rsid w:val="0050734D"/>
    <w:rsid w:val="00507B65"/>
    <w:rsid w:val="00507E9E"/>
    <w:rsid w:val="005100F8"/>
    <w:rsid w:val="0051093F"/>
    <w:rsid w:val="005109CC"/>
    <w:rsid w:val="00513202"/>
    <w:rsid w:val="0051709F"/>
    <w:rsid w:val="005171BE"/>
    <w:rsid w:val="0051731C"/>
    <w:rsid w:val="005179CD"/>
    <w:rsid w:val="00520C1A"/>
    <w:rsid w:val="00520F64"/>
    <w:rsid w:val="005217CE"/>
    <w:rsid w:val="005230F2"/>
    <w:rsid w:val="005234CB"/>
    <w:rsid w:val="00523509"/>
    <w:rsid w:val="005247CD"/>
    <w:rsid w:val="005255BF"/>
    <w:rsid w:val="00525E72"/>
    <w:rsid w:val="005262EB"/>
    <w:rsid w:val="0053089D"/>
    <w:rsid w:val="00530BBD"/>
    <w:rsid w:val="00530FE7"/>
    <w:rsid w:val="005311A1"/>
    <w:rsid w:val="00532792"/>
    <w:rsid w:val="00533993"/>
    <w:rsid w:val="00534178"/>
    <w:rsid w:val="00536050"/>
    <w:rsid w:val="00536157"/>
    <w:rsid w:val="00537C16"/>
    <w:rsid w:val="00537CFC"/>
    <w:rsid w:val="00537FBF"/>
    <w:rsid w:val="00540459"/>
    <w:rsid w:val="00540C2D"/>
    <w:rsid w:val="00541F1B"/>
    <w:rsid w:val="005420CE"/>
    <w:rsid w:val="00542490"/>
    <w:rsid w:val="00542B34"/>
    <w:rsid w:val="005430AC"/>
    <w:rsid w:val="00543579"/>
    <w:rsid w:val="005438D7"/>
    <w:rsid w:val="005438F9"/>
    <w:rsid w:val="0054391E"/>
    <w:rsid w:val="0054408C"/>
    <w:rsid w:val="005443D3"/>
    <w:rsid w:val="00545173"/>
    <w:rsid w:val="00545B53"/>
    <w:rsid w:val="00546C9B"/>
    <w:rsid w:val="005473B1"/>
    <w:rsid w:val="005478FE"/>
    <w:rsid w:val="00551D95"/>
    <w:rsid w:val="00551E4E"/>
    <w:rsid w:val="0055207D"/>
    <w:rsid w:val="00552B98"/>
    <w:rsid w:val="00554BF6"/>
    <w:rsid w:val="00554E14"/>
    <w:rsid w:val="005553E6"/>
    <w:rsid w:val="0055604D"/>
    <w:rsid w:val="0055734A"/>
    <w:rsid w:val="005616E6"/>
    <w:rsid w:val="005618D5"/>
    <w:rsid w:val="005619D0"/>
    <w:rsid w:val="00561F8F"/>
    <w:rsid w:val="005623D0"/>
    <w:rsid w:val="005624B6"/>
    <w:rsid w:val="005635C3"/>
    <w:rsid w:val="00564331"/>
    <w:rsid w:val="0056477F"/>
    <w:rsid w:val="00564CD3"/>
    <w:rsid w:val="00565588"/>
    <w:rsid w:val="00567649"/>
    <w:rsid w:val="005676A4"/>
    <w:rsid w:val="00567ED4"/>
    <w:rsid w:val="00570E77"/>
    <w:rsid w:val="00570F1D"/>
    <w:rsid w:val="0057139E"/>
    <w:rsid w:val="005718A9"/>
    <w:rsid w:val="005718CE"/>
    <w:rsid w:val="00571915"/>
    <w:rsid w:val="0057336C"/>
    <w:rsid w:val="00575759"/>
    <w:rsid w:val="00575F0E"/>
    <w:rsid w:val="00576830"/>
    <w:rsid w:val="00576A04"/>
    <w:rsid w:val="00576B4E"/>
    <w:rsid w:val="00576F16"/>
    <w:rsid w:val="00577997"/>
    <w:rsid w:val="005779E8"/>
    <w:rsid w:val="00577A90"/>
    <w:rsid w:val="0058020D"/>
    <w:rsid w:val="005806F3"/>
    <w:rsid w:val="005807CF"/>
    <w:rsid w:val="00580F58"/>
    <w:rsid w:val="0058141F"/>
    <w:rsid w:val="00581F20"/>
    <w:rsid w:val="00582031"/>
    <w:rsid w:val="00582312"/>
    <w:rsid w:val="0058265F"/>
    <w:rsid w:val="0058353F"/>
    <w:rsid w:val="005836F2"/>
    <w:rsid w:val="0058397E"/>
    <w:rsid w:val="00583A1D"/>
    <w:rsid w:val="00584A07"/>
    <w:rsid w:val="00584A89"/>
    <w:rsid w:val="005854AC"/>
    <w:rsid w:val="00585E04"/>
    <w:rsid w:val="0058605C"/>
    <w:rsid w:val="0058620C"/>
    <w:rsid w:val="00586A73"/>
    <w:rsid w:val="00587AFB"/>
    <w:rsid w:val="00587F2D"/>
    <w:rsid w:val="00590328"/>
    <w:rsid w:val="00590498"/>
    <w:rsid w:val="0059118D"/>
    <w:rsid w:val="00591A96"/>
    <w:rsid w:val="00592031"/>
    <w:rsid w:val="00592CF7"/>
    <w:rsid w:val="00592EC8"/>
    <w:rsid w:val="0059498A"/>
    <w:rsid w:val="00594D89"/>
    <w:rsid w:val="0059527A"/>
    <w:rsid w:val="00595B8A"/>
    <w:rsid w:val="005A016B"/>
    <w:rsid w:val="005A07E5"/>
    <w:rsid w:val="005A0D0D"/>
    <w:rsid w:val="005A13B5"/>
    <w:rsid w:val="005A218E"/>
    <w:rsid w:val="005A2842"/>
    <w:rsid w:val="005A328B"/>
    <w:rsid w:val="005A391E"/>
    <w:rsid w:val="005A472D"/>
    <w:rsid w:val="005A5339"/>
    <w:rsid w:val="005A570E"/>
    <w:rsid w:val="005A5742"/>
    <w:rsid w:val="005A593A"/>
    <w:rsid w:val="005A6F5A"/>
    <w:rsid w:val="005B038A"/>
    <w:rsid w:val="005B047D"/>
    <w:rsid w:val="005B259C"/>
    <w:rsid w:val="005B2874"/>
    <w:rsid w:val="005B3803"/>
    <w:rsid w:val="005B388C"/>
    <w:rsid w:val="005B40C8"/>
    <w:rsid w:val="005B4213"/>
    <w:rsid w:val="005B4C0D"/>
    <w:rsid w:val="005B58E6"/>
    <w:rsid w:val="005B5AE2"/>
    <w:rsid w:val="005B5E09"/>
    <w:rsid w:val="005B67FB"/>
    <w:rsid w:val="005B7754"/>
    <w:rsid w:val="005B7D10"/>
    <w:rsid w:val="005C0BC9"/>
    <w:rsid w:val="005C2C24"/>
    <w:rsid w:val="005C397D"/>
    <w:rsid w:val="005C3BE1"/>
    <w:rsid w:val="005C3D3D"/>
    <w:rsid w:val="005C4027"/>
    <w:rsid w:val="005C40D0"/>
    <w:rsid w:val="005C506D"/>
    <w:rsid w:val="005C7FB6"/>
    <w:rsid w:val="005D112C"/>
    <w:rsid w:val="005D2F61"/>
    <w:rsid w:val="005D40CC"/>
    <w:rsid w:val="005D41EF"/>
    <w:rsid w:val="005D43BF"/>
    <w:rsid w:val="005D4B52"/>
    <w:rsid w:val="005D4ED8"/>
    <w:rsid w:val="005D534B"/>
    <w:rsid w:val="005D6D5C"/>
    <w:rsid w:val="005D713D"/>
    <w:rsid w:val="005E00DB"/>
    <w:rsid w:val="005E0E41"/>
    <w:rsid w:val="005E17EA"/>
    <w:rsid w:val="005E2260"/>
    <w:rsid w:val="005E2BD2"/>
    <w:rsid w:val="005E2BE6"/>
    <w:rsid w:val="005E3539"/>
    <w:rsid w:val="005E3918"/>
    <w:rsid w:val="005E44AA"/>
    <w:rsid w:val="005E5227"/>
    <w:rsid w:val="005E544F"/>
    <w:rsid w:val="005E632D"/>
    <w:rsid w:val="005E7470"/>
    <w:rsid w:val="005E7D33"/>
    <w:rsid w:val="005F071F"/>
    <w:rsid w:val="005F3022"/>
    <w:rsid w:val="005F390D"/>
    <w:rsid w:val="005F3B5F"/>
    <w:rsid w:val="005F4550"/>
    <w:rsid w:val="005F473A"/>
    <w:rsid w:val="005F5483"/>
    <w:rsid w:val="005F75CC"/>
    <w:rsid w:val="005F7A5C"/>
    <w:rsid w:val="005F7E49"/>
    <w:rsid w:val="00601938"/>
    <w:rsid w:val="00601AC6"/>
    <w:rsid w:val="0060222D"/>
    <w:rsid w:val="00602D34"/>
    <w:rsid w:val="0060335D"/>
    <w:rsid w:val="00603E07"/>
    <w:rsid w:val="00604716"/>
    <w:rsid w:val="00604A03"/>
    <w:rsid w:val="00605100"/>
    <w:rsid w:val="006069E8"/>
    <w:rsid w:val="00606C44"/>
    <w:rsid w:val="0061197A"/>
    <w:rsid w:val="006124F4"/>
    <w:rsid w:val="006129B7"/>
    <w:rsid w:val="00613557"/>
    <w:rsid w:val="0061362F"/>
    <w:rsid w:val="00613992"/>
    <w:rsid w:val="00613E9E"/>
    <w:rsid w:val="0061412E"/>
    <w:rsid w:val="006148DB"/>
    <w:rsid w:val="0061519D"/>
    <w:rsid w:val="00615B12"/>
    <w:rsid w:val="00617B5A"/>
    <w:rsid w:val="00617B8B"/>
    <w:rsid w:val="00620D38"/>
    <w:rsid w:val="00621310"/>
    <w:rsid w:val="006223B3"/>
    <w:rsid w:val="00622618"/>
    <w:rsid w:val="00622ABE"/>
    <w:rsid w:val="0062303D"/>
    <w:rsid w:val="006231E6"/>
    <w:rsid w:val="006237FE"/>
    <w:rsid w:val="0062394C"/>
    <w:rsid w:val="00623E7B"/>
    <w:rsid w:val="0062452C"/>
    <w:rsid w:val="006255DF"/>
    <w:rsid w:val="00626367"/>
    <w:rsid w:val="00626B1C"/>
    <w:rsid w:val="006270F5"/>
    <w:rsid w:val="00627BDA"/>
    <w:rsid w:val="0063011B"/>
    <w:rsid w:val="006301B0"/>
    <w:rsid w:val="0063055C"/>
    <w:rsid w:val="00630647"/>
    <w:rsid w:val="00630C62"/>
    <w:rsid w:val="00632653"/>
    <w:rsid w:val="00632A9F"/>
    <w:rsid w:val="00633795"/>
    <w:rsid w:val="006339F8"/>
    <w:rsid w:val="00633F80"/>
    <w:rsid w:val="006342E9"/>
    <w:rsid w:val="006354AA"/>
    <w:rsid w:val="0063558D"/>
    <w:rsid w:val="00635CF2"/>
    <w:rsid w:val="00635EEA"/>
    <w:rsid w:val="006375C4"/>
    <w:rsid w:val="00637B99"/>
    <w:rsid w:val="00637E6F"/>
    <w:rsid w:val="0064037A"/>
    <w:rsid w:val="00642932"/>
    <w:rsid w:val="006434A9"/>
    <w:rsid w:val="0064367E"/>
    <w:rsid w:val="00643A48"/>
    <w:rsid w:val="00643C22"/>
    <w:rsid w:val="00645095"/>
    <w:rsid w:val="00645408"/>
    <w:rsid w:val="00645CA6"/>
    <w:rsid w:val="0064626E"/>
    <w:rsid w:val="00646550"/>
    <w:rsid w:val="006469A5"/>
    <w:rsid w:val="0064744B"/>
    <w:rsid w:val="0064748A"/>
    <w:rsid w:val="00647632"/>
    <w:rsid w:val="00650EFD"/>
    <w:rsid w:val="006512B8"/>
    <w:rsid w:val="00652411"/>
    <w:rsid w:val="00652E73"/>
    <w:rsid w:val="006538CF"/>
    <w:rsid w:val="00653E5F"/>
    <w:rsid w:val="00655062"/>
    <w:rsid w:val="006550DF"/>
    <w:rsid w:val="006556DD"/>
    <w:rsid w:val="006564A7"/>
    <w:rsid w:val="0065655A"/>
    <w:rsid w:val="00656A7D"/>
    <w:rsid w:val="00657A4F"/>
    <w:rsid w:val="00657CDC"/>
    <w:rsid w:val="00657DD3"/>
    <w:rsid w:val="00657E7F"/>
    <w:rsid w:val="00657F3A"/>
    <w:rsid w:val="00660A42"/>
    <w:rsid w:val="0066192D"/>
    <w:rsid w:val="00661A3F"/>
    <w:rsid w:val="006624BD"/>
    <w:rsid w:val="00663846"/>
    <w:rsid w:val="006639DC"/>
    <w:rsid w:val="00663AFD"/>
    <w:rsid w:val="00663E75"/>
    <w:rsid w:val="00664154"/>
    <w:rsid w:val="006646F9"/>
    <w:rsid w:val="00664FB1"/>
    <w:rsid w:val="00665394"/>
    <w:rsid w:val="00666B24"/>
    <w:rsid w:val="00667A16"/>
    <w:rsid w:val="00667B1F"/>
    <w:rsid w:val="00667B68"/>
    <w:rsid w:val="00670413"/>
    <w:rsid w:val="00670941"/>
    <w:rsid w:val="00670EB0"/>
    <w:rsid w:val="00671E93"/>
    <w:rsid w:val="0067205A"/>
    <w:rsid w:val="006720C7"/>
    <w:rsid w:val="006722C9"/>
    <w:rsid w:val="00672537"/>
    <w:rsid w:val="00672E19"/>
    <w:rsid w:val="00673776"/>
    <w:rsid w:val="00673B9C"/>
    <w:rsid w:val="0067404D"/>
    <w:rsid w:val="0067437C"/>
    <w:rsid w:val="00675BF7"/>
    <w:rsid w:val="00676659"/>
    <w:rsid w:val="0067681A"/>
    <w:rsid w:val="00676B18"/>
    <w:rsid w:val="00676D39"/>
    <w:rsid w:val="00677113"/>
    <w:rsid w:val="00677396"/>
    <w:rsid w:val="00677441"/>
    <w:rsid w:val="00677A86"/>
    <w:rsid w:val="00680152"/>
    <w:rsid w:val="00680A8A"/>
    <w:rsid w:val="00681BF3"/>
    <w:rsid w:val="00681EFF"/>
    <w:rsid w:val="006825E9"/>
    <w:rsid w:val="00682AF5"/>
    <w:rsid w:val="00682B80"/>
    <w:rsid w:val="00682D18"/>
    <w:rsid w:val="00682EE6"/>
    <w:rsid w:val="0068323D"/>
    <w:rsid w:val="0068328D"/>
    <w:rsid w:val="00683696"/>
    <w:rsid w:val="0068384D"/>
    <w:rsid w:val="00683CE9"/>
    <w:rsid w:val="00683F94"/>
    <w:rsid w:val="00684055"/>
    <w:rsid w:val="006853D6"/>
    <w:rsid w:val="0068667E"/>
    <w:rsid w:val="0068676B"/>
    <w:rsid w:val="006867B8"/>
    <w:rsid w:val="00686D3E"/>
    <w:rsid w:val="006876C9"/>
    <w:rsid w:val="00687A96"/>
    <w:rsid w:val="0069036C"/>
    <w:rsid w:val="00690CB1"/>
    <w:rsid w:val="006928C6"/>
    <w:rsid w:val="00693240"/>
    <w:rsid w:val="0069495A"/>
    <w:rsid w:val="006957BA"/>
    <w:rsid w:val="00695A44"/>
    <w:rsid w:val="00695FA6"/>
    <w:rsid w:val="006962C0"/>
    <w:rsid w:val="00696859"/>
    <w:rsid w:val="006969A9"/>
    <w:rsid w:val="00696E92"/>
    <w:rsid w:val="0069766A"/>
    <w:rsid w:val="00697945"/>
    <w:rsid w:val="00697C6A"/>
    <w:rsid w:val="006A0AD2"/>
    <w:rsid w:val="006A0F3A"/>
    <w:rsid w:val="006A2021"/>
    <w:rsid w:val="006A2548"/>
    <w:rsid w:val="006A2F3F"/>
    <w:rsid w:val="006A2FCA"/>
    <w:rsid w:val="006A715C"/>
    <w:rsid w:val="006A7496"/>
    <w:rsid w:val="006A765C"/>
    <w:rsid w:val="006A7866"/>
    <w:rsid w:val="006A7914"/>
    <w:rsid w:val="006A7A5F"/>
    <w:rsid w:val="006B0E9E"/>
    <w:rsid w:val="006B1680"/>
    <w:rsid w:val="006B1AAE"/>
    <w:rsid w:val="006B1F7C"/>
    <w:rsid w:val="006B2230"/>
    <w:rsid w:val="006B2FE6"/>
    <w:rsid w:val="006B3210"/>
    <w:rsid w:val="006B3361"/>
    <w:rsid w:val="006B3754"/>
    <w:rsid w:val="006B37FE"/>
    <w:rsid w:val="006B6424"/>
    <w:rsid w:val="006B7047"/>
    <w:rsid w:val="006C09CD"/>
    <w:rsid w:val="006C0A07"/>
    <w:rsid w:val="006C191F"/>
    <w:rsid w:val="006C1FBA"/>
    <w:rsid w:val="006C22B8"/>
    <w:rsid w:val="006C24B3"/>
    <w:rsid w:val="006C342C"/>
    <w:rsid w:val="006C417C"/>
    <w:rsid w:val="006C41A4"/>
    <w:rsid w:val="006C463B"/>
    <w:rsid w:val="006C4644"/>
    <w:rsid w:val="006C4D62"/>
    <w:rsid w:val="006C4E03"/>
    <w:rsid w:val="006C4E28"/>
    <w:rsid w:val="006C5016"/>
    <w:rsid w:val="006C60CD"/>
    <w:rsid w:val="006C66FA"/>
    <w:rsid w:val="006C6861"/>
    <w:rsid w:val="006C6DC2"/>
    <w:rsid w:val="006C78C4"/>
    <w:rsid w:val="006C7A73"/>
    <w:rsid w:val="006D020B"/>
    <w:rsid w:val="006D0DA8"/>
    <w:rsid w:val="006D1EBA"/>
    <w:rsid w:val="006D2AD0"/>
    <w:rsid w:val="006D490E"/>
    <w:rsid w:val="006D4CFA"/>
    <w:rsid w:val="006D5C63"/>
    <w:rsid w:val="006D5D4F"/>
    <w:rsid w:val="006D7C45"/>
    <w:rsid w:val="006E08D4"/>
    <w:rsid w:val="006E0AA3"/>
    <w:rsid w:val="006E145F"/>
    <w:rsid w:val="006E1DA7"/>
    <w:rsid w:val="006E2730"/>
    <w:rsid w:val="006E2C66"/>
    <w:rsid w:val="006E2FC4"/>
    <w:rsid w:val="006E33A4"/>
    <w:rsid w:val="006E3B9E"/>
    <w:rsid w:val="006E454D"/>
    <w:rsid w:val="006E4C76"/>
    <w:rsid w:val="006E5461"/>
    <w:rsid w:val="006E547A"/>
    <w:rsid w:val="006E64C2"/>
    <w:rsid w:val="006E65F1"/>
    <w:rsid w:val="006E6701"/>
    <w:rsid w:val="006E680C"/>
    <w:rsid w:val="006E7950"/>
    <w:rsid w:val="006E7A5F"/>
    <w:rsid w:val="006F01E0"/>
    <w:rsid w:val="006F0CFB"/>
    <w:rsid w:val="006F1695"/>
    <w:rsid w:val="006F2CDB"/>
    <w:rsid w:val="006F2FE9"/>
    <w:rsid w:val="006F3193"/>
    <w:rsid w:val="006F3AF4"/>
    <w:rsid w:val="006F4AF1"/>
    <w:rsid w:val="006F559F"/>
    <w:rsid w:val="006F564E"/>
    <w:rsid w:val="006F59E3"/>
    <w:rsid w:val="006F5A16"/>
    <w:rsid w:val="00700246"/>
    <w:rsid w:val="00700305"/>
    <w:rsid w:val="00700810"/>
    <w:rsid w:val="00700FE0"/>
    <w:rsid w:val="007010C4"/>
    <w:rsid w:val="0070129A"/>
    <w:rsid w:val="00701742"/>
    <w:rsid w:val="0070201D"/>
    <w:rsid w:val="00703D98"/>
    <w:rsid w:val="00704E36"/>
    <w:rsid w:val="0070506C"/>
    <w:rsid w:val="007052B6"/>
    <w:rsid w:val="0070615C"/>
    <w:rsid w:val="00706D92"/>
    <w:rsid w:val="00706E82"/>
    <w:rsid w:val="00707408"/>
    <w:rsid w:val="00707F52"/>
    <w:rsid w:val="007102AA"/>
    <w:rsid w:val="00710828"/>
    <w:rsid w:val="007117C6"/>
    <w:rsid w:val="007120C2"/>
    <w:rsid w:val="0071348E"/>
    <w:rsid w:val="00713AA9"/>
    <w:rsid w:val="00714D27"/>
    <w:rsid w:val="00715717"/>
    <w:rsid w:val="00715EFD"/>
    <w:rsid w:val="00716AB1"/>
    <w:rsid w:val="00720681"/>
    <w:rsid w:val="00720A91"/>
    <w:rsid w:val="00720BAE"/>
    <w:rsid w:val="00721E9C"/>
    <w:rsid w:val="00722738"/>
    <w:rsid w:val="00723210"/>
    <w:rsid w:val="007232A1"/>
    <w:rsid w:val="0072455C"/>
    <w:rsid w:val="00724C82"/>
    <w:rsid w:val="00724D22"/>
    <w:rsid w:val="00724EC5"/>
    <w:rsid w:val="00725512"/>
    <w:rsid w:val="00725F10"/>
    <w:rsid w:val="00726523"/>
    <w:rsid w:val="007339C2"/>
    <w:rsid w:val="0073405F"/>
    <w:rsid w:val="007350A9"/>
    <w:rsid w:val="007353E6"/>
    <w:rsid w:val="007404D3"/>
    <w:rsid w:val="007405E8"/>
    <w:rsid w:val="0074092C"/>
    <w:rsid w:val="00740A00"/>
    <w:rsid w:val="00741425"/>
    <w:rsid w:val="00741540"/>
    <w:rsid w:val="00741A05"/>
    <w:rsid w:val="00741B69"/>
    <w:rsid w:val="007423A6"/>
    <w:rsid w:val="007430AE"/>
    <w:rsid w:val="00744242"/>
    <w:rsid w:val="00744D0B"/>
    <w:rsid w:val="00745F32"/>
    <w:rsid w:val="00745F9D"/>
    <w:rsid w:val="007462D8"/>
    <w:rsid w:val="0074644A"/>
    <w:rsid w:val="00746C4A"/>
    <w:rsid w:val="00747342"/>
    <w:rsid w:val="00747A06"/>
    <w:rsid w:val="00750351"/>
    <w:rsid w:val="007504D7"/>
    <w:rsid w:val="00750D5F"/>
    <w:rsid w:val="007511F2"/>
    <w:rsid w:val="0075256C"/>
    <w:rsid w:val="00752D37"/>
    <w:rsid w:val="00752FD7"/>
    <w:rsid w:val="0075388D"/>
    <w:rsid w:val="00753D1A"/>
    <w:rsid w:val="00754875"/>
    <w:rsid w:val="00754BBE"/>
    <w:rsid w:val="00756CBB"/>
    <w:rsid w:val="00757F94"/>
    <w:rsid w:val="00760A2E"/>
    <w:rsid w:val="00760C24"/>
    <w:rsid w:val="007613C6"/>
    <w:rsid w:val="0076145B"/>
    <w:rsid w:val="00761F87"/>
    <w:rsid w:val="00761FB0"/>
    <w:rsid w:val="007621DB"/>
    <w:rsid w:val="00762332"/>
    <w:rsid w:val="00762B88"/>
    <w:rsid w:val="00762C33"/>
    <w:rsid w:val="007631B6"/>
    <w:rsid w:val="007631DB"/>
    <w:rsid w:val="0076367F"/>
    <w:rsid w:val="00763C9E"/>
    <w:rsid w:val="00766E1A"/>
    <w:rsid w:val="007671B0"/>
    <w:rsid w:val="007673A0"/>
    <w:rsid w:val="007678C5"/>
    <w:rsid w:val="00770572"/>
    <w:rsid w:val="00770EFB"/>
    <w:rsid w:val="00771882"/>
    <w:rsid w:val="007719B2"/>
    <w:rsid w:val="00772C2A"/>
    <w:rsid w:val="00773D22"/>
    <w:rsid w:val="00773DDB"/>
    <w:rsid w:val="0077416B"/>
    <w:rsid w:val="00774DAB"/>
    <w:rsid w:val="00775612"/>
    <w:rsid w:val="007756E3"/>
    <w:rsid w:val="00775D81"/>
    <w:rsid w:val="00776B38"/>
    <w:rsid w:val="007774CF"/>
    <w:rsid w:val="00780071"/>
    <w:rsid w:val="00781B51"/>
    <w:rsid w:val="00782218"/>
    <w:rsid w:val="00782926"/>
    <w:rsid w:val="007831E9"/>
    <w:rsid w:val="00783650"/>
    <w:rsid w:val="007836AC"/>
    <w:rsid w:val="007837AD"/>
    <w:rsid w:val="00783C1D"/>
    <w:rsid w:val="00784CAC"/>
    <w:rsid w:val="00785EA7"/>
    <w:rsid w:val="00785EE7"/>
    <w:rsid w:val="00786938"/>
    <w:rsid w:val="0078706E"/>
    <w:rsid w:val="00787B45"/>
    <w:rsid w:val="00787C06"/>
    <w:rsid w:val="0079024F"/>
    <w:rsid w:val="0079129E"/>
    <w:rsid w:val="00792251"/>
    <w:rsid w:val="007929AA"/>
    <w:rsid w:val="00792F6C"/>
    <w:rsid w:val="00793EF0"/>
    <w:rsid w:val="0079451D"/>
    <w:rsid w:val="0079470D"/>
    <w:rsid w:val="00794D76"/>
    <w:rsid w:val="00795053"/>
    <w:rsid w:val="007955F8"/>
    <w:rsid w:val="00795869"/>
    <w:rsid w:val="00796324"/>
    <w:rsid w:val="00797395"/>
    <w:rsid w:val="007A03F0"/>
    <w:rsid w:val="007A0416"/>
    <w:rsid w:val="007A0C65"/>
    <w:rsid w:val="007A1443"/>
    <w:rsid w:val="007A15D8"/>
    <w:rsid w:val="007A1F08"/>
    <w:rsid w:val="007A62F9"/>
    <w:rsid w:val="007A7C4F"/>
    <w:rsid w:val="007B171D"/>
    <w:rsid w:val="007B25AF"/>
    <w:rsid w:val="007B49DF"/>
    <w:rsid w:val="007B4FB4"/>
    <w:rsid w:val="007B63E2"/>
    <w:rsid w:val="007B746C"/>
    <w:rsid w:val="007C06BC"/>
    <w:rsid w:val="007C1195"/>
    <w:rsid w:val="007C1785"/>
    <w:rsid w:val="007C1CE2"/>
    <w:rsid w:val="007C2C84"/>
    <w:rsid w:val="007C2F32"/>
    <w:rsid w:val="007C3665"/>
    <w:rsid w:val="007C4639"/>
    <w:rsid w:val="007C478A"/>
    <w:rsid w:val="007C4B57"/>
    <w:rsid w:val="007C4DC4"/>
    <w:rsid w:val="007C79C3"/>
    <w:rsid w:val="007D01B3"/>
    <w:rsid w:val="007D07A2"/>
    <w:rsid w:val="007D0CBD"/>
    <w:rsid w:val="007D195A"/>
    <w:rsid w:val="007D1A5C"/>
    <w:rsid w:val="007D1E5B"/>
    <w:rsid w:val="007D41B3"/>
    <w:rsid w:val="007D47E6"/>
    <w:rsid w:val="007D4A66"/>
    <w:rsid w:val="007D6905"/>
    <w:rsid w:val="007D7449"/>
    <w:rsid w:val="007E0792"/>
    <w:rsid w:val="007E0944"/>
    <w:rsid w:val="007E117C"/>
    <w:rsid w:val="007E1B90"/>
    <w:rsid w:val="007E1C35"/>
    <w:rsid w:val="007E1E6D"/>
    <w:rsid w:val="007E3B25"/>
    <w:rsid w:val="007E4B85"/>
    <w:rsid w:val="007E4D48"/>
    <w:rsid w:val="007E4F6D"/>
    <w:rsid w:val="007E58A3"/>
    <w:rsid w:val="007E5AE5"/>
    <w:rsid w:val="007E5F02"/>
    <w:rsid w:val="007E5FB8"/>
    <w:rsid w:val="007E6CEC"/>
    <w:rsid w:val="007E7100"/>
    <w:rsid w:val="007E7237"/>
    <w:rsid w:val="007E77FD"/>
    <w:rsid w:val="007E79E7"/>
    <w:rsid w:val="007E7A17"/>
    <w:rsid w:val="007E7A29"/>
    <w:rsid w:val="007E7AA5"/>
    <w:rsid w:val="007F054A"/>
    <w:rsid w:val="007F13D4"/>
    <w:rsid w:val="007F1C7A"/>
    <w:rsid w:val="007F2FA3"/>
    <w:rsid w:val="007F31C1"/>
    <w:rsid w:val="007F32F0"/>
    <w:rsid w:val="007F63CD"/>
    <w:rsid w:val="007F6851"/>
    <w:rsid w:val="008004FD"/>
    <w:rsid w:val="00800A1F"/>
    <w:rsid w:val="00800B51"/>
    <w:rsid w:val="00800CF7"/>
    <w:rsid w:val="00801258"/>
    <w:rsid w:val="0080148A"/>
    <w:rsid w:val="008023F6"/>
    <w:rsid w:val="008030F4"/>
    <w:rsid w:val="00805421"/>
    <w:rsid w:val="00805C8C"/>
    <w:rsid w:val="00805FA5"/>
    <w:rsid w:val="008073F6"/>
    <w:rsid w:val="00810D81"/>
    <w:rsid w:val="00811085"/>
    <w:rsid w:val="00811583"/>
    <w:rsid w:val="00811AAC"/>
    <w:rsid w:val="0081233E"/>
    <w:rsid w:val="008127B1"/>
    <w:rsid w:val="00812A59"/>
    <w:rsid w:val="008138EB"/>
    <w:rsid w:val="00814618"/>
    <w:rsid w:val="00817602"/>
    <w:rsid w:val="00817769"/>
    <w:rsid w:val="00817EE6"/>
    <w:rsid w:val="008200CF"/>
    <w:rsid w:val="008200F0"/>
    <w:rsid w:val="008204DA"/>
    <w:rsid w:val="00820783"/>
    <w:rsid w:val="00821C98"/>
    <w:rsid w:val="00821E09"/>
    <w:rsid w:val="00822E34"/>
    <w:rsid w:val="0082345C"/>
    <w:rsid w:val="0082366B"/>
    <w:rsid w:val="0082452D"/>
    <w:rsid w:val="00824AC4"/>
    <w:rsid w:val="00824C1A"/>
    <w:rsid w:val="0082570F"/>
    <w:rsid w:val="0082672D"/>
    <w:rsid w:val="0082725F"/>
    <w:rsid w:val="00831500"/>
    <w:rsid w:val="00832281"/>
    <w:rsid w:val="0083228A"/>
    <w:rsid w:val="008324D7"/>
    <w:rsid w:val="00832621"/>
    <w:rsid w:val="00832629"/>
    <w:rsid w:val="008345EF"/>
    <w:rsid w:val="00836A31"/>
    <w:rsid w:val="00836DF4"/>
    <w:rsid w:val="008370D8"/>
    <w:rsid w:val="0083792E"/>
    <w:rsid w:val="00840251"/>
    <w:rsid w:val="008405E2"/>
    <w:rsid w:val="008410AF"/>
    <w:rsid w:val="0084118A"/>
    <w:rsid w:val="008419F5"/>
    <w:rsid w:val="00842362"/>
    <w:rsid w:val="00843068"/>
    <w:rsid w:val="00843894"/>
    <w:rsid w:val="00845478"/>
    <w:rsid w:val="0084606E"/>
    <w:rsid w:val="00847361"/>
    <w:rsid w:val="00850653"/>
    <w:rsid w:val="0085099A"/>
    <w:rsid w:val="008509D7"/>
    <w:rsid w:val="0085135B"/>
    <w:rsid w:val="00851D29"/>
    <w:rsid w:val="00853B0C"/>
    <w:rsid w:val="008547E2"/>
    <w:rsid w:val="00854FF4"/>
    <w:rsid w:val="008554B3"/>
    <w:rsid w:val="008563EB"/>
    <w:rsid w:val="00856D54"/>
    <w:rsid w:val="008577A6"/>
    <w:rsid w:val="00857E66"/>
    <w:rsid w:val="00860670"/>
    <w:rsid w:val="00860A88"/>
    <w:rsid w:val="008611C8"/>
    <w:rsid w:val="00861BF3"/>
    <w:rsid w:val="00862549"/>
    <w:rsid w:val="008628DA"/>
    <w:rsid w:val="00862D78"/>
    <w:rsid w:val="00863A61"/>
    <w:rsid w:val="00863AEA"/>
    <w:rsid w:val="00863E41"/>
    <w:rsid w:val="0086587B"/>
    <w:rsid w:val="00865D75"/>
    <w:rsid w:val="0086608C"/>
    <w:rsid w:val="00866400"/>
    <w:rsid w:val="0086657D"/>
    <w:rsid w:val="0086724D"/>
    <w:rsid w:val="0087016B"/>
    <w:rsid w:val="00870BB4"/>
    <w:rsid w:val="008715E4"/>
    <w:rsid w:val="0087212F"/>
    <w:rsid w:val="0087236D"/>
    <w:rsid w:val="00872981"/>
    <w:rsid w:val="00873C96"/>
    <w:rsid w:val="00875662"/>
    <w:rsid w:val="00875893"/>
    <w:rsid w:val="008759BC"/>
    <w:rsid w:val="00875B15"/>
    <w:rsid w:val="00875BC3"/>
    <w:rsid w:val="00876D82"/>
    <w:rsid w:val="00877BC2"/>
    <w:rsid w:val="008800D6"/>
    <w:rsid w:val="00880B0F"/>
    <w:rsid w:val="00880B4A"/>
    <w:rsid w:val="00880EEA"/>
    <w:rsid w:val="008817FE"/>
    <w:rsid w:val="00881A17"/>
    <w:rsid w:val="00881B02"/>
    <w:rsid w:val="0088286D"/>
    <w:rsid w:val="00883A62"/>
    <w:rsid w:val="0088406E"/>
    <w:rsid w:val="008842E6"/>
    <w:rsid w:val="0088521B"/>
    <w:rsid w:val="00885EC4"/>
    <w:rsid w:val="0088631F"/>
    <w:rsid w:val="008869A6"/>
    <w:rsid w:val="00886D29"/>
    <w:rsid w:val="00886D64"/>
    <w:rsid w:val="00887A4F"/>
    <w:rsid w:val="008900DE"/>
    <w:rsid w:val="008901BD"/>
    <w:rsid w:val="008906A7"/>
    <w:rsid w:val="00890C5F"/>
    <w:rsid w:val="00890D61"/>
    <w:rsid w:val="00891B05"/>
    <w:rsid w:val="00892E7E"/>
    <w:rsid w:val="00893EEA"/>
    <w:rsid w:val="00893FD6"/>
    <w:rsid w:val="0089461E"/>
    <w:rsid w:val="00894B21"/>
    <w:rsid w:val="00896379"/>
    <w:rsid w:val="00897695"/>
    <w:rsid w:val="008A0F04"/>
    <w:rsid w:val="008A0FE3"/>
    <w:rsid w:val="008A22C0"/>
    <w:rsid w:val="008A27F2"/>
    <w:rsid w:val="008A3C67"/>
    <w:rsid w:val="008A3D3F"/>
    <w:rsid w:val="008A3FE7"/>
    <w:rsid w:val="008A433D"/>
    <w:rsid w:val="008A4D48"/>
    <w:rsid w:val="008A535B"/>
    <w:rsid w:val="008A5F06"/>
    <w:rsid w:val="008A649A"/>
    <w:rsid w:val="008B17F1"/>
    <w:rsid w:val="008B1F16"/>
    <w:rsid w:val="008B2ECD"/>
    <w:rsid w:val="008B3AFE"/>
    <w:rsid w:val="008B3EB7"/>
    <w:rsid w:val="008B441E"/>
    <w:rsid w:val="008B4C9A"/>
    <w:rsid w:val="008B4DFB"/>
    <w:rsid w:val="008B6681"/>
    <w:rsid w:val="008B66CB"/>
    <w:rsid w:val="008B685C"/>
    <w:rsid w:val="008B6EE4"/>
    <w:rsid w:val="008B7338"/>
    <w:rsid w:val="008B7613"/>
    <w:rsid w:val="008B7AB9"/>
    <w:rsid w:val="008C0389"/>
    <w:rsid w:val="008C055E"/>
    <w:rsid w:val="008C0B78"/>
    <w:rsid w:val="008C11C3"/>
    <w:rsid w:val="008C3E83"/>
    <w:rsid w:val="008C4AE5"/>
    <w:rsid w:val="008C576F"/>
    <w:rsid w:val="008C5A96"/>
    <w:rsid w:val="008C5B48"/>
    <w:rsid w:val="008C65FC"/>
    <w:rsid w:val="008C734A"/>
    <w:rsid w:val="008C7807"/>
    <w:rsid w:val="008D0E2E"/>
    <w:rsid w:val="008D14C8"/>
    <w:rsid w:val="008D1A42"/>
    <w:rsid w:val="008D2408"/>
    <w:rsid w:val="008D292E"/>
    <w:rsid w:val="008D2F43"/>
    <w:rsid w:val="008D300E"/>
    <w:rsid w:val="008D3A2A"/>
    <w:rsid w:val="008D400B"/>
    <w:rsid w:val="008D4497"/>
    <w:rsid w:val="008D4D1C"/>
    <w:rsid w:val="008D62C7"/>
    <w:rsid w:val="008D6455"/>
    <w:rsid w:val="008D6A17"/>
    <w:rsid w:val="008D6BD4"/>
    <w:rsid w:val="008D7BBF"/>
    <w:rsid w:val="008E01D0"/>
    <w:rsid w:val="008E051C"/>
    <w:rsid w:val="008E078D"/>
    <w:rsid w:val="008E0ABC"/>
    <w:rsid w:val="008E0C8A"/>
    <w:rsid w:val="008E14D3"/>
    <w:rsid w:val="008E19AD"/>
    <w:rsid w:val="008E1B52"/>
    <w:rsid w:val="008E1FB2"/>
    <w:rsid w:val="008E257D"/>
    <w:rsid w:val="008E2E42"/>
    <w:rsid w:val="008E37F4"/>
    <w:rsid w:val="008E39E0"/>
    <w:rsid w:val="008E3F33"/>
    <w:rsid w:val="008E45B1"/>
    <w:rsid w:val="008E49FF"/>
    <w:rsid w:val="008E5097"/>
    <w:rsid w:val="008E52EA"/>
    <w:rsid w:val="008E5744"/>
    <w:rsid w:val="008E57BB"/>
    <w:rsid w:val="008E581C"/>
    <w:rsid w:val="008E5B7B"/>
    <w:rsid w:val="008E5F67"/>
    <w:rsid w:val="008E63F3"/>
    <w:rsid w:val="008E6555"/>
    <w:rsid w:val="008E6871"/>
    <w:rsid w:val="008E6BCB"/>
    <w:rsid w:val="008F065E"/>
    <w:rsid w:val="008F0B89"/>
    <w:rsid w:val="008F0C4F"/>
    <w:rsid w:val="008F1AD9"/>
    <w:rsid w:val="008F1BB4"/>
    <w:rsid w:val="008F2859"/>
    <w:rsid w:val="008F2ACD"/>
    <w:rsid w:val="008F3475"/>
    <w:rsid w:val="008F4134"/>
    <w:rsid w:val="008F41A3"/>
    <w:rsid w:val="008F47A7"/>
    <w:rsid w:val="008F7CF9"/>
    <w:rsid w:val="00900851"/>
    <w:rsid w:val="009018B4"/>
    <w:rsid w:val="00901C58"/>
    <w:rsid w:val="009024AB"/>
    <w:rsid w:val="00902613"/>
    <w:rsid w:val="009042C9"/>
    <w:rsid w:val="009044D0"/>
    <w:rsid w:val="00905692"/>
    <w:rsid w:val="00905DBF"/>
    <w:rsid w:val="0090613A"/>
    <w:rsid w:val="00907FFD"/>
    <w:rsid w:val="00910B99"/>
    <w:rsid w:val="009121FC"/>
    <w:rsid w:val="009136E1"/>
    <w:rsid w:val="00914106"/>
    <w:rsid w:val="009144BC"/>
    <w:rsid w:val="009154C4"/>
    <w:rsid w:val="0091780C"/>
    <w:rsid w:val="00917EBA"/>
    <w:rsid w:val="00920C0D"/>
    <w:rsid w:val="00920E5D"/>
    <w:rsid w:val="00920F03"/>
    <w:rsid w:val="009215AF"/>
    <w:rsid w:val="0092180E"/>
    <w:rsid w:val="00922E77"/>
    <w:rsid w:val="0092346C"/>
    <w:rsid w:val="00924A8A"/>
    <w:rsid w:val="00924E83"/>
    <w:rsid w:val="0092547C"/>
    <w:rsid w:val="009259BC"/>
    <w:rsid w:val="00925E42"/>
    <w:rsid w:val="00926CB3"/>
    <w:rsid w:val="0092769D"/>
    <w:rsid w:val="00927B37"/>
    <w:rsid w:val="00930017"/>
    <w:rsid w:val="0093073F"/>
    <w:rsid w:val="00931770"/>
    <w:rsid w:val="00931FF1"/>
    <w:rsid w:val="0093236D"/>
    <w:rsid w:val="009334C2"/>
    <w:rsid w:val="009335FF"/>
    <w:rsid w:val="00933D4A"/>
    <w:rsid w:val="009340AA"/>
    <w:rsid w:val="00934851"/>
    <w:rsid w:val="00934BBB"/>
    <w:rsid w:val="00934D04"/>
    <w:rsid w:val="009367CB"/>
    <w:rsid w:val="0093770F"/>
    <w:rsid w:val="00941353"/>
    <w:rsid w:val="00941AA3"/>
    <w:rsid w:val="0094245F"/>
    <w:rsid w:val="009429F4"/>
    <w:rsid w:val="00942FD5"/>
    <w:rsid w:val="0094390B"/>
    <w:rsid w:val="0094512F"/>
    <w:rsid w:val="009456F5"/>
    <w:rsid w:val="009459C7"/>
    <w:rsid w:val="00945A57"/>
    <w:rsid w:val="0094661D"/>
    <w:rsid w:val="009468D9"/>
    <w:rsid w:val="00946A41"/>
    <w:rsid w:val="00946FF0"/>
    <w:rsid w:val="00947E0C"/>
    <w:rsid w:val="00952763"/>
    <w:rsid w:val="00952E85"/>
    <w:rsid w:val="00952FF5"/>
    <w:rsid w:val="00953227"/>
    <w:rsid w:val="00953BC4"/>
    <w:rsid w:val="009546E2"/>
    <w:rsid w:val="00960AF6"/>
    <w:rsid w:val="0096104B"/>
    <w:rsid w:val="00961338"/>
    <w:rsid w:val="00961DA0"/>
    <w:rsid w:val="009626B2"/>
    <w:rsid w:val="009630AC"/>
    <w:rsid w:val="00963AFD"/>
    <w:rsid w:val="00964016"/>
    <w:rsid w:val="0096443D"/>
    <w:rsid w:val="00965F1E"/>
    <w:rsid w:val="0096626D"/>
    <w:rsid w:val="009668F8"/>
    <w:rsid w:val="00966EA4"/>
    <w:rsid w:val="00966F99"/>
    <w:rsid w:val="0096783F"/>
    <w:rsid w:val="00967B22"/>
    <w:rsid w:val="00970091"/>
    <w:rsid w:val="00971D14"/>
    <w:rsid w:val="00972716"/>
    <w:rsid w:val="00973BFB"/>
    <w:rsid w:val="00973F1E"/>
    <w:rsid w:val="009740DE"/>
    <w:rsid w:val="00974D7E"/>
    <w:rsid w:val="00975287"/>
    <w:rsid w:val="00977331"/>
    <w:rsid w:val="00977759"/>
    <w:rsid w:val="00977AC8"/>
    <w:rsid w:val="009802EC"/>
    <w:rsid w:val="009807D8"/>
    <w:rsid w:val="00981B9B"/>
    <w:rsid w:val="00981CC0"/>
    <w:rsid w:val="0098243C"/>
    <w:rsid w:val="009841D6"/>
    <w:rsid w:val="009843F1"/>
    <w:rsid w:val="00985993"/>
    <w:rsid w:val="0098688C"/>
    <w:rsid w:val="00987322"/>
    <w:rsid w:val="00987C9E"/>
    <w:rsid w:val="009903AF"/>
    <w:rsid w:val="00990EBB"/>
    <w:rsid w:val="0099100C"/>
    <w:rsid w:val="00991E35"/>
    <w:rsid w:val="0099306C"/>
    <w:rsid w:val="009930E0"/>
    <w:rsid w:val="0099317B"/>
    <w:rsid w:val="00993A20"/>
    <w:rsid w:val="00994012"/>
    <w:rsid w:val="00994888"/>
    <w:rsid w:val="00994C62"/>
    <w:rsid w:val="00994CA1"/>
    <w:rsid w:val="009953BC"/>
    <w:rsid w:val="00997C39"/>
    <w:rsid w:val="00997EE9"/>
    <w:rsid w:val="009A00A7"/>
    <w:rsid w:val="009A014C"/>
    <w:rsid w:val="009A11C0"/>
    <w:rsid w:val="009A146B"/>
    <w:rsid w:val="009A24B4"/>
    <w:rsid w:val="009A383E"/>
    <w:rsid w:val="009A4195"/>
    <w:rsid w:val="009A452E"/>
    <w:rsid w:val="009A495D"/>
    <w:rsid w:val="009A5146"/>
    <w:rsid w:val="009A5A5D"/>
    <w:rsid w:val="009A5DFD"/>
    <w:rsid w:val="009A62D4"/>
    <w:rsid w:val="009A78CA"/>
    <w:rsid w:val="009A7A97"/>
    <w:rsid w:val="009A7F4F"/>
    <w:rsid w:val="009B0127"/>
    <w:rsid w:val="009B11BF"/>
    <w:rsid w:val="009B1D7A"/>
    <w:rsid w:val="009B2D7F"/>
    <w:rsid w:val="009B35D4"/>
    <w:rsid w:val="009B5086"/>
    <w:rsid w:val="009B5C9A"/>
    <w:rsid w:val="009B5E1A"/>
    <w:rsid w:val="009B5EA4"/>
    <w:rsid w:val="009B7A40"/>
    <w:rsid w:val="009C02E0"/>
    <w:rsid w:val="009C04E6"/>
    <w:rsid w:val="009C1C75"/>
    <w:rsid w:val="009C34C8"/>
    <w:rsid w:val="009C36E4"/>
    <w:rsid w:val="009C453B"/>
    <w:rsid w:val="009C484B"/>
    <w:rsid w:val="009C5D5C"/>
    <w:rsid w:val="009C67D0"/>
    <w:rsid w:val="009C6BD9"/>
    <w:rsid w:val="009C7679"/>
    <w:rsid w:val="009C791C"/>
    <w:rsid w:val="009C7D55"/>
    <w:rsid w:val="009D0092"/>
    <w:rsid w:val="009D08DE"/>
    <w:rsid w:val="009D1EB9"/>
    <w:rsid w:val="009D23F1"/>
    <w:rsid w:val="009D25D1"/>
    <w:rsid w:val="009D32B1"/>
    <w:rsid w:val="009D3B39"/>
    <w:rsid w:val="009D3B4C"/>
    <w:rsid w:val="009D3FA0"/>
    <w:rsid w:val="009D5792"/>
    <w:rsid w:val="009D6E3C"/>
    <w:rsid w:val="009D6EE6"/>
    <w:rsid w:val="009D7710"/>
    <w:rsid w:val="009D7892"/>
    <w:rsid w:val="009D7A15"/>
    <w:rsid w:val="009D7DD5"/>
    <w:rsid w:val="009E00BE"/>
    <w:rsid w:val="009E0C15"/>
    <w:rsid w:val="009E26BE"/>
    <w:rsid w:val="009E33A7"/>
    <w:rsid w:val="009E33EB"/>
    <w:rsid w:val="009E3401"/>
    <w:rsid w:val="009E3B39"/>
    <w:rsid w:val="009E3DE5"/>
    <w:rsid w:val="009E3F74"/>
    <w:rsid w:val="009E45C4"/>
    <w:rsid w:val="009E4A9A"/>
    <w:rsid w:val="009E5746"/>
    <w:rsid w:val="009E6D1F"/>
    <w:rsid w:val="009E76A5"/>
    <w:rsid w:val="009F0086"/>
    <w:rsid w:val="009F0567"/>
    <w:rsid w:val="009F0650"/>
    <w:rsid w:val="009F0CFC"/>
    <w:rsid w:val="009F0F90"/>
    <w:rsid w:val="009F1CAD"/>
    <w:rsid w:val="009F3235"/>
    <w:rsid w:val="009F3AC3"/>
    <w:rsid w:val="009F4099"/>
    <w:rsid w:val="009F43CE"/>
    <w:rsid w:val="009F5607"/>
    <w:rsid w:val="009F5CE2"/>
    <w:rsid w:val="009F6FF5"/>
    <w:rsid w:val="009F73D7"/>
    <w:rsid w:val="009F7A38"/>
    <w:rsid w:val="009F7DAB"/>
    <w:rsid w:val="00A02BB3"/>
    <w:rsid w:val="00A02C00"/>
    <w:rsid w:val="00A038DB"/>
    <w:rsid w:val="00A04733"/>
    <w:rsid w:val="00A05298"/>
    <w:rsid w:val="00A0593E"/>
    <w:rsid w:val="00A05A39"/>
    <w:rsid w:val="00A06B8E"/>
    <w:rsid w:val="00A1037D"/>
    <w:rsid w:val="00A11722"/>
    <w:rsid w:val="00A11B59"/>
    <w:rsid w:val="00A135BD"/>
    <w:rsid w:val="00A14A4C"/>
    <w:rsid w:val="00A14B0F"/>
    <w:rsid w:val="00A151A0"/>
    <w:rsid w:val="00A1645E"/>
    <w:rsid w:val="00A16643"/>
    <w:rsid w:val="00A16A01"/>
    <w:rsid w:val="00A171B3"/>
    <w:rsid w:val="00A1758A"/>
    <w:rsid w:val="00A17646"/>
    <w:rsid w:val="00A200EB"/>
    <w:rsid w:val="00A202E3"/>
    <w:rsid w:val="00A20875"/>
    <w:rsid w:val="00A20897"/>
    <w:rsid w:val="00A22076"/>
    <w:rsid w:val="00A22817"/>
    <w:rsid w:val="00A232D4"/>
    <w:rsid w:val="00A237C5"/>
    <w:rsid w:val="00A23929"/>
    <w:rsid w:val="00A248C8"/>
    <w:rsid w:val="00A2531D"/>
    <w:rsid w:val="00A25A7C"/>
    <w:rsid w:val="00A25CEF"/>
    <w:rsid w:val="00A264FF"/>
    <w:rsid w:val="00A26FE4"/>
    <w:rsid w:val="00A27C9F"/>
    <w:rsid w:val="00A30B81"/>
    <w:rsid w:val="00A30D69"/>
    <w:rsid w:val="00A324D3"/>
    <w:rsid w:val="00A32C5F"/>
    <w:rsid w:val="00A34168"/>
    <w:rsid w:val="00A3497A"/>
    <w:rsid w:val="00A35056"/>
    <w:rsid w:val="00A3571D"/>
    <w:rsid w:val="00A358C1"/>
    <w:rsid w:val="00A35901"/>
    <w:rsid w:val="00A3590C"/>
    <w:rsid w:val="00A35CB9"/>
    <w:rsid w:val="00A36240"/>
    <w:rsid w:val="00A3681C"/>
    <w:rsid w:val="00A36866"/>
    <w:rsid w:val="00A36C4F"/>
    <w:rsid w:val="00A37B24"/>
    <w:rsid w:val="00A4095A"/>
    <w:rsid w:val="00A43139"/>
    <w:rsid w:val="00A43229"/>
    <w:rsid w:val="00A4351F"/>
    <w:rsid w:val="00A4355B"/>
    <w:rsid w:val="00A437C9"/>
    <w:rsid w:val="00A444DD"/>
    <w:rsid w:val="00A44873"/>
    <w:rsid w:val="00A44874"/>
    <w:rsid w:val="00A44F72"/>
    <w:rsid w:val="00A459AE"/>
    <w:rsid w:val="00A45E0B"/>
    <w:rsid w:val="00A45E1F"/>
    <w:rsid w:val="00A47214"/>
    <w:rsid w:val="00A47A31"/>
    <w:rsid w:val="00A51269"/>
    <w:rsid w:val="00A51FC8"/>
    <w:rsid w:val="00A52372"/>
    <w:rsid w:val="00A527CF"/>
    <w:rsid w:val="00A52FB2"/>
    <w:rsid w:val="00A53019"/>
    <w:rsid w:val="00A53840"/>
    <w:rsid w:val="00A54229"/>
    <w:rsid w:val="00A54456"/>
    <w:rsid w:val="00A546F7"/>
    <w:rsid w:val="00A54735"/>
    <w:rsid w:val="00A54A30"/>
    <w:rsid w:val="00A55811"/>
    <w:rsid w:val="00A55990"/>
    <w:rsid w:val="00A55E8C"/>
    <w:rsid w:val="00A564E9"/>
    <w:rsid w:val="00A56C3D"/>
    <w:rsid w:val="00A576C8"/>
    <w:rsid w:val="00A57877"/>
    <w:rsid w:val="00A57E53"/>
    <w:rsid w:val="00A62D3B"/>
    <w:rsid w:val="00A6379F"/>
    <w:rsid w:val="00A65549"/>
    <w:rsid w:val="00A66AC8"/>
    <w:rsid w:val="00A66BE3"/>
    <w:rsid w:val="00A67D2F"/>
    <w:rsid w:val="00A71AA3"/>
    <w:rsid w:val="00A71FEF"/>
    <w:rsid w:val="00A72406"/>
    <w:rsid w:val="00A743FA"/>
    <w:rsid w:val="00A7482B"/>
    <w:rsid w:val="00A75832"/>
    <w:rsid w:val="00A7727F"/>
    <w:rsid w:val="00A779DE"/>
    <w:rsid w:val="00A77AFB"/>
    <w:rsid w:val="00A81263"/>
    <w:rsid w:val="00A81ACF"/>
    <w:rsid w:val="00A82508"/>
    <w:rsid w:val="00A8271E"/>
    <w:rsid w:val="00A82ACC"/>
    <w:rsid w:val="00A82AF8"/>
    <w:rsid w:val="00A82CCD"/>
    <w:rsid w:val="00A83034"/>
    <w:rsid w:val="00A83F89"/>
    <w:rsid w:val="00A8756C"/>
    <w:rsid w:val="00A900C7"/>
    <w:rsid w:val="00A9033D"/>
    <w:rsid w:val="00A913A8"/>
    <w:rsid w:val="00A9211A"/>
    <w:rsid w:val="00A925C1"/>
    <w:rsid w:val="00A936CA"/>
    <w:rsid w:val="00A9440B"/>
    <w:rsid w:val="00A94BE0"/>
    <w:rsid w:val="00A94D3B"/>
    <w:rsid w:val="00A95FA7"/>
    <w:rsid w:val="00A9653E"/>
    <w:rsid w:val="00A968FD"/>
    <w:rsid w:val="00AA003B"/>
    <w:rsid w:val="00AA0104"/>
    <w:rsid w:val="00AA0ADB"/>
    <w:rsid w:val="00AA1A26"/>
    <w:rsid w:val="00AA3D51"/>
    <w:rsid w:val="00AA427C"/>
    <w:rsid w:val="00AA4F5E"/>
    <w:rsid w:val="00AA50BF"/>
    <w:rsid w:val="00AA5921"/>
    <w:rsid w:val="00AA76B7"/>
    <w:rsid w:val="00AA7E0C"/>
    <w:rsid w:val="00AA7FA6"/>
    <w:rsid w:val="00AB01AA"/>
    <w:rsid w:val="00AB0299"/>
    <w:rsid w:val="00AB0B74"/>
    <w:rsid w:val="00AB199F"/>
    <w:rsid w:val="00AB19B9"/>
    <w:rsid w:val="00AB2EF4"/>
    <w:rsid w:val="00AB5677"/>
    <w:rsid w:val="00AB63B5"/>
    <w:rsid w:val="00AB63DD"/>
    <w:rsid w:val="00AB7AC3"/>
    <w:rsid w:val="00AC04EC"/>
    <w:rsid w:val="00AC096C"/>
    <w:rsid w:val="00AC14FF"/>
    <w:rsid w:val="00AC19C4"/>
    <w:rsid w:val="00AC2707"/>
    <w:rsid w:val="00AC28BE"/>
    <w:rsid w:val="00AC39E4"/>
    <w:rsid w:val="00AC3D55"/>
    <w:rsid w:val="00AC4AE5"/>
    <w:rsid w:val="00AC6880"/>
    <w:rsid w:val="00AC6A8F"/>
    <w:rsid w:val="00AC6AA7"/>
    <w:rsid w:val="00AC75E2"/>
    <w:rsid w:val="00AC7A43"/>
    <w:rsid w:val="00AC7B85"/>
    <w:rsid w:val="00AD044F"/>
    <w:rsid w:val="00AD1488"/>
    <w:rsid w:val="00AD1AF1"/>
    <w:rsid w:val="00AD2A84"/>
    <w:rsid w:val="00AD51DD"/>
    <w:rsid w:val="00AD5B88"/>
    <w:rsid w:val="00AD6D10"/>
    <w:rsid w:val="00AD6E52"/>
    <w:rsid w:val="00AD7A92"/>
    <w:rsid w:val="00AE08B3"/>
    <w:rsid w:val="00AE0C20"/>
    <w:rsid w:val="00AE0D88"/>
    <w:rsid w:val="00AE1301"/>
    <w:rsid w:val="00AE17DD"/>
    <w:rsid w:val="00AE37AC"/>
    <w:rsid w:val="00AE51D7"/>
    <w:rsid w:val="00AE60FD"/>
    <w:rsid w:val="00AE7DE0"/>
    <w:rsid w:val="00AF0837"/>
    <w:rsid w:val="00AF0AEB"/>
    <w:rsid w:val="00AF1926"/>
    <w:rsid w:val="00AF2242"/>
    <w:rsid w:val="00AF318A"/>
    <w:rsid w:val="00AF3BF0"/>
    <w:rsid w:val="00AF47DB"/>
    <w:rsid w:val="00AF4B09"/>
    <w:rsid w:val="00AF5588"/>
    <w:rsid w:val="00AF55BE"/>
    <w:rsid w:val="00AF5E36"/>
    <w:rsid w:val="00AF78E2"/>
    <w:rsid w:val="00B0177A"/>
    <w:rsid w:val="00B02138"/>
    <w:rsid w:val="00B0254F"/>
    <w:rsid w:val="00B054E3"/>
    <w:rsid w:val="00B07794"/>
    <w:rsid w:val="00B07D2B"/>
    <w:rsid w:val="00B10AB2"/>
    <w:rsid w:val="00B10E4B"/>
    <w:rsid w:val="00B110F0"/>
    <w:rsid w:val="00B1241F"/>
    <w:rsid w:val="00B12612"/>
    <w:rsid w:val="00B12B93"/>
    <w:rsid w:val="00B13207"/>
    <w:rsid w:val="00B14354"/>
    <w:rsid w:val="00B15F42"/>
    <w:rsid w:val="00B16DDC"/>
    <w:rsid w:val="00B16E48"/>
    <w:rsid w:val="00B17827"/>
    <w:rsid w:val="00B201AE"/>
    <w:rsid w:val="00B22D6C"/>
    <w:rsid w:val="00B2451A"/>
    <w:rsid w:val="00B25610"/>
    <w:rsid w:val="00B25CD4"/>
    <w:rsid w:val="00B266FE"/>
    <w:rsid w:val="00B277D5"/>
    <w:rsid w:val="00B30B9F"/>
    <w:rsid w:val="00B30CA4"/>
    <w:rsid w:val="00B31820"/>
    <w:rsid w:val="00B31B74"/>
    <w:rsid w:val="00B32785"/>
    <w:rsid w:val="00B32D8B"/>
    <w:rsid w:val="00B33C1F"/>
    <w:rsid w:val="00B33DAC"/>
    <w:rsid w:val="00B342FB"/>
    <w:rsid w:val="00B34541"/>
    <w:rsid w:val="00B345E7"/>
    <w:rsid w:val="00B34854"/>
    <w:rsid w:val="00B34B6F"/>
    <w:rsid w:val="00B34BED"/>
    <w:rsid w:val="00B35C85"/>
    <w:rsid w:val="00B364F5"/>
    <w:rsid w:val="00B3682F"/>
    <w:rsid w:val="00B36856"/>
    <w:rsid w:val="00B37181"/>
    <w:rsid w:val="00B40928"/>
    <w:rsid w:val="00B40A07"/>
    <w:rsid w:val="00B40C71"/>
    <w:rsid w:val="00B40F71"/>
    <w:rsid w:val="00B42B11"/>
    <w:rsid w:val="00B42DF4"/>
    <w:rsid w:val="00B434F0"/>
    <w:rsid w:val="00B43569"/>
    <w:rsid w:val="00B43844"/>
    <w:rsid w:val="00B43E03"/>
    <w:rsid w:val="00B4404B"/>
    <w:rsid w:val="00B44C4A"/>
    <w:rsid w:val="00B45D3B"/>
    <w:rsid w:val="00B45DE1"/>
    <w:rsid w:val="00B46160"/>
    <w:rsid w:val="00B46A8A"/>
    <w:rsid w:val="00B50083"/>
    <w:rsid w:val="00B50682"/>
    <w:rsid w:val="00B55E53"/>
    <w:rsid w:val="00B57533"/>
    <w:rsid w:val="00B603EE"/>
    <w:rsid w:val="00B6071E"/>
    <w:rsid w:val="00B60A5D"/>
    <w:rsid w:val="00B60CC1"/>
    <w:rsid w:val="00B61351"/>
    <w:rsid w:val="00B61515"/>
    <w:rsid w:val="00B61594"/>
    <w:rsid w:val="00B615D7"/>
    <w:rsid w:val="00B6163C"/>
    <w:rsid w:val="00B6192A"/>
    <w:rsid w:val="00B62DD5"/>
    <w:rsid w:val="00B6323E"/>
    <w:rsid w:val="00B64D5D"/>
    <w:rsid w:val="00B64DD7"/>
    <w:rsid w:val="00B64F29"/>
    <w:rsid w:val="00B667F0"/>
    <w:rsid w:val="00B66934"/>
    <w:rsid w:val="00B66DCA"/>
    <w:rsid w:val="00B67AAA"/>
    <w:rsid w:val="00B709C2"/>
    <w:rsid w:val="00B70B93"/>
    <w:rsid w:val="00B71120"/>
    <w:rsid w:val="00B714F9"/>
    <w:rsid w:val="00B715BA"/>
    <w:rsid w:val="00B725BA"/>
    <w:rsid w:val="00B72E66"/>
    <w:rsid w:val="00B743AD"/>
    <w:rsid w:val="00B74AE6"/>
    <w:rsid w:val="00B74CE5"/>
    <w:rsid w:val="00B7573A"/>
    <w:rsid w:val="00B75E2D"/>
    <w:rsid w:val="00B76425"/>
    <w:rsid w:val="00B77595"/>
    <w:rsid w:val="00B80371"/>
    <w:rsid w:val="00B81AB7"/>
    <w:rsid w:val="00B8214D"/>
    <w:rsid w:val="00B824BE"/>
    <w:rsid w:val="00B8402E"/>
    <w:rsid w:val="00B848A1"/>
    <w:rsid w:val="00B85BBE"/>
    <w:rsid w:val="00B85E68"/>
    <w:rsid w:val="00B85F1C"/>
    <w:rsid w:val="00B86D64"/>
    <w:rsid w:val="00B877B3"/>
    <w:rsid w:val="00B87D83"/>
    <w:rsid w:val="00B90A01"/>
    <w:rsid w:val="00B90C42"/>
    <w:rsid w:val="00B90EFF"/>
    <w:rsid w:val="00B91C8F"/>
    <w:rsid w:val="00B92DED"/>
    <w:rsid w:val="00B949C7"/>
    <w:rsid w:val="00B96602"/>
    <w:rsid w:val="00B96831"/>
    <w:rsid w:val="00BA038A"/>
    <w:rsid w:val="00BA07D9"/>
    <w:rsid w:val="00BA094C"/>
    <w:rsid w:val="00BA0D39"/>
    <w:rsid w:val="00BA2447"/>
    <w:rsid w:val="00BA264F"/>
    <w:rsid w:val="00BA2F1B"/>
    <w:rsid w:val="00BA3741"/>
    <w:rsid w:val="00BA3A58"/>
    <w:rsid w:val="00BA3DE5"/>
    <w:rsid w:val="00BA43AB"/>
    <w:rsid w:val="00BA5105"/>
    <w:rsid w:val="00BA5AAB"/>
    <w:rsid w:val="00BA6453"/>
    <w:rsid w:val="00BA743E"/>
    <w:rsid w:val="00BB0D61"/>
    <w:rsid w:val="00BB3000"/>
    <w:rsid w:val="00BB34C1"/>
    <w:rsid w:val="00BB3BA4"/>
    <w:rsid w:val="00BB3CA2"/>
    <w:rsid w:val="00BB4D7F"/>
    <w:rsid w:val="00BB5EDF"/>
    <w:rsid w:val="00BB71DC"/>
    <w:rsid w:val="00BB7F96"/>
    <w:rsid w:val="00BC0153"/>
    <w:rsid w:val="00BC0837"/>
    <w:rsid w:val="00BC1164"/>
    <w:rsid w:val="00BC145D"/>
    <w:rsid w:val="00BC22FC"/>
    <w:rsid w:val="00BC3188"/>
    <w:rsid w:val="00BC388A"/>
    <w:rsid w:val="00BC4153"/>
    <w:rsid w:val="00BC4214"/>
    <w:rsid w:val="00BC5AB8"/>
    <w:rsid w:val="00BC620D"/>
    <w:rsid w:val="00BC69DC"/>
    <w:rsid w:val="00BD0142"/>
    <w:rsid w:val="00BD29E1"/>
    <w:rsid w:val="00BD2BF4"/>
    <w:rsid w:val="00BD2C6F"/>
    <w:rsid w:val="00BD2D93"/>
    <w:rsid w:val="00BD31D7"/>
    <w:rsid w:val="00BD4044"/>
    <w:rsid w:val="00BD4537"/>
    <w:rsid w:val="00BD47EC"/>
    <w:rsid w:val="00BD4F35"/>
    <w:rsid w:val="00BD5A42"/>
    <w:rsid w:val="00BD60C5"/>
    <w:rsid w:val="00BD74D9"/>
    <w:rsid w:val="00BD7D73"/>
    <w:rsid w:val="00BE03F2"/>
    <w:rsid w:val="00BE0657"/>
    <w:rsid w:val="00BE06C7"/>
    <w:rsid w:val="00BE0BE5"/>
    <w:rsid w:val="00BE0FA0"/>
    <w:rsid w:val="00BE271C"/>
    <w:rsid w:val="00BE27F2"/>
    <w:rsid w:val="00BE3DEF"/>
    <w:rsid w:val="00BE4B6A"/>
    <w:rsid w:val="00BE51DE"/>
    <w:rsid w:val="00BE536E"/>
    <w:rsid w:val="00BE6254"/>
    <w:rsid w:val="00BE68C2"/>
    <w:rsid w:val="00BE7DBC"/>
    <w:rsid w:val="00BF09AA"/>
    <w:rsid w:val="00BF0B26"/>
    <w:rsid w:val="00BF1055"/>
    <w:rsid w:val="00BF23BF"/>
    <w:rsid w:val="00BF2849"/>
    <w:rsid w:val="00BF2929"/>
    <w:rsid w:val="00BF2AE5"/>
    <w:rsid w:val="00BF3618"/>
    <w:rsid w:val="00BF4176"/>
    <w:rsid w:val="00BF465C"/>
    <w:rsid w:val="00BF4A30"/>
    <w:rsid w:val="00BF5545"/>
    <w:rsid w:val="00BF6C57"/>
    <w:rsid w:val="00BF7F39"/>
    <w:rsid w:val="00BF7FF3"/>
    <w:rsid w:val="00C000A1"/>
    <w:rsid w:val="00C00387"/>
    <w:rsid w:val="00C00718"/>
    <w:rsid w:val="00C02475"/>
    <w:rsid w:val="00C02982"/>
    <w:rsid w:val="00C02A95"/>
    <w:rsid w:val="00C030B4"/>
    <w:rsid w:val="00C03DBD"/>
    <w:rsid w:val="00C04355"/>
    <w:rsid w:val="00C051C9"/>
    <w:rsid w:val="00C051D9"/>
    <w:rsid w:val="00C05C2F"/>
    <w:rsid w:val="00C0615C"/>
    <w:rsid w:val="00C07015"/>
    <w:rsid w:val="00C070A0"/>
    <w:rsid w:val="00C0792E"/>
    <w:rsid w:val="00C1171E"/>
    <w:rsid w:val="00C11A4D"/>
    <w:rsid w:val="00C11C65"/>
    <w:rsid w:val="00C15525"/>
    <w:rsid w:val="00C1618E"/>
    <w:rsid w:val="00C16509"/>
    <w:rsid w:val="00C17AA6"/>
    <w:rsid w:val="00C22658"/>
    <w:rsid w:val="00C22EAF"/>
    <w:rsid w:val="00C238BC"/>
    <w:rsid w:val="00C23A1E"/>
    <w:rsid w:val="00C23DDC"/>
    <w:rsid w:val="00C2428C"/>
    <w:rsid w:val="00C2480D"/>
    <w:rsid w:val="00C24FB5"/>
    <w:rsid w:val="00C2518F"/>
    <w:rsid w:val="00C255D4"/>
    <w:rsid w:val="00C25E26"/>
    <w:rsid w:val="00C26520"/>
    <w:rsid w:val="00C268AA"/>
    <w:rsid w:val="00C26E04"/>
    <w:rsid w:val="00C27939"/>
    <w:rsid w:val="00C30212"/>
    <w:rsid w:val="00C30255"/>
    <w:rsid w:val="00C3128C"/>
    <w:rsid w:val="00C317AC"/>
    <w:rsid w:val="00C32073"/>
    <w:rsid w:val="00C32155"/>
    <w:rsid w:val="00C3271C"/>
    <w:rsid w:val="00C3281D"/>
    <w:rsid w:val="00C32C64"/>
    <w:rsid w:val="00C3389F"/>
    <w:rsid w:val="00C33B98"/>
    <w:rsid w:val="00C33CCD"/>
    <w:rsid w:val="00C33DA0"/>
    <w:rsid w:val="00C342CB"/>
    <w:rsid w:val="00C34F22"/>
    <w:rsid w:val="00C3566D"/>
    <w:rsid w:val="00C3576D"/>
    <w:rsid w:val="00C35A42"/>
    <w:rsid w:val="00C35C84"/>
    <w:rsid w:val="00C362A4"/>
    <w:rsid w:val="00C368FB"/>
    <w:rsid w:val="00C36A8A"/>
    <w:rsid w:val="00C37791"/>
    <w:rsid w:val="00C40491"/>
    <w:rsid w:val="00C40689"/>
    <w:rsid w:val="00C4125D"/>
    <w:rsid w:val="00C418CC"/>
    <w:rsid w:val="00C430B0"/>
    <w:rsid w:val="00C43540"/>
    <w:rsid w:val="00C438DF"/>
    <w:rsid w:val="00C43F09"/>
    <w:rsid w:val="00C44626"/>
    <w:rsid w:val="00C44E48"/>
    <w:rsid w:val="00C454F4"/>
    <w:rsid w:val="00C457C8"/>
    <w:rsid w:val="00C4607B"/>
    <w:rsid w:val="00C46391"/>
    <w:rsid w:val="00C466D6"/>
    <w:rsid w:val="00C46E00"/>
    <w:rsid w:val="00C47EC7"/>
    <w:rsid w:val="00C50AD2"/>
    <w:rsid w:val="00C510FF"/>
    <w:rsid w:val="00C51732"/>
    <w:rsid w:val="00C51859"/>
    <w:rsid w:val="00C5187D"/>
    <w:rsid w:val="00C52733"/>
    <w:rsid w:val="00C52D74"/>
    <w:rsid w:val="00C52F95"/>
    <w:rsid w:val="00C53954"/>
    <w:rsid w:val="00C53DD4"/>
    <w:rsid w:val="00C54063"/>
    <w:rsid w:val="00C5621A"/>
    <w:rsid w:val="00C562F1"/>
    <w:rsid w:val="00C564C3"/>
    <w:rsid w:val="00C569F7"/>
    <w:rsid w:val="00C56A87"/>
    <w:rsid w:val="00C57ACA"/>
    <w:rsid w:val="00C57FD2"/>
    <w:rsid w:val="00C602AE"/>
    <w:rsid w:val="00C605F1"/>
    <w:rsid w:val="00C60C6B"/>
    <w:rsid w:val="00C60F34"/>
    <w:rsid w:val="00C618BE"/>
    <w:rsid w:val="00C61DF2"/>
    <w:rsid w:val="00C62B10"/>
    <w:rsid w:val="00C634F7"/>
    <w:rsid w:val="00C63568"/>
    <w:rsid w:val="00C657B5"/>
    <w:rsid w:val="00C65F5D"/>
    <w:rsid w:val="00C6755D"/>
    <w:rsid w:val="00C67C2F"/>
    <w:rsid w:val="00C67CF9"/>
    <w:rsid w:val="00C67D9C"/>
    <w:rsid w:val="00C71C8F"/>
    <w:rsid w:val="00C71DD0"/>
    <w:rsid w:val="00C722D2"/>
    <w:rsid w:val="00C7314B"/>
    <w:rsid w:val="00C73C02"/>
    <w:rsid w:val="00C740ED"/>
    <w:rsid w:val="00C762C7"/>
    <w:rsid w:val="00C76E43"/>
    <w:rsid w:val="00C806E8"/>
    <w:rsid w:val="00C81345"/>
    <w:rsid w:val="00C81720"/>
    <w:rsid w:val="00C817B0"/>
    <w:rsid w:val="00C81F89"/>
    <w:rsid w:val="00C82337"/>
    <w:rsid w:val="00C82901"/>
    <w:rsid w:val="00C83AAE"/>
    <w:rsid w:val="00C845FB"/>
    <w:rsid w:val="00C84958"/>
    <w:rsid w:val="00C84B8B"/>
    <w:rsid w:val="00C85393"/>
    <w:rsid w:val="00C85622"/>
    <w:rsid w:val="00C859D2"/>
    <w:rsid w:val="00C85F16"/>
    <w:rsid w:val="00C86E44"/>
    <w:rsid w:val="00C87767"/>
    <w:rsid w:val="00C87A76"/>
    <w:rsid w:val="00C87B3C"/>
    <w:rsid w:val="00C87D41"/>
    <w:rsid w:val="00C905FB"/>
    <w:rsid w:val="00C90DD7"/>
    <w:rsid w:val="00C91447"/>
    <w:rsid w:val="00C914AE"/>
    <w:rsid w:val="00C91F05"/>
    <w:rsid w:val="00C91F50"/>
    <w:rsid w:val="00C9214C"/>
    <w:rsid w:val="00C9295D"/>
    <w:rsid w:val="00C92B23"/>
    <w:rsid w:val="00C93851"/>
    <w:rsid w:val="00C93996"/>
    <w:rsid w:val="00C94AE2"/>
    <w:rsid w:val="00C95B83"/>
    <w:rsid w:val="00C95F65"/>
    <w:rsid w:val="00C96364"/>
    <w:rsid w:val="00C964EF"/>
    <w:rsid w:val="00C96898"/>
    <w:rsid w:val="00C97477"/>
    <w:rsid w:val="00C97B13"/>
    <w:rsid w:val="00C97D51"/>
    <w:rsid w:val="00CA06B4"/>
    <w:rsid w:val="00CA09B2"/>
    <w:rsid w:val="00CA285B"/>
    <w:rsid w:val="00CA4D20"/>
    <w:rsid w:val="00CA5721"/>
    <w:rsid w:val="00CA5E64"/>
    <w:rsid w:val="00CA620B"/>
    <w:rsid w:val="00CA6CF9"/>
    <w:rsid w:val="00CA6D73"/>
    <w:rsid w:val="00CA73A9"/>
    <w:rsid w:val="00CB004C"/>
    <w:rsid w:val="00CB0323"/>
    <w:rsid w:val="00CB0604"/>
    <w:rsid w:val="00CB1F34"/>
    <w:rsid w:val="00CB3041"/>
    <w:rsid w:val="00CB52B4"/>
    <w:rsid w:val="00CB6185"/>
    <w:rsid w:val="00CB692A"/>
    <w:rsid w:val="00CB6BC8"/>
    <w:rsid w:val="00CB6BCA"/>
    <w:rsid w:val="00CB6D4C"/>
    <w:rsid w:val="00CB6E76"/>
    <w:rsid w:val="00CB75DD"/>
    <w:rsid w:val="00CB765B"/>
    <w:rsid w:val="00CB7EB9"/>
    <w:rsid w:val="00CC031C"/>
    <w:rsid w:val="00CC069E"/>
    <w:rsid w:val="00CC080E"/>
    <w:rsid w:val="00CC0A91"/>
    <w:rsid w:val="00CC18C4"/>
    <w:rsid w:val="00CC2411"/>
    <w:rsid w:val="00CC29A9"/>
    <w:rsid w:val="00CC3578"/>
    <w:rsid w:val="00CC3929"/>
    <w:rsid w:val="00CC3DEC"/>
    <w:rsid w:val="00CC4473"/>
    <w:rsid w:val="00CC70BD"/>
    <w:rsid w:val="00CC72ED"/>
    <w:rsid w:val="00CC7374"/>
    <w:rsid w:val="00CC73AC"/>
    <w:rsid w:val="00CC7A1A"/>
    <w:rsid w:val="00CC7E60"/>
    <w:rsid w:val="00CD015D"/>
    <w:rsid w:val="00CD26F8"/>
    <w:rsid w:val="00CD295A"/>
    <w:rsid w:val="00CD2A81"/>
    <w:rsid w:val="00CD2EF3"/>
    <w:rsid w:val="00CD317D"/>
    <w:rsid w:val="00CD3725"/>
    <w:rsid w:val="00CD506E"/>
    <w:rsid w:val="00CD5952"/>
    <w:rsid w:val="00CD775C"/>
    <w:rsid w:val="00CE00AB"/>
    <w:rsid w:val="00CE0142"/>
    <w:rsid w:val="00CE10AB"/>
    <w:rsid w:val="00CE1C0F"/>
    <w:rsid w:val="00CE26AC"/>
    <w:rsid w:val="00CE2B40"/>
    <w:rsid w:val="00CE369F"/>
    <w:rsid w:val="00CE4430"/>
    <w:rsid w:val="00CE48CB"/>
    <w:rsid w:val="00CE49FE"/>
    <w:rsid w:val="00CE4C7B"/>
    <w:rsid w:val="00CE4EAA"/>
    <w:rsid w:val="00CE4F09"/>
    <w:rsid w:val="00CE5218"/>
    <w:rsid w:val="00CE53AF"/>
    <w:rsid w:val="00CE562F"/>
    <w:rsid w:val="00CE6AD8"/>
    <w:rsid w:val="00CE6F8D"/>
    <w:rsid w:val="00CE75D3"/>
    <w:rsid w:val="00CE7CC1"/>
    <w:rsid w:val="00CF0E1C"/>
    <w:rsid w:val="00CF2BEC"/>
    <w:rsid w:val="00CF38D0"/>
    <w:rsid w:val="00CF4256"/>
    <w:rsid w:val="00CF49B0"/>
    <w:rsid w:val="00CF4B0D"/>
    <w:rsid w:val="00CF539A"/>
    <w:rsid w:val="00CF61DD"/>
    <w:rsid w:val="00D00472"/>
    <w:rsid w:val="00D00583"/>
    <w:rsid w:val="00D00B54"/>
    <w:rsid w:val="00D00C29"/>
    <w:rsid w:val="00D00C3B"/>
    <w:rsid w:val="00D0273D"/>
    <w:rsid w:val="00D027A1"/>
    <w:rsid w:val="00D0336D"/>
    <w:rsid w:val="00D050D1"/>
    <w:rsid w:val="00D05542"/>
    <w:rsid w:val="00D05C2A"/>
    <w:rsid w:val="00D075F4"/>
    <w:rsid w:val="00D07D13"/>
    <w:rsid w:val="00D07F11"/>
    <w:rsid w:val="00D1086F"/>
    <w:rsid w:val="00D12331"/>
    <w:rsid w:val="00D13519"/>
    <w:rsid w:val="00D135DA"/>
    <w:rsid w:val="00D13B07"/>
    <w:rsid w:val="00D13C52"/>
    <w:rsid w:val="00D14639"/>
    <w:rsid w:val="00D15BCB"/>
    <w:rsid w:val="00D16519"/>
    <w:rsid w:val="00D167EA"/>
    <w:rsid w:val="00D20496"/>
    <w:rsid w:val="00D21166"/>
    <w:rsid w:val="00D219DE"/>
    <w:rsid w:val="00D2219A"/>
    <w:rsid w:val="00D246C0"/>
    <w:rsid w:val="00D24D8E"/>
    <w:rsid w:val="00D2581C"/>
    <w:rsid w:val="00D260D7"/>
    <w:rsid w:val="00D26F2F"/>
    <w:rsid w:val="00D27948"/>
    <w:rsid w:val="00D3022E"/>
    <w:rsid w:val="00D30854"/>
    <w:rsid w:val="00D3152D"/>
    <w:rsid w:val="00D317FB"/>
    <w:rsid w:val="00D31A3D"/>
    <w:rsid w:val="00D338CE"/>
    <w:rsid w:val="00D33EAD"/>
    <w:rsid w:val="00D34043"/>
    <w:rsid w:val="00D34738"/>
    <w:rsid w:val="00D3474E"/>
    <w:rsid w:val="00D348CB"/>
    <w:rsid w:val="00D34A92"/>
    <w:rsid w:val="00D34BF7"/>
    <w:rsid w:val="00D34C44"/>
    <w:rsid w:val="00D34DC5"/>
    <w:rsid w:val="00D35F48"/>
    <w:rsid w:val="00D37696"/>
    <w:rsid w:val="00D37733"/>
    <w:rsid w:val="00D40DE6"/>
    <w:rsid w:val="00D40E06"/>
    <w:rsid w:val="00D41504"/>
    <w:rsid w:val="00D4177C"/>
    <w:rsid w:val="00D41E2D"/>
    <w:rsid w:val="00D42B69"/>
    <w:rsid w:val="00D4374F"/>
    <w:rsid w:val="00D437A2"/>
    <w:rsid w:val="00D43B0A"/>
    <w:rsid w:val="00D4483A"/>
    <w:rsid w:val="00D449CB"/>
    <w:rsid w:val="00D449E0"/>
    <w:rsid w:val="00D47A93"/>
    <w:rsid w:val="00D51586"/>
    <w:rsid w:val="00D51E2A"/>
    <w:rsid w:val="00D51FC7"/>
    <w:rsid w:val="00D525E7"/>
    <w:rsid w:val="00D5265A"/>
    <w:rsid w:val="00D5279A"/>
    <w:rsid w:val="00D53A70"/>
    <w:rsid w:val="00D53AB7"/>
    <w:rsid w:val="00D54AC1"/>
    <w:rsid w:val="00D54D84"/>
    <w:rsid w:val="00D54DF0"/>
    <w:rsid w:val="00D54F84"/>
    <w:rsid w:val="00D555FF"/>
    <w:rsid w:val="00D56E3F"/>
    <w:rsid w:val="00D57463"/>
    <w:rsid w:val="00D57C52"/>
    <w:rsid w:val="00D57E5E"/>
    <w:rsid w:val="00D600DB"/>
    <w:rsid w:val="00D6135E"/>
    <w:rsid w:val="00D62254"/>
    <w:rsid w:val="00D62603"/>
    <w:rsid w:val="00D63E92"/>
    <w:rsid w:val="00D63F68"/>
    <w:rsid w:val="00D646FC"/>
    <w:rsid w:val="00D65BA8"/>
    <w:rsid w:val="00D665AE"/>
    <w:rsid w:val="00D670FB"/>
    <w:rsid w:val="00D67312"/>
    <w:rsid w:val="00D7073A"/>
    <w:rsid w:val="00D737E9"/>
    <w:rsid w:val="00D739F1"/>
    <w:rsid w:val="00D73A32"/>
    <w:rsid w:val="00D74AE8"/>
    <w:rsid w:val="00D75341"/>
    <w:rsid w:val="00D755B0"/>
    <w:rsid w:val="00D765D4"/>
    <w:rsid w:val="00D776D6"/>
    <w:rsid w:val="00D800CF"/>
    <w:rsid w:val="00D81183"/>
    <w:rsid w:val="00D8197B"/>
    <w:rsid w:val="00D822F3"/>
    <w:rsid w:val="00D83FDC"/>
    <w:rsid w:val="00D840DC"/>
    <w:rsid w:val="00D84E87"/>
    <w:rsid w:val="00D8559B"/>
    <w:rsid w:val="00D90095"/>
    <w:rsid w:val="00D9194D"/>
    <w:rsid w:val="00D91FC4"/>
    <w:rsid w:val="00D92B0D"/>
    <w:rsid w:val="00D92D03"/>
    <w:rsid w:val="00D932D8"/>
    <w:rsid w:val="00D93456"/>
    <w:rsid w:val="00D9395F"/>
    <w:rsid w:val="00D93D87"/>
    <w:rsid w:val="00D9466E"/>
    <w:rsid w:val="00D94C8E"/>
    <w:rsid w:val="00D95825"/>
    <w:rsid w:val="00D972FA"/>
    <w:rsid w:val="00DA2115"/>
    <w:rsid w:val="00DA28FD"/>
    <w:rsid w:val="00DA2CE7"/>
    <w:rsid w:val="00DA3366"/>
    <w:rsid w:val="00DA3966"/>
    <w:rsid w:val="00DA3FE4"/>
    <w:rsid w:val="00DA44FB"/>
    <w:rsid w:val="00DA48ED"/>
    <w:rsid w:val="00DA727A"/>
    <w:rsid w:val="00DB07C4"/>
    <w:rsid w:val="00DB0C45"/>
    <w:rsid w:val="00DB1F41"/>
    <w:rsid w:val="00DB21BE"/>
    <w:rsid w:val="00DB2B7D"/>
    <w:rsid w:val="00DB358E"/>
    <w:rsid w:val="00DB3C9C"/>
    <w:rsid w:val="00DB5939"/>
    <w:rsid w:val="00DB5E41"/>
    <w:rsid w:val="00DB68B5"/>
    <w:rsid w:val="00DB6E18"/>
    <w:rsid w:val="00DC03F1"/>
    <w:rsid w:val="00DC15E4"/>
    <w:rsid w:val="00DC2A1B"/>
    <w:rsid w:val="00DC2A6C"/>
    <w:rsid w:val="00DC2CCD"/>
    <w:rsid w:val="00DC307C"/>
    <w:rsid w:val="00DC3C00"/>
    <w:rsid w:val="00DC4A52"/>
    <w:rsid w:val="00DC5362"/>
    <w:rsid w:val="00DC60DE"/>
    <w:rsid w:val="00DC71A1"/>
    <w:rsid w:val="00DC730E"/>
    <w:rsid w:val="00DC7619"/>
    <w:rsid w:val="00DC7BA7"/>
    <w:rsid w:val="00DD18C1"/>
    <w:rsid w:val="00DD1B32"/>
    <w:rsid w:val="00DD1C5E"/>
    <w:rsid w:val="00DD239B"/>
    <w:rsid w:val="00DD260A"/>
    <w:rsid w:val="00DD2E45"/>
    <w:rsid w:val="00DD3706"/>
    <w:rsid w:val="00DD402F"/>
    <w:rsid w:val="00DD4A5B"/>
    <w:rsid w:val="00DD556C"/>
    <w:rsid w:val="00DD64B6"/>
    <w:rsid w:val="00DE1392"/>
    <w:rsid w:val="00DE1DCE"/>
    <w:rsid w:val="00DE25E3"/>
    <w:rsid w:val="00DE39DF"/>
    <w:rsid w:val="00DE4636"/>
    <w:rsid w:val="00DE4B17"/>
    <w:rsid w:val="00DE4B3C"/>
    <w:rsid w:val="00DE4BD3"/>
    <w:rsid w:val="00DE4D31"/>
    <w:rsid w:val="00DE524C"/>
    <w:rsid w:val="00DE5C1B"/>
    <w:rsid w:val="00DE7045"/>
    <w:rsid w:val="00DE7347"/>
    <w:rsid w:val="00DE7E8F"/>
    <w:rsid w:val="00DF002D"/>
    <w:rsid w:val="00DF00C5"/>
    <w:rsid w:val="00DF0250"/>
    <w:rsid w:val="00DF0767"/>
    <w:rsid w:val="00DF091D"/>
    <w:rsid w:val="00DF0C6F"/>
    <w:rsid w:val="00DF1211"/>
    <w:rsid w:val="00DF2C74"/>
    <w:rsid w:val="00DF36EA"/>
    <w:rsid w:val="00DF3AE0"/>
    <w:rsid w:val="00DF49DD"/>
    <w:rsid w:val="00DF578B"/>
    <w:rsid w:val="00DF597C"/>
    <w:rsid w:val="00DF6E54"/>
    <w:rsid w:val="00DF7C55"/>
    <w:rsid w:val="00E0068D"/>
    <w:rsid w:val="00E02228"/>
    <w:rsid w:val="00E0247A"/>
    <w:rsid w:val="00E027A7"/>
    <w:rsid w:val="00E031B9"/>
    <w:rsid w:val="00E03343"/>
    <w:rsid w:val="00E036B2"/>
    <w:rsid w:val="00E038F8"/>
    <w:rsid w:val="00E03C99"/>
    <w:rsid w:val="00E05558"/>
    <w:rsid w:val="00E058C9"/>
    <w:rsid w:val="00E06570"/>
    <w:rsid w:val="00E10219"/>
    <w:rsid w:val="00E11032"/>
    <w:rsid w:val="00E11C8C"/>
    <w:rsid w:val="00E12CBB"/>
    <w:rsid w:val="00E14BDD"/>
    <w:rsid w:val="00E15492"/>
    <w:rsid w:val="00E15ED1"/>
    <w:rsid w:val="00E16C93"/>
    <w:rsid w:val="00E16FAF"/>
    <w:rsid w:val="00E17105"/>
    <w:rsid w:val="00E17BF5"/>
    <w:rsid w:val="00E17EC4"/>
    <w:rsid w:val="00E211B3"/>
    <w:rsid w:val="00E21334"/>
    <w:rsid w:val="00E217C5"/>
    <w:rsid w:val="00E2193D"/>
    <w:rsid w:val="00E229DC"/>
    <w:rsid w:val="00E22BCF"/>
    <w:rsid w:val="00E22DD5"/>
    <w:rsid w:val="00E23214"/>
    <w:rsid w:val="00E23AB3"/>
    <w:rsid w:val="00E258E0"/>
    <w:rsid w:val="00E2603A"/>
    <w:rsid w:val="00E2609B"/>
    <w:rsid w:val="00E26F3D"/>
    <w:rsid w:val="00E2759A"/>
    <w:rsid w:val="00E279A1"/>
    <w:rsid w:val="00E27C22"/>
    <w:rsid w:val="00E27F8B"/>
    <w:rsid w:val="00E3105B"/>
    <w:rsid w:val="00E3115B"/>
    <w:rsid w:val="00E31F78"/>
    <w:rsid w:val="00E324C8"/>
    <w:rsid w:val="00E32A1A"/>
    <w:rsid w:val="00E332BE"/>
    <w:rsid w:val="00E334BA"/>
    <w:rsid w:val="00E33A46"/>
    <w:rsid w:val="00E421A8"/>
    <w:rsid w:val="00E42D8C"/>
    <w:rsid w:val="00E44174"/>
    <w:rsid w:val="00E44DB8"/>
    <w:rsid w:val="00E4503E"/>
    <w:rsid w:val="00E45846"/>
    <w:rsid w:val="00E45C07"/>
    <w:rsid w:val="00E4725E"/>
    <w:rsid w:val="00E50128"/>
    <w:rsid w:val="00E50CC6"/>
    <w:rsid w:val="00E554E6"/>
    <w:rsid w:val="00E561D4"/>
    <w:rsid w:val="00E56D95"/>
    <w:rsid w:val="00E60D4D"/>
    <w:rsid w:val="00E61C4B"/>
    <w:rsid w:val="00E6280B"/>
    <w:rsid w:val="00E6342F"/>
    <w:rsid w:val="00E63495"/>
    <w:rsid w:val="00E63F04"/>
    <w:rsid w:val="00E6465A"/>
    <w:rsid w:val="00E6678D"/>
    <w:rsid w:val="00E667D5"/>
    <w:rsid w:val="00E6781D"/>
    <w:rsid w:val="00E704C5"/>
    <w:rsid w:val="00E705CB"/>
    <w:rsid w:val="00E713CF"/>
    <w:rsid w:val="00E71AF3"/>
    <w:rsid w:val="00E721CB"/>
    <w:rsid w:val="00E727FC"/>
    <w:rsid w:val="00E72884"/>
    <w:rsid w:val="00E731B8"/>
    <w:rsid w:val="00E732D8"/>
    <w:rsid w:val="00E7508D"/>
    <w:rsid w:val="00E75E95"/>
    <w:rsid w:val="00E7639A"/>
    <w:rsid w:val="00E765C3"/>
    <w:rsid w:val="00E77F2D"/>
    <w:rsid w:val="00E80D91"/>
    <w:rsid w:val="00E82319"/>
    <w:rsid w:val="00E83F17"/>
    <w:rsid w:val="00E8404F"/>
    <w:rsid w:val="00E857AC"/>
    <w:rsid w:val="00E85CF7"/>
    <w:rsid w:val="00E8636B"/>
    <w:rsid w:val="00E87481"/>
    <w:rsid w:val="00E902AD"/>
    <w:rsid w:val="00E90519"/>
    <w:rsid w:val="00E90901"/>
    <w:rsid w:val="00E92E80"/>
    <w:rsid w:val="00E938F4"/>
    <w:rsid w:val="00E95802"/>
    <w:rsid w:val="00E964B0"/>
    <w:rsid w:val="00E974F1"/>
    <w:rsid w:val="00E9788D"/>
    <w:rsid w:val="00E97CB7"/>
    <w:rsid w:val="00EA02C3"/>
    <w:rsid w:val="00EA02CC"/>
    <w:rsid w:val="00EA032E"/>
    <w:rsid w:val="00EA0505"/>
    <w:rsid w:val="00EA1014"/>
    <w:rsid w:val="00EA18D6"/>
    <w:rsid w:val="00EA3B85"/>
    <w:rsid w:val="00EA560D"/>
    <w:rsid w:val="00EA5B58"/>
    <w:rsid w:val="00EA5D70"/>
    <w:rsid w:val="00EA7029"/>
    <w:rsid w:val="00EA71D2"/>
    <w:rsid w:val="00EA73D8"/>
    <w:rsid w:val="00EB0775"/>
    <w:rsid w:val="00EB161D"/>
    <w:rsid w:val="00EB1DC4"/>
    <w:rsid w:val="00EB3C3A"/>
    <w:rsid w:val="00EB4154"/>
    <w:rsid w:val="00EB4197"/>
    <w:rsid w:val="00EB41DC"/>
    <w:rsid w:val="00EB4495"/>
    <w:rsid w:val="00EB4793"/>
    <w:rsid w:val="00EB5DD9"/>
    <w:rsid w:val="00EB604C"/>
    <w:rsid w:val="00EB6A10"/>
    <w:rsid w:val="00EB6B04"/>
    <w:rsid w:val="00EC01B7"/>
    <w:rsid w:val="00EC0378"/>
    <w:rsid w:val="00EC0412"/>
    <w:rsid w:val="00EC0713"/>
    <w:rsid w:val="00EC2A2D"/>
    <w:rsid w:val="00EC366D"/>
    <w:rsid w:val="00EC395C"/>
    <w:rsid w:val="00EC3975"/>
    <w:rsid w:val="00EC4631"/>
    <w:rsid w:val="00EC4EE3"/>
    <w:rsid w:val="00EC529A"/>
    <w:rsid w:val="00EC59FF"/>
    <w:rsid w:val="00EC727E"/>
    <w:rsid w:val="00EC76B9"/>
    <w:rsid w:val="00EC7789"/>
    <w:rsid w:val="00EC7DFC"/>
    <w:rsid w:val="00ED08B8"/>
    <w:rsid w:val="00ED0CF8"/>
    <w:rsid w:val="00ED1987"/>
    <w:rsid w:val="00ED3E37"/>
    <w:rsid w:val="00ED3EE7"/>
    <w:rsid w:val="00ED40F3"/>
    <w:rsid w:val="00ED50F8"/>
    <w:rsid w:val="00ED5739"/>
    <w:rsid w:val="00ED57B0"/>
    <w:rsid w:val="00ED683B"/>
    <w:rsid w:val="00ED6CC5"/>
    <w:rsid w:val="00ED6F91"/>
    <w:rsid w:val="00EE0954"/>
    <w:rsid w:val="00EE0DAC"/>
    <w:rsid w:val="00EE14BF"/>
    <w:rsid w:val="00EE1D84"/>
    <w:rsid w:val="00EE26D9"/>
    <w:rsid w:val="00EE43CA"/>
    <w:rsid w:val="00EE4954"/>
    <w:rsid w:val="00EE53AD"/>
    <w:rsid w:val="00EE5935"/>
    <w:rsid w:val="00EE6368"/>
    <w:rsid w:val="00EE6401"/>
    <w:rsid w:val="00EE66F4"/>
    <w:rsid w:val="00EF013B"/>
    <w:rsid w:val="00EF0422"/>
    <w:rsid w:val="00EF06CF"/>
    <w:rsid w:val="00EF08BF"/>
    <w:rsid w:val="00EF12BA"/>
    <w:rsid w:val="00EF1882"/>
    <w:rsid w:val="00EF22A6"/>
    <w:rsid w:val="00EF2F86"/>
    <w:rsid w:val="00EF37D2"/>
    <w:rsid w:val="00EF4366"/>
    <w:rsid w:val="00EF4437"/>
    <w:rsid w:val="00EF45CB"/>
    <w:rsid w:val="00EF4894"/>
    <w:rsid w:val="00EF64BD"/>
    <w:rsid w:val="00EF70FA"/>
    <w:rsid w:val="00EF7A00"/>
    <w:rsid w:val="00EF7F0F"/>
    <w:rsid w:val="00F00837"/>
    <w:rsid w:val="00F00BDD"/>
    <w:rsid w:val="00F00C31"/>
    <w:rsid w:val="00F00D50"/>
    <w:rsid w:val="00F00D66"/>
    <w:rsid w:val="00F0128E"/>
    <w:rsid w:val="00F01388"/>
    <w:rsid w:val="00F01BAE"/>
    <w:rsid w:val="00F023FB"/>
    <w:rsid w:val="00F02D44"/>
    <w:rsid w:val="00F032CB"/>
    <w:rsid w:val="00F03741"/>
    <w:rsid w:val="00F03AB9"/>
    <w:rsid w:val="00F03DEB"/>
    <w:rsid w:val="00F04967"/>
    <w:rsid w:val="00F04C63"/>
    <w:rsid w:val="00F054AF"/>
    <w:rsid w:val="00F055A8"/>
    <w:rsid w:val="00F05663"/>
    <w:rsid w:val="00F0638A"/>
    <w:rsid w:val="00F068DE"/>
    <w:rsid w:val="00F06D65"/>
    <w:rsid w:val="00F10754"/>
    <w:rsid w:val="00F107BB"/>
    <w:rsid w:val="00F1081F"/>
    <w:rsid w:val="00F109AB"/>
    <w:rsid w:val="00F10C60"/>
    <w:rsid w:val="00F10CC9"/>
    <w:rsid w:val="00F12127"/>
    <w:rsid w:val="00F1308B"/>
    <w:rsid w:val="00F134F6"/>
    <w:rsid w:val="00F13635"/>
    <w:rsid w:val="00F147C0"/>
    <w:rsid w:val="00F14938"/>
    <w:rsid w:val="00F1516C"/>
    <w:rsid w:val="00F159F9"/>
    <w:rsid w:val="00F15B96"/>
    <w:rsid w:val="00F15E98"/>
    <w:rsid w:val="00F16124"/>
    <w:rsid w:val="00F1719E"/>
    <w:rsid w:val="00F1719F"/>
    <w:rsid w:val="00F17DD1"/>
    <w:rsid w:val="00F215C4"/>
    <w:rsid w:val="00F230AA"/>
    <w:rsid w:val="00F23115"/>
    <w:rsid w:val="00F23905"/>
    <w:rsid w:val="00F25011"/>
    <w:rsid w:val="00F250B6"/>
    <w:rsid w:val="00F2582C"/>
    <w:rsid w:val="00F2585D"/>
    <w:rsid w:val="00F271EC"/>
    <w:rsid w:val="00F277EA"/>
    <w:rsid w:val="00F30570"/>
    <w:rsid w:val="00F3201D"/>
    <w:rsid w:val="00F35A36"/>
    <w:rsid w:val="00F37184"/>
    <w:rsid w:val="00F3749A"/>
    <w:rsid w:val="00F37A56"/>
    <w:rsid w:val="00F40E08"/>
    <w:rsid w:val="00F4125D"/>
    <w:rsid w:val="00F42C64"/>
    <w:rsid w:val="00F4393A"/>
    <w:rsid w:val="00F44935"/>
    <w:rsid w:val="00F44AE4"/>
    <w:rsid w:val="00F45123"/>
    <w:rsid w:val="00F45425"/>
    <w:rsid w:val="00F459AB"/>
    <w:rsid w:val="00F45B8C"/>
    <w:rsid w:val="00F45BE5"/>
    <w:rsid w:val="00F46DBC"/>
    <w:rsid w:val="00F47DC3"/>
    <w:rsid w:val="00F50106"/>
    <w:rsid w:val="00F501B5"/>
    <w:rsid w:val="00F501CC"/>
    <w:rsid w:val="00F5024B"/>
    <w:rsid w:val="00F50375"/>
    <w:rsid w:val="00F515BA"/>
    <w:rsid w:val="00F52804"/>
    <w:rsid w:val="00F5375E"/>
    <w:rsid w:val="00F53C39"/>
    <w:rsid w:val="00F551C7"/>
    <w:rsid w:val="00F55859"/>
    <w:rsid w:val="00F56D1C"/>
    <w:rsid w:val="00F56DBD"/>
    <w:rsid w:val="00F570C2"/>
    <w:rsid w:val="00F6067B"/>
    <w:rsid w:val="00F60EF4"/>
    <w:rsid w:val="00F6110D"/>
    <w:rsid w:val="00F61AB3"/>
    <w:rsid w:val="00F63004"/>
    <w:rsid w:val="00F639A2"/>
    <w:rsid w:val="00F63D13"/>
    <w:rsid w:val="00F64F28"/>
    <w:rsid w:val="00F65F80"/>
    <w:rsid w:val="00F67F96"/>
    <w:rsid w:val="00F70632"/>
    <w:rsid w:val="00F73036"/>
    <w:rsid w:val="00F73BBE"/>
    <w:rsid w:val="00F74C46"/>
    <w:rsid w:val="00F75274"/>
    <w:rsid w:val="00F76221"/>
    <w:rsid w:val="00F764F6"/>
    <w:rsid w:val="00F76B97"/>
    <w:rsid w:val="00F76E91"/>
    <w:rsid w:val="00F770AB"/>
    <w:rsid w:val="00F77F8D"/>
    <w:rsid w:val="00F80EB1"/>
    <w:rsid w:val="00F81248"/>
    <w:rsid w:val="00F82308"/>
    <w:rsid w:val="00F82B27"/>
    <w:rsid w:val="00F82D65"/>
    <w:rsid w:val="00F83D7E"/>
    <w:rsid w:val="00F84304"/>
    <w:rsid w:val="00F8451B"/>
    <w:rsid w:val="00F86E01"/>
    <w:rsid w:val="00F86F61"/>
    <w:rsid w:val="00F87B30"/>
    <w:rsid w:val="00F87B99"/>
    <w:rsid w:val="00F90F41"/>
    <w:rsid w:val="00F93C71"/>
    <w:rsid w:val="00F94125"/>
    <w:rsid w:val="00F9420F"/>
    <w:rsid w:val="00F961B6"/>
    <w:rsid w:val="00F970C3"/>
    <w:rsid w:val="00F974F4"/>
    <w:rsid w:val="00F976AC"/>
    <w:rsid w:val="00FA1AA9"/>
    <w:rsid w:val="00FA1D3D"/>
    <w:rsid w:val="00FA2053"/>
    <w:rsid w:val="00FA3F4E"/>
    <w:rsid w:val="00FA4867"/>
    <w:rsid w:val="00FA4A81"/>
    <w:rsid w:val="00FA4D2A"/>
    <w:rsid w:val="00FA4FBC"/>
    <w:rsid w:val="00FA5B7E"/>
    <w:rsid w:val="00FA7F33"/>
    <w:rsid w:val="00FA7F6D"/>
    <w:rsid w:val="00FB0FF5"/>
    <w:rsid w:val="00FB221F"/>
    <w:rsid w:val="00FB3374"/>
    <w:rsid w:val="00FB3454"/>
    <w:rsid w:val="00FB3C3D"/>
    <w:rsid w:val="00FB3D91"/>
    <w:rsid w:val="00FB4ADB"/>
    <w:rsid w:val="00FB4CA0"/>
    <w:rsid w:val="00FB4CFB"/>
    <w:rsid w:val="00FB547D"/>
    <w:rsid w:val="00FB55F6"/>
    <w:rsid w:val="00FB6951"/>
    <w:rsid w:val="00FB6C3A"/>
    <w:rsid w:val="00FB6FB6"/>
    <w:rsid w:val="00FC0963"/>
    <w:rsid w:val="00FC0A42"/>
    <w:rsid w:val="00FC0B03"/>
    <w:rsid w:val="00FC0D70"/>
    <w:rsid w:val="00FC0F71"/>
    <w:rsid w:val="00FC1033"/>
    <w:rsid w:val="00FC10CC"/>
    <w:rsid w:val="00FC15EB"/>
    <w:rsid w:val="00FC178E"/>
    <w:rsid w:val="00FC1A97"/>
    <w:rsid w:val="00FC1AE6"/>
    <w:rsid w:val="00FC1B1D"/>
    <w:rsid w:val="00FC2553"/>
    <w:rsid w:val="00FC301C"/>
    <w:rsid w:val="00FC36C6"/>
    <w:rsid w:val="00FC4E41"/>
    <w:rsid w:val="00FC51A7"/>
    <w:rsid w:val="00FC583E"/>
    <w:rsid w:val="00FC66A5"/>
    <w:rsid w:val="00FC7291"/>
    <w:rsid w:val="00FC7EAB"/>
    <w:rsid w:val="00FC7F26"/>
    <w:rsid w:val="00FD0348"/>
    <w:rsid w:val="00FD06A9"/>
    <w:rsid w:val="00FD1720"/>
    <w:rsid w:val="00FD1ED9"/>
    <w:rsid w:val="00FD1F0B"/>
    <w:rsid w:val="00FD28F8"/>
    <w:rsid w:val="00FD2D2C"/>
    <w:rsid w:val="00FD61BB"/>
    <w:rsid w:val="00FD796D"/>
    <w:rsid w:val="00FE141D"/>
    <w:rsid w:val="00FE1C60"/>
    <w:rsid w:val="00FE361B"/>
    <w:rsid w:val="00FE5234"/>
    <w:rsid w:val="00FE6E02"/>
    <w:rsid w:val="00FE7003"/>
    <w:rsid w:val="00FE7F8A"/>
    <w:rsid w:val="00FF0342"/>
    <w:rsid w:val="00FF1286"/>
    <w:rsid w:val="00FF1AFC"/>
    <w:rsid w:val="00FF1EB9"/>
    <w:rsid w:val="00FF2E16"/>
    <w:rsid w:val="00FF34E2"/>
    <w:rsid w:val="00FF576E"/>
    <w:rsid w:val="00FF57B3"/>
    <w:rsid w:val="00FF6AE7"/>
    <w:rsid w:val="00FF730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A44"/>
    <w:rPr>
      <w:rFonts w:ascii="Tahoma" w:hAnsi="Tahoma"/>
      <w:sz w:val="16"/>
      <w:szCs w:val="16"/>
      <w:lang w:eastAsia="x-none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0D6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rsid w:val="008F7CF9"/>
    <w:rPr>
      <w:sz w:val="20"/>
      <w:lang w:val="x-none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 w:bidi="ar-SA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Equation">
    <w:name w:val="Equation"/>
    <w:uiPriority w:val="99"/>
    <w:rsid w:val="00BF7FF3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bidi="ar-SA"/>
    </w:rPr>
  </w:style>
  <w:style w:type="paragraph" w:customStyle="1" w:styleId="FigTitle">
    <w:name w:val="FigTitle"/>
    <w:uiPriority w:val="99"/>
    <w:rsid w:val="00BF7FF3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bidi="ar-SA"/>
    </w:rPr>
  </w:style>
  <w:style w:type="paragraph" w:customStyle="1" w:styleId="figuretext">
    <w:name w:val="figure text"/>
    <w:uiPriority w:val="99"/>
    <w:rsid w:val="00BF7FF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bidi="ar-SA"/>
    </w:rPr>
  </w:style>
  <w:style w:type="character" w:customStyle="1" w:styleId="IEEEStdsRegularTableCaptionChar">
    <w:name w:val="IEEEStds Regular Table Caption Char"/>
    <w:uiPriority w:val="99"/>
    <w:rsid w:val="000E191D"/>
  </w:style>
  <w:style w:type="paragraph" w:styleId="NormalWeb">
    <w:name w:val="Normal (Web)"/>
    <w:basedOn w:val="Normal"/>
    <w:uiPriority w:val="99"/>
    <w:unhideWhenUsed/>
    <w:rsid w:val="003A35A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Hh">
    <w:name w:val="Hh"/>
    <w:aliases w:val="HangingIndent2"/>
    <w:uiPriority w:val="99"/>
    <w:rsid w:val="00094F4F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bidi="ar-SA"/>
    </w:rPr>
  </w:style>
  <w:style w:type="paragraph" w:customStyle="1" w:styleId="Prim2">
    <w:name w:val="Prim2"/>
    <w:aliases w:val="PrimTag3"/>
    <w:uiPriority w:val="99"/>
    <w:rsid w:val="00094F4F"/>
    <w:pPr>
      <w:autoSpaceDE w:val="0"/>
      <w:autoSpaceDN w:val="0"/>
      <w:adjustRightInd w:val="0"/>
      <w:spacing w:line="240" w:lineRule="atLeast"/>
      <w:ind w:left="3280"/>
      <w:jc w:val="both"/>
    </w:pPr>
    <w:rPr>
      <w:color w:val="000000"/>
      <w:w w:val="0"/>
      <w:lang w:bidi="ar-SA"/>
    </w:rPr>
  </w:style>
  <w:style w:type="character" w:customStyle="1" w:styleId="Superscript">
    <w:name w:val="Superscript"/>
    <w:uiPriority w:val="99"/>
    <w:rsid w:val="00094F4F"/>
    <w:rPr>
      <w:vertAlign w:val="superscript"/>
    </w:rPr>
  </w:style>
  <w:style w:type="paragraph" w:customStyle="1" w:styleId="Prim3">
    <w:name w:val="Prim3"/>
    <w:aliases w:val="PrimTag2"/>
    <w:next w:val="Normal"/>
    <w:uiPriority w:val="99"/>
    <w:rsid w:val="00353C71"/>
    <w:pPr>
      <w:autoSpaceDE w:val="0"/>
      <w:autoSpaceDN w:val="0"/>
      <w:adjustRightInd w:val="0"/>
      <w:spacing w:line="240" w:lineRule="atLeast"/>
      <w:ind w:left="3680"/>
      <w:jc w:val="both"/>
    </w:pPr>
    <w:rPr>
      <w:color w:val="000000"/>
      <w:w w:val="0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4737E5"/>
    <w:rPr>
      <w:rFonts w:ascii="Tahoma" w:hAnsi="Tahoma" w:cs="Tahoma"/>
      <w:sz w:val="16"/>
      <w:szCs w:val="16"/>
      <w:lang w:val="en-GB"/>
    </w:rPr>
  </w:style>
  <w:style w:type="paragraph" w:customStyle="1" w:styleId="EU">
    <w:name w:val="EU"/>
    <w:aliases w:val="EquationUnnumbered"/>
    <w:uiPriority w:val="99"/>
    <w:rsid w:val="004737E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1"/>
      <w:lang w:bidi="ar-SA"/>
    </w:rPr>
  </w:style>
  <w:style w:type="paragraph" w:customStyle="1" w:styleId="TableText">
    <w:name w:val="TableText"/>
    <w:uiPriority w:val="99"/>
    <w:rsid w:val="004737E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1"/>
      <w:sz w:val="18"/>
      <w:szCs w:val="18"/>
      <w:lang w:bidi="ar-SA"/>
    </w:rPr>
  </w:style>
  <w:style w:type="paragraph" w:customStyle="1" w:styleId="VariableList">
    <w:name w:val="VariableList"/>
    <w:uiPriority w:val="99"/>
    <w:rsid w:val="004737E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1"/>
      <w:lang w:bidi="ar-SA"/>
    </w:rPr>
  </w:style>
  <w:style w:type="paragraph" w:customStyle="1" w:styleId="Code">
    <w:name w:val="Code"/>
    <w:uiPriority w:val="99"/>
    <w:rsid w:val="004737E5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  <w:lang w:bidi="ar-SA"/>
    </w:rPr>
  </w:style>
  <w:style w:type="paragraph" w:customStyle="1" w:styleId="TableFootnote">
    <w:name w:val="TableFootnote"/>
    <w:uiPriority w:val="99"/>
    <w:rsid w:val="00E031B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bidi="ar-SA"/>
    </w:rPr>
  </w:style>
  <w:style w:type="character" w:customStyle="1" w:styleId="fontstyle01">
    <w:name w:val="fontstyle01"/>
    <w:rsid w:val="00EC529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BC620D"/>
    <w:rPr>
      <w:b/>
      <w:bCs/>
      <w:sz w:val="20"/>
    </w:rPr>
  </w:style>
  <w:style w:type="character" w:customStyle="1" w:styleId="fontstyle11">
    <w:name w:val="fontstyle11"/>
    <w:rsid w:val="00A2207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35CF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1E2B6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295A"/>
    <w:rPr>
      <w:sz w:val="24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C6A8F"/>
    <w:rPr>
      <w:color w:val="808080"/>
    </w:rPr>
  </w:style>
  <w:style w:type="paragraph" w:customStyle="1" w:styleId="IEEEStdsLevel6Header">
    <w:name w:val="IEEEStds Level 6 Header"/>
    <w:basedOn w:val="Normal"/>
    <w:next w:val="Normal"/>
    <w:rsid w:val="00B64D5D"/>
    <w:pPr>
      <w:keepNext/>
      <w:keepLines/>
      <w:numPr>
        <w:ilvl w:val="5"/>
        <w:numId w:val="2"/>
      </w:numPr>
      <w:suppressAutoHyphens/>
      <w:spacing w:before="240" w:after="240"/>
      <w:outlineLvl w:val="5"/>
    </w:pPr>
    <w:rPr>
      <w:rFonts w:ascii="Arial" w:eastAsia="Times New Roman" w:hAnsi="Arial"/>
      <w:b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3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D8B1-24D1-4297-BA44-A944D22D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1536</Words>
  <Characters>7992</Characters>
  <Application>Microsoft Office Word</Application>
  <DocSecurity>0</DocSecurity>
  <Lines>193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CTPClassification=CTP_PUBLIC:VisualMarkings=, CTPClassification=CTP_NT</cp:keywords>
  <dc:description>Jonathan Segev, Intel Corporation</dc:description>
  <cp:lastModifiedBy/>
  <cp:revision>1</cp:revision>
  <dcterms:created xsi:type="dcterms:W3CDTF">2019-01-16T21:13:00Z</dcterms:created>
  <dcterms:modified xsi:type="dcterms:W3CDTF">2019-01-17T22:25:00Z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9c7915d6-ccd9-495f-935d-d677e4ea8fb8</vt:lpwstr>
  </property>
  <property fmtid="{D5CDD505-2E9C-101B-9397-08002B2CF9AE}" pid="4" name="CTP_TimeStamp">
    <vt:lpwstr>2019-01-17 22:25:49Z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