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57BFF20" w:rsidR="008717CE" w:rsidRPr="00183F4C" w:rsidRDefault="007E03DA" w:rsidP="003F3686">
            <w:pPr>
              <w:pStyle w:val="T2"/>
              <w:rPr>
                <w:lang w:eastAsia="ko-KR"/>
              </w:rPr>
            </w:pPr>
            <w:r>
              <w:rPr>
                <w:lang w:eastAsia="ko-KR"/>
              </w:rPr>
              <w:t xml:space="preserve">Spec Text for </w:t>
            </w:r>
            <w:r w:rsidR="00676881">
              <w:rPr>
                <w:lang w:eastAsia="ko-KR"/>
              </w:rPr>
              <w:t xml:space="preserve">CR for CID 915, 1100, </w:t>
            </w:r>
            <w:r w:rsidR="009972B6">
              <w:rPr>
                <w:lang w:eastAsia="ko-KR"/>
              </w:rPr>
              <w:t>1132</w:t>
            </w:r>
            <w:r w:rsidR="007750F8">
              <w:rPr>
                <w:lang w:eastAsia="ko-KR"/>
              </w:rPr>
              <w:t>, 1099</w:t>
            </w:r>
            <w:r w:rsidR="00676881">
              <w:rPr>
                <w:lang w:eastAsia="ko-KR"/>
              </w:rPr>
              <w:t xml:space="preserve"> and 1141</w:t>
            </w:r>
          </w:p>
        </w:tc>
      </w:tr>
      <w:tr w:rsidR="00DE584F" w:rsidRPr="00183F4C" w14:paraId="2321CEA9" w14:textId="77777777" w:rsidTr="00E37786">
        <w:trPr>
          <w:trHeight w:val="359"/>
          <w:jc w:val="center"/>
        </w:trPr>
        <w:tc>
          <w:tcPr>
            <w:tcW w:w="9576" w:type="dxa"/>
            <w:gridSpan w:val="5"/>
            <w:vAlign w:val="center"/>
          </w:tcPr>
          <w:p w14:paraId="380E9974" w14:textId="14C24CAA"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D7080B">
              <w:rPr>
                <w:b w:val="0"/>
                <w:sz w:val="20"/>
              </w:rPr>
              <w:t>1</w:t>
            </w:r>
            <w:r>
              <w:rPr>
                <w:rFonts w:hint="eastAsia"/>
                <w:b w:val="0"/>
                <w:sz w:val="20"/>
                <w:lang w:eastAsia="ko-KR"/>
              </w:rPr>
              <w:t>-</w:t>
            </w:r>
            <w:r w:rsidR="00D7080B">
              <w:rPr>
                <w:b w:val="0"/>
                <w:sz w:val="20"/>
                <w:lang w:eastAsia="ko-KR"/>
              </w:rPr>
              <w:t>1</w:t>
            </w:r>
            <w:r w:rsidR="00BC02C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2BF6A362" w:rsidR="00535EBE" w:rsidRPr="00ED7073"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915, 1100,</w:t>
      </w:r>
      <w:r w:rsidR="009972B6">
        <w:rPr>
          <w:sz w:val="22"/>
          <w:lang w:eastAsia="ko-KR"/>
        </w:rPr>
        <w:t xml:space="preserve"> 1132</w:t>
      </w:r>
      <w:r w:rsidR="007750F8">
        <w:rPr>
          <w:sz w:val="22"/>
          <w:lang w:eastAsia="ko-KR"/>
        </w:rPr>
        <w:t>, 1099</w:t>
      </w:r>
      <w:r w:rsidR="00676881">
        <w:rPr>
          <w:sz w:val="22"/>
          <w:lang w:eastAsia="ko-KR"/>
        </w:rPr>
        <w:t xml:space="preserve"> and 1141</w:t>
      </w:r>
      <w:r w:rsidR="009972B6">
        <w:rPr>
          <w:sz w:val="22"/>
          <w:lang w:eastAsia="ko-KR"/>
        </w:rPr>
        <w:t>.The baseline for this comment resolution document is 802.11ba Draft 1.0</w:t>
      </w:r>
      <w:r w:rsidR="005A5E71">
        <w:rPr>
          <w:sz w:val="22"/>
          <w:lang w:eastAsia="ko-KR"/>
        </w:rPr>
        <w:t xml:space="preserve"> with one figure from 802.11ba Draft 1.1.</w:t>
      </w:r>
      <w:bookmarkStart w:id="0" w:name="_GoBack"/>
      <w:bookmarkEnd w:id="0"/>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12480E" w14:paraId="5BB76A6B"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7F9FD3AE"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915</w:t>
            </w:r>
          </w:p>
        </w:tc>
        <w:tc>
          <w:tcPr>
            <w:tcW w:w="1328" w:type="dxa"/>
            <w:tcBorders>
              <w:top w:val="single" w:sz="4" w:space="0" w:color="auto"/>
              <w:left w:val="single" w:sz="4" w:space="0" w:color="auto"/>
              <w:bottom w:val="single" w:sz="4" w:space="0" w:color="auto"/>
              <w:right w:val="single" w:sz="4" w:space="0" w:color="auto"/>
            </w:tcBorders>
          </w:tcPr>
          <w:p w14:paraId="3188AA8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Rojan Chitrakar</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302E1AB"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4.3.15a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0985B2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22</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FEDAE92"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C4F1B3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D3DBE1"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In the event of CRC or MIC errors during reception of WUR PPDUs carrying WUR frames with High Data Rate addressed to a WUR non-AP STA, add options for the STA to provide feedback to the AP in one of the following two ways:</w:t>
            </w:r>
            <w:r w:rsidRPr="0012480E">
              <w:rPr>
                <w:rFonts w:ascii="Arial" w:eastAsia="MS Gothic" w:hAnsi="Arial" w:cs="Arial"/>
                <w:color w:val="000000" w:themeColor="dark1"/>
                <w:kern w:val="24"/>
                <w:sz w:val="20"/>
              </w:rPr>
              <w:br/>
              <w:t>1) As an Event Report e.g. "FCS Error Event"</w:t>
            </w:r>
            <w:r w:rsidRPr="0012480E">
              <w:rPr>
                <w:rFonts w:ascii="Arial" w:eastAsia="MS Gothic" w:hAnsi="Arial" w:cs="Arial"/>
                <w:color w:val="000000" w:themeColor="dark1"/>
                <w:kern w:val="24"/>
                <w:sz w:val="20"/>
              </w:rPr>
              <w:br/>
              <w:t>2) As a request to switch to Low Data Rate</w:t>
            </w:r>
            <w:r w:rsidRPr="0012480E">
              <w:rPr>
                <w:rFonts w:ascii="Arial" w:eastAsia="MS Gothic" w:hAnsi="Arial" w:cs="Arial"/>
                <w:color w:val="000000" w:themeColor="dark1"/>
                <w:kern w:val="24"/>
                <w:sz w:val="20"/>
              </w:rPr>
              <w:br/>
              <w:t>Based on the feedback from the STA, AP can decide to use the more robust LDR for subsequent WUR frames addressed to the STA.</w:t>
            </w:r>
          </w:p>
        </w:tc>
        <w:tc>
          <w:tcPr>
            <w:tcW w:w="1836" w:type="dxa"/>
            <w:tcBorders>
              <w:top w:val="single" w:sz="4" w:space="0" w:color="auto"/>
              <w:left w:val="single" w:sz="4" w:space="0" w:color="auto"/>
              <w:bottom w:val="single" w:sz="4" w:space="0" w:color="auto"/>
              <w:right w:val="single" w:sz="4" w:space="0" w:color="auto"/>
            </w:tcBorders>
          </w:tcPr>
          <w:p w14:paraId="47A72AD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73236DB8" w14:textId="38C51A9E"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w:t>
            </w:r>
            <w:r w:rsidR="001A7AAC">
              <w:rPr>
                <w:rFonts w:ascii="Arial" w:eastAsia="MS Gothic" w:hAnsi="Arial" w:cs="Arial"/>
                <w:color w:val="000000" w:themeColor="dark1"/>
                <w:kern w:val="24"/>
                <w:sz w:val="20"/>
              </w:rPr>
              <w:t>a</w:t>
            </w:r>
            <w:r w:rsidR="00E0553D">
              <w:rPr>
                <w:rFonts w:ascii="Arial" w:eastAsia="MS Gothic" w:hAnsi="Arial" w:cs="Arial"/>
                <w:color w:val="000000" w:themeColor="dark1"/>
                <w:kern w:val="24"/>
                <w:sz w:val="20"/>
              </w:rPr>
              <w:t xml:space="preserve">n optional Recommended WUR Parameter subfield, which includes a </w:t>
            </w:r>
            <w:r w:rsidR="001A7AAC">
              <w:rPr>
                <w:rFonts w:ascii="Arial" w:eastAsia="MS Gothic" w:hAnsi="Arial" w:cs="Arial"/>
                <w:color w:val="000000" w:themeColor="dark1"/>
                <w:kern w:val="24"/>
                <w:sz w:val="20"/>
              </w:rPr>
              <w:t>Recommended Wake Up Frame Rate field</w:t>
            </w:r>
            <w:r w:rsidR="00E0553D">
              <w:rPr>
                <w:rFonts w:ascii="Arial" w:eastAsia="MS Gothic" w:hAnsi="Arial" w:cs="Arial"/>
                <w:color w:val="000000" w:themeColor="dark1"/>
                <w:kern w:val="24"/>
                <w:sz w:val="20"/>
              </w:rPr>
              <w:t>,</w:t>
            </w:r>
            <w:r w:rsidR="001A7AAC">
              <w:rPr>
                <w:rFonts w:ascii="Arial" w:eastAsia="MS Gothic" w:hAnsi="Arial" w:cs="Arial"/>
                <w:color w:val="000000" w:themeColor="dark1"/>
                <w:kern w:val="24"/>
                <w:sz w:val="20"/>
              </w:rPr>
              <w:t xml:space="preserve"> </w:t>
            </w:r>
            <w:r w:rsidR="009449B7">
              <w:rPr>
                <w:rFonts w:ascii="Arial" w:eastAsia="MS Gothic" w:hAnsi="Arial" w:cs="Arial"/>
                <w:color w:val="000000" w:themeColor="dark1"/>
                <w:kern w:val="24"/>
                <w:sz w:val="20"/>
              </w:rPr>
              <w:t xml:space="preserve">in the WUR Parameter subfield </w:t>
            </w:r>
            <w:r>
              <w:rPr>
                <w:rFonts w:ascii="Arial" w:eastAsia="MS Gothic" w:hAnsi="Arial" w:cs="Arial"/>
                <w:color w:val="000000" w:themeColor="dark1"/>
                <w:kern w:val="24"/>
                <w:sz w:val="20"/>
              </w:rPr>
              <w:t>by the WUR non-AP STA.</w:t>
            </w:r>
          </w:p>
          <w:p w14:paraId="31351019" w14:textId="74CC7951"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make changes included in 11-1</w:t>
            </w:r>
            <w:r w:rsidR="001261E1">
              <w:rPr>
                <w:rFonts w:ascii="Arial" w:eastAsia="MS Gothic" w:hAnsi="Arial" w:cs="Arial"/>
                <w:color w:val="000000" w:themeColor="dark1"/>
                <w:kern w:val="24"/>
                <w:sz w:val="20"/>
              </w:rPr>
              <w:t>9</w:t>
            </w:r>
            <w:r w:rsidR="00E0553D">
              <w:rPr>
                <w:rFonts w:ascii="Arial" w:eastAsia="MS Gothic" w:hAnsi="Arial" w:cs="Arial"/>
                <w:color w:val="000000" w:themeColor="dark1"/>
                <w:kern w:val="24"/>
                <w:sz w:val="20"/>
              </w:rPr>
              <w:t>/0036</w:t>
            </w:r>
            <w:r>
              <w:rPr>
                <w:rFonts w:ascii="Arial" w:eastAsia="MS Gothic" w:hAnsi="Arial" w:cs="Arial"/>
                <w:color w:val="000000" w:themeColor="dark1"/>
                <w:kern w:val="24"/>
                <w:sz w:val="20"/>
              </w:rPr>
              <w:t>r0.</w:t>
            </w:r>
          </w:p>
        </w:tc>
      </w:tr>
      <w:tr w:rsidR="00676881" w:rsidRPr="00A71D0B" w14:paraId="06FA8EDF" w14:textId="77777777" w:rsidTr="00092F03">
        <w:tc>
          <w:tcPr>
            <w:tcW w:w="664" w:type="dxa"/>
            <w:tcBorders>
              <w:top w:val="single" w:sz="4" w:space="0" w:color="auto"/>
            </w:tcBorders>
          </w:tcPr>
          <w:p w14:paraId="267A74D2" w14:textId="77777777" w:rsidR="00676881" w:rsidRPr="00390CA8" w:rsidRDefault="00676881" w:rsidP="00345A9E">
            <w:pPr>
              <w:spacing w:before="120" w:after="120"/>
              <w:rPr>
                <w:rFonts w:ascii="Arial" w:hAnsi="Arial" w:cs="Arial"/>
                <w:sz w:val="20"/>
                <w:lang w:eastAsia="ko-KR"/>
              </w:rPr>
            </w:pPr>
            <w:r>
              <w:rPr>
                <w:rFonts w:ascii="Arial" w:eastAsia="MS Gothic" w:hAnsi="Arial" w:cs="Arial"/>
                <w:color w:val="000000" w:themeColor="dark1"/>
                <w:kern w:val="24"/>
                <w:sz w:val="20"/>
              </w:rPr>
              <w:t>1100</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9.4.2.273</w:t>
            </w:r>
          </w:p>
        </w:tc>
        <w:tc>
          <w:tcPr>
            <w:tcW w:w="695" w:type="dxa"/>
            <w:tcBorders>
              <w:top w:val="single" w:sz="4" w:space="0" w:color="auto"/>
            </w:tcBorders>
          </w:tcPr>
          <w:p w14:paraId="0458BEC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31</w:t>
            </w:r>
          </w:p>
        </w:tc>
        <w:tc>
          <w:tcPr>
            <w:tcW w:w="725" w:type="dxa"/>
            <w:tcBorders>
              <w:top w:val="single" w:sz="4" w:space="0" w:color="auto"/>
            </w:tcBorders>
          </w:tcPr>
          <w:p w14:paraId="5B9AA19E"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38</w:t>
            </w:r>
          </w:p>
        </w:tc>
        <w:tc>
          <w:tcPr>
            <w:tcW w:w="1527" w:type="dxa"/>
            <w:tcBorders>
              <w:top w:val="single" w:sz="4" w:space="0" w:color="auto"/>
            </w:tcBorders>
          </w:tcPr>
          <w:p w14:paraId="56370A6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A non-AP STA should be able to opt to receive a WUR frame at low data rate. High and low data rates are defined in the draft, but a non-AP STA has no remedy if the AP decides to transmit to in high data rate.</w:t>
            </w:r>
          </w:p>
        </w:tc>
        <w:tc>
          <w:tcPr>
            <w:tcW w:w="2020" w:type="dxa"/>
            <w:tcBorders>
              <w:top w:val="single" w:sz="4" w:space="0" w:color="auto"/>
            </w:tcBorders>
          </w:tcPr>
          <w:p w14:paraId="18961F3B" w14:textId="77777777" w:rsidR="00676881" w:rsidRPr="00A71D0B" w:rsidRDefault="00676881" w:rsidP="00345A9E">
            <w:pPr>
              <w:spacing w:before="120" w:after="120"/>
              <w:rPr>
                <w:rFonts w:ascii="Arial" w:eastAsia="Batang" w:hAnsi="Arial" w:cs="Arial"/>
                <w:sz w:val="20"/>
                <w:lang w:eastAsia="ko-KR"/>
              </w:rPr>
            </w:pPr>
            <w:r>
              <w:rPr>
                <w:rFonts w:ascii="Arial" w:eastAsia="MS Gothic" w:hAnsi="Arial" w:cs="Arial"/>
                <w:color w:val="000000" w:themeColor="dark1"/>
                <w:kern w:val="24"/>
                <w:sz w:val="20"/>
              </w:rPr>
              <w:t>add a row on "preferred data rate" in Table 9-318e and the associated procedures so that a non-AP STA can have some remedy if an AP decides to transmit to it using high data rate. Otherwise, there is no point to define a high data rate if high data rate is not being used at all.</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0CB254CB"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p>
          <w:p w14:paraId="249F1BCF" w14:textId="3E0142D0"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Instruction to the editor: please make changes included in 11-19/0036r0.</w:t>
            </w:r>
          </w:p>
        </w:tc>
      </w:tr>
      <w:tr w:rsidR="00E0553D" w:rsidRPr="00A71D0B" w14:paraId="1FFA6226" w14:textId="77777777" w:rsidTr="00092F03">
        <w:tc>
          <w:tcPr>
            <w:tcW w:w="664" w:type="dxa"/>
          </w:tcPr>
          <w:p w14:paraId="5547BD1A" w14:textId="77777777" w:rsidR="00E0553D" w:rsidRPr="00390CA8" w:rsidRDefault="00E0553D" w:rsidP="00E0553D">
            <w:pPr>
              <w:spacing w:before="120" w:after="120"/>
              <w:rPr>
                <w:rFonts w:ascii="Arial" w:hAnsi="Arial" w:cs="Arial"/>
                <w:sz w:val="20"/>
                <w:lang w:eastAsia="ko-KR"/>
              </w:rPr>
            </w:pPr>
            <w:r>
              <w:rPr>
                <w:rFonts w:ascii="Arial" w:eastAsia="MS Gothic" w:hAnsi="Arial" w:cs="Arial"/>
                <w:color w:val="000000" w:themeColor="dark1"/>
                <w:kern w:val="24"/>
                <w:sz w:val="20"/>
              </w:rPr>
              <w:t>1132</w:t>
            </w:r>
          </w:p>
        </w:tc>
        <w:tc>
          <w:tcPr>
            <w:tcW w:w="1328" w:type="dxa"/>
          </w:tcPr>
          <w:p w14:paraId="3C2E8236"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5F461D71"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31.6.1</w:t>
            </w:r>
          </w:p>
        </w:tc>
        <w:tc>
          <w:tcPr>
            <w:tcW w:w="695" w:type="dxa"/>
          </w:tcPr>
          <w:p w14:paraId="1FE4715D"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55</w:t>
            </w:r>
          </w:p>
        </w:tc>
        <w:tc>
          <w:tcPr>
            <w:tcW w:w="725" w:type="dxa"/>
          </w:tcPr>
          <w:p w14:paraId="19DDB330"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1</w:t>
            </w:r>
          </w:p>
        </w:tc>
        <w:tc>
          <w:tcPr>
            <w:tcW w:w="1527" w:type="dxa"/>
          </w:tcPr>
          <w:p w14:paraId="692FE6F7"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 xml:space="preserve">A WUR non-AP should have a remedy in case the WUR </w:t>
            </w:r>
            <w:r>
              <w:rPr>
                <w:rFonts w:ascii="Arial" w:eastAsia="MS Gothic" w:hAnsi="Arial" w:cs="Arial"/>
                <w:color w:val="000000" w:themeColor="dark1"/>
                <w:kern w:val="24"/>
                <w:sz w:val="20"/>
              </w:rPr>
              <w:lastRenderedPageBreak/>
              <w:t>AP chooses to transmit to it using HDR and if HDR doesn't work well as a part of the WUR negotiation process.</w:t>
            </w:r>
          </w:p>
        </w:tc>
        <w:tc>
          <w:tcPr>
            <w:tcW w:w="2020" w:type="dxa"/>
          </w:tcPr>
          <w:p w14:paraId="6DBC8A36" w14:textId="77777777"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lastRenderedPageBreak/>
              <w:t xml:space="preserve">Provide a remedy in the WUR negotiation process for WUR non-AP STA to switch to a </w:t>
            </w:r>
            <w:r>
              <w:rPr>
                <w:rFonts w:ascii="Arial" w:eastAsia="MS Gothic" w:hAnsi="Arial" w:cs="Arial"/>
                <w:color w:val="000000" w:themeColor="dark1"/>
                <w:kern w:val="24"/>
                <w:sz w:val="20"/>
              </w:rPr>
              <w:lastRenderedPageBreak/>
              <w:t>LDR if HDR doesn't work well for the current channel condition.</w:t>
            </w:r>
          </w:p>
        </w:tc>
        <w:tc>
          <w:tcPr>
            <w:tcW w:w="1836" w:type="dxa"/>
          </w:tcPr>
          <w:p w14:paraId="0FA9E444"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Revised</w:t>
            </w:r>
            <w:r w:rsidRPr="0012480E">
              <w:rPr>
                <w:rFonts w:ascii="Arial" w:eastAsia="MS Gothic" w:hAnsi="Arial" w:cs="Arial"/>
                <w:color w:val="000000" w:themeColor="dark1"/>
                <w:kern w:val="24"/>
                <w:sz w:val="20"/>
              </w:rPr>
              <w:t>—</w:t>
            </w:r>
          </w:p>
          <w:p w14:paraId="03A6AEE4"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w:t>
            </w:r>
            <w:r>
              <w:rPr>
                <w:rFonts w:ascii="Arial" w:eastAsia="MS Gothic" w:hAnsi="Arial" w:cs="Arial"/>
                <w:color w:val="000000" w:themeColor="dark1"/>
                <w:kern w:val="24"/>
                <w:sz w:val="20"/>
              </w:rPr>
              <w:lastRenderedPageBreak/>
              <w:t>Recommended WUR Parameter subfield, which includes a Recommended Wake Up Frame Rate field, in the WUR Parameter subfield by the WUR non-AP STA.</w:t>
            </w:r>
          </w:p>
          <w:p w14:paraId="76F13E92" w14:textId="2C901E6C"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Instruction to the editor: please make changes included in 11-19/0036r0.</w:t>
            </w:r>
          </w:p>
        </w:tc>
      </w:tr>
      <w:tr w:rsidR="00E0553D" w14:paraId="7C279D6C" w14:textId="77777777" w:rsidTr="00092F03">
        <w:tc>
          <w:tcPr>
            <w:tcW w:w="664" w:type="dxa"/>
          </w:tcPr>
          <w:p w14:paraId="422AB0B8" w14:textId="605CD75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1099</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6AF9A3C" w:rsidR="00E0553D" w:rsidRDefault="00E0553D" w:rsidP="00E0553D">
            <w:pPr>
              <w:rPr>
                <w:rFonts w:ascii="Arial" w:hAnsi="Arial" w:cs="Arial"/>
                <w:sz w:val="20"/>
              </w:rPr>
            </w:pPr>
            <w:r>
              <w:rPr>
                <w:rFonts w:ascii="Arial" w:hAnsi="Arial" w:cs="Arial"/>
                <w:sz w:val="20"/>
              </w:rPr>
              <w:t>9.4.2.273</w:t>
            </w:r>
          </w:p>
        </w:tc>
        <w:tc>
          <w:tcPr>
            <w:tcW w:w="695" w:type="dxa"/>
          </w:tcPr>
          <w:p w14:paraId="34522CF0" w14:textId="60D45AE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Pr>
          <w:p w14:paraId="4F92B02E" w14:textId="2313B1B4"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43</w:t>
            </w:r>
          </w:p>
        </w:tc>
        <w:tc>
          <w:tcPr>
            <w:tcW w:w="1527" w:type="dxa"/>
          </w:tcPr>
          <w:p w14:paraId="1A2FFD3D" w14:textId="77777777" w:rsidR="00E0553D" w:rsidRDefault="00E0553D" w:rsidP="00E0553D">
            <w:pPr>
              <w:rPr>
                <w:rFonts w:ascii="Arial" w:hAnsi="Arial" w:cs="Arial"/>
                <w:sz w:val="20"/>
                <w:lang w:val="en-US" w:eastAsia="zh-CN"/>
              </w:rPr>
            </w:pPr>
            <w:r>
              <w:rPr>
                <w:rFonts w:ascii="Arial" w:hAnsi="Arial" w:cs="Arial"/>
                <w:sz w:val="20"/>
              </w:rPr>
              <w:t>A non-AP STA should have the capability to indicate the preferred WUR channel to its AP since there may be quite a bit of frequency selectivity for a 4 MHz wide channel. Currently, a non-AP STA doesn't have any remedy if it is assigned a bad channel by its WUR AP.</w:t>
            </w:r>
          </w:p>
          <w:p w14:paraId="497DA901" w14:textId="77777777" w:rsidR="00E0553D" w:rsidRPr="00092F03" w:rsidRDefault="00E0553D" w:rsidP="00E0553D">
            <w:pPr>
              <w:rPr>
                <w:rFonts w:ascii="Arial" w:hAnsi="Arial" w:cs="Arial"/>
                <w:sz w:val="20"/>
                <w:lang w:val="en-US"/>
              </w:rPr>
            </w:pP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0DB8BEA2"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6F3916AB" w14:textId="185D490A"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make changes included in 11-19/0036r0.</w:t>
            </w:r>
          </w:p>
        </w:tc>
      </w:tr>
      <w:tr w:rsidR="00E0553D" w14:paraId="162B430A" w14:textId="77777777" w:rsidTr="00092F03">
        <w:tc>
          <w:tcPr>
            <w:tcW w:w="664" w:type="dxa"/>
          </w:tcPr>
          <w:p w14:paraId="6394101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1141</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37CB1678" w:rsidR="00E0553D" w:rsidRDefault="00E0553D" w:rsidP="00E0553D">
            <w:pPr>
              <w:rPr>
                <w:rFonts w:ascii="Arial" w:hAnsi="Arial" w:cs="Arial"/>
                <w:sz w:val="20"/>
                <w:lang w:val="en-US" w:eastAsia="zh-CN"/>
              </w:rPr>
            </w:pPr>
            <w:r>
              <w:rPr>
                <w:rFonts w:ascii="Arial" w:hAnsi="Arial" w:cs="Arial"/>
                <w:sz w:val="20"/>
              </w:rPr>
              <w:t>31.9</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7B1D59B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62</w:t>
            </w:r>
          </w:p>
        </w:tc>
        <w:tc>
          <w:tcPr>
            <w:tcW w:w="725" w:type="dxa"/>
          </w:tcPr>
          <w:p w14:paraId="574198E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60</w:t>
            </w:r>
          </w:p>
        </w:tc>
        <w:tc>
          <w:tcPr>
            <w:tcW w:w="1527" w:type="dxa"/>
          </w:tcPr>
          <w:p w14:paraId="0A92A517" w14:textId="77777777" w:rsidR="00E0553D" w:rsidRDefault="00E0553D" w:rsidP="00E0553D">
            <w:pPr>
              <w:rPr>
                <w:rFonts w:ascii="Arial" w:hAnsi="Arial" w:cs="Arial"/>
                <w:sz w:val="20"/>
                <w:lang w:val="en-US" w:eastAsia="zh-CN"/>
              </w:rPr>
            </w:pPr>
            <w:r>
              <w:rPr>
                <w:rFonts w:ascii="Arial" w:hAnsi="Arial" w:cs="Arial"/>
                <w:sz w:val="20"/>
              </w:rPr>
              <w:t xml:space="preserve">A STA should have remedy if a WUR channel assigned to it by the AP is not desired, due to channel </w:t>
            </w:r>
            <w:proofErr w:type="spellStart"/>
            <w:r>
              <w:rPr>
                <w:rFonts w:ascii="Arial" w:hAnsi="Arial" w:cs="Arial"/>
                <w:sz w:val="20"/>
              </w:rPr>
              <w:t>condictions</w:t>
            </w:r>
            <w:proofErr w:type="spellEnd"/>
            <w:r>
              <w:rPr>
                <w:rFonts w:ascii="Arial" w:hAnsi="Arial" w:cs="Arial"/>
                <w:sz w:val="20"/>
              </w:rPr>
              <w:t xml:space="preserve"> etc.</w:t>
            </w:r>
          </w:p>
          <w:p w14:paraId="36D4236C"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2020" w:type="dxa"/>
          </w:tcPr>
          <w:p w14:paraId="035FA554" w14:textId="77777777" w:rsidR="00E0553D" w:rsidRDefault="00E0553D" w:rsidP="00E0553D">
            <w:pPr>
              <w:rPr>
                <w:rFonts w:ascii="Arial" w:hAnsi="Arial" w:cs="Arial"/>
                <w:sz w:val="20"/>
                <w:lang w:val="en-US" w:eastAsia="zh-CN"/>
              </w:rPr>
            </w:pPr>
            <w:r>
              <w:rPr>
                <w:rFonts w:ascii="Arial" w:hAnsi="Arial" w:cs="Arial"/>
                <w:sz w:val="20"/>
                <w:lang w:val="en-US"/>
              </w:rPr>
              <w:t>A</w:t>
            </w:r>
            <w:proofErr w:type="spellStart"/>
            <w:r>
              <w:rPr>
                <w:rFonts w:ascii="Arial" w:hAnsi="Arial" w:cs="Arial"/>
                <w:sz w:val="20"/>
              </w:rPr>
              <w:t>dd</w:t>
            </w:r>
            <w:proofErr w:type="spellEnd"/>
            <w:r>
              <w:rPr>
                <w:rFonts w:ascii="Arial" w:hAnsi="Arial" w:cs="Arial"/>
                <w:sz w:val="20"/>
              </w:rPr>
              <w:t xml:space="preserve"> the </w:t>
            </w:r>
            <w:proofErr w:type="spellStart"/>
            <w:r>
              <w:rPr>
                <w:rFonts w:ascii="Arial" w:hAnsi="Arial" w:cs="Arial"/>
                <w:sz w:val="20"/>
              </w:rPr>
              <w:t>signaling</w:t>
            </w:r>
            <w:proofErr w:type="spellEnd"/>
            <w:r>
              <w:rPr>
                <w:rFonts w:ascii="Arial" w:hAnsi="Arial" w:cs="Arial"/>
                <w:sz w:val="20"/>
              </w:rPr>
              <w:t xml:space="preserve"> and procedures for a STA to remedy the case when a WUR channel is assigned to itself but the channel condition is bad and need to be switched.</w:t>
            </w:r>
          </w:p>
          <w:p w14:paraId="075638BF"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375D6CFF" w14:textId="1C01CE75"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Instruction to the editor: please make changes included in 11-19/0036r0.</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22BCD20" w:rsidR="00FD2FBB" w:rsidRPr="007F7434" w:rsidRDefault="007F7434" w:rsidP="003A7DD8">
      <w:pPr>
        <w:pStyle w:val="H4"/>
        <w:numPr>
          <w:ilvl w:val="0"/>
          <w:numId w:val="34"/>
        </w:numPr>
        <w:rPr>
          <w:w w:val="100"/>
        </w:rPr>
      </w:pPr>
      <w:bookmarkStart w:id="1" w:name="RTF37343236313a2048342c312e"/>
      <w:r>
        <w:rPr>
          <w:w w:val="100"/>
        </w:rPr>
        <w:t>WUR Mode element</w:t>
      </w:r>
      <w:bookmarkEnd w:id="1"/>
    </w:p>
    <w:p w14:paraId="28672783" w14:textId="3ABFABA5" w:rsidR="00311735"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Figure 9-751b (802.11ba Draft 1.0)</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tblGrid>
      <w:tr w:rsidR="00311735" w14:paraId="569C0D61"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1D7AF61A" w14:textId="77777777" w:rsidR="00311735" w:rsidRDefault="00311735" w:rsidP="00EC7539">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113FFFB1" w14:textId="77777777" w:rsidR="00311735" w:rsidRDefault="00311735" w:rsidP="00EC7539">
            <w:pPr>
              <w:pStyle w:val="CellBodyCentred"/>
            </w:pPr>
            <w:r>
              <w:rPr>
                <w:w w:val="100"/>
              </w:rPr>
              <w:t>B0</w:t>
            </w:r>
          </w:p>
        </w:tc>
        <w:tc>
          <w:tcPr>
            <w:tcW w:w="2560" w:type="dxa"/>
            <w:tcBorders>
              <w:top w:val="nil"/>
              <w:left w:val="nil"/>
              <w:bottom w:val="nil"/>
              <w:right w:val="nil"/>
            </w:tcBorders>
          </w:tcPr>
          <w:p w14:paraId="566E14E0" w14:textId="210FB66E" w:rsidR="00311735" w:rsidRDefault="00311735" w:rsidP="00EC7539">
            <w:pPr>
              <w:pStyle w:val="CellBodyCentred"/>
              <w:tabs>
                <w:tab w:val="clear" w:pos="920"/>
                <w:tab w:val="right" w:pos="1340"/>
              </w:tabs>
              <w:rPr>
                <w:w w:val="100"/>
              </w:rPr>
            </w:pPr>
            <w:ins w:id="2" w:author="Xiaofei Wang" w:date="2019-01-09T17:19:00Z">
              <w:r>
                <w:rPr>
                  <w:w w:val="100"/>
                </w:rPr>
                <w:t>B1</w:t>
              </w:r>
            </w:ins>
          </w:p>
        </w:tc>
        <w:tc>
          <w:tcPr>
            <w:tcW w:w="2560" w:type="dxa"/>
            <w:tcBorders>
              <w:top w:val="nil"/>
              <w:left w:val="nil"/>
              <w:bottom w:val="nil"/>
              <w:right w:val="nil"/>
            </w:tcBorders>
            <w:tcMar>
              <w:top w:w="120" w:type="dxa"/>
              <w:left w:w="115" w:type="dxa"/>
              <w:bottom w:w="60" w:type="dxa"/>
              <w:right w:w="115" w:type="dxa"/>
            </w:tcMar>
            <w:vAlign w:val="center"/>
          </w:tcPr>
          <w:p w14:paraId="5F40DE46" w14:textId="64CEBC08" w:rsidR="00311735" w:rsidRDefault="00311735" w:rsidP="00EC7539">
            <w:pPr>
              <w:pStyle w:val="CellBodyCentred"/>
              <w:tabs>
                <w:tab w:val="clear" w:pos="920"/>
                <w:tab w:val="right" w:pos="1340"/>
              </w:tabs>
            </w:pPr>
            <w:r>
              <w:rPr>
                <w:w w:val="100"/>
              </w:rPr>
              <w:t>B</w:t>
            </w:r>
            <w:del w:id="3" w:author="Xiaofei Wang" w:date="2019-01-09T17:19:00Z">
              <w:r w:rsidDel="00311735">
                <w:rPr>
                  <w:w w:val="100"/>
                </w:rPr>
                <w:delText>1</w:delText>
              </w:r>
            </w:del>
            <w:ins w:id="4" w:author="Xiaofei Wang" w:date="2019-01-09T17:19:00Z">
              <w:r>
                <w:rPr>
                  <w:w w:val="100"/>
                </w:rPr>
                <w:t>2</w:t>
              </w:r>
            </w:ins>
            <w:r>
              <w:rPr>
                <w:w w:val="100"/>
              </w:rPr>
              <w:t xml:space="preserve">                                 B7</w:t>
            </w:r>
          </w:p>
        </w:tc>
      </w:tr>
      <w:tr w:rsidR="00311735" w14:paraId="6CC9B770"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3BBA15EF" w14:textId="77777777" w:rsidR="00311735" w:rsidRDefault="00311735" w:rsidP="00EC7539">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CE8478A" w14:textId="77777777" w:rsidR="00311735" w:rsidRDefault="00311735" w:rsidP="00EC7539">
            <w:pPr>
              <w:pStyle w:val="CellBodyCentred"/>
            </w:pPr>
            <w:r>
              <w:rPr>
                <w:w w:val="100"/>
              </w:rPr>
              <w:t>Group ID List Present</w:t>
            </w:r>
          </w:p>
        </w:tc>
        <w:tc>
          <w:tcPr>
            <w:tcW w:w="2560" w:type="dxa"/>
            <w:tcBorders>
              <w:top w:val="single" w:sz="3" w:space="0" w:color="000000"/>
              <w:left w:val="single" w:sz="3" w:space="0" w:color="000000"/>
              <w:bottom w:val="single" w:sz="3" w:space="0" w:color="000000"/>
              <w:right w:val="single" w:sz="3" w:space="0" w:color="000000"/>
            </w:tcBorders>
          </w:tcPr>
          <w:p w14:paraId="6D89B131" w14:textId="461EEFEA" w:rsidR="00311735" w:rsidRDefault="00311735" w:rsidP="00EC7539">
            <w:pPr>
              <w:pStyle w:val="CellBodyCentred"/>
              <w:tabs>
                <w:tab w:val="clear" w:pos="920"/>
                <w:tab w:val="right" w:pos="1340"/>
              </w:tabs>
              <w:rPr>
                <w:w w:val="100"/>
              </w:rPr>
            </w:pPr>
            <w:ins w:id="5" w:author="Xiaofei Wang" w:date="2019-01-09T17:19:00Z">
              <w:r>
                <w:rPr>
                  <w:w w:val="100"/>
                </w:rPr>
                <w:t>Recommended WUR Parameter</w:t>
              </w:r>
            </w:ins>
            <w:ins w:id="6" w:author="Xiaofei Wang" w:date="2019-01-09T17:23:00Z">
              <w:r w:rsidR="00294B35">
                <w:rPr>
                  <w:w w:val="100"/>
                </w:rPr>
                <w:t>s</w:t>
              </w:r>
            </w:ins>
            <w:ins w:id="7" w:author="Xiaofei Wang" w:date="2019-01-09T17:19:00Z">
              <w:r>
                <w:rPr>
                  <w:w w:val="100"/>
                </w:rPr>
                <w:t xml:space="preserve">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0D718B" w14:textId="5823B954" w:rsidR="00311735" w:rsidRDefault="00311735" w:rsidP="00EC7539">
            <w:pPr>
              <w:pStyle w:val="CellBodyCentred"/>
              <w:tabs>
                <w:tab w:val="clear" w:pos="920"/>
                <w:tab w:val="right" w:pos="1340"/>
              </w:tabs>
            </w:pPr>
            <w:r>
              <w:rPr>
                <w:w w:val="100"/>
              </w:rPr>
              <w:t>Reserved</w:t>
            </w:r>
          </w:p>
        </w:tc>
      </w:tr>
      <w:tr w:rsidR="00311735" w14:paraId="4506EE81" w14:textId="77777777" w:rsidTr="008042B7">
        <w:trPr>
          <w:trHeight w:val="320"/>
          <w:jc w:val="center"/>
        </w:trPr>
        <w:tc>
          <w:tcPr>
            <w:tcW w:w="1620" w:type="dxa"/>
            <w:tcBorders>
              <w:top w:val="nil"/>
              <w:left w:val="nil"/>
              <w:bottom w:val="nil"/>
              <w:right w:val="nil"/>
            </w:tcBorders>
            <w:tcMar>
              <w:top w:w="120" w:type="dxa"/>
              <w:left w:w="120" w:type="dxa"/>
              <w:bottom w:w="60" w:type="dxa"/>
              <w:right w:w="120" w:type="dxa"/>
            </w:tcMar>
          </w:tcPr>
          <w:p w14:paraId="118F2AA4" w14:textId="77777777" w:rsidR="00311735" w:rsidRDefault="00311735" w:rsidP="00EC7539">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3C639F3C" w14:textId="77777777" w:rsidR="00311735" w:rsidRDefault="00311735" w:rsidP="00EC7539">
            <w:pPr>
              <w:pStyle w:val="CellBodyCentred"/>
            </w:pPr>
            <w:r>
              <w:rPr>
                <w:w w:val="100"/>
              </w:rPr>
              <w:t>1</w:t>
            </w:r>
          </w:p>
        </w:tc>
        <w:tc>
          <w:tcPr>
            <w:tcW w:w="2560" w:type="dxa"/>
            <w:tcBorders>
              <w:top w:val="nil"/>
              <w:left w:val="nil"/>
              <w:bottom w:val="nil"/>
              <w:right w:val="nil"/>
            </w:tcBorders>
          </w:tcPr>
          <w:p w14:paraId="2B55EB0D" w14:textId="5BFE38AF" w:rsidR="00311735" w:rsidRDefault="00311735">
            <w:pPr>
              <w:pStyle w:val="CellBodyCentred"/>
              <w:tabs>
                <w:tab w:val="clear" w:pos="920"/>
                <w:tab w:val="right" w:pos="1340"/>
              </w:tabs>
              <w:spacing w:before="120"/>
              <w:rPr>
                <w:ins w:id="8" w:author="Xiaofei Wang" w:date="2019-01-09T17:17:00Z"/>
                <w:w w:val="100"/>
              </w:rPr>
              <w:pPrChange w:id="9" w:author="Xiaofei Wang" w:date="2019-01-09T17:19:00Z">
                <w:pPr>
                  <w:pStyle w:val="CellBodyCentred"/>
                  <w:tabs>
                    <w:tab w:val="clear" w:pos="920"/>
                    <w:tab w:val="right" w:pos="1340"/>
                  </w:tabs>
                </w:pPr>
              </w:pPrChange>
            </w:pPr>
            <w:ins w:id="10" w:author="Xiaofei Wang" w:date="2019-01-09T17:1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54E0897A" w14:textId="75CB401B" w:rsidR="00311735" w:rsidRDefault="00311735" w:rsidP="00EC7539">
            <w:pPr>
              <w:pStyle w:val="CellBodyCentred"/>
              <w:tabs>
                <w:tab w:val="clear" w:pos="920"/>
                <w:tab w:val="right" w:pos="1340"/>
              </w:tabs>
            </w:pPr>
            <w:del w:id="11" w:author="Xiaofei Wang" w:date="2019-01-09T17:19:00Z">
              <w:r w:rsidDel="00311735">
                <w:rPr>
                  <w:w w:val="100"/>
                </w:rPr>
                <w:delText>7</w:delText>
              </w:r>
            </w:del>
            <w:ins w:id="12" w:author="Xiaofei Wang" w:date="2019-01-09T17:19:00Z">
              <w:r>
                <w:rPr>
                  <w:w w:val="100"/>
                </w:rPr>
                <w:t>6</w:t>
              </w:r>
            </w:ins>
          </w:p>
        </w:tc>
      </w:tr>
      <w:tr w:rsidR="00311735" w14:paraId="1C74DA5A" w14:textId="77777777" w:rsidTr="008042B7">
        <w:trPr>
          <w:jc w:val="center"/>
        </w:trPr>
        <w:tc>
          <w:tcPr>
            <w:tcW w:w="2560" w:type="dxa"/>
            <w:gridSpan w:val="2"/>
            <w:tcBorders>
              <w:top w:val="nil"/>
              <w:left w:val="nil"/>
              <w:bottom w:val="nil"/>
              <w:right w:val="nil"/>
            </w:tcBorders>
          </w:tcPr>
          <w:p w14:paraId="6760D74A" w14:textId="77777777" w:rsidR="00311735" w:rsidRDefault="00311735">
            <w:pPr>
              <w:pStyle w:val="FigTitle"/>
              <w:rPr>
                <w:ins w:id="13" w:author="Xiaofei Wang" w:date="2019-01-09T17:17:00Z"/>
                <w:w w:val="100"/>
              </w:rPr>
              <w:pPrChange w:id="14" w:author="Xiaofei Wang" w:date="2019-01-09T17:19:00Z">
                <w:pPr>
                  <w:pStyle w:val="FigTitle"/>
                  <w:numPr>
                    <w:numId w:val="38"/>
                  </w:numPr>
                </w:pPr>
              </w:pPrChange>
            </w:pPr>
          </w:p>
        </w:tc>
        <w:tc>
          <w:tcPr>
            <w:tcW w:w="6080" w:type="dxa"/>
            <w:gridSpan w:val="3"/>
            <w:tcBorders>
              <w:top w:val="nil"/>
              <w:left w:val="nil"/>
              <w:bottom w:val="nil"/>
              <w:right w:val="nil"/>
            </w:tcBorders>
            <w:tcMar>
              <w:top w:w="120" w:type="dxa"/>
              <w:left w:w="120" w:type="dxa"/>
              <w:bottom w:w="60" w:type="dxa"/>
              <w:right w:w="120" w:type="dxa"/>
            </w:tcMar>
            <w:vAlign w:val="center"/>
          </w:tcPr>
          <w:p w14:paraId="35F894E5" w14:textId="1A270E6B" w:rsidR="00311735" w:rsidRDefault="00311735" w:rsidP="00311735">
            <w:pPr>
              <w:pStyle w:val="FigTitle"/>
              <w:numPr>
                <w:ilvl w:val="0"/>
                <w:numId w:val="38"/>
              </w:numPr>
            </w:pPr>
            <w:bookmarkStart w:id="15" w:name="RTF32353531383a204669675469"/>
            <w:r>
              <w:rPr>
                <w:w w:val="100"/>
              </w:rPr>
              <w:t>WUR Parameters Control field format</w:t>
            </w:r>
            <w:bookmarkEnd w:id="15"/>
          </w:p>
        </w:tc>
      </w:tr>
    </w:tbl>
    <w:p w14:paraId="589B149C" w14:textId="7990533B"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text at Page 29 Line 42 (802.11ba Draft 1.0)</w:t>
      </w:r>
      <w:r w:rsidRPr="00B81146">
        <w:rPr>
          <w:rFonts w:eastAsia="Times New Roman"/>
          <w:b/>
          <w:i/>
          <w:color w:val="000000"/>
          <w:sz w:val="20"/>
          <w:highlight w:val="yellow"/>
          <w:lang w:val="en-US"/>
        </w:rPr>
        <w:t>:</w:t>
      </w:r>
    </w:p>
    <w:p w14:paraId="65857116" w14:textId="7D91F066" w:rsidR="00311735" w:rsidRPr="00294B35" w:rsidRDefault="00294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16" w:author="Xiaofei Wang" w:date="2019-01-09T17:22:00Z">
            <w:rPr>
              <w:rFonts w:eastAsia="Times New Roman"/>
              <w:b/>
              <w:color w:val="000000"/>
              <w:sz w:val="20"/>
              <w:highlight w:val="yellow"/>
              <w:lang w:val="en-US"/>
            </w:rPr>
          </w:rPrChange>
        </w:rPr>
        <w:pPrChange w:id="17" w:author="Xiaofei Wang"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18" w:author="Xiaofei Wang" w:date="2019-01-09T17:22:00Z">
        <w:r w:rsidRPr="0098676F">
          <w:rPr>
            <w:rStyle w:val="SC11204811"/>
            <w:b w:val="0"/>
            <w:lang w:eastAsia="ko-KR"/>
            <w:rPrChange w:id="19" w:author="Xiaofei Wang" w:date="2019-01-09T17:22:00Z">
              <w:rPr>
                <w:rFonts w:eastAsia="Times New Roman"/>
                <w:b/>
                <w:color w:val="000000"/>
                <w:sz w:val="20"/>
                <w:highlight w:val="yellow"/>
                <w:lang w:val="en-US"/>
              </w:rPr>
            </w:rPrChange>
          </w:rPr>
          <w:t xml:space="preserve">The Recommended WUR Parameters Present subfield is set to </w:t>
        </w:r>
        <w:r>
          <w:rPr>
            <w:rStyle w:val="SC11204811"/>
            <w:b w:val="0"/>
            <w:lang w:eastAsia="ko-KR"/>
          </w:rPr>
          <w:t>1 if</w:t>
        </w:r>
      </w:ins>
      <w:ins w:id="20" w:author="Xiaofei Wang" w:date="2019-01-09T17:23:00Z">
        <w:r>
          <w:rPr>
            <w:rStyle w:val="SC11204811"/>
            <w:b w:val="0"/>
            <w:lang w:eastAsia="ko-KR"/>
          </w:rPr>
          <w:t xml:space="preserve"> the </w:t>
        </w:r>
        <w:r w:rsidRPr="00294B35">
          <w:rPr>
            <w:rStyle w:val="SC11204811"/>
            <w:b w:val="0"/>
            <w:lang w:eastAsia="ko-KR"/>
            <w:rPrChange w:id="21" w:author="Xiaofei Wang" w:date="2019-01-09T17:24:00Z">
              <w:rPr/>
            </w:rPrChange>
          </w:rPr>
          <w:t xml:space="preserve">Recommended WUR </w:t>
        </w:r>
      </w:ins>
      <w:ins w:id="22" w:author="Xiaofei Wang" w:date="2019-01-09T20:29:00Z">
        <w:r w:rsidR="00541D08">
          <w:rPr>
            <w:rStyle w:val="SC11204811"/>
            <w:b w:val="0"/>
            <w:lang w:eastAsia="ko-KR"/>
          </w:rPr>
          <w:t>Parameters</w:t>
        </w:r>
      </w:ins>
      <w:ins w:id="23" w:author="Xiaofei Wang" w:date="2019-01-09T17:24:00Z">
        <w:r w:rsidRPr="00294B35">
          <w:rPr>
            <w:rStyle w:val="SC11204811"/>
            <w:b w:val="0"/>
            <w:lang w:eastAsia="ko-KR"/>
            <w:rPrChange w:id="24" w:author="Xiaofei Wang" w:date="2019-01-09T17:24:00Z">
              <w:rPr/>
            </w:rPrChange>
          </w:rPr>
          <w:t xml:space="preserve"> subfield are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0564D99"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9-751k</w:t>
      </w:r>
      <w:r>
        <w:rPr>
          <w:rFonts w:eastAsia="Times New Roman"/>
          <w:b/>
          <w:i/>
          <w:color w:val="000000"/>
          <w:sz w:val="20"/>
          <w:highlight w:val="yellow"/>
          <w:lang w:val="en-US"/>
        </w:rPr>
        <w:t xml:space="preserve"> (802.11ba Draft 1.</w:t>
      </w:r>
      <w:r>
        <w:rPr>
          <w:rFonts w:eastAsia="Times New Roman"/>
          <w:b/>
          <w:i/>
          <w:color w:val="000000"/>
          <w:sz w:val="20"/>
          <w:highlight w:val="yellow"/>
          <w:lang w:val="en-US"/>
        </w:rPr>
        <w:t>1</w:t>
      </w:r>
      <w:r>
        <w:rPr>
          <w:rFonts w:eastAsia="Times New Roman"/>
          <w:b/>
          <w:i/>
          <w:color w:val="000000"/>
          <w:sz w:val="20"/>
          <w:highlight w:val="yellow"/>
          <w:lang w:val="en-US"/>
        </w:rPr>
        <w:t>)</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7B75D3" w14:paraId="1FBA4D67" w14:textId="1CCC1A45"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58E7D9B" w14:textId="77777777" w:rsidR="007B75D3" w:rsidRDefault="007B75D3" w:rsidP="00EC7539">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7582D8" w14:textId="77777777" w:rsidR="007B75D3" w:rsidRDefault="007B75D3" w:rsidP="00EC7539">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52962A7" w14:textId="77777777" w:rsidR="007B75D3" w:rsidRDefault="007B75D3" w:rsidP="00EC7539">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D1891BF" w14:textId="3B365791" w:rsidR="007B75D3" w:rsidRDefault="007B75D3" w:rsidP="00EC7539">
            <w:pPr>
              <w:pStyle w:val="CellBodyCentred"/>
              <w:tabs>
                <w:tab w:val="clear" w:pos="920"/>
                <w:tab w:val="right" w:pos="1340"/>
              </w:tabs>
              <w:spacing w:line="200" w:lineRule="atLeast"/>
              <w:rPr>
                <w:ins w:id="25" w:author="Xiaofei Wang" w:date="2019-01-12T23:31:00Z"/>
                <w:w w:val="100"/>
              </w:rPr>
            </w:pPr>
            <w:ins w:id="26" w:author="Xiaofei Wang" w:date="2019-01-12T23:31:00Z">
              <w:r>
                <w:rPr>
                  <w:w w:val="100"/>
                </w:rPr>
                <w:t>Recommended WUR Parameters</w:t>
              </w:r>
            </w:ins>
          </w:p>
        </w:tc>
      </w:tr>
      <w:tr w:rsidR="007B75D3" w14:paraId="39E22CB2" w14:textId="129C2D92"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9382CC1" w14:textId="77777777" w:rsidR="007B75D3" w:rsidRDefault="007B75D3" w:rsidP="00EC7539">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0B19B4C5" w14:textId="77777777" w:rsidR="007B75D3" w:rsidRDefault="007B75D3" w:rsidP="00EC7539">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74389612" w14:textId="77777777" w:rsidR="007B75D3" w:rsidRDefault="007B75D3" w:rsidP="00EC7539">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0C8D0412" w14:textId="0AC9EC23" w:rsidR="007B75D3" w:rsidRDefault="007B75D3" w:rsidP="00EC7539">
            <w:pPr>
              <w:pStyle w:val="CellBodyCentred"/>
              <w:tabs>
                <w:tab w:val="clear" w:pos="920"/>
                <w:tab w:val="right" w:pos="1340"/>
              </w:tabs>
              <w:spacing w:line="200" w:lineRule="atLeast"/>
              <w:rPr>
                <w:ins w:id="27" w:author="Xiaofei Wang" w:date="2019-01-12T23:31:00Z"/>
                <w:w w:val="100"/>
              </w:rPr>
            </w:pPr>
            <w:ins w:id="28" w:author="Xiaofei Wang" w:date="2019-01-12T23:31:00Z">
              <w:r>
                <w:rPr>
                  <w:w w:val="100"/>
                </w:rPr>
                <w:t>0 or 1</w:t>
              </w:r>
            </w:ins>
          </w:p>
        </w:tc>
      </w:tr>
      <w:tr w:rsidR="007B75D3" w14:paraId="1753A1D5" w14:textId="18E1EBB3" w:rsidTr="00AB15AC">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34D981C1" w14:textId="77777777" w:rsidR="007B75D3" w:rsidRDefault="007B75D3" w:rsidP="007B75D3">
            <w:pPr>
              <w:pStyle w:val="FigTitle"/>
              <w:numPr>
                <w:ilvl w:val="0"/>
                <w:numId w:val="39"/>
              </w:numPr>
            </w:pPr>
            <w:bookmarkStart w:id="29" w:name="RTF32383232303a204669675469"/>
            <w:r>
              <w:rPr>
                <w:w w:val="100"/>
              </w:rPr>
              <w:t>WUR Parameters field format from WUR non-AP STA</w:t>
            </w:r>
            <w:bookmarkEnd w:id="29"/>
          </w:p>
        </w:tc>
        <w:tc>
          <w:tcPr>
            <w:tcW w:w="1580" w:type="dxa"/>
            <w:tcBorders>
              <w:top w:val="nil"/>
              <w:left w:val="nil"/>
              <w:bottom w:val="nil"/>
              <w:right w:val="nil"/>
            </w:tcBorders>
          </w:tcPr>
          <w:p w14:paraId="2E1BFE9B" w14:textId="77777777" w:rsidR="007B75D3" w:rsidRDefault="007B75D3" w:rsidP="007B75D3">
            <w:pPr>
              <w:pStyle w:val="FigTitle"/>
              <w:rPr>
                <w:ins w:id="30" w:author="Xiaofei Wang" w:date="2019-01-12T23:31:00Z"/>
                <w:w w:val="100"/>
              </w:rPr>
              <w:pPrChange w:id="31" w:author="Xiaofei Wang" w:date="2019-01-12T23:31:00Z">
                <w:pPr>
                  <w:pStyle w:val="FigTitle"/>
                  <w:numPr>
                    <w:numId w:val="39"/>
                  </w:numPr>
                </w:pPr>
              </w:pPrChange>
            </w:pPr>
          </w:p>
        </w:tc>
      </w:tr>
    </w:tbl>
    <w:p w14:paraId="723DC280" w14:textId="77777777" w:rsidR="007B75D3"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21A30DF4" w14:textId="60ECA9DF" w:rsidR="003A7DD8" w:rsidRP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9-318e</w:t>
      </w:r>
      <w:r>
        <w:rPr>
          <w:rFonts w:eastAsia="Times New Roman"/>
          <w:b/>
          <w:i/>
          <w:color w:val="000000"/>
          <w:sz w:val="20"/>
          <w:highlight w:val="yellow"/>
          <w:lang w:val="en-US"/>
        </w:rPr>
        <w:t xml:space="preserve"> (802.11ba Draft 1.0)</w:t>
      </w:r>
      <w:r w:rsidR="009751E3" w:rsidRPr="001B7AC5">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7F7434" w14:paraId="2498147A" w14:textId="77777777" w:rsidTr="000326F5">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21110275" w14:textId="12D65434" w:rsidR="007F7434" w:rsidRDefault="007F7434" w:rsidP="000326F5">
            <w:pPr>
              <w:pStyle w:val="TableTitle"/>
              <w:numPr>
                <w:ilvl w:val="0"/>
                <w:numId w:val="35"/>
              </w:numPr>
            </w:pPr>
            <w:bookmarkStart w:id="32" w:name="RTF36383438323a205461626c65"/>
            <w:r>
              <w:rPr>
                <w:w w:val="100"/>
              </w:rPr>
              <w:t>Subfields of the WUR Parameters field from WUR non-AP STA</w:t>
            </w:r>
            <w:bookmarkEnd w:id="32"/>
          </w:p>
        </w:tc>
      </w:tr>
      <w:tr w:rsidR="007F7434" w14:paraId="72F284CC" w14:textId="77777777" w:rsidTr="000326F5">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9565B37"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F65774"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585A408"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7F7434" w14:paraId="30E65417" w14:textId="77777777" w:rsidTr="000326F5">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DD6CCB" w14:textId="77777777" w:rsidR="007F7434" w:rsidRDefault="007F7434" w:rsidP="000326F5">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A38AE1" w14:textId="77777777" w:rsidR="007F7434" w:rsidRDefault="007F7434" w:rsidP="000326F5">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139920" w14:textId="77777777" w:rsidR="007F7434" w:rsidRDefault="007F7434" w:rsidP="000326F5">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7F7434" w14:paraId="3B0FA332" w14:textId="77777777" w:rsidTr="000326F5">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34CCAD" w14:textId="77777777" w:rsidR="007F7434" w:rsidRDefault="007F7434" w:rsidP="000326F5">
            <w:pPr>
              <w:pStyle w:val="T"/>
              <w:suppressAutoHyphens/>
              <w:spacing w:line="240" w:lineRule="auto"/>
              <w:jc w:val="left"/>
            </w:pPr>
            <w:r>
              <w:rPr>
                <w:w w:val="100"/>
              </w:rPr>
              <w:lastRenderedPageBreak/>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9CC5E9" w14:textId="77777777" w:rsidR="007F7434" w:rsidRDefault="007F7434" w:rsidP="000326F5">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617D45" w14:textId="77777777" w:rsidR="007F7434" w:rsidRDefault="007F7434" w:rsidP="000326F5">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r w:rsidR="00541D08" w14:paraId="467D3DD5" w14:textId="77777777" w:rsidTr="000326F5">
        <w:trPr>
          <w:trHeight w:val="2220"/>
          <w:jc w:val="center"/>
          <w:ins w:id="33" w:author="Xiaofei Wang" w:date="2019-01-09T20:35: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31875F" w14:textId="24107A3A" w:rsidR="00541D08" w:rsidRDefault="00541D08" w:rsidP="000326F5">
            <w:pPr>
              <w:pStyle w:val="T"/>
              <w:suppressAutoHyphens/>
              <w:spacing w:line="240" w:lineRule="auto"/>
              <w:jc w:val="left"/>
              <w:rPr>
                <w:ins w:id="34" w:author="Xiaofei Wang" w:date="2019-01-09T20:35:00Z"/>
                <w:w w:val="100"/>
              </w:rPr>
            </w:pPr>
            <w:ins w:id="35" w:author="Xiaofei Wang" w:date="2019-01-09T20:35: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F23051A" w14:textId="0E702531" w:rsidR="00541D08" w:rsidRDefault="00541D08" w:rsidP="000326F5">
            <w:pPr>
              <w:pStyle w:val="T"/>
              <w:suppressAutoHyphens/>
              <w:spacing w:line="240" w:lineRule="auto"/>
              <w:jc w:val="left"/>
              <w:rPr>
                <w:ins w:id="36" w:author="Xiaofei Wang" w:date="2019-01-09T20:35:00Z"/>
                <w:w w:val="100"/>
              </w:rPr>
            </w:pPr>
            <w:ins w:id="37" w:author="Xiaofei Wang" w:date="2019-01-09T20:35:00Z">
              <w:r>
                <w:rPr>
                  <w:w w:val="100"/>
                </w:rPr>
                <w:t xml:space="preserve">Indicates one or more </w:t>
              </w:r>
              <w:proofErr w:type="spellStart"/>
              <w:r>
                <w:rPr>
                  <w:w w:val="100"/>
                </w:rPr>
                <w:t>recommentded</w:t>
              </w:r>
              <w:proofErr w:type="spellEnd"/>
              <w:r>
                <w:rPr>
                  <w:w w:val="100"/>
                </w:rPr>
                <w:t xml:space="preserve"> WUR </w:t>
              </w:r>
            </w:ins>
            <w:ins w:id="38" w:author="Xiaofei Wang" w:date="2019-01-09T20:36:00Z">
              <w:r>
                <w:rPr>
                  <w:w w:val="100"/>
                </w:rPr>
                <w:t>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879C20" w14:textId="7E6EB4D1" w:rsidR="00541D08" w:rsidRPr="00541D08" w:rsidRDefault="000A556A" w:rsidP="000326F5">
            <w:pPr>
              <w:pStyle w:val="T"/>
              <w:suppressAutoHyphens/>
              <w:spacing w:line="240" w:lineRule="auto"/>
              <w:jc w:val="left"/>
              <w:rPr>
                <w:ins w:id="39" w:author="Xiaofei Wang" w:date="2019-01-09T20:35:00Z"/>
                <w:vanish/>
                <w:w w:val="100"/>
                <w:rPrChange w:id="40" w:author="Xiaofei Wang" w:date="2019-01-09T20:36:00Z">
                  <w:rPr>
                    <w:ins w:id="41" w:author="Xiaofei Wang" w:date="2019-01-09T20:35:00Z"/>
                    <w:vanish/>
                    <w:w w:val="100"/>
                    <w:lang w:val="en-GB"/>
                  </w:rPr>
                </w:rPrChange>
              </w:rPr>
            </w:pPr>
            <w:ins w:id="42" w:author="Xiaofei Wang" w:date="2019-01-09T20:39:00Z">
              <w:r>
                <w:rPr>
                  <w:w w:val="100"/>
                </w:rPr>
                <w:t>The format is shown in Figure 9-751x (Recommended WUR Parameters subfield format).</w:t>
              </w:r>
            </w:ins>
            <w:ins w:id="43" w:author="Xiaofei Wang" w:date="2019-01-09T20:38:00Z">
              <w:r w:rsidR="00541D08">
                <w:rPr>
                  <w:vanish/>
                  <w:w w:val="100"/>
                </w:rPr>
                <w:t xml:space="preserve">The format is </w:t>
              </w:r>
              <w:r>
                <w:rPr>
                  <w:vanish/>
                  <w:w w:val="100"/>
                </w:rPr>
                <w:t>shown in Figure 9-751x (</w:t>
              </w:r>
            </w:ins>
            <w:ins w:id="44" w:author="Xiaofei Wang" w:date="2019-01-09T20:39:00Z">
              <w:r>
                <w:rPr>
                  <w:vanish/>
                  <w:w w:val="100"/>
                </w:rPr>
                <w:t>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000750DF"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 31 Line 62 (802.11ba Draft 1.0)</w:t>
      </w:r>
      <w:r w:rsidRPr="00B81146">
        <w:rPr>
          <w:rFonts w:eastAsia="Times New Roman"/>
          <w:b/>
          <w:i/>
          <w:color w:val="000000"/>
          <w:sz w:val="20"/>
          <w:highlight w:val="yellow"/>
          <w:lang w:val="en-US"/>
        </w:rPr>
        <w:t>:</w:t>
      </w:r>
    </w:p>
    <w:p w14:paraId="3C04D141" w14:textId="53F0710C" w:rsidR="00541D08" w:rsidRPr="000A556A"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5" w:author="Xiaofei Wang" w:date="2019-01-09T20:31:00Z"/>
          <w:rStyle w:val="SC11204811"/>
          <w:lang w:val="en-US" w:eastAsia="ko-KR"/>
          <w:rPrChange w:id="46" w:author="Xiaofei Wang" w:date="2019-01-09T20:41:00Z">
            <w:rPr>
              <w:ins w:id="47" w:author="Xiaofei Wang" w:date="2019-01-09T20:31:00Z"/>
              <w:rStyle w:val="SC11204811"/>
              <w:lang w:eastAsia="ko-KR"/>
            </w:rPr>
          </w:rPrChange>
        </w:rPr>
      </w:pPr>
    </w:p>
    <w:p w14:paraId="65021CF2" w14:textId="77777777" w:rsidR="00541D08"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8" w:author="Xiaofei Wang" w:date="2019-01-09T20:31:00Z"/>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49" w:author="Xiaofei Wang"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50">
          <w:tblGrid>
            <w:gridCol w:w="1900"/>
            <w:gridCol w:w="1900"/>
            <w:gridCol w:w="2560"/>
            <w:gridCol w:w="2560"/>
            <w:gridCol w:w="1620"/>
          </w:tblGrid>
        </w:tblGridChange>
      </w:tblGrid>
      <w:tr w:rsidR="007B75D3" w14:paraId="0E792496" w14:textId="77777777" w:rsidTr="007B75D3">
        <w:trPr>
          <w:gridAfter w:val="1"/>
          <w:wAfter w:w="1620" w:type="dxa"/>
          <w:trHeight w:val="320"/>
          <w:jc w:val="center"/>
          <w:ins w:id="51" w:author="Xiaofei Wang" w:date="2019-01-09T20:31:00Z"/>
          <w:trPrChange w:id="52" w:author="Xiaofei Wang" w:date="2019-01-12T23:34:00Z">
            <w:trPr>
              <w:gridAfter w:val="1"/>
              <w:wAfter w:w="1620" w:type="dxa"/>
              <w:trHeight w:val="320"/>
              <w:jc w:val="center"/>
            </w:trPr>
          </w:trPrChange>
        </w:trPr>
        <w:tc>
          <w:tcPr>
            <w:tcW w:w="1900" w:type="dxa"/>
            <w:tcBorders>
              <w:top w:val="nil"/>
              <w:left w:val="nil"/>
              <w:right w:val="nil"/>
            </w:tcBorders>
            <w:tcPrChange w:id="53" w:author="Xiaofei Wang"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54" w:author="Xiaofei Wang"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55" w:author="Xiaofei Wang"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56" w:author="Xiaofei Wang" w:date="2019-01-09T20:31:00Z"/>
              </w:rPr>
            </w:pPr>
            <w:ins w:id="57" w:author="Xiaofei Wang" w:date="2019-01-09T20:32:00Z">
              <w:r>
                <w:rPr>
                  <w:w w:val="100"/>
                </w:rPr>
                <w:t>B0                          B1</w:t>
              </w:r>
            </w:ins>
          </w:p>
        </w:tc>
        <w:tc>
          <w:tcPr>
            <w:tcW w:w="2560" w:type="dxa"/>
            <w:tcBorders>
              <w:top w:val="nil"/>
              <w:left w:val="nil"/>
              <w:bottom w:val="nil"/>
              <w:right w:val="nil"/>
            </w:tcBorders>
            <w:tcPrChange w:id="58" w:author="Xiaofei Wang"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59" w:author="Xiaofei Wang" w:date="2019-01-09T20:31:00Z"/>
                <w:w w:val="100"/>
              </w:rPr>
              <w:pPrChange w:id="60" w:author="Xiaofei Wang" w:date="2019-01-09T20:33:00Z">
                <w:pPr>
                  <w:pStyle w:val="CellBodyCentred"/>
                  <w:tabs>
                    <w:tab w:val="clear" w:pos="920"/>
                    <w:tab w:val="right" w:pos="1340"/>
                  </w:tabs>
                </w:pPr>
              </w:pPrChange>
            </w:pPr>
            <w:ins w:id="61" w:author="Xiaofei Wang" w:date="2019-01-09T20:32:00Z">
              <w:r>
                <w:rPr>
                  <w:w w:val="100"/>
                </w:rPr>
                <w:t>B2                                 B</w:t>
              </w:r>
            </w:ins>
            <w:ins w:id="62" w:author="Xiaofei Wang"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63" w:author="Xiaofei Wang"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64" w:author="Xiaofei Wang" w:date="2019-01-09T20:31:00Z"/>
              </w:rPr>
            </w:pPr>
            <w:ins w:id="65" w:author="Xiaofei Wang" w:date="2019-01-09T20:31:00Z">
              <w:r>
                <w:rPr>
                  <w:w w:val="100"/>
                </w:rPr>
                <w:t>B5                                 B7</w:t>
              </w:r>
            </w:ins>
          </w:p>
        </w:tc>
      </w:tr>
      <w:tr w:rsidR="007B75D3" w14:paraId="1C69C094" w14:textId="77777777" w:rsidTr="007B75D3">
        <w:trPr>
          <w:gridAfter w:val="1"/>
          <w:wAfter w:w="1620" w:type="dxa"/>
          <w:trHeight w:val="320"/>
          <w:jc w:val="center"/>
          <w:ins w:id="66" w:author="Xiaofei Wang" w:date="2019-01-09T20:31:00Z"/>
          <w:trPrChange w:id="67" w:author="Xiaofei Wang" w:date="2019-01-12T23:34:00Z">
            <w:trPr>
              <w:gridAfter w:val="1"/>
              <w:wAfter w:w="1620" w:type="dxa"/>
              <w:trHeight w:val="320"/>
              <w:jc w:val="center"/>
            </w:trPr>
          </w:trPrChange>
        </w:trPr>
        <w:tc>
          <w:tcPr>
            <w:tcW w:w="1900" w:type="dxa"/>
            <w:tcBorders>
              <w:right w:val="single" w:sz="4" w:space="0" w:color="auto"/>
            </w:tcBorders>
            <w:tcPrChange w:id="68" w:author="Xiaofei Wang"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69" w:author="Xiaofei Wang"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70" w:author="Xiaofei Wang"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71" w:author="Xiaofei Wang" w:date="2019-01-09T20:31:00Z"/>
              </w:rPr>
            </w:pPr>
            <w:ins w:id="72" w:author="Xiaofei Wang"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73" w:author="Xiaofei Wang"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74" w:author="Xiaofei Wang" w:date="2019-01-09T20:31:00Z"/>
                <w:w w:val="100"/>
              </w:rPr>
            </w:pPr>
            <w:ins w:id="75" w:author="Xiaofei Wang"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76" w:author="Xiaofei Wang"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77" w:author="Xiaofei Wang" w:date="2019-01-09T20:31:00Z"/>
              </w:rPr>
            </w:pPr>
            <w:ins w:id="78" w:author="Xiaofei Wang" w:date="2019-01-09T20:31:00Z">
              <w:r>
                <w:rPr>
                  <w:w w:val="100"/>
                </w:rPr>
                <w:t>Reserved</w:t>
              </w:r>
            </w:ins>
          </w:p>
        </w:tc>
      </w:tr>
      <w:tr w:rsidR="007B75D3" w14:paraId="2C8AE508" w14:textId="77777777" w:rsidTr="007B75D3">
        <w:trPr>
          <w:gridAfter w:val="1"/>
          <w:wAfter w:w="1620" w:type="dxa"/>
          <w:trHeight w:val="320"/>
          <w:jc w:val="center"/>
          <w:ins w:id="79" w:author="Xiaofei Wang" w:date="2019-01-09T20:31:00Z"/>
          <w:trPrChange w:id="80" w:author="Xiaofei Wang" w:date="2019-01-12T23:34:00Z">
            <w:trPr>
              <w:gridAfter w:val="1"/>
              <w:wAfter w:w="1620" w:type="dxa"/>
              <w:trHeight w:val="320"/>
              <w:jc w:val="center"/>
            </w:trPr>
          </w:trPrChange>
        </w:trPr>
        <w:tc>
          <w:tcPr>
            <w:tcW w:w="1900" w:type="dxa"/>
            <w:tcBorders>
              <w:left w:val="nil"/>
              <w:bottom w:val="nil"/>
              <w:right w:val="nil"/>
            </w:tcBorders>
            <w:tcPrChange w:id="81" w:author="Xiaofei Wang"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82" w:author="Xiaofei Wang" w:date="2019-01-12T23:33:00Z"/>
                <w:w w:val="100"/>
              </w:rPr>
            </w:pPr>
            <w:ins w:id="83" w:author="Xiaofei Wang"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84" w:author="Xiaofei Wang"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85" w:author="Xiaofei Wang" w:date="2019-01-09T20:31:00Z"/>
              </w:rPr>
            </w:pPr>
            <w:ins w:id="86" w:author="Xiaofei Wang" w:date="2019-01-09T20:31:00Z">
              <w:r>
                <w:rPr>
                  <w:w w:val="100"/>
                </w:rPr>
                <w:t>2</w:t>
              </w:r>
            </w:ins>
          </w:p>
        </w:tc>
        <w:tc>
          <w:tcPr>
            <w:tcW w:w="2560" w:type="dxa"/>
            <w:tcBorders>
              <w:top w:val="nil"/>
              <w:left w:val="nil"/>
              <w:bottom w:val="nil"/>
              <w:right w:val="nil"/>
            </w:tcBorders>
            <w:tcPrChange w:id="87" w:author="Xiaofei Wang"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88" w:author="Xiaofei Wang" w:date="2019-01-09T20:31:00Z"/>
                <w:w w:val="100"/>
              </w:rPr>
            </w:pPr>
            <w:ins w:id="89" w:author="Xiaofei Wang"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90" w:author="Xiaofei Wang"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91" w:author="Xiaofei Wang" w:date="2019-01-09T20:31:00Z"/>
              </w:rPr>
            </w:pPr>
            <w:ins w:id="92" w:author="Xiaofei Wang" w:date="2019-01-09T20:33:00Z">
              <w:r>
                <w:rPr>
                  <w:w w:val="100"/>
                </w:rPr>
                <w:t>3</w:t>
              </w:r>
            </w:ins>
          </w:p>
        </w:tc>
      </w:tr>
      <w:tr w:rsidR="007B75D3" w14:paraId="14FA0F94" w14:textId="77777777" w:rsidTr="007B75D3">
        <w:trPr>
          <w:jc w:val="center"/>
          <w:ins w:id="93" w:author="Xiaofei Wang" w:date="2019-01-09T20:31:00Z"/>
          <w:trPrChange w:id="94" w:author="Xiaofei Wang" w:date="2019-01-12T23:33:00Z">
            <w:trPr>
              <w:jc w:val="center"/>
            </w:trPr>
          </w:trPrChange>
        </w:trPr>
        <w:tc>
          <w:tcPr>
            <w:tcW w:w="1900" w:type="dxa"/>
            <w:tcBorders>
              <w:top w:val="nil"/>
              <w:left w:val="nil"/>
              <w:bottom w:val="nil"/>
              <w:right w:val="nil"/>
            </w:tcBorders>
            <w:tcPrChange w:id="95" w:author="Xiaofei Wang" w:date="2019-01-12T23:33:00Z">
              <w:tcPr>
                <w:tcW w:w="1900" w:type="dxa"/>
                <w:tcBorders>
                  <w:top w:val="nil"/>
                  <w:left w:val="nil"/>
                  <w:bottom w:val="nil"/>
                  <w:right w:val="nil"/>
                </w:tcBorders>
              </w:tcPr>
            </w:tcPrChange>
          </w:tcPr>
          <w:p w14:paraId="0C8C2B41" w14:textId="77777777" w:rsidR="007B75D3" w:rsidRDefault="007B75D3">
            <w:pPr>
              <w:pStyle w:val="FigTitle"/>
              <w:rPr>
                <w:ins w:id="96" w:author="Xiaofei Wang" w:date="2019-01-12T23:33:00Z"/>
                <w:w w:val="100"/>
              </w:rPr>
            </w:pPr>
          </w:p>
        </w:tc>
        <w:tc>
          <w:tcPr>
            <w:tcW w:w="8640" w:type="dxa"/>
            <w:gridSpan w:val="4"/>
            <w:tcBorders>
              <w:top w:val="nil"/>
              <w:left w:val="nil"/>
              <w:bottom w:val="nil"/>
              <w:right w:val="nil"/>
            </w:tcBorders>
            <w:tcPrChange w:id="97" w:author="Xiaofei Wang" w:date="2019-01-12T23:33:00Z">
              <w:tcPr>
                <w:tcW w:w="8640" w:type="dxa"/>
                <w:gridSpan w:val="4"/>
                <w:tcBorders>
                  <w:top w:val="nil"/>
                  <w:left w:val="nil"/>
                  <w:bottom w:val="nil"/>
                  <w:right w:val="nil"/>
                </w:tcBorders>
              </w:tcPr>
            </w:tcPrChange>
          </w:tcPr>
          <w:p w14:paraId="6064C583" w14:textId="77477CD0" w:rsidR="007B75D3" w:rsidRDefault="007B75D3">
            <w:pPr>
              <w:pStyle w:val="FigTitle"/>
              <w:rPr>
                <w:ins w:id="98" w:author="Xiaofei Wang" w:date="2019-01-09T20:31:00Z"/>
              </w:rPr>
              <w:pPrChange w:id="99" w:author="Xiaofei Wang" w:date="2019-01-09T20:34:00Z">
                <w:pPr>
                  <w:pStyle w:val="FigTitle"/>
                  <w:numPr>
                    <w:numId w:val="38"/>
                  </w:numPr>
                </w:pPr>
              </w:pPrChange>
            </w:pPr>
            <w:ins w:id="100" w:author="Xiaofei Wang" w:date="2019-01-09T20:34:00Z">
              <w:r>
                <w:rPr>
                  <w:w w:val="100"/>
                </w:rPr>
                <w:t xml:space="preserve">Figure 9-751x -- </w:t>
              </w:r>
              <w:proofErr w:type="spellStart"/>
              <w:r>
                <w:rPr>
                  <w:w w:val="100"/>
                </w:rPr>
                <w:t>Recommentded</w:t>
              </w:r>
              <w:proofErr w:type="spellEnd"/>
              <w:r>
                <w:rPr>
                  <w:w w:val="100"/>
                </w:rPr>
                <w:t xml:space="preserve"> WUR Parameters subfield format</w:t>
              </w:r>
            </w:ins>
          </w:p>
        </w:tc>
      </w:tr>
    </w:tbl>
    <w:p w14:paraId="1EC78FF1" w14:textId="3C1D345D"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1" w:author="Xiaofei Wang" w:date="2019-01-09T20:42:00Z"/>
          <w:rStyle w:val="SC11204811"/>
          <w:b w:val="0"/>
        </w:rPr>
      </w:pPr>
      <w:ins w:id="102" w:author="Xiaofei Wang" w:date="2019-01-09T20:41:00Z">
        <w:r>
          <w:rPr>
            <w:rStyle w:val="SC11204811"/>
            <w:b w:val="0"/>
          </w:rPr>
          <w:t xml:space="preserve">The format of the </w:t>
        </w:r>
        <w:proofErr w:type="spellStart"/>
        <w:r>
          <w:rPr>
            <w:rStyle w:val="SC11204811"/>
            <w:b w:val="0"/>
          </w:rPr>
          <w:t>Recommeneded</w:t>
        </w:r>
        <w:proofErr w:type="spellEnd"/>
        <w:r>
          <w:rPr>
            <w:rStyle w:val="SC11204811"/>
            <w:b w:val="0"/>
          </w:rPr>
          <w:t xml:space="preserve"> WUR Paramet</w:t>
        </w:r>
      </w:ins>
      <w:ins w:id="103" w:author="Xiaofei Wang" w:date="2019-01-09T20:42:00Z">
        <w:r>
          <w:rPr>
            <w:rStyle w:val="SC11204811"/>
            <w:b w:val="0"/>
          </w:rPr>
          <w:t>ers subfield is shown in Figure 9-751x (Recommended WUR Parameters subfield format</w:t>
        </w:r>
        <w:r w:rsidRPr="007B75D3">
          <w:rPr>
            <w:rStyle w:val="SC11204811"/>
            <w:b w:val="0"/>
          </w:rPr>
          <w:t>).</w:t>
        </w:r>
      </w:ins>
      <w:ins w:id="104" w:author="Xiaofei Wang" w:date="2019-01-12T23:32:00Z">
        <w:r w:rsidR="007B75D3" w:rsidRPr="007B75D3">
          <w:rPr>
            <w:rStyle w:val="SC11204811"/>
            <w:b w:val="0"/>
          </w:rPr>
          <w:t xml:space="preserve"> </w:t>
        </w:r>
        <w:r w:rsidR="007B75D3" w:rsidRPr="007B75D3">
          <w:rPr>
            <w:rStyle w:val="SC11204811"/>
            <w:b w:val="0"/>
            <w:rPrChange w:id="105" w:author="Xiaofei Wang" w:date="2019-01-12T23:32:00Z">
              <w:rPr>
                <w:u w:val="single"/>
              </w:rPr>
            </w:rPrChange>
          </w:rPr>
          <w:t>This field is present if the Recommended WUR Parameters Present subfield of the WUR Parameter Control field is set to 1. Otherwise this field is not present.</w:t>
        </w:r>
      </w:ins>
    </w:p>
    <w:p w14:paraId="694FEF8F" w14:textId="0FF229AD" w:rsidR="000A556A" w:rsidRPr="000A556A"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06" w:author="Xiaofei Wang" w:date="2019-01-09T20:43:00Z">
            <w:rPr>
              <w:rStyle w:val="SC11204811"/>
              <w:lang w:eastAsia="ko-KR"/>
            </w:rPr>
          </w:rPrChange>
        </w:rPr>
      </w:pPr>
      <w:ins w:id="107" w:author="Xiaofei Wang" w:date="2019-01-09T20:43:00Z">
        <w:r w:rsidRPr="00DA16C4">
          <w:rPr>
            <w:rStyle w:val="SC11204811"/>
            <w:b w:val="0"/>
            <w:rPrChange w:id="108" w:author="Xiaofei Wang" w:date="2019-01-09T20:43:00Z">
              <w:rPr>
                <w:b/>
                <w:bCs/>
                <w:color w:val="000000"/>
                <w:sz w:val="22"/>
                <w:szCs w:val="22"/>
              </w:rPr>
            </w:rPrChange>
          </w:rPr>
          <w:t xml:space="preserve">The size of the </w:t>
        </w:r>
      </w:ins>
      <w:ins w:id="109" w:author="Xiaofei Wang" w:date="2019-01-09T20:44:00Z">
        <w:r>
          <w:rPr>
            <w:rStyle w:val="SC11204811"/>
            <w:b w:val="0"/>
          </w:rPr>
          <w:t xml:space="preserve">Recommended WUR Wake Up Frame Rate </w:t>
        </w:r>
      </w:ins>
      <w:ins w:id="110" w:author="Xiaofei Wang" w:date="2019-01-09T20:43:00Z">
        <w:r w:rsidRPr="000A556A">
          <w:rPr>
            <w:rStyle w:val="SC11204811"/>
            <w:b w:val="0"/>
            <w:rPrChange w:id="111" w:author="Xiaofei Wang" w:date="2019-01-09T20:43:00Z">
              <w:rPr/>
            </w:rPrChange>
          </w:rPr>
          <w:t xml:space="preserve">field is 2 bits. This field is set to 0 to indicate that the WUR non-AP STA has no recommendation on the data rate to be used for WUR wake up frames. This field is set to 1 to indicate that LDR is recommended to be used for individually or group addressed WUR wake up frames transmitted to the WUR non-AP STA. This field is set to 2 to indicate that HDR is recommended to be </w:t>
        </w:r>
        <w:r w:rsidRPr="000A556A">
          <w:rPr>
            <w:rStyle w:val="SC11204811"/>
            <w:b w:val="0"/>
            <w:rPrChange w:id="112" w:author="Xiaofei Wang" w:date="2019-01-09T20:43:00Z">
              <w:rPr/>
            </w:rPrChange>
          </w:rPr>
          <w:lastRenderedPageBreak/>
          <w:t xml:space="preserve">used for individually </w:t>
        </w:r>
      </w:ins>
      <w:ins w:id="113" w:author="Xiaofei Wang" w:date="2019-01-09T20:45:00Z">
        <w:r>
          <w:rPr>
            <w:rStyle w:val="SC11204811"/>
            <w:b w:val="0"/>
          </w:rPr>
          <w:t xml:space="preserve">or group </w:t>
        </w:r>
      </w:ins>
      <w:ins w:id="114" w:author="Xiaofei Wang" w:date="2019-01-09T20:43:00Z">
        <w:r w:rsidRPr="000A556A">
          <w:rPr>
            <w:rStyle w:val="SC11204811"/>
            <w:b w:val="0"/>
            <w:rPrChange w:id="115" w:author="Xiaofei Wang" w:date="2019-01-09T20:43:00Z">
              <w:rPr/>
            </w:rPrChange>
          </w:rPr>
          <w:t>addressed WUR wake up frames transmitted to the WUR non-AP STA. The value of 3 is reserved.</w:t>
        </w:r>
      </w:ins>
    </w:p>
    <w:p w14:paraId="7BC3D049" w14:textId="2873F4BC" w:rsidR="000A556A" w:rsidRPr="000A556A" w:rsidRDefault="000A5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6" w:author="Xiaofei Wang" w:date="2019-01-09T20:43:00Z"/>
          <w:rStyle w:val="SC11204811"/>
          <w:b w:val="0"/>
          <w:rPrChange w:id="117" w:author="Xiaofei Wang" w:date="2019-01-09T20:43:00Z">
            <w:rPr>
              <w:ins w:id="118" w:author="Xiaofei Wang" w:date="2019-01-09T20:43:00Z"/>
              <w:w w:val="100"/>
            </w:rPr>
          </w:rPrChange>
        </w:rPr>
        <w:pPrChange w:id="119" w:author="Xiaofei Wang" w:date="2019-01-09T20:43:00Z">
          <w:pPr>
            <w:pStyle w:val="T"/>
            <w:suppressAutoHyphens/>
            <w:spacing w:line="240" w:lineRule="auto"/>
            <w:jc w:val="left"/>
          </w:pPr>
        </w:pPrChange>
      </w:pPr>
      <w:ins w:id="120" w:author="Xiaofei Wang" w:date="2019-01-09T20:43:00Z">
        <w:r w:rsidRPr="000A556A">
          <w:rPr>
            <w:rStyle w:val="SC11204811"/>
            <w:b w:val="0"/>
            <w:rPrChange w:id="121" w:author="Xiaofei Wang" w:date="2019-01-09T20:43:00Z">
              <w:rPr/>
            </w:rPrChange>
          </w:rPr>
          <w:t xml:space="preserve">The size of the </w:t>
        </w:r>
      </w:ins>
      <w:ins w:id="122" w:author="Xiaofei Wang" w:date="2019-01-09T20:45:00Z">
        <w:r>
          <w:rPr>
            <w:rStyle w:val="SC11204811"/>
            <w:b w:val="0"/>
          </w:rPr>
          <w:t xml:space="preserve">Recommended WUR Channel </w:t>
        </w:r>
        <w:proofErr w:type="spellStart"/>
        <w:r>
          <w:rPr>
            <w:rStyle w:val="SC11204811"/>
            <w:b w:val="0"/>
          </w:rPr>
          <w:t>Ofsset</w:t>
        </w:r>
        <w:proofErr w:type="spellEnd"/>
        <w:r>
          <w:rPr>
            <w:rStyle w:val="SC11204811"/>
            <w:b w:val="0"/>
          </w:rPr>
          <w:t xml:space="preserve"> </w:t>
        </w:r>
      </w:ins>
      <w:ins w:id="123" w:author="Xiaofei Wang" w:date="2019-01-09T20:43:00Z">
        <w:r w:rsidRPr="000A556A">
          <w:rPr>
            <w:rStyle w:val="SC11204811"/>
            <w:b w:val="0"/>
            <w:rPrChange w:id="124" w:author="Xiaofei Wang" w:date="2019-01-09T20:43:00Z">
              <w:rPr/>
            </w:rPrChange>
          </w:rPr>
          <w:t>field is 3 bits. This field is set to 7 to indicate that the WUR non-AP STA has no recommendation regarding the WUR Channel Offset. Otherwise, the encoding of this field is described in Table 9-318e (WUR Channel Offset subfield encoding).</w:t>
        </w:r>
      </w:ins>
    </w:p>
    <w:p w14:paraId="3707C0DE" w14:textId="3A5DFAD8"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the following text at Page 54 Line 61</w:t>
      </w:r>
      <w:r w:rsidR="004638E2">
        <w:rPr>
          <w:rFonts w:eastAsia="Times New Roman"/>
          <w:b/>
          <w:i/>
          <w:color w:val="000000"/>
          <w:sz w:val="20"/>
          <w:highlight w:val="yellow"/>
          <w:lang w:val="en-US"/>
        </w:rPr>
        <w:t xml:space="preserve"> (802.11ba Draft 1.0)</w:t>
      </w:r>
      <w:r w:rsidR="00854E20" w:rsidRPr="00B81146">
        <w:rPr>
          <w:rFonts w:eastAsia="Times New Roman"/>
          <w:b/>
          <w:i/>
          <w:color w:val="000000"/>
          <w:sz w:val="20"/>
          <w:highlight w:val="yellow"/>
          <w:lang w:val="en-US"/>
        </w:rPr>
        <w:t>:</w:t>
      </w:r>
    </w:p>
    <w:p w14:paraId="6FAF27A7" w14:textId="0B0BE474"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5" w:author="Wang, Xiaofei (Clement)" w:date="2018-12-19T17:21:00Z"/>
          <w:rStyle w:val="SC11204811"/>
          <w:b w:val="0"/>
          <w:lang w:val="en-US" w:eastAsia="ko-KR"/>
        </w:rPr>
      </w:pPr>
      <w:ins w:id="126" w:author="Wang, Xiaofei (Clement)" w:date="2018-11-09T13:29:00Z">
        <w:r w:rsidRPr="00D738B1">
          <w:rPr>
            <w:rStyle w:val="SC11204811"/>
            <w:b w:val="0"/>
            <w:lang w:val="en-US" w:eastAsia="ko-KR"/>
            <w:rPrChange w:id="127" w:author="Wang, Xiaofei (Clement)" w:date="2018-11-09T13:29:00Z">
              <w:rPr>
                <w:rStyle w:val="SC11204811"/>
                <w:lang w:val="en-US" w:eastAsia="ko-KR"/>
              </w:rPr>
            </w:rPrChange>
          </w:rPr>
          <w:t xml:space="preserve">A WUR non-AP STA may indicate </w:t>
        </w:r>
      </w:ins>
      <w:ins w:id="128" w:author="Wang, Xiaofei (Clement)" w:date="2018-11-09T13:30:00Z">
        <w:r>
          <w:rPr>
            <w:rStyle w:val="SC11204811"/>
            <w:b w:val="0"/>
            <w:lang w:val="en-US" w:eastAsia="ko-KR"/>
          </w:rPr>
          <w:t xml:space="preserve">in the WUR Mode element </w:t>
        </w:r>
      </w:ins>
      <w:ins w:id="129" w:author="Wang, Xiaofei (Clement)" w:date="2018-11-09T13:29:00Z">
        <w:r w:rsidRPr="00D738B1">
          <w:rPr>
            <w:rStyle w:val="SC11204811"/>
            <w:b w:val="0"/>
            <w:lang w:val="en-US" w:eastAsia="ko-KR"/>
            <w:rPrChange w:id="130" w:author="Wang, Xiaofei (Clement)" w:date="2018-11-09T13:29:00Z">
              <w:rPr>
                <w:rStyle w:val="SC11204811"/>
                <w:lang w:val="en-US" w:eastAsia="ko-KR"/>
              </w:rPr>
            </w:rPrChange>
          </w:rPr>
          <w:t xml:space="preserve">its </w:t>
        </w:r>
      </w:ins>
      <w:ins w:id="131" w:author="Wang, Xiaofei (Clement)" w:date="2018-11-09T13:31:00Z">
        <w:r w:rsidR="003912CB">
          <w:rPr>
            <w:rStyle w:val="SC11204811"/>
            <w:b w:val="0"/>
            <w:lang w:val="en-US" w:eastAsia="ko-KR"/>
          </w:rPr>
          <w:t>recommendation</w:t>
        </w:r>
      </w:ins>
      <w:ins w:id="132" w:author="Wang, Xiaofei (Clement)" w:date="2018-11-09T13:29:00Z">
        <w:r>
          <w:rPr>
            <w:rStyle w:val="SC11204811"/>
            <w:b w:val="0"/>
            <w:lang w:val="en-US" w:eastAsia="ko-KR"/>
          </w:rPr>
          <w:t xml:space="preserve"> o</w:t>
        </w:r>
      </w:ins>
      <w:ins w:id="133" w:author="Wang, Xiaofei (Clement)" w:date="2018-11-12T21:44:00Z">
        <w:r w:rsidR="003912CB">
          <w:rPr>
            <w:rStyle w:val="SC11204811"/>
            <w:b w:val="0"/>
            <w:lang w:val="en-US" w:eastAsia="ko-KR"/>
          </w:rPr>
          <w:t>n</w:t>
        </w:r>
      </w:ins>
      <w:ins w:id="134" w:author="Wang, Xiaofei (Clement)" w:date="2018-11-09T13:29:00Z">
        <w:r>
          <w:rPr>
            <w:rStyle w:val="SC11204811"/>
            <w:b w:val="0"/>
            <w:lang w:val="en-US" w:eastAsia="ko-KR"/>
          </w:rPr>
          <w:t xml:space="preserve"> </w:t>
        </w:r>
      </w:ins>
      <w:ins w:id="135" w:author="Wang, Xiaofei (Clement)" w:date="2018-11-09T13:31:00Z">
        <w:r>
          <w:rPr>
            <w:rStyle w:val="SC11204811"/>
            <w:b w:val="0"/>
            <w:lang w:val="en-US" w:eastAsia="ko-KR"/>
          </w:rPr>
          <w:t xml:space="preserve">which data </w:t>
        </w:r>
      </w:ins>
      <w:ins w:id="136" w:author="Wang, Xiaofei (Clement)" w:date="2018-11-09T13:29:00Z">
        <w:r>
          <w:rPr>
            <w:rStyle w:val="SC11204811"/>
            <w:b w:val="0"/>
            <w:lang w:val="en-US" w:eastAsia="ko-KR"/>
          </w:rPr>
          <w:t>rate</w:t>
        </w:r>
      </w:ins>
      <w:ins w:id="137" w:author="Wang, Xiaofei (Clement)" w:date="2018-11-09T13:31:00Z">
        <w:r>
          <w:rPr>
            <w:rStyle w:val="SC11204811"/>
            <w:b w:val="0"/>
            <w:lang w:val="en-US" w:eastAsia="ko-KR"/>
          </w:rPr>
          <w:t xml:space="preserve"> </w:t>
        </w:r>
      </w:ins>
      <w:ins w:id="138" w:author="Wang, Xiaofei (Clement)" w:date="2018-11-09T13:32:00Z">
        <w:r>
          <w:rPr>
            <w:rStyle w:val="SC11204811"/>
            <w:b w:val="0"/>
            <w:lang w:val="en-US" w:eastAsia="ko-KR"/>
          </w:rPr>
          <w:t xml:space="preserve">(LDR or HDR) </w:t>
        </w:r>
      </w:ins>
      <w:ins w:id="139" w:author="Wang, Xiaofei (Clement)" w:date="2018-11-09T13:31:00Z">
        <w:r>
          <w:rPr>
            <w:rStyle w:val="SC11204811"/>
            <w:b w:val="0"/>
            <w:lang w:val="en-US" w:eastAsia="ko-KR"/>
          </w:rPr>
          <w:t>to use</w:t>
        </w:r>
      </w:ins>
      <w:ins w:id="140" w:author="Wang, Xiaofei (Clement)" w:date="2018-11-09T13:29:00Z">
        <w:r>
          <w:rPr>
            <w:rStyle w:val="SC11204811"/>
            <w:b w:val="0"/>
            <w:lang w:val="en-US" w:eastAsia="ko-KR"/>
          </w:rPr>
          <w:t xml:space="preserve"> </w:t>
        </w:r>
      </w:ins>
      <w:ins w:id="141" w:author="Wang, Xiaofei (Clement)" w:date="2018-11-09T13:31:00Z">
        <w:r>
          <w:rPr>
            <w:rStyle w:val="SC11204811"/>
            <w:b w:val="0"/>
            <w:lang w:val="en-US" w:eastAsia="ko-KR"/>
          </w:rPr>
          <w:t>for</w:t>
        </w:r>
      </w:ins>
      <w:ins w:id="142" w:author="Wang, Xiaofei (Clement)" w:date="2018-11-09T13:29:00Z">
        <w:r>
          <w:rPr>
            <w:rStyle w:val="SC11204811"/>
            <w:b w:val="0"/>
            <w:lang w:val="en-US" w:eastAsia="ko-KR"/>
          </w:rPr>
          <w:t xml:space="preserve"> </w:t>
        </w:r>
      </w:ins>
      <w:ins w:id="143" w:author="Wang, Xiaofei (Clement)" w:date="2018-11-09T13:30:00Z">
        <w:r>
          <w:rPr>
            <w:rStyle w:val="SC11204811"/>
            <w:b w:val="0"/>
            <w:lang w:val="en-US" w:eastAsia="ko-KR"/>
          </w:rPr>
          <w:t xml:space="preserve">individually or group addressed WUR wake up frames transmitted to that WUR non-AP STA. </w:t>
        </w:r>
      </w:ins>
    </w:p>
    <w:p w14:paraId="284AAB3B" w14:textId="683DC269" w:rsidR="0091703E" w:rsidRDefault="0031173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1703E" w:rsidRPr="00B81146">
        <w:rPr>
          <w:rFonts w:eastAsia="Times New Roman"/>
          <w:b/>
          <w:color w:val="000000"/>
          <w:sz w:val="20"/>
          <w:highlight w:val="yellow"/>
          <w:lang w:val="en-US"/>
        </w:rPr>
        <w:t xml:space="preserve"> Editor:</w:t>
      </w:r>
      <w:r w:rsidR="0091703E" w:rsidRPr="00B81146">
        <w:rPr>
          <w:rFonts w:eastAsia="Times New Roman"/>
          <w:b/>
          <w:i/>
          <w:color w:val="000000"/>
          <w:sz w:val="20"/>
          <w:highlight w:val="yellow"/>
          <w:lang w:val="en-US"/>
        </w:rPr>
        <w:t xml:space="preserve"> </w:t>
      </w:r>
      <w:r w:rsidR="0091703E">
        <w:rPr>
          <w:rFonts w:eastAsia="Times New Roman"/>
          <w:b/>
          <w:i/>
          <w:color w:val="000000"/>
          <w:sz w:val="20"/>
          <w:highlight w:val="yellow"/>
          <w:lang w:val="en-US"/>
        </w:rPr>
        <w:t>Insert the following text at Page 55 Line 8</w:t>
      </w:r>
      <w:r w:rsidR="004638E2">
        <w:rPr>
          <w:rFonts w:eastAsia="Times New Roman"/>
          <w:b/>
          <w:i/>
          <w:color w:val="000000"/>
          <w:sz w:val="20"/>
          <w:highlight w:val="yellow"/>
          <w:lang w:val="en-US"/>
        </w:rPr>
        <w:t xml:space="preserve"> (802.11ba Draft 1.0)</w:t>
      </w:r>
      <w:r w:rsidR="0091703E">
        <w:rPr>
          <w:rFonts w:eastAsia="Times New Roman"/>
          <w:b/>
          <w:i/>
          <w:color w:val="000000"/>
          <w:sz w:val="20"/>
          <w:highlight w:val="yellow"/>
          <w:lang w:val="en-US"/>
        </w:rPr>
        <w:t>:</w:t>
      </w:r>
    </w:p>
    <w:p w14:paraId="66B143A7" w14:textId="4FCC9E25" w:rsidR="0091703E" w:rsidRPr="00822427" w:rsidRDefault="0091703E" w:rsidP="008224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4" w:author="Wang, Xiaofei (Clement)" w:date="2018-11-11T23:27:00Z"/>
          <w:rStyle w:val="SC11204811"/>
          <w:b w:val="0"/>
          <w:lang w:val="en-US" w:eastAsia="ko-KR"/>
        </w:rPr>
      </w:pPr>
      <w:ins w:id="145" w:author="Wang, Xiaofei (Clement)" w:date="2018-11-11T23:27:00Z">
        <w:r w:rsidRPr="00822427">
          <w:rPr>
            <w:rStyle w:val="SC11204811"/>
            <w:b w:val="0"/>
            <w:rPrChange w:id="146" w:author="Wang, Xiaofei (Clement)" w:date="2018-11-11T23:36:00Z">
              <w:rPr>
                <w:color w:val="000000"/>
                <w:sz w:val="20"/>
                <w:lang w:val="en-US" w:eastAsia="ko-KR"/>
              </w:rPr>
            </w:rPrChange>
          </w:rPr>
          <w:t xml:space="preserve">After a WUR non-AP STA has negotiated WUR service with a WUR AP, the WUR non-AP STA may </w:t>
        </w:r>
      </w:ins>
      <w:ins w:id="147" w:author="Wang, Xiaofei (Clement)" w:date="2018-11-11T23:35:00Z">
        <w:r w:rsidRPr="00822427">
          <w:rPr>
            <w:rStyle w:val="SC11204811"/>
            <w:b w:val="0"/>
            <w:rPrChange w:id="148" w:author="Wang, Xiaofei (Clement)" w:date="2018-11-11T23:36:00Z">
              <w:rPr>
                <w:color w:val="000000"/>
                <w:sz w:val="20"/>
                <w:lang w:val="en-US" w:eastAsia="ko-KR"/>
              </w:rPr>
            </w:rPrChange>
          </w:rPr>
          <w:t xml:space="preserve">request to </w:t>
        </w:r>
      </w:ins>
      <w:ins w:id="149" w:author="Wang, Xiaofei (Clement)" w:date="2018-11-11T23:27:00Z">
        <w:r w:rsidRPr="00822427">
          <w:rPr>
            <w:rStyle w:val="SC11204811"/>
            <w:b w:val="0"/>
            <w:rPrChange w:id="150" w:author="Wang, Xiaofei (Clement)" w:date="2018-11-11T23:36:00Z">
              <w:rPr>
                <w:color w:val="000000"/>
                <w:sz w:val="20"/>
                <w:lang w:val="en-US" w:eastAsia="ko-KR"/>
              </w:rPr>
            </w:rPrChange>
          </w:rPr>
          <w:t xml:space="preserve">update the WUR parameters with the </w:t>
        </w:r>
      </w:ins>
      <w:ins w:id="151" w:author="Wang, Xiaofei (Clement)" w:date="2018-11-11T23:42:00Z">
        <w:r w:rsidR="00822427">
          <w:rPr>
            <w:rStyle w:val="SC11204811"/>
            <w:b w:val="0"/>
          </w:rPr>
          <w:t xml:space="preserve">associated </w:t>
        </w:r>
      </w:ins>
      <w:ins w:id="152" w:author="Wang, Xiaofei (Clement)" w:date="2018-11-11T23:27:00Z">
        <w:r w:rsidRPr="00822427">
          <w:rPr>
            <w:rStyle w:val="SC11204811"/>
            <w:b w:val="0"/>
            <w:rPrChange w:id="153" w:author="Wang, Xiaofei (Clement)" w:date="2018-11-11T23:36:00Z">
              <w:rPr>
                <w:color w:val="000000"/>
                <w:sz w:val="20"/>
                <w:lang w:val="en-US" w:eastAsia="ko-KR"/>
              </w:rPr>
            </w:rPrChange>
          </w:rPr>
          <w:t xml:space="preserve">WUR AP STA by using the PCR component to </w:t>
        </w:r>
      </w:ins>
      <w:ins w:id="154" w:author="Wang, Xiaofei (Clement)" w:date="2018-11-11T23:35:00Z">
        <w:r w:rsidR="00822427" w:rsidRPr="00822427">
          <w:rPr>
            <w:rStyle w:val="SC11204811"/>
            <w:b w:val="0"/>
            <w:rPrChange w:id="155" w:author="Wang, Xiaofei (Clement)" w:date="2018-11-11T23:36:00Z">
              <w:rPr>
                <w:color w:val="000000"/>
                <w:sz w:val="20"/>
                <w:lang w:val="en-US" w:eastAsia="ko-KR"/>
              </w:rPr>
            </w:rPrChange>
          </w:rPr>
          <w:t xml:space="preserve">transmit a WUR Mode Setup frame with the Action Type in </w:t>
        </w:r>
      </w:ins>
      <w:ins w:id="156" w:author="Wang, Xiaofei (Clement)" w:date="2018-11-11T23:58:00Z">
        <w:r w:rsidR="00630EA5">
          <w:rPr>
            <w:rStyle w:val="SC11204811"/>
            <w:b w:val="0"/>
          </w:rPr>
          <w:t xml:space="preserve">the </w:t>
        </w:r>
      </w:ins>
      <w:ins w:id="157" w:author="Wang, Xiaofei (Clement)" w:date="2018-11-11T23:35:00Z">
        <w:r w:rsidR="00822427" w:rsidRPr="00822427">
          <w:rPr>
            <w:rStyle w:val="SC11204811"/>
            <w:b w:val="0"/>
            <w:rPrChange w:id="158"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159" w:author="Wang, Xiaofei (Clement)" w:date="2018-11-11T23:36:00Z">
              <w:rPr>
                <w:color w:val="000000"/>
                <w:sz w:val="20"/>
                <w:lang w:val="en-US" w:eastAsia="ko-KR"/>
              </w:rPr>
            </w:rPrChange>
          </w:rPr>
          <w:t xml:space="preserve">” or </w:t>
        </w:r>
        <w:r w:rsidR="00822427">
          <w:rPr>
            <w:rStyle w:val="SC11204811"/>
            <w:b w:val="0"/>
          </w:rPr>
          <w:t>“Enter WUR Mode Suspend Re</w:t>
        </w:r>
      </w:ins>
      <w:ins w:id="160" w:author="Wang, Xiaofei (Clement)" w:date="2018-11-11T23:37:00Z">
        <w:r w:rsidR="00822427">
          <w:rPr>
            <w:rStyle w:val="SC11204811"/>
            <w:b w:val="0"/>
          </w:rPr>
          <w:t>quest</w:t>
        </w:r>
      </w:ins>
      <w:ins w:id="161" w:author="Wang, Xiaofei (Clement)" w:date="2018-11-11T23:35:00Z">
        <w:r w:rsidR="00822427" w:rsidRPr="00822427">
          <w:rPr>
            <w:rStyle w:val="SC11204811"/>
            <w:b w:val="0"/>
          </w:rPr>
          <w:t>” and updated WUR par</w:t>
        </w:r>
      </w:ins>
      <w:ins w:id="162" w:author="Wang, Xiaofei (Clement)" w:date="2018-11-11T23:37:00Z">
        <w:r w:rsidR="00822427">
          <w:rPr>
            <w:rStyle w:val="SC11204811"/>
            <w:b w:val="0"/>
          </w:rPr>
          <w:t>ameters in the WUR Mode element</w:t>
        </w:r>
      </w:ins>
      <w:ins w:id="163" w:author="Wang, Xiaofei (Clement)" w:date="2018-11-11T23:35:00Z">
        <w:r w:rsidR="00822427" w:rsidRPr="00822427">
          <w:rPr>
            <w:rStyle w:val="SC11204811"/>
            <w:b w:val="0"/>
            <w:rPrChange w:id="164" w:author="Wang, Xiaofei (Clement)" w:date="2018-11-11T23:36:00Z">
              <w:rPr>
                <w:color w:val="000000"/>
                <w:sz w:val="20"/>
                <w:lang w:val="en-US" w:eastAsia="ko-KR"/>
              </w:rPr>
            </w:rPrChange>
          </w:rPr>
          <w:t>.</w:t>
        </w:r>
      </w:ins>
      <w:ins w:id="165" w:author="Wang, Xiaofei (Clement)" w:date="2018-11-11T23:43:00Z">
        <w:r w:rsidR="00822427">
          <w:rPr>
            <w:rStyle w:val="SC11204811"/>
            <w:b w:val="0"/>
          </w:rPr>
          <w:t xml:space="preserve"> The WUR AP </w:t>
        </w:r>
      </w:ins>
      <w:ins w:id="166" w:author="Wang, Xiaofei (Clement)" w:date="2018-11-11T23:53:00Z">
        <w:r w:rsidR="004A09F4">
          <w:rPr>
            <w:rStyle w:val="SC11204811"/>
            <w:b w:val="0"/>
          </w:rPr>
          <w:t xml:space="preserve">shall follow the </w:t>
        </w:r>
      </w:ins>
      <w:ins w:id="167" w:author="Wang, Xiaofei (Clement)" w:date="2018-11-11T23:54:00Z">
        <w:r w:rsidR="004A09F4">
          <w:rPr>
            <w:rStyle w:val="SC11204811"/>
            <w:b w:val="0"/>
          </w:rPr>
          <w:t xml:space="preserve">procedure defined in Section </w:t>
        </w:r>
      </w:ins>
      <w:ins w:id="168" w:author="Wang, Xiaofei (Clement)" w:date="2018-11-11T23:55:00Z">
        <w:r w:rsidR="004A09F4">
          <w:rPr>
            <w:rStyle w:val="SC11204811"/>
            <w:b w:val="0"/>
          </w:rPr>
          <w:t>31.6.1 (WUR Mode Setup) when responding to the WUR Mode Setup frame.</w:t>
        </w:r>
      </w:ins>
      <w:ins w:id="169" w:author="Wang, Xiaofei (Clement)" w:date="2018-11-11T23:54:00Z">
        <w:r w:rsidR="004A09F4">
          <w:rPr>
            <w:rStyle w:val="SC11204811"/>
            <w:b w:val="0"/>
          </w:rPr>
          <w:t xml:space="preserve"> </w:t>
        </w:r>
      </w:ins>
    </w:p>
    <w:p w14:paraId="6DCB2074" w14:textId="3B3A748E"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Insert the following text at Page 62 Line 58 (802.11ba Draft 1.0):</w:t>
      </w:r>
    </w:p>
    <w:p w14:paraId="1EB29039" w14:textId="6DBF0E21" w:rsidR="00967F6F" w:rsidRPr="007B75D3" w:rsidRDefault="00BD670A" w:rsidP="00967F6F">
      <w:pPr>
        <w:rPr>
          <w:rStyle w:val="SC11204811"/>
          <w:b w:val="0"/>
          <w:lang w:val="en-US" w:eastAsia="ko-KR"/>
          <w:rPrChange w:id="170" w:author="Xiaofei Wang" w:date="2019-01-12T19:02:00Z">
            <w:rPr>
              <w:sz w:val="22"/>
              <w:lang w:val="en-US" w:eastAsia="zh-CN"/>
            </w:rPr>
          </w:rPrChange>
        </w:rPr>
      </w:pPr>
      <w:ins w:id="171" w:author="Wang, Xiaofei (Clement)" w:date="2018-12-19T17:21:00Z">
        <w:r w:rsidRPr="00345A9E">
          <w:rPr>
            <w:rStyle w:val="SC11204811"/>
            <w:b w:val="0"/>
            <w:lang w:val="en-US" w:eastAsia="ko-KR"/>
          </w:rPr>
          <w:t xml:space="preserve">A WUR non-AP STA may indicate </w:t>
        </w:r>
        <w:r>
          <w:rPr>
            <w:rStyle w:val="SC11204811"/>
            <w:b w:val="0"/>
            <w:lang w:val="en-US" w:eastAsia="ko-KR"/>
          </w:rPr>
          <w:t>in the</w:t>
        </w:r>
      </w:ins>
      <w:ins w:id="172" w:author="Wang, Xiaofei (Clement)" w:date="2018-12-19T17:22:00Z">
        <w:r>
          <w:rPr>
            <w:rStyle w:val="SC11204811"/>
            <w:b w:val="0"/>
            <w:lang w:val="en-US" w:eastAsia="ko-KR"/>
          </w:rPr>
          <w:t xml:space="preserve"> Recommended WUR Channel Offset field in the</w:t>
        </w:r>
      </w:ins>
      <w:ins w:id="173" w:author="Wang, Xiaofei (Clement)" w:date="2018-12-19T17:21:00Z">
        <w:r>
          <w:rPr>
            <w:rStyle w:val="SC11204811"/>
            <w:b w:val="0"/>
            <w:lang w:val="en-US" w:eastAsia="ko-KR"/>
          </w:rPr>
          <w:t xml:space="preserve"> WUR Mode element </w:t>
        </w:r>
        <w:r w:rsidRPr="00345A9E">
          <w:rPr>
            <w:rStyle w:val="SC11204811"/>
            <w:b w:val="0"/>
            <w:lang w:val="en-US" w:eastAsia="ko-KR"/>
          </w:rPr>
          <w:t xml:space="preserve">its </w:t>
        </w:r>
        <w:r>
          <w:rPr>
            <w:rStyle w:val="SC11204811"/>
            <w:b w:val="0"/>
            <w:lang w:val="en-US" w:eastAsia="ko-KR"/>
          </w:rPr>
          <w:t xml:space="preserve">recommendation on which WUR channel to </w:t>
        </w:r>
      </w:ins>
      <w:ins w:id="174" w:author="Wang, Xiaofei (Clement)" w:date="2018-12-19T17:22:00Z">
        <w:r>
          <w:rPr>
            <w:rStyle w:val="SC11204811"/>
            <w:b w:val="0"/>
            <w:lang w:val="en-US" w:eastAsia="ko-KR"/>
          </w:rPr>
          <w:t>assign</w:t>
        </w:r>
      </w:ins>
      <w:ins w:id="175" w:author="Wang, Xiaofei (Clement)" w:date="2018-12-19T17:21:00Z">
        <w:r>
          <w:rPr>
            <w:rStyle w:val="SC11204811"/>
            <w:b w:val="0"/>
            <w:lang w:val="en-US" w:eastAsia="ko-KR"/>
          </w:rPr>
          <w:t xml:space="preserve"> for </w:t>
        </w:r>
      </w:ins>
      <w:ins w:id="176" w:author="Wang, Xiaofei (Clement)" w:date="2018-12-19T17:22:00Z">
        <w:r>
          <w:rPr>
            <w:rStyle w:val="SC11204811"/>
            <w:b w:val="0"/>
            <w:lang w:val="en-US" w:eastAsia="ko-KR"/>
          </w:rPr>
          <w:t>the</w:t>
        </w:r>
      </w:ins>
      <w:ins w:id="177" w:author="Wang, Xiaofei (Clement)" w:date="2018-12-19T17:21:00Z">
        <w:r>
          <w:rPr>
            <w:rStyle w:val="SC11204811"/>
            <w:b w:val="0"/>
            <w:lang w:val="en-US" w:eastAsia="ko-KR"/>
          </w:rPr>
          <w:t xml:space="preserve"> WUR non-AP STA. </w:t>
        </w:r>
      </w:ins>
      <w:ins w:id="178" w:author="Xiaofei Wang" w:date="2019-01-12T19:02:00Z">
        <w:r w:rsidR="00967F6F" w:rsidRPr="00967F6F">
          <w:rPr>
            <w:rStyle w:val="SC11204811"/>
            <w:b w:val="0"/>
            <w:lang w:val="en-US" w:eastAsia="ko-KR"/>
            <w:rPrChange w:id="179" w:author="Xiaofei Wang" w:date="2019-01-12T19:02:00Z">
              <w:rPr>
                <w:color w:val="1F497D"/>
              </w:rPr>
            </w:rPrChange>
          </w:rPr>
          <w:t>If the primary channel is assigned as the WUR Channel of a WUR STA, the WUR STA shall not recommend on the WUR Channel Offset. In that case, the Recommended WUR Channel Offset field is either not sent at all, if the WUR STA has no recommendation on the data rate to be used for WUR wake up frames, or is sent with value 7, if the WUR STA has a recommendation regarding the data rate to be used for WUR wake up frames (i.e., when the value in the Recommended WUR Wake Up Frame Rate field is either value 1 or value 2).</w:t>
        </w:r>
      </w:ins>
    </w:p>
    <w:p w14:paraId="477F72A5" w14:textId="1B4A21D5" w:rsidR="00BD670A"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lang w:val="en-US" w:eastAsia="ko-KR"/>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A7D9" w14:textId="77777777" w:rsidR="004E1FE2" w:rsidRDefault="004E1FE2">
      <w:r>
        <w:separator/>
      </w:r>
    </w:p>
  </w:endnote>
  <w:endnote w:type="continuationSeparator" w:id="0">
    <w:p w14:paraId="1F631D6B" w14:textId="77777777" w:rsidR="004E1FE2" w:rsidRDefault="004E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C92AE20" w:rsidR="00FE05E8" w:rsidRDefault="004E1FE2">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5A5E71">
      <w:rPr>
        <w:noProof/>
      </w:rPr>
      <w:t>2</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4422" w14:textId="77777777" w:rsidR="004E1FE2" w:rsidRDefault="004E1FE2">
      <w:r>
        <w:separator/>
      </w:r>
    </w:p>
  </w:footnote>
  <w:footnote w:type="continuationSeparator" w:id="0">
    <w:p w14:paraId="091149E6" w14:textId="77777777" w:rsidR="004E1FE2" w:rsidRDefault="004E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721BCA8" w:rsidR="00FE05E8" w:rsidRDefault="00676881">
    <w:pPr>
      <w:pStyle w:val="Header"/>
      <w:tabs>
        <w:tab w:val="clear" w:pos="6480"/>
        <w:tab w:val="center" w:pos="4680"/>
        <w:tab w:val="right" w:pos="9360"/>
      </w:tabs>
    </w:pPr>
    <w:r>
      <w:rPr>
        <w:lang w:eastAsia="ko-KR"/>
      </w:rPr>
      <w:t>January 2019</w:t>
    </w:r>
    <w:r w:rsidR="00FE05E8">
      <w:tab/>
    </w:r>
    <w:r w:rsidR="00FE05E8">
      <w:tab/>
    </w:r>
    <w:r w:rsidR="00FE05E8">
      <w:fldChar w:fldCharType="begin"/>
    </w:r>
    <w:r w:rsidR="00FE05E8">
      <w:instrText xml:space="preserve"> TITLE  \* MERGEFORMAT </w:instrText>
    </w:r>
    <w:r w:rsidR="00FE05E8">
      <w:fldChar w:fldCharType="end"/>
    </w:r>
    <w:r w:rsidR="004E1FE2">
      <w:fldChar w:fldCharType="begin"/>
    </w:r>
    <w:r w:rsidR="004E1FE2">
      <w:instrText xml:space="preserve"> TITLE  \* MERGEFORMAT </w:instrText>
    </w:r>
    <w:r w:rsidR="004E1FE2">
      <w:fldChar w:fldCharType="separate"/>
    </w:r>
    <w:r>
      <w:t>doc.: IEEE 802.11-19</w:t>
    </w:r>
    <w:r w:rsidR="00FE05E8">
      <w:t>/</w:t>
    </w:r>
    <w:r w:rsidR="004E1FE2">
      <w:fldChar w:fldCharType="end"/>
    </w:r>
    <w:r w:rsidR="00AF3048">
      <w:rPr>
        <w:lang w:eastAsia="ko-KR"/>
      </w:rPr>
      <w:t>0036</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fei Wang">
    <w15:presenceInfo w15:providerId="AD" w15:userId="S-1-5-21-1844237615-1580818891-725345543-19431"/>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27F50"/>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12E"/>
    <w:rsid w:val="000653B8"/>
    <w:rsid w:val="00066421"/>
    <w:rsid w:val="0006732A"/>
    <w:rsid w:val="0007147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DDD"/>
    <w:rsid w:val="002125D6"/>
    <w:rsid w:val="00212E2A"/>
    <w:rsid w:val="002141B2"/>
    <w:rsid w:val="00214B50"/>
    <w:rsid w:val="00214BA3"/>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906A1"/>
    <w:rsid w:val="00390CA8"/>
    <w:rsid w:val="00390DCB"/>
    <w:rsid w:val="003912CB"/>
    <w:rsid w:val="00391845"/>
    <w:rsid w:val="003924F8"/>
    <w:rsid w:val="003945E3"/>
    <w:rsid w:val="00395930"/>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A0"/>
    <w:rsid w:val="00473745"/>
    <w:rsid w:val="0047442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56A2"/>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0A07"/>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C67"/>
    <w:rsid w:val="008F203F"/>
    <w:rsid w:val="008F238D"/>
    <w:rsid w:val="008F2611"/>
    <w:rsid w:val="008F4312"/>
    <w:rsid w:val="008F4970"/>
    <w:rsid w:val="008F52FA"/>
    <w:rsid w:val="008F67B2"/>
    <w:rsid w:val="00903A59"/>
    <w:rsid w:val="00904D91"/>
    <w:rsid w:val="00905004"/>
    <w:rsid w:val="009057D2"/>
    <w:rsid w:val="00905A7F"/>
    <w:rsid w:val="00905E66"/>
    <w:rsid w:val="00906247"/>
    <w:rsid w:val="009064A2"/>
    <w:rsid w:val="00910F8F"/>
    <w:rsid w:val="0091118D"/>
    <w:rsid w:val="00911AC5"/>
    <w:rsid w:val="0091261A"/>
    <w:rsid w:val="00914B92"/>
    <w:rsid w:val="00915758"/>
    <w:rsid w:val="00915A9B"/>
    <w:rsid w:val="0091703E"/>
    <w:rsid w:val="00920771"/>
    <w:rsid w:val="00920C8A"/>
    <w:rsid w:val="00921E02"/>
    <w:rsid w:val="009225A7"/>
    <w:rsid w:val="009235F0"/>
    <w:rsid w:val="00924D61"/>
    <w:rsid w:val="009278D5"/>
    <w:rsid w:val="00927FEB"/>
    <w:rsid w:val="00932F94"/>
    <w:rsid w:val="00934BB2"/>
    <w:rsid w:val="00934F76"/>
    <w:rsid w:val="009362D1"/>
    <w:rsid w:val="009363FE"/>
    <w:rsid w:val="00936D66"/>
    <w:rsid w:val="0094033A"/>
    <w:rsid w:val="0094091B"/>
    <w:rsid w:val="009409F4"/>
    <w:rsid w:val="00940EA4"/>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6F"/>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096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B5"/>
    <w:rsid w:val="00C2590B"/>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471BF"/>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72F"/>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1A9D"/>
    <w:rsid w:val="00D32991"/>
    <w:rsid w:val="00D33C85"/>
    <w:rsid w:val="00D33E2B"/>
    <w:rsid w:val="00D36278"/>
    <w:rsid w:val="00D36C35"/>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8966-2ABF-4235-9304-BF7B86B3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1419</Words>
  <Characters>8091</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915, 1100, 1132, 1099 and 1141</vt:lpstr>
      <vt:lpstr>doc.: IEEE 802.11-16/xxxxr0</vt:lpstr>
    </vt:vector>
  </TitlesOfParts>
  <Company>Broadcom Limited</Company>
  <LinksUpToDate>false</LinksUpToDate>
  <CharactersWithSpaces>9492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915, 1100, 1132, 1099 and 1141</dc:title>
  <dc:subject>Submission</dc:subject>
  <dc:creator>Xiaofei.Wang@InterDigital.com</dc:creator>
  <cp:lastModifiedBy>Xiaofei Wang</cp:lastModifiedBy>
  <cp:revision>8</cp:revision>
  <cp:lastPrinted>2010-05-04T03:47:00Z</cp:lastPrinted>
  <dcterms:created xsi:type="dcterms:W3CDTF">2019-01-13T04:26:00Z</dcterms:created>
  <dcterms:modified xsi:type="dcterms:W3CDTF">2019-01-13T04:36:00Z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