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8AC8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335"/>
        <w:gridCol w:w="2814"/>
        <w:gridCol w:w="1071"/>
        <w:gridCol w:w="2291"/>
      </w:tblGrid>
      <w:tr w:rsidR="00CA09B2" w14:paraId="7EA55954" w14:textId="77777777" w:rsidTr="00C3723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3EC8AD" w14:textId="77777777" w:rsidR="00CA09B2" w:rsidRDefault="0017588C">
            <w:pPr>
              <w:pStyle w:val="T2"/>
            </w:pPr>
            <w:r>
              <w:t>BRP Bandwidth</w:t>
            </w:r>
          </w:p>
        </w:tc>
      </w:tr>
      <w:tr w:rsidR="00CA09B2" w14:paraId="295C824D" w14:textId="77777777" w:rsidTr="00C3723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0EC78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7588C">
              <w:rPr>
                <w:b w:val="0"/>
                <w:sz w:val="20"/>
              </w:rPr>
              <w:t>2018-12-30</w:t>
            </w:r>
          </w:p>
        </w:tc>
      </w:tr>
      <w:tr w:rsidR="00CA09B2" w14:paraId="5023221D" w14:textId="77777777" w:rsidTr="00C3723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FF7B1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DE046" w14:textId="77777777" w:rsidTr="00C3723B">
        <w:trPr>
          <w:jc w:val="center"/>
        </w:trPr>
        <w:tc>
          <w:tcPr>
            <w:tcW w:w="2065" w:type="dxa"/>
            <w:vAlign w:val="center"/>
          </w:tcPr>
          <w:p w14:paraId="6EE081C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35" w:type="dxa"/>
            <w:vAlign w:val="center"/>
          </w:tcPr>
          <w:p w14:paraId="35E0C2C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A9D51B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055AC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01D153F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3723B" w14:paraId="7309463F" w14:textId="77777777" w:rsidTr="00C3723B">
        <w:trPr>
          <w:jc w:val="center"/>
        </w:trPr>
        <w:tc>
          <w:tcPr>
            <w:tcW w:w="2065" w:type="dxa"/>
            <w:vAlign w:val="center"/>
          </w:tcPr>
          <w:p w14:paraId="1BE1BF37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Assaf Kasher</w:t>
            </w:r>
          </w:p>
        </w:tc>
        <w:tc>
          <w:tcPr>
            <w:tcW w:w="1335" w:type="dxa"/>
            <w:vAlign w:val="center"/>
          </w:tcPr>
          <w:p w14:paraId="3E716D08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2814" w:type="dxa"/>
            <w:vAlign w:val="center"/>
          </w:tcPr>
          <w:p w14:paraId="2070B3C2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1EACE9E1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A950C64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sz w:val="16"/>
                <w:lang w:eastAsia="zh-CN"/>
              </w:rPr>
              <w:t>akasher@qti.qualcomm.com</w:t>
            </w:r>
          </w:p>
        </w:tc>
      </w:tr>
      <w:tr w:rsidR="00C3723B" w14:paraId="1BCDB694" w14:textId="77777777" w:rsidTr="00C3723B">
        <w:trPr>
          <w:jc w:val="center"/>
        </w:trPr>
        <w:tc>
          <w:tcPr>
            <w:tcW w:w="2065" w:type="dxa"/>
            <w:vAlign w:val="center"/>
          </w:tcPr>
          <w:p w14:paraId="45D8CAA2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1335" w:type="dxa"/>
            <w:vAlign w:val="center"/>
          </w:tcPr>
          <w:p w14:paraId="28E28A7C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15E78487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6DD3DB79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397A624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sz w:val="16"/>
                <w:lang w:eastAsia="zh-CN"/>
              </w:rPr>
              <w:t>eitana</w:t>
            </w:r>
            <w:r w:rsidRPr="00067D04">
              <w:rPr>
                <w:sz w:val="16"/>
                <w:lang w:eastAsia="zh-CN"/>
              </w:rPr>
              <w:t>@qti.qualcomm.com</w:t>
            </w:r>
          </w:p>
        </w:tc>
      </w:tr>
      <w:tr w:rsidR="00C3723B" w14:paraId="78F353FA" w14:textId="77777777" w:rsidTr="00C3723B">
        <w:trPr>
          <w:jc w:val="center"/>
        </w:trPr>
        <w:tc>
          <w:tcPr>
            <w:tcW w:w="2065" w:type="dxa"/>
            <w:vAlign w:val="center"/>
          </w:tcPr>
          <w:p w14:paraId="3DE21D37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Sol</w:t>
            </w:r>
            <w:r>
              <w:rPr>
                <w:b w:val="0"/>
                <w:sz w:val="20"/>
                <w:lang w:eastAsia="zh-CN"/>
              </w:rPr>
              <w:t>omon Trainin</w:t>
            </w:r>
          </w:p>
        </w:tc>
        <w:tc>
          <w:tcPr>
            <w:tcW w:w="1335" w:type="dxa"/>
            <w:vAlign w:val="center"/>
          </w:tcPr>
          <w:p w14:paraId="26878B78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Qualco</w:t>
            </w:r>
            <w:r>
              <w:rPr>
                <w:b w:val="0"/>
                <w:sz w:val="20"/>
                <w:lang w:eastAsia="zh-CN"/>
              </w:rPr>
              <w:t>mm</w:t>
            </w:r>
          </w:p>
        </w:tc>
        <w:tc>
          <w:tcPr>
            <w:tcW w:w="2814" w:type="dxa"/>
            <w:vAlign w:val="center"/>
          </w:tcPr>
          <w:p w14:paraId="38FE2ED2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A56F8EC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59825EA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067D04">
              <w:rPr>
                <w:sz w:val="16"/>
                <w:lang w:eastAsia="zh-CN"/>
              </w:rPr>
              <w:t>strainin@qti.qualcomm.com</w:t>
            </w:r>
          </w:p>
        </w:tc>
      </w:tr>
      <w:tr w:rsidR="00C3723B" w14:paraId="66CA23CD" w14:textId="77777777" w:rsidTr="00C3723B">
        <w:trPr>
          <w:jc w:val="center"/>
        </w:trPr>
        <w:tc>
          <w:tcPr>
            <w:tcW w:w="2065" w:type="dxa"/>
            <w:vAlign w:val="center"/>
          </w:tcPr>
          <w:p w14:paraId="29E99316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00BC70D0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40896B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3EE4AE01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5F44363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3CC4C75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2F561E" wp14:editId="6A078B4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2A170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CB83FAD" w14:textId="77777777" w:rsidR="0029020B" w:rsidRDefault="00C3723B">
                            <w:pPr>
                              <w:jc w:val="both"/>
                            </w:pPr>
                            <w:r>
                              <w:t xml:space="preserve">This document proposes modification to the </w:t>
                            </w:r>
                            <w:proofErr w:type="spellStart"/>
                            <w:r>
                              <w:t>TGay</w:t>
                            </w:r>
                            <w:proofErr w:type="spellEnd"/>
                            <w:r>
                              <w:t xml:space="preserve"> draft to fix some minor issues in the BRP and in the PICS.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F56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73C2A170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CB83FAD" w14:textId="77777777" w:rsidR="0029020B" w:rsidRDefault="00C3723B">
                      <w:pPr>
                        <w:jc w:val="both"/>
                      </w:pPr>
                      <w:r>
                        <w:t xml:space="preserve">This document proposes modification to the </w:t>
                      </w:r>
                      <w:proofErr w:type="spellStart"/>
                      <w:r>
                        <w:t>TGay</w:t>
                      </w:r>
                      <w:proofErr w:type="spellEnd"/>
                      <w:r>
                        <w:t xml:space="preserve"> draft to fix some minor issues in the BRP and in the PICS.</w:t>
                      </w:r>
                    </w:p>
                  </w:txbxContent>
                </v:textbox>
              </v:shape>
            </w:pict>
          </mc:Fallback>
        </mc:AlternateContent>
      </w:r>
    </w:p>
    <w:p w14:paraId="7F9E0E4D" w14:textId="77777777" w:rsidR="00CA09B2" w:rsidRDefault="00CA09B2" w:rsidP="00C3723B">
      <w:r>
        <w:br w:type="page"/>
      </w:r>
    </w:p>
    <w:p w14:paraId="6D978C17" w14:textId="77777777" w:rsidR="00FC163E" w:rsidRDefault="00FC163E">
      <w:pPr>
        <w:rPr>
          <w:b/>
          <w:bCs/>
        </w:rPr>
      </w:pPr>
      <w:r>
        <w:rPr>
          <w:b/>
          <w:bCs/>
        </w:rPr>
        <w:lastRenderedPageBreak/>
        <w:t>Issue 1: BRP Bandwidth</w:t>
      </w:r>
      <w:bookmarkStart w:id="0" w:name="_GoBack"/>
      <w:bookmarkEnd w:id="0"/>
    </w:p>
    <w:p w14:paraId="69E652C0" w14:textId="77777777" w:rsidR="00FC163E" w:rsidRDefault="00FC163E">
      <w:pPr>
        <w:rPr>
          <w:b/>
          <w:bCs/>
        </w:rPr>
      </w:pPr>
    </w:p>
    <w:p w14:paraId="44018E74" w14:textId="77777777" w:rsidR="00FC163E" w:rsidRDefault="00FC163E">
      <w:pPr>
        <w:rPr>
          <w:b/>
          <w:bCs/>
        </w:rPr>
      </w:pPr>
      <w:r>
        <w:rPr>
          <w:b/>
          <w:bCs/>
        </w:rPr>
        <w:t>Discussion:</w:t>
      </w:r>
    </w:p>
    <w:p w14:paraId="0AC2D7E7" w14:textId="77777777" w:rsidR="00FC163E" w:rsidRDefault="00FC163E">
      <w:r>
        <w:t xml:space="preserve">In the current draft, </w:t>
      </w:r>
      <w:r w:rsidR="00146416">
        <w:t>there is no definition on how bandwidth is maintained during a BRP transaction and in the BRP TXSS.  We think that bandwidth shall be maintained constant during these processes.  We suggest adding text to support that.</w:t>
      </w:r>
    </w:p>
    <w:p w14:paraId="6FE171A3" w14:textId="77777777" w:rsidR="00146416" w:rsidRDefault="00146416"/>
    <w:p w14:paraId="36D16750" w14:textId="4E5CA8C8" w:rsidR="00E024AA" w:rsidRDefault="00E024AA" w:rsidP="00E024AA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TGay</w:t>
      </w:r>
      <w:proofErr w:type="spellEnd"/>
      <w:r>
        <w:rPr>
          <w:b/>
          <w:bCs/>
          <w:i/>
          <w:iCs/>
        </w:rPr>
        <w:t xml:space="preserve"> Editor: Add the following text before 10.43.7 (P2</w:t>
      </w:r>
      <w:r w:rsidR="00A37432">
        <w:rPr>
          <w:b/>
          <w:bCs/>
          <w:i/>
          <w:iCs/>
        </w:rPr>
        <w:t>59</w:t>
      </w:r>
      <w:r>
        <w:rPr>
          <w:b/>
          <w:bCs/>
          <w:i/>
          <w:iCs/>
        </w:rPr>
        <w:t>, L</w:t>
      </w:r>
      <w:r w:rsidR="00A37432">
        <w:rPr>
          <w:b/>
          <w:bCs/>
          <w:i/>
          <w:iCs/>
        </w:rPr>
        <w:t>32</w:t>
      </w:r>
      <w:r>
        <w:rPr>
          <w:b/>
          <w:bCs/>
          <w:i/>
          <w:iCs/>
        </w:rPr>
        <w:t>):</w:t>
      </w:r>
    </w:p>
    <w:p w14:paraId="1A752D86" w14:textId="77777777" w:rsidR="00E024AA" w:rsidRDefault="00E024AA" w:rsidP="00E024AA">
      <w:pPr>
        <w:rPr>
          <w:i/>
          <w:iCs/>
        </w:rPr>
      </w:pPr>
      <w:r>
        <w:rPr>
          <w:i/>
          <w:iCs/>
        </w:rPr>
        <w:t xml:space="preserve">Add the following after the last paragraph of </w:t>
      </w:r>
      <w:r w:rsidRPr="00E024AA">
        <w:rPr>
          <w:i/>
          <w:iCs/>
        </w:rPr>
        <w:t>10.43.6.4.2</w:t>
      </w:r>
      <w:r>
        <w:rPr>
          <w:i/>
          <w:iCs/>
        </w:rPr>
        <w:t>:</w:t>
      </w:r>
    </w:p>
    <w:p w14:paraId="1C602FC5" w14:textId="47C31AA6" w:rsidR="00E024AA" w:rsidRPr="00A37432" w:rsidRDefault="00E024AA" w:rsidP="0055269D">
      <w:r>
        <w:t>All PPDUs in a BRP transaction shall be transmitted in the same bandwidth</w:t>
      </w:r>
      <w:r w:rsidR="00507A40">
        <w:t xml:space="preserve"> and with the same </w:t>
      </w:r>
      <w:r w:rsidR="00226F6A">
        <w:t xml:space="preserve">channel aggregation </w:t>
      </w:r>
      <w:r w:rsidR="00507A40">
        <w:t>setting</w:t>
      </w:r>
      <w:r>
        <w:t xml:space="preserve">.  If an EDMG </w:t>
      </w:r>
      <w:r w:rsidR="00683D41">
        <w:t xml:space="preserve">BRP </w:t>
      </w:r>
      <w:r>
        <w:t xml:space="preserve">initiator starts a BRP transaction with a PPDU </w:t>
      </w:r>
      <w:r w:rsidR="00C25C34">
        <w:t xml:space="preserve">with </w:t>
      </w:r>
      <w:r w:rsidR="00E80109">
        <w:t>the TXVECTOR parameter</w:t>
      </w:r>
      <w:r w:rsidR="00507A40">
        <w:rPr>
          <w:lang w:bidi="he-IL"/>
        </w:rPr>
        <w:t xml:space="preserve"> </w:t>
      </w:r>
      <w:r w:rsidR="00683D41">
        <w:t>CH_BANDWID</w:t>
      </w:r>
      <w:r w:rsidR="004616FD">
        <w:rPr>
          <w:rFonts w:hint="cs"/>
        </w:rPr>
        <w:t>T</w:t>
      </w:r>
      <w:r w:rsidR="00683D41">
        <w:t xml:space="preserve">H </w:t>
      </w:r>
      <w:r w:rsidR="00E80109">
        <w:t>set a specific set of channels</w:t>
      </w:r>
      <w:r w:rsidR="00BC3170">
        <w:t xml:space="preserve"> and a specific CHANNEL_AGGREGATION setting</w:t>
      </w:r>
      <w:r w:rsidR="00E80109">
        <w:t xml:space="preserve">, </w:t>
      </w:r>
      <w:r w:rsidR="00BC3170">
        <w:t xml:space="preserve">it </w:t>
      </w:r>
      <w:r w:rsidR="00E80109">
        <w:t>shall continue to use this set of channel</w:t>
      </w:r>
      <w:r w:rsidR="00683D41">
        <w:t>s</w:t>
      </w:r>
      <w:r w:rsidR="00E80109">
        <w:t xml:space="preserve"> </w:t>
      </w:r>
      <w:r w:rsidR="00BC3170">
        <w:t xml:space="preserve">and CHANNEL_AGGREGATION setting </w:t>
      </w:r>
      <w:r w:rsidR="00E80109">
        <w:t>till the end of the BRP transaction.</w:t>
      </w:r>
      <w:r w:rsidR="00683D41">
        <w:t xml:space="preserve">  An EDMG responder shall transmit all PPDUs in the transaction in the same TXVECTOR parameter CH_BANDWIDTH setting as in the RXVECTOR of the PPDU that </w:t>
      </w:r>
      <w:proofErr w:type="spellStart"/>
      <w:r w:rsidR="00683D41">
        <w:t>initiater</w:t>
      </w:r>
      <w:proofErr w:type="spellEnd"/>
      <w:r w:rsidR="00683D41">
        <w:t xml:space="preserve"> the transaction.  </w:t>
      </w:r>
    </w:p>
    <w:p w14:paraId="311553FC" w14:textId="77777777" w:rsidR="007D0F13" w:rsidRDefault="007D0F13" w:rsidP="00E024AA">
      <w:pPr>
        <w:rPr>
          <w:color w:val="538135" w:themeColor="accent6" w:themeShade="BF"/>
        </w:rPr>
      </w:pPr>
    </w:p>
    <w:p w14:paraId="1A43C5F6" w14:textId="43C08D41" w:rsidR="007D0F13" w:rsidRPr="00A37432" w:rsidRDefault="007D0F13" w:rsidP="00E024AA">
      <w:pPr>
        <w:rPr>
          <w:b/>
          <w:bCs/>
          <w:i/>
          <w:iCs/>
        </w:rPr>
      </w:pPr>
      <w:proofErr w:type="spellStart"/>
      <w:r w:rsidRPr="00A37432">
        <w:rPr>
          <w:b/>
          <w:bCs/>
          <w:i/>
          <w:iCs/>
        </w:rPr>
        <w:t>TGay</w:t>
      </w:r>
      <w:proofErr w:type="spellEnd"/>
      <w:r w:rsidRPr="00A37432">
        <w:rPr>
          <w:b/>
          <w:bCs/>
          <w:i/>
          <w:iCs/>
        </w:rPr>
        <w:t xml:space="preserve"> Editor: Add the following text at the end of 10.43.10.5.1, (P2</w:t>
      </w:r>
      <w:r w:rsidR="00C565EA">
        <w:rPr>
          <w:b/>
          <w:bCs/>
          <w:i/>
          <w:iCs/>
        </w:rPr>
        <w:t>94</w:t>
      </w:r>
      <w:r w:rsidRPr="00A37432">
        <w:rPr>
          <w:b/>
          <w:bCs/>
          <w:i/>
          <w:iCs/>
        </w:rPr>
        <w:t>L</w:t>
      </w:r>
      <w:r w:rsidR="00C565EA">
        <w:rPr>
          <w:b/>
          <w:bCs/>
          <w:i/>
          <w:iCs/>
        </w:rPr>
        <w:t>7</w:t>
      </w:r>
      <w:r w:rsidRPr="00A37432">
        <w:rPr>
          <w:b/>
          <w:bCs/>
          <w:i/>
          <w:iCs/>
        </w:rPr>
        <w:t>)</w:t>
      </w:r>
    </w:p>
    <w:p w14:paraId="350E38EC" w14:textId="7BEDB9C4" w:rsidR="00E80109" w:rsidRDefault="007D0F13" w:rsidP="00E024AA">
      <w:r>
        <w:t xml:space="preserve">All the PPDUs in </w:t>
      </w:r>
      <w:r w:rsidR="00374CDA">
        <w:t>a</w:t>
      </w:r>
      <w:r>
        <w:t xml:space="preserve"> BRP-TXSS shall be transmitted in the same TXVECTOR parameters CH_BANDWIDTH and CHANNLEL_AGGREGATION setting as those of the PPDU that initiated the BRP-TXSS.</w:t>
      </w:r>
    </w:p>
    <w:p w14:paraId="69FC8D96" w14:textId="18D09739" w:rsidR="00624AF4" w:rsidRDefault="00624AF4" w:rsidP="00E024AA"/>
    <w:p w14:paraId="1546367C" w14:textId="41A4DF2E" w:rsidR="00624AF4" w:rsidRDefault="00624AF4" w:rsidP="00E024AA"/>
    <w:p w14:paraId="0383F0CE" w14:textId="3F949637" w:rsidR="00624AF4" w:rsidRDefault="00624AF4" w:rsidP="00624AF4">
      <w:pPr>
        <w:rPr>
          <w:b/>
          <w:bCs/>
        </w:rPr>
      </w:pPr>
      <w:r>
        <w:rPr>
          <w:b/>
          <w:bCs/>
        </w:rPr>
        <w:t xml:space="preserve">Issue 1: </w:t>
      </w:r>
      <w:r w:rsidR="00E45421">
        <w:rPr>
          <w:b/>
          <w:bCs/>
        </w:rPr>
        <w:t>LOS Determination PICs entry</w:t>
      </w:r>
    </w:p>
    <w:p w14:paraId="77B9B86B" w14:textId="77777777" w:rsidR="00624AF4" w:rsidRDefault="00624AF4" w:rsidP="00624AF4">
      <w:pPr>
        <w:rPr>
          <w:b/>
          <w:bCs/>
        </w:rPr>
      </w:pPr>
    </w:p>
    <w:p w14:paraId="2AE4D9CF" w14:textId="77777777" w:rsidR="00624AF4" w:rsidRDefault="00624AF4" w:rsidP="00624AF4">
      <w:pPr>
        <w:rPr>
          <w:b/>
          <w:bCs/>
        </w:rPr>
      </w:pPr>
      <w:r>
        <w:rPr>
          <w:b/>
          <w:bCs/>
        </w:rPr>
        <w:t>Discussion:</w:t>
      </w:r>
    </w:p>
    <w:p w14:paraId="6D12C106" w14:textId="5D9312BB" w:rsidR="00624AF4" w:rsidRDefault="00E45421" w:rsidP="00624AF4">
      <w:r>
        <w:t>There is not PICS entry for Dual Polarization TRN BF training.  It is an issue because an 11az PICS entry hinges on this PICs entry</w:t>
      </w:r>
    </w:p>
    <w:p w14:paraId="6E427EE6" w14:textId="080B3E23" w:rsidR="00E45421" w:rsidRDefault="00E45421" w:rsidP="00624AF4"/>
    <w:p w14:paraId="325B6C81" w14:textId="512F0355" w:rsidR="00E45421" w:rsidRDefault="00E45421" w:rsidP="00624AF4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TGay</w:t>
      </w:r>
      <w:proofErr w:type="spellEnd"/>
      <w:r>
        <w:rPr>
          <w:b/>
          <w:bCs/>
          <w:i/>
          <w:iCs/>
        </w:rPr>
        <w:t xml:space="preserve"> Editor: Add the following line after EDMG-M17.9 (p653):</w:t>
      </w:r>
    </w:p>
    <w:p w14:paraId="139FC254" w14:textId="72EEB9F3" w:rsidR="00E45421" w:rsidRDefault="00E45421" w:rsidP="00624AF4">
      <w:pPr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3105"/>
        <w:gridCol w:w="1066"/>
        <w:gridCol w:w="1250"/>
        <w:gridCol w:w="1933"/>
      </w:tblGrid>
      <w:tr w:rsidR="00E45421" w:rsidRPr="00BF7149" w14:paraId="1F86FB59" w14:textId="77777777" w:rsidTr="005B72A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0DB1" w14:textId="7E7AAC48" w:rsidR="00E45421" w:rsidRDefault="00E45421" w:rsidP="005B72A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*EDMG-M17.8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1146" w14:textId="6091C160" w:rsidR="00E45421" w:rsidRDefault="00E45421" w:rsidP="005B72A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Dual Polarization TRN BF Training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7954" w14:textId="7AAA96DE" w:rsidR="00E45421" w:rsidRDefault="008B636C" w:rsidP="005B72A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10.43.10.7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6F9F" w14:textId="77777777" w:rsidR="00E45421" w:rsidRDefault="00E45421" w:rsidP="005B72A8">
            <w:pPr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CFEDMG:O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F403" w14:textId="77777777" w:rsidR="00E45421" w:rsidRPr="00BF7149" w:rsidRDefault="00E45421" w:rsidP="005B72A8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</w:tbl>
    <w:p w14:paraId="4B608A46" w14:textId="77777777" w:rsidR="00E45421" w:rsidRPr="00E45421" w:rsidRDefault="00E45421" w:rsidP="00624AF4">
      <w:pPr>
        <w:rPr>
          <w:b/>
          <w:bCs/>
          <w:i/>
          <w:iCs/>
        </w:rPr>
      </w:pPr>
    </w:p>
    <w:p w14:paraId="01AEDE82" w14:textId="2C9AD00F" w:rsidR="00624AF4" w:rsidRDefault="00624AF4" w:rsidP="00E024AA"/>
    <w:p w14:paraId="4A2C9715" w14:textId="1D1D8738" w:rsidR="00624AF4" w:rsidRPr="00E024AA" w:rsidRDefault="00624AF4" w:rsidP="00E024AA"/>
    <w:p w14:paraId="7DAA854E" w14:textId="77777777" w:rsidR="00CA09B2" w:rsidRDefault="00CA09B2">
      <w:r>
        <w:br w:type="page"/>
      </w:r>
      <w:r>
        <w:lastRenderedPageBreak/>
        <w:t>[place document body text here]</w:t>
      </w:r>
    </w:p>
    <w:p w14:paraId="11C8FDCC" w14:textId="77777777" w:rsidR="00CA09B2" w:rsidRDefault="00CA09B2"/>
    <w:p w14:paraId="66BD2358" w14:textId="77777777" w:rsidR="00CA09B2" w:rsidRDefault="00CA09B2"/>
    <w:p w14:paraId="0101D591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3E6AD30C" w14:textId="77777777"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90DE4" w14:textId="77777777" w:rsidR="003C275D" w:rsidRDefault="003C275D">
      <w:r>
        <w:separator/>
      </w:r>
    </w:p>
  </w:endnote>
  <w:endnote w:type="continuationSeparator" w:id="0">
    <w:p w14:paraId="11A24969" w14:textId="77777777" w:rsidR="003C275D" w:rsidRDefault="003C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99D8A" w14:textId="77777777" w:rsidR="0029020B" w:rsidRDefault="003C275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24069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17588C">
      <w:t>John Doe, Some Company</w:t>
    </w:r>
    <w:r>
      <w:fldChar w:fldCharType="end"/>
    </w:r>
  </w:p>
  <w:p w14:paraId="58DDA607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E90CB" w14:textId="77777777" w:rsidR="003C275D" w:rsidRDefault="003C275D">
      <w:r>
        <w:separator/>
      </w:r>
    </w:p>
  </w:footnote>
  <w:footnote w:type="continuationSeparator" w:id="0">
    <w:p w14:paraId="76DDE049" w14:textId="77777777" w:rsidR="003C275D" w:rsidRDefault="003C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894C9" w14:textId="481209E6" w:rsidR="0029020B" w:rsidRDefault="003C275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7588C">
      <w:t>January 2019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265756">
      <w:t>doc.: IEEE 802.11-18/2168r1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69"/>
    <w:rsid w:val="00146416"/>
    <w:rsid w:val="0017588C"/>
    <w:rsid w:val="001D723B"/>
    <w:rsid w:val="001F7948"/>
    <w:rsid w:val="00226F6A"/>
    <w:rsid w:val="00265756"/>
    <w:rsid w:val="0029020B"/>
    <w:rsid w:val="002D44BE"/>
    <w:rsid w:val="00374CDA"/>
    <w:rsid w:val="003C275D"/>
    <w:rsid w:val="00405B98"/>
    <w:rsid w:val="00442037"/>
    <w:rsid w:val="004538A0"/>
    <w:rsid w:val="004616FD"/>
    <w:rsid w:val="004B064B"/>
    <w:rsid w:val="00507A40"/>
    <w:rsid w:val="0055269D"/>
    <w:rsid w:val="0062440B"/>
    <w:rsid w:val="00624AF4"/>
    <w:rsid w:val="00683D41"/>
    <w:rsid w:val="006C0727"/>
    <w:rsid w:val="006E145F"/>
    <w:rsid w:val="00770572"/>
    <w:rsid w:val="007D0F13"/>
    <w:rsid w:val="008962C7"/>
    <w:rsid w:val="008B636C"/>
    <w:rsid w:val="009F2FBC"/>
    <w:rsid w:val="00A37432"/>
    <w:rsid w:val="00AA427C"/>
    <w:rsid w:val="00AD3979"/>
    <w:rsid w:val="00B24069"/>
    <w:rsid w:val="00BC3170"/>
    <w:rsid w:val="00BE68C2"/>
    <w:rsid w:val="00C25C34"/>
    <w:rsid w:val="00C26D58"/>
    <w:rsid w:val="00C3723B"/>
    <w:rsid w:val="00C565EA"/>
    <w:rsid w:val="00CA09B2"/>
    <w:rsid w:val="00DC5A7B"/>
    <w:rsid w:val="00E024AA"/>
    <w:rsid w:val="00E45421"/>
    <w:rsid w:val="00E80109"/>
    <w:rsid w:val="00EC558B"/>
    <w:rsid w:val="00F20603"/>
    <w:rsid w:val="00FC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3E4637"/>
  <w15:chartTrackingRefBased/>
  <w15:docId w15:val="{1EDC2EA4-14FD-4BEB-A3CE-D8D8030B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683D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3D4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3D41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683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3D41"/>
    <w:rPr>
      <w:b/>
      <w:bCs/>
      <w:lang w:val="en-GB" w:bidi="ar-SA"/>
    </w:rPr>
  </w:style>
  <w:style w:type="paragraph" w:styleId="BalloonText">
    <w:name w:val="Balloon Text"/>
    <w:basedOn w:val="Normal"/>
    <w:link w:val="BalloonTextChar"/>
    <w:rsid w:val="00683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3D41"/>
    <w:rPr>
      <w:rFonts w:ascii="Segoe UI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4</TotalTime>
  <Pages>4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802.11-18/2168r0</vt:lpstr>
    </vt:vector>
  </TitlesOfParts>
  <Company>Some Company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802.11-18/2168r1</dc:title>
  <dc:subject>Submission</dc:subject>
  <dc:creator>Assaf Kasher</dc:creator>
  <cp:keywords>January 2019</cp:keywords>
  <dc:description>John Doe, Some Company</dc:description>
  <cp:lastModifiedBy>Assaf Kasher</cp:lastModifiedBy>
  <cp:revision>5</cp:revision>
  <cp:lastPrinted>1900-01-01T06:00:00Z</cp:lastPrinted>
  <dcterms:created xsi:type="dcterms:W3CDTF">2019-01-14T18:09:00Z</dcterms:created>
  <dcterms:modified xsi:type="dcterms:W3CDTF">2019-01-15T16:32:00Z</dcterms:modified>
</cp:coreProperties>
</file>