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5F117" w14:textId="77777777" w:rsidR="00CA09B2" w:rsidRDefault="00CA09B2">
      <w:pPr>
        <w:pStyle w:val="T1"/>
        <w:pBdr>
          <w:bottom w:val="single" w:sz="6" w:space="0" w:color="auto"/>
        </w:pBdr>
        <w:spacing w:after="240"/>
      </w:pPr>
      <w:r>
        <w:t>IEEE P802.11</w:t>
      </w:r>
      <w:r>
        <w:br/>
        <w:t>Wireless LANs</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2064"/>
        <w:gridCol w:w="2814"/>
        <w:gridCol w:w="1246"/>
        <w:gridCol w:w="2116"/>
      </w:tblGrid>
      <w:tr w:rsidR="00CA09B2" w14:paraId="4F077DFB" w14:textId="77777777" w:rsidTr="00386255">
        <w:trPr>
          <w:trHeight w:val="485"/>
          <w:jc w:val="center"/>
        </w:trPr>
        <w:tc>
          <w:tcPr>
            <w:tcW w:w="10031" w:type="dxa"/>
            <w:gridSpan w:val="5"/>
            <w:vAlign w:val="center"/>
          </w:tcPr>
          <w:p w14:paraId="44CEDD2A" w14:textId="20C1BBCE" w:rsidR="00CA09B2" w:rsidRDefault="002C4205">
            <w:pPr>
              <w:pStyle w:val="T2"/>
            </w:pPr>
            <w:r>
              <w:t>RTA</w:t>
            </w:r>
            <w:r w:rsidR="00C35A8F">
              <w:t xml:space="preserve"> TIG T</w:t>
            </w:r>
            <w:r w:rsidR="00D57C0D">
              <w:t xml:space="preserve">eleconference </w:t>
            </w:r>
            <w:r w:rsidR="00FE4E2F">
              <w:t>A</w:t>
            </w:r>
            <w:r w:rsidR="00A35B52">
              <w:t>genda</w:t>
            </w:r>
          </w:p>
        </w:tc>
      </w:tr>
      <w:tr w:rsidR="00CA09B2" w14:paraId="52E92453" w14:textId="77777777" w:rsidTr="00386255">
        <w:trPr>
          <w:trHeight w:val="359"/>
          <w:jc w:val="center"/>
        </w:trPr>
        <w:tc>
          <w:tcPr>
            <w:tcW w:w="10031" w:type="dxa"/>
            <w:gridSpan w:val="5"/>
            <w:vAlign w:val="center"/>
          </w:tcPr>
          <w:p w14:paraId="6D78EB56" w14:textId="28BA44C5" w:rsidR="00CA09B2" w:rsidRDefault="00CA09B2" w:rsidP="009B5D60">
            <w:pPr>
              <w:pStyle w:val="T2"/>
              <w:ind w:left="0"/>
              <w:rPr>
                <w:sz w:val="20"/>
              </w:rPr>
            </w:pPr>
            <w:r>
              <w:rPr>
                <w:sz w:val="20"/>
              </w:rPr>
              <w:t>Date:</w:t>
            </w:r>
            <w:r>
              <w:rPr>
                <w:b w:val="0"/>
                <w:sz w:val="20"/>
              </w:rPr>
              <w:t xml:space="preserve">  </w:t>
            </w:r>
            <w:r w:rsidR="00A35B52">
              <w:rPr>
                <w:b w:val="0"/>
                <w:sz w:val="20"/>
              </w:rPr>
              <w:t>201</w:t>
            </w:r>
            <w:r w:rsidR="00D57C0D">
              <w:rPr>
                <w:b w:val="0"/>
                <w:sz w:val="20"/>
              </w:rPr>
              <w:t>8-</w:t>
            </w:r>
            <w:r w:rsidR="008F53D0">
              <w:rPr>
                <w:b w:val="0"/>
                <w:sz w:val="20"/>
              </w:rPr>
              <w:t>1</w:t>
            </w:r>
            <w:r w:rsidR="00BF333E">
              <w:rPr>
                <w:b w:val="0"/>
                <w:sz w:val="20"/>
              </w:rPr>
              <w:t>2-12</w:t>
            </w:r>
          </w:p>
        </w:tc>
      </w:tr>
      <w:tr w:rsidR="00CA09B2" w14:paraId="47867A35" w14:textId="77777777" w:rsidTr="00386255">
        <w:trPr>
          <w:cantSplit/>
          <w:jc w:val="center"/>
        </w:trPr>
        <w:tc>
          <w:tcPr>
            <w:tcW w:w="10031" w:type="dxa"/>
            <w:gridSpan w:val="5"/>
            <w:vAlign w:val="center"/>
          </w:tcPr>
          <w:p w14:paraId="55235526" w14:textId="77777777" w:rsidR="00CA09B2" w:rsidRDefault="00CA09B2">
            <w:pPr>
              <w:pStyle w:val="T2"/>
              <w:spacing w:after="0"/>
              <w:ind w:left="0" w:right="0"/>
              <w:jc w:val="left"/>
              <w:rPr>
                <w:sz w:val="20"/>
              </w:rPr>
            </w:pPr>
            <w:r>
              <w:rPr>
                <w:sz w:val="20"/>
              </w:rPr>
              <w:t>Author(s):</w:t>
            </w:r>
          </w:p>
        </w:tc>
      </w:tr>
      <w:tr w:rsidR="00CA09B2" w14:paraId="41E4FA35" w14:textId="77777777" w:rsidTr="00386255">
        <w:trPr>
          <w:jc w:val="center"/>
        </w:trPr>
        <w:tc>
          <w:tcPr>
            <w:tcW w:w="1791" w:type="dxa"/>
            <w:vAlign w:val="center"/>
          </w:tcPr>
          <w:p w14:paraId="0D0B1035" w14:textId="77777777" w:rsidR="00CA09B2" w:rsidRDefault="00CA09B2">
            <w:pPr>
              <w:pStyle w:val="T2"/>
              <w:spacing w:after="0"/>
              <w:ind w:left="0" w:right="0"/>
              <w:jc w:val="left"/>
              <w:rPr>
                <w:sz w:val="20"/>
              </w:rPr>
            </w:pPr>
            <w:r>
              <w:rPr>
                <w:sz w:val="20"/>
              </w:rPr>
              <w:t>Name</w:t>
            </w:r>
          </w:p>
        </w:tc>
        <w:tc>
          <w:tcPr>
            <w:tcW w:w="2064" w:type="dxa"/>
            <w:vAlign w:val="center"/>
          </w:tcPr>
          <w:p w14:paraId="7C7989A2" w14:textId="77777777" w:rsidR="00CA09B2" w:rsidRDefault="0062440B">
            <w:pPr>
              <w:pStyle w:val="T2"/>
              <w:spacing w:after="0"/>
              <w:ind w:left="0" w:right="0"/>
              <w:jc w:val="left"/>
              <w:rPr>
                <w:sz w:val="20"/>
              </w:rPr>
            </w:pPr>
            <w:r>
              <w:rPr>
                <w:sz w:val="20"/>
              </w:rPr>
              <w:t>Affiliation</w:t>
            </w:r>
          </w:p>
        </w:tc>
        <w:tc>
          <w:tcPr>
            <w:tcW w:w="2814" w:type="dxa"/>
            <w:vAlign w:val="center"/>
          </w:tcPr>
          <w:p w14:paraId="5DA1F786" w14:textId="77777777" w:rsidR="00CA09B2" w:rsidRDefault="00CA09B2">
            <w:pPr>
              <w:pStyle w:val="T2"/>
              <w:spacing w:after="0"/>
              <w:ind w:left="0" w:right="0"/>
              <w:jc w:val="left"/>
              <w:rPr>
                <w:sz w:val="20"/>
              </w:rPr>
            </w:pPr>
            <w:r>
              <w:rPr>
                <w:sz w:val="20"/>
              </w:rPr>
              <w:t>Address</w:t>
            </w:r>
          </w:p>
        </w:tc>
        <w:tc>
          <w:tcPr>
            <w:tcW w:w="1246" w:type="dxa"/>
            <w:vAlign w:val="center"/>
          </w:tcPr>
          <w:p w14:paraId="29A1AA45" w14:textId="77777777" w:rsidR="00CA09B2" w:rsidRDefault="00CA09B2">
            <w:pPr>
              <w:pStyle w:val="T2"/>
              <w:spacing w:after="0"/>
              <w:ind w:left="0" w:right="0"/>
              <w:jc w:val="left"/>
              <w:rPr>
                <w:sz w:val="20"/>
              </w:rPr>
            </w:pPr>
            <w:r>
              <w:rPr>
                <w:sz w:val="20"/>
              </w:rPr>
              <w:t>Phone</w:t>
            </w:r>
          </w:p>
        </w:tc>
        <w:tc>
          <w:tcPr>
            <w:tcW w:w="2116" w:type="dxa"/>
            <w:vAlign w:val="center"/>
          </w:tcPr>
          <w:p w14:paraId="3A0DE3B2" w14:textId="77777777" w:rsidR="00CA09B2" w:rsidRDefault="00CA09B2">
            <w:pPr>
              <w:pStyle w:val="T2"/>
              <w:spacing w:after="0"/>
              <w:ind w:left="0" w:right="0"/>
              <w:jc w:val="left"/>
              <w:rPr>
                <w:sz w:val="20"/>
              </w:rPr>
            </w:pPr>
            <w:r>
              <w:rPr>
                <w:sz w:val="20"/>
              </w:rPr>
              <w:t>email</w:t>
            </w:r>
          </w:p>
        </w:tc>
      </w:tr>
      <w:tr w:rsidR="00CA09B2" w14:paraId="019F72FF" w14:textId="77777777" w:rsidTr="00386255">
        <w:trPr>
          <w:jc w:val="center"/>
        </w:trPr>
        <w:tc>
          <w:tcPr>
            <w:tcW w:w="1791" w:type="dxa"/>
            <w:vAlign w:val="center"/>
          </w:tcPr>
          <w:p w14:paraId="085F953B" w14:textId="6ED6E38D" w:rsidR="00CA09B2" w:rsidRDefault="002C4205">
            <w:pPr>
              <w:pStyle w:val="T2"/>
              <w:spacing w:after="0"/>
              <w:ind w:left="0" w:right="0"/>
              <w:rPr>
                <w:b w:val="0"/>
                <w:sz w:val="20"/>
              </w:rPr>
            </w:pPr>
            <w:r>
              <w:rPr>
                <w:b w:val="0"/>
                <w:sz w:val="20"/>
              </w:rPr>
              <w:t>Allan Jones</w:t>
            </w:r>
          </w:p>
        </w:tc>
        <w:tc>
          <w:tcPr>
            <w:tcW w:w="2064" w:type="dxa"/>
            <w:vAlign w:val="center"/>
          </w:tcPr>
          <w:p w14:paraId="55ECA0F8" w14:textId="48E72ADA" w:rsidR="00CA09B2" w:rsidRDefault="002C4205">
            <w:pPr>
              <w:pStyle w:val="T2"/>
              <w:spacing w:after="0"/>
              <w:ind w:left="0" w:right="0"/>
              <w:rPr>
                <w:b w:val="0"/>
                <w:sz w:val="20"/>
              </w:rPr>
            </w:pPr>
            <w:r>
              <w:rPr>
                <w:b w:val="0"/>
                <w:sz w:val="20"/>
              </w:rPr>
              <w:t>Activision</w:t>
            </w:r>
          </w:p>
        </w:tc>
        <w:tc>
          <w:tcPr>
            <w:tcW w:w="2814" w:type="dxa"/>
            <w:vAlign w:val="center"/>
          </w:tcPr>
          <w:p w14:paraId="71E82E32" w14:textId="4B7667E3" w:rsidR="00CA09B2" w:rsidRDefault="002C4205">
            <w:pPr>
              <w:pStyle w:val="T2"/>
              <w:spacing w:after="0"/>
              <w:ind w:left="0" w:right="0"/>
              <w:rPr>
                <w:b w:val="0"/>
                <w:sz w:val="20"/>
              </w:rPr>
            </w:pPr>
            <w:r>
              <w:rPr>
                <w:b w:val="0"/>
                <w:sz w:val="20"/>
              </w:rPr>
              <w:t>3100 Ocean Park Blvd. Santa Monica, CA</w:t>
            </w:r>
          </w:p>
        </w:tc>
        <w:tc>
          <w:tcPr>
            <w:tcW w:w="1246" w:type="dxa"/>
            <w:vAlign w:val="center"/>
          </w:tcPr>
          <w:p w14:paraId="734127C7" w14:textId="2963D6C3" w:rsidR="00CA09B2" w:rsidRDefault="00A35B52">
            <w:pPr>
              <w:pStyle w:val="T2"/>
              <w:spacing w:after="0"/>
              <w:ind w:left="0" w:right="0"/>
              <w:rPr>
                <w:b w:val="0"/>
                <w:sz w:val="20"/>
              </w:rPr>
            </w:pPr>
            <w:r>
              <w:rPr>
                <w:b w:val="0"/>
                <w:sz w:val="20"/>
              </w:rPr>
              <w:t xml:space="preserve">+1 </w:t>
            </w:r>
            <w:r w:rsidR="002C4205">
              <w:rPr>
                <w:b w:val="0"/>
                <w:sz w:val="20"/>
              </w:rPr>
              <w:t>310 255-2000</w:t>
            </w:r>
          </w:p>
        </w:tc>
        <w:tc>
          <w:tcPr>
            <w:tcW w:w="2116" w:type="dxa"/>
            <w:vAlign w:val="center"/>
          </w:tcPr>
          <w:p w14:paraId="259FE1A0" w14:textId="1F0327E2" w:rsidR="00CA09B2" w:rsidRDefault="00386255">
            <w:pPr>
              <w:pStyle w:val="T2"/>
              <w:spacing w:after="0"/>
              <w:ind w:left="0" w:right="0"/>
              <w:rPr>
                <w:b w:val="0"/>
                <w:sz w:val="16"/>
              </w:rPr>
            </w:pPr>
            <w:r>
              <w:rPr>
                <w:b w:val="0"/>
                <w:sz w:val="16"/>
              </w:rPr>
              <w:t>a</w:t>
            </w:r>
            <w:r w:rsidR="002C4205">
              <w:rPr>
                <w:b w:val="0"/>
                <w:sz w:val="16"/>
              </w:rPr>
              <w:t>llan.jones@activision.com</w:t>
            </w:r>
          </w:p>
        </w:tc>
      </w:tr>
      <w:tr w:rsidR="00CA09B2" w14:paraId="46B3919B" w14:textId="77777777" w:rsidTr="00386255">
        <w:trPr>
          <w:jc w:val="center"/>
        </w:trPr>
        <w:tc>
          <w:tcPr>
            <w:tcW w:w="1791" w:type="dxa"/>
            <w:vAlign w:val="center"/>
          </w:tcPr>
          <w:p w14:paraId="5D0B5922" w14:textId="77777777" w:rsidR="00CA09B2" w:rsidRDefault="00CA09B2">
            <w:pPr>
              <w:pStyle w:val="T2"/>
              <w:spacing w:after="0"/>
              <w:ind w:left="0" w:right="0"/>
              <w:rPr>
                <w:b w:val="0"/>
                <w:sz w:val="20"/>
              </w:rPr>
            </w:pPr>
          </w:p>
        </w:tc>
        <w:tc>
          <w:tcPr>
            <w:tcW w:w="2064" w:type="dxa"/>
            <w:vAlign w:val="center"/>
          </w:tcPr>
          <w:p w14:paraId="1767458C" w14:textId="77777777" w:rsidR="00CA09B2" w:rsidRDefault="00CA09B2">
            <w:pPr>
              <w:pStyle w:val="T2"/>
              <w:spacing w:after="0"/>
              <w:ind w:left="0" w:right="0"/>
              <w:rPr>
                <w:b w:val="0"/>
                <w:sz w:val="20"/>
              </w:rPr>
            </w:pPr>
          </w:p>
        </w:tc>
        <w:tc>
          <w:tcPr>
            <w:tcW w:w="2814" w:type="dxa"/>
            <w:vAlign w:val="center"/>
          </w:tcPr>
          <w:p w14:paraId="6FE3C2C7" w14:textId="77777777" w:rsidR="00CA09B2" w:rsidRDefault="00CA09B2">
            <w:pPr>
              <w:pStyle w:val="T2"/>
              <w:spacing w:after="0"/>
              <w:ind w:left="0" w:right="0"/>
              <w:rPr>
                <w:b w:val="0"/>
                <w:sz w:val="20"/>
              </w:rPr>
            </w:pPr>
          </w:p>
        </w:tc>
        <w:tc>
          <w:tcPr>
            <w:tcW w:w="1246" w:type="dxa"/>
            <w:vAlign w:val="center"/>
          </w:tcPr>
          <w:p w14:paraId="0FB451F8" w14:textId="77777777" w:rsidR="00CA09B2" w:rsidRDefault="00CA09B2">
            <w:pPr>
              <w:pStyle w:val="T2"/>
              <w:spacing w:after="0"/>
              <w:ind w:left="0" w:right="0"/>
              <w:rPr>
                <w:b w:val="0"/>
                <w:sz w:val="20"/>
              </w:rPr>
            </w:pPr>
          </w:p>
        </w:tc>
        <w:tc>
          <w:tcPr>
            <w:tcW w:w="2116" w:type="dxa"/>
            <w:vAlign w:val="center"/>
          </w:tcPr>
          <w:p w14:paraId="13B94C5F" w14:textId="77777777" w:rsidR="00CA09B2" w:rsidRDefault="00CA09B2">
            <w:pPr>
              <w:pStyle w:val="T2"/>
              <w:spacing w:after="0"/>
              <w:ind w:left="0" w:right="0"/>
              <w:rPr>
                <w:b w:val="0"/>
                <w:sz w:val="16"/>
              </w:rPr>
            </w:pPr>
          </w:p>
        </w:tc>
      </w:tr>
    </w:tbl>
    <w:p w14:paraId="71E5D0E1" w14:textId="77777777" w:rsidR="00CA09B2" w:rsidRDefault="00BB14C9">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4EE9B78" wp14:editId="20CF0B5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1A6C0" w14:textId="77777777" w:rsidR="00B52EE4" w:rsidRDefault="00B52EE4">
                            <w:pPr>
                              <w:pStyle w:val="T1"/>
                              <w:spacing w:after="120"/>
                            </w:pPr>
                            <w:r>
                              <w:t>Abstract</w:t>
                            </w:r>
                          </w:p>
                          <w:p w14:paraId="3A270352" w14:textId="4A05FF21" w:rsidR="00C35A8F" w:rsidRDefault="00B52EE4" w:rsidP="00C35A8F">
                            <w:pPr>
                              <w:jc w:val="both"/>
                            </w:pPr>
                            <w:r>
                              <w:t xml:space="preserve">This document contains the </w:t>
                            </w:r>
                            <w:r w:rsidR="00F415AB">
                              <w:t xml:space="preserve">agenda for the </w:t>
                            </w:r>
                            <w:r w:rsidR="002C4205">
                              <w:t>RTA</w:t>
                            </w:r>
                            <w:r w:rsidR="00F415AB">
                              <w:t xml:space="preserve"> TIG </w:t>
                            </w:r>
                            <w:r w:rsidR="00BF333E">
                              <w:t>December</w:t>
                            </w:r>
                            <w:r w:rsidR="000516F9">
                              <w:t xml:space="preserve"> 12</w:t>
                            </w:r>
                            <w:r w:rsidR="00BC3FE3">
                              <w:t>,</w:t>
                            </w:r>
                            <w:r w:rsidR="002C4205">
                              <w:t xml:space="preserve"> 2018 </w:t>
                            </w:r>
                            <w:r w:rsidR="00F415AB">
                              <w:t>teleconference</w:t>
                            </w:r>
                          </w:p>
                          <w:p w14:paraId="5E3A87B9" w14:textId="6AA2947B" w:rsidR="00442D9C" w:rsidRDefault="00442D9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E9B7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2C1A6C0" w14:textId="77777777" w:rsidR="00B52EE4" w:rsidRDefault="00B52EE4">
                      <w:pPr>
                        <w:pStyle w:val="T1"/>
                        <w:spacing w:after="120"/>
                      </w:pPr>
                      <w:r>
                        <w:t>Abstract</w:t>
                      </w:r>
                    </w:p>
                    <w:p w14:paraId="3A270352" w14:textId="4A05FF21" w:rsidR="00C35A8F" w:rsidRDefault="00B52EE4" w:rsidP="00C35A8F">
                      <w:pPr>
                        <w:jc w:val="both"/>
                      </w:pPr>
                      <w:r>
                        <w:t xml:space="preserve">This document contains the </w:t>
                      </w:r>
                      <w:r w:rsidR="00F415AB">
                        <w:t xml:space="preserve">agenda for the </w:t>
                      </w:r>
                      <w:r w:rsidR="002C4205">
                        <w:t>RTA</w:t>
                      </w:r>
                      <w:r w:rsidR="00F415AB">
                        <w:t xml:space="preserve"> TIG </w:t>
                      </w:r>
                      <w:r w:rsidR="00BF333E">
                        <w:t>December</w:t>
                      </w:r>
                      <w:r w:rsidR="000516F9">
                        <w:t xml:space="preserve"> 12</w:t>
                      </w:r>
                      <w:r w:rsidR="00BC3FE3">
                        <w:t>,</w:t>
                      </w:r>
                      <w:r w:rsidR="002C4205">
                        <w:t xml:space="preserve"> 2018 </w:t>
                      </w:r>
                      <w:r w:rsidR="00F415AB">
                        <w:t>teleconference</w:t>
                      </w:r>
                    </w:p>
                    <w:p w14:paraId="5E3A87B9" w14:textId="6AA2947B" w:rsidR="00442D9C" w:rsidRDefault="00442D9C">
                      <w:pPr>
                        <w:jc w:val="both"/>
                      </w:pPr>
                    </w:p>
                  </w:txbxContent>
                </v:textbox>
              </v:shape>
            </w:pict>
          </mc:Fallback>
        </mc:AlternateContent>
      </w:r>
    </w:p>
    <w:p w14:paraId="188B4552" w14:textId="77777777" w:rsidR="003870FE" w:rsidRDefault="003870FE" w:rsidP="003870FE">
      <w:pPr>
        <w:pStyle w:val="Heading1"/>
      </w:pPr>
      <w:r>
        <w:br w:type="page"/>
      </w:r>
    </w:p>
    <w:p w14:paraId="3D7B7BEC" w14:textId="0291D8E7" w:rsidR="003870FE" w:rsidRPr="00F415AB" w:rsidRDefault="00B179C6" w:rsidP="00F415AB">
      <w:pPr>
        <w:pStyle w:val="Heading1"/>
        <w:jc w:val="center"/>
      </w:pPr>
      <w:r>
        <w:lastRenderedPageBreak/>
        <w:t xml:space="preserve">Wednesday, </w:t>
      </w:r>
      <w:r w:rsidR="000845B6">
        <w:t>12</w:t>
      </w:r>
      <w:r w:rsidR="00B72B8B">
        <w:t>th</w:t>
      </w:r>
      <w:r w:rsidR="00F415AB">
        <w:t xml:space="preserve"> </w:t>
      </w:r>
      <w:r w:rsidR="000845B6">
        <w:t>Dec</w:t>
      </w:r>
      <w:r w:rsidR="008F53D0">
        <w:t>ember</w:t>
      </w:r>
      <w:r w:rsidR="00F415AB">
        <w:t xml:space="preserve"> </w:t>
      </w:r>
    </w:p>
    <w:p w14:paraId="548BA4A3" w14:textId="2DC84861" w:rsidR="00F3025C" w:rsidRPr="00F3025C" w:rsidRDefault="00F3025C" w:rsidP="00F415AB">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w:t>
      </w:r>
      <w:r>
        <w:rPr>
          <w:rStyle w:val="Hyperlink"/>
          <w:rFonts w:asciiTheme="minorHAnsi" w:hAnsiTheme="minorHAnsi" w:cstheme="minorHAnsi"/>
          <w:b/>
          <w:bCs/>
          <w:color w:val="auto"/>
          <w:szCs w:val="22"/>
        </w:rPr>
        <w:t xml:space="preserve"> Information</w:t>
      </w:r>
    </w:p>
    <w:p w14:paraId="5A9E8F89" w14:textId="0931F191" w:rsidR="003870FE" w:rsidRPr="00F3025C" w:rsidRDefault="003870FE" w:rsidP="00F3025C">
      <w:pPr>
        <w:pStyle w:val="ListParagraph"/>
        <w:numPr>
          <w:ilvl w:val="0"/>
          <w:numId w:val="15"/>
        </w:numPr>
        <w:spacing w:before="100" w:beforeAutospacing="1" w:after="240"/>
        <w:rPr>
          <w:rFonts w:asciiTheme="minorHAnsi" w:hAnsiTheme="minorHAnsi" w:cstheme="minorHAnsi"/>
          <w:sz w:val="22"/>
          <w:szCs w:val="22"/>
        </w:rPr>
      </w:pPr>
      <w:r w:rsidRPr="00F3025C">
        <w:rPr>
          <w:rFonts w:asciiTheme="minorHAnsi" w:hAnsiTheme="minorHAnsi" w:cstheme="minorHAnsi"/>
          <w:b/>
          <w:bCs/>
          <w:sz w:val="22"/>
          <w:szCs w:val="22"/>
        </w:rPr>
        <w:t> </w:t>
      </w:r>
      <w:hyperlink r:id="rId7" w:tgtFrame="_blank" w:history="1">
        <w:r w:rsidRPr="00F3025C">
          <w:rPr>
            <w:rStyle w:val="Hyperlink"/>
            <w:rFonts w:asciiTheme="minorHAnsi" w:hAnsiTheme="minorHAnsi" w:cstheme="minorHAnsi"/>
            <w:b/>
            <w:bCs/>
            <w:sz w:val="22"/>
            <w:szCs w:val="22"/>
          </w:rPr>
          <w:t>https://join.me/ieee802.11</w:t>
        </w:r>
      </w:hyperlink>
      <w:r w:rsidRPr="00F3025C">
        <w:rPr>
          <w:rFonts w:asciiTheme="minorHAnsi" w:hAnsiTheme="minorHAnsi" w:cstheme="minorHAnsi"/>
          <w:b/>
          <w:bCs/>
          <w:sz w:val="22"/>
          <w:szCs w:val="22"/>
        </w:rPr>
        <w:t xml:space="preserve">, see </w:t>
      </w:r>
      <w:hyperlink r:id="rId8" w:tgtFrame="_blank" w:history="1">
        <w:r w:rsidRPr="00F3025C">
          <w:rPr>
            <w:rStyle w:val="Hyperlink"/>
            <w:rFonts w:asciiTheme="minorHAnsi" w:hAnsiTheme="minorHAnsi" w:cstheme="minorHAnsi"/>
            <w:b/>
            <w:bCs/>
            <w:sz w:val="22"/>
            <w:szCs w:val="22"/>
          </w:rPr>
          <w:t>http://grouper.ieee.org/groups/802/11/joinme.html</w:t>
        </w:r>
      </w:hyperlink>
      <w:r w:rsidRPr="00F3025C">
        <w:rPr>
          <w:rFonts w:asciiTheme="minorHAnsi" w:hAnsiTheme="minorHAnsi" w:cstheme="minorHAnsi"/>
          <w:b/>
          <w:bCs/>
          <w:sz w:val="22"/>
          <w:szCs w:val="22"/>
        </w:rPr>
        <w:t xml:space="preserve"> for more detailed instructions.</w:t>
      </w:r>
    </w:p>
    <w:p w14:paraId="5C0CF827" w14:textId="59293E43" w:rsidR="00F3025C" w:rsidRPr="00F3025C" w:rsidRDefault="00F3025C" w:rsidP="00F3025C">
      <w:pPr>
        <w:spacing w:before="100" w:beforeAutospacing="1" w:after="240"/>
        <w:rPr>
          <w:rFonts w:asciiTheme="minorHAnsi" w:hAnsiTheme="minorHAnsi" w:cstheme="minorHAnsi"/>
          <w:b/>
          <w:bCs/>
          <w:szCs w:val="22"/>
        </w:rPr>
      </w:pPr>
      <w:r w:rsidRPr="00F3025C">
        <w:rPr>
          <w:rStyle w:val="Hyperlink"/>
          <w:rFonts w:asciiTheme="minorHAnsi" w:hAnsiTheme="minorHAnsi" w:cstheme="minorHAnsi"/>
          <w:b/>
          <w:bCs/>
          <w:color w:val="auto"/>
          <w:szCs w:val="22"/>
        </w:rPr>
        <w:t>Teleconference Bridge Information</w:t>
      </w:r>
    </w:p>
    <w:p w14:paraId="214473DD" w14:textId="20653F9F" w:rsidR="00F415AB" w:rsidRDefault="00B72B8B" w:rsidP="001328E1">
      <w:pPr>
        <w:pStyle w:val="m-4890597653018465012gmail-msolistparagraph"/>
        <w:numPr>
          <w:ilvl w:val="0"/>
          <w:numId w:val="16"/>
        </w:numPr>
        <w:contextualSpacing/>
        <w:rPr>
          <w:rFonts w:ascii="Calibri" w:hAnsi="Calibri" w:cs="Calibri"/>
          <w:sz w:val="22"/>
          <w:szCs w:val="22"/>
        </w:rPr>
      </w:pPr>
      <w:r>
        <w:rPr>
          <w:rFonts w:ascii="Calibri" w:hAnsi="Calibri" w:cs="Calibri"/>
          <w:sz w:val="22"/>
          <w:szCs w:val="22"/>
        </w:rPr>
        <w:t xml:space="preserve">Please send your attendance to our </w:t>
      </w:r>
      <w:r w:rsidR="00356D22">
        <w:rPr>
          <w:rFonts w:ascii="Calibri" w:hAnsi="Calibri" w:cs="Calibri"/>
          <w:sz w:val="22"/>
          <w:szCs w:val="22"/>
        </w:rPr>
        <w:t xml:space="preserve">TIG </w:t>
      </w:r>
      <w:r>
        <w:rPr>
          <w:rFonts w:ascii="Calibri" w:hAnsi="Calibri" w:cs="Calibri"/>
          <w:sz w:val="22"/>
          <w:szCs w:val="22"/>
        </w:rPr>
        <w:t>Secretary Kate Meng</w:t>
      </w:r>
      <w:r w:rsidR="00F415AB">
        <w:rPr>
          <w:rFonts w:ascii="Calibri" w:hAnsi="Calibri" w:cs="Calibri"/>
          <w:sz w:val="22"/>
          <w:szCs w:val="22"/>
        </w:rPr>
        <w:t>.</w:t>
      </w:r>
    </w:p>
    <w:p w14:paraId="467DE448" w14:textId="4B1F2015" w:rsidR="001328E1" w:rsidRPr="001328E1" w:rsidRDefault="001328E1" w:rsidP="000D3284">
      <w:pPr>
        <w:pStyle w:val="m-4890597653018465012gmail-msolistparagraph"/>
        <w:numPr>
          <w:ilvl w:val="1"/>
          <w:numId w:val="16"/>
        </w:numPr>
        <w:contextualSpacing/>
        <w:rPr>
          <w:rFonts w:ascii="Calibri" w:hAnsi="Calibri" w:cs="Calibri"/>
          <w:color w:val="FF0000"/>
          <w:sz w:val="22"/>
          <w:szCs w:val="22"/>
        </w:rPr>
      </w:pPr>
      <w:r w:rsidRPr="001328E1">
        <w:rPr>
          <w:rFonts w:ascii="Calibri" w:hAnsi="Calibri" w:cs="Calibri"/>
          <w:color w:val="FF0000"/>
          <w:sz w:val="22"/>
          <w:szCs w:val="22"/>
        </w:rPr>
        <w:t>[Kate</w:t>
      </w:r>
      <w:r w:rsidR="00B72B8B">
        <w:rPr>
          <w:rFonts w:ascii="Calibri" w:hAnsi="Calibri" w:cs="Calibri"/>
          <w:color w:val="FF0000"/>
          <w:sz w:val="22"/>
          <w:szCs w:val="22"/>
        </w:rPr>
        <w:t>’</w:t>
      </w:r>
      <w:r w:rsidRPr="001328E1">
        <w:rPr>
          <w:rFonts w:ascii="Calibri" w:hAnsi="Calibri" w:cs="Calibri"/>
          <w:color w:val="FF0000"/>
          <w:sz w:val="22"/>
          <w:szCs w:val="22"/>
        </w:rPr>
        <w:t>s Email address: katemeng@tencent.com]</w:t>
      </w:r>
    </w:p>
    <w:p w14:paraId="0FF56565" w14:textId="59F82F89" w:rsidR="003870FE" w:rsidRPr="00F415AB" w:rsidRDefault="003870FE" w:rsidP="00A4768A">
      <w:pPr>
        <w:pStyle w:val="m-4890597653018465012gmail-msolistparagraph"/>
        <w:contextualSpacing/>
        <w:rPr>
          <w:sz w:val="14"/>
          <w:szCs w:val="14"/>
        </w:rPr>
      </w:pPr>
      <w:r>
        <w:rPr>
          <w:rFonts w:ascii="Calibri" w:hAnsi="Calibri" w:cs="Calibri"/>
          <w:sz w:val="22"/>
          <w:szCs w:val="22"/>
        </w:rPr>
        <w:t>1.</w:t>
      </w:r>
      <w:r>
        <w:rPr>
          <w:sz w:val="14"/>
          <w:szCs w:val="14"/>
        </w:rPr>
        <w:t xml:space="preserve">       </w:t>
      </w:r>
      <w:r>
        <w:rPr>
          <w:rFonts w:ascii="Calibri" w:hAnsi="Calibri" w:cs="Calibri"/>
          <w:sz w:val="22"/>
          <w:szCs w:val="22"/>
        </w:rPr>
        <w:t>Call to order, attendance, and patent policy</w:t>
      </w:r>
    </w:p>
    <w:p w14:paraId="543F9960" w14:textId="77777777" w:rsidR="003870FE" w:rsidRDefault="003870FE" w:rsidP="00A4768A">
      <w:pPr>
        <w:pStyle w:val="m-4890597653018465012gmail-msolistparagraph"/>
        <w:ind w:left="1440"/>
        <w:contextualSpacing/>
      </w:pPr>
      <w:r>
        <w:rPr>
          <w:rFonts w:ascii="Calibri" w:hAnsi="Calibri" w:cs="Calibri"/>
          <w:sz w:val="22"/>
          <w:szCs w:val="22"/>
        </w:rPr>
        <w:t>a.</w:t>
      </w:r>
      <w:r>
        <w:rPr>
          <w:sz w:val="14"/>
          <w:szCs w:val="14"/>
        </w:rPr>
        <w:t xml:space="preserve">       </w:t>
      </w:r>
      <w:r>
        <w:rPr>
          <w:rFonts w:ascii="Calibri" w:hAnsi="Calibri" w:cs="Calibri"/>
          <w:sz w:val="22"/>
          <w:szCs w:val="22"/>
        </w:rPr>
        <w:t xml:space="preserve">Call for potentially essential patents: </w:t>
      </w:r>
      <w:r>
        <w:rPr>
          <w:rFonts w:ascii="Calibri" w:hAnsi="Calibri" w:cs="Calibri"/>
          <w:b/>
          <w:bCs/>
          <w:sz w:val="22"/>
          <w:szCs w:val="22"/>
          <w:lang w:val="en-US"/>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w:t>
      </w:r>
    </w:p>
    <w:p w14:paraId="26EBCEDE"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w:t>
      </w:r>
      <w:r>
        <w:rPr>
          <w:sz w:val="14"/>
          <w:szCs w:val="14"/>
        </w:rPr>
        <w:t xml:space="preserve">      </w:t>
      </w:r>
      <w:r>
        <w:rPr>
          <w:rFonts w:ascii="Calibri" w:hAnsi="Calibri" w:cs="Calibri"/>
          <w:sz w:val="22"/>
          <w:szCs w:val="22"/>
        </w:rPr>
        <w:t>Either speak up now or</w:t>
      </w:r>
    </w:p>
    <w:p w14:paraId="3F6BF011"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w:t>
      </w:r>
      <w:r>
        <w:rPr>
          <w:sz w:val="14"/>
          <w:szCs w:val="14"/>
        </w:rPr>
        <w:t xml:space="preserve">      </w:t>
      </w:r>
      <w:r>
        <w:rPr>
          <w:rFonts w:ascii="Calibri" w:hAnsi="Calibri" w:cs="Calibri"/>
          <w:sz w:val="22"/>
          <w:szCs w:val="22"/>
        </w:rPr>
        <w:t>Provide the chair of this group with the identity of the holder(s) of any and all such claims as soon as possible or</w:t>
      </w:r>
    </w:p>
    <w:p w14:paraId="2AE598B7" w14:textId="77777777" w:rsidR="003870FE" w:rsidRDefault="003870FE" w:rsidP="00A4768A">
      <w:pPr>
        <w:pStyle w:val="m-4890597653018465012gmail-msolistparagraph"/>
        <w:ind w:left="2160"/>
        <w:contextualSpacing/>
      </w:pPr>
      <w:r>
        <w:rPr>
          <w:sz w:val="14"/>
          <w:szCs w:val="14"/>
        </w:rPr>
        <w:t xml:space="preserve">                                                           </w:t>
      </w:r>
      <w:r>
        <w:rPr>
          <w:rFonts w:ascii="Calibri" w:hAnsi="Calibri" w:cs="Calibri"/>
          <w:sz w:val="22"/>
          <w:szCs w:val="22"/>
        </w:rPr>
        <w:t>iii.</w:t>
      </w:r>
      <w:r>
        <w:rPr>
          <w:sz w:val="14"/>
          <w:szCs w:val="14"/>
        </w:rPr>
        <w:t xml:space="preserve">      </w:t>
      </w:r>
      <w:r>
        <w:rPr>
          <w:rFonts w:ascii="Calibri" w:hAnsi="Calibri" w:cs="Calibri"/>
          <w:sz w:val="22"/>
          <w:szCs w:val="22"/>
        </w:rPr>
        <w:t>Cause an LOA to be submitted</w:t>
      </w:r>
    </w:p>
    <w:p w14:paraId="45206478" w14:textId="1A81DAB9" w:rsidR="003870FE" w:rsidRDefault="003870FE" w:rsidP="00A4768A">
      <w:pPr>
        <w:pStyle w:val="m-4890597653018465012gmail-msolistparagraph"/>
        <w:spacing w:after="240" w:afterAutospacing="0"/>
        <w:ind w:left="1440"/>
        <w:contextualSpacing/>
        <w:rPr>
          <w:rStyle w:val="Hyperlink"/>
          <w:rFonts w:ascii="Calibri" w:hAnsi="Calibri" w:cs="Calibri"/>
          <w:sz w:val="22"/>
          <w:szCs w:val="22"/>
          <w:lang w:val="en-US"/>
        </w:rPr>
      </w:pPr>
      <w:r>
        <w:rPr>
          <w:rFonts w:ascii="Calibri" w:hAnsi="Calibri" w:cs="Calibri"/>
          <w:sz w:val="22"/>
          <w:szCs w:val="22"/>
        </w:rPr>
        <w:t>b.</w:t>
      </w:r>
      <w:r>
        <w:rPr>
          <w:sz w:val="14"/>
          <w:szCs w:val="14"/>
        </w:rPr>
        <w:t xml:space="preserve">      </w:t>
      </w:r>
      <w:hyperlink r:id="rId9" w:tgtFrame="_blank" w:history="1">
        <w:r>
          <w:rPr>
            <w:rStyle w:val="Hyperlink"/>
            <w:rFonts w:ascii="Calibri" w:hAnsi="Calibri" w:cs="Calibri"/>
            <w:sz w:val="22"/>
            <w:szCs w:val="22"/>
            <w:lang w:val="en-US"/>
          </w:rPr>
          <w:t>https://mentor.ieee.org/802-ec/dcn/16/ec-16-0180-05-00EC-ieee-802-participation-slide.pptx</w:t>
        </w:r>
      </w:hyperlink>
    </w:p>
    <w:p w14:paraId="02B09971" w14:textId="76285A80" w:rsidR="001328E1" w:rsidRPr="001328E1" w:rsidRDefault="001328E1" w:rsidP="00A4768A">
      <w:pPr>
        <w:pStyle w:val="m-4890597653018465012gmail-msolistparagraph"/>
        <w:spacing w:after="240" w:afterAutospacing="0"/>
        <w:ind w:left="1440"/>
        <w:contextualSpacing/>
        <w:rPr>
          <w:color w:val="FF0000"/>
        </w:rPr>
      </w:pPr>
      <w:r w:rsidRPr="001328E1">
        <w:rPr>
          <w:rStyle w:val="Hyperlink"/>
          <w:rFonts w:ascii="Calibri" w:hAnsi="Calibri" w:cs="Calibri"/>
          <w:color w:val="FF0000"/>
          <w:sz w:val="22"/>
          <w:szCs w:val="22"/>
          <w:lang w:val="en-US"/>
        </w:rPr>
        <w:t>[ Any comments]</w:t>
      </w:r>
    </w:p>
    <w:p w14:paraId="1431D554" w14:textId="418BEA72" w:rsidR="00F415AB" w:rsidRDefault="003870FE" w:rsidP="00F415AB">
      <w:pPr>
        <w:pStyle w:val="m-4890597653018465012gmail-msolistparagraph"/>
        <w:contextualSpacing/>
        <w:rPr>
          <w:rFonts w:ascii="Calibri" w:hAnsi="Calibri" w:cs="Calibri"/>
          <w:sz w:val="22"/>
          <w:szCs w:val="22"/>
        </w:rPr>
      </w:pPr>
      <w:r>
        <w:rPr>
          <w:rFonts w:ascii="Calibri" w:hAnsi="Calibri" w:cs="Calibri"/>
          <w:sz w:val="22"/>
          <w:szCs w:val="22"/>
        </w:rPr>
        <w:t>2.</w:t>
      </w:r>
      <w:r>
        <w:rPr>
          <w:sz w:val="14"/>
          <w:szCs w:val="14"/>
        </w:rPr>
        <w:t xml:space="preserve">       </w:t>
      </w:r>
      <w:r w:rsidR="00F415AB">
        <w:rPr>
          <w:rFonts w:ascii="Calibri" w:hAnsi="Calibri" w:cs="Calibri"/>
          <w:sz w:val="22"/>
          <w:szCs w:val="22"/>
        </w:rPr>
        <w:t xml:space="preserve">Introductions </w:t>
      </w:r>
    </w:p>
    <w:p w14:paraId="1F167BC8" w14:textId="5483F017" w:rsidR="00F415AB" w:rsidRDefault="00F415AB" w:rsidP="00F415AB">
      <w:pPr>
        <w:pStyle w:val="m-4890597653018465012gmail-msolistparagraph"/>
        <w:contextualSpacing/>
        <w:rPr>
          <w:rFonts w:ascii="Calibri" w:hAnsi="Calibri" w:cs="Calibri"/>
          <w:sz w:val="22"/>
          <w:szCs w:val="22"/>
        </w:rPr>
      </w:pPr>
      <w:r>
        <w:rPr>
          <w:rFonts w:ascii="Calibri" w:hAnsi="Calibri" w:cs="Calibri"/>
          <w:sz w:val="22"/>
          <w:szCs w:val="22"/>
        </w:rPr>
        <w:t>3.     Review operating rules for a TIG</w:t>
      </w:r>
    </w:p>
    <w:p w14:paraId="6025A546" w14:textId="1F1296DD" w:rsidR="00F415AB" w:rsidRDefault="00F415AB" w:rsidP="00F415AB">
      <w:pPr>
        <w:ind w:left="720"/>
      </w:pPr>
      <w:r>
        <w:t>A “topic interest group” (TIG) is a standing committee of the 802.11 working group that is formed to progress a specific topic.</w:t>
      </w:r>
    </w:p>
    <w:p w14:paraId="1F42486C" w14:textId="77777777" w:rsidR="00F415AB" w:rsidRDefault="00F415AB" w:rsidP="00F415AB">
      <w:pPr>
        <w:ind w:left="720"/>
      </w:pPr>
    </w:p>
    <w:p w14:paraId="4CE1107B" w14:textId="77777777" w:rsidR="00F415AB" w:rsidRDefault="00F415AB" w:rsidP="00F415AB">
      <w:pPr>
        <w:ind w:left="720"/>
      </w:pPr>
      <w:r>
        <w:t>A TIG might be used prior to a formal study group to raise awareness and understanding of a potential study group.</w:t>
      </w:r>
    </w:p>
    <w:p w14:paraId="71420FD4" w14:textId="77777777" w:rsidR="00F415AB" w:rsidRDefault="00F415AB" w:rsidP="00F415AB">
      <w:pPr>
        <w:ind w:left="720"/>
      </w:pPr>
    </w:p>
    <w:p w14:paraId="0E662D5B" w14:textId="77777777" w:rsidR="00F415AB" w:rsidRDefault="00F415AB" w:rsidP="00F415AB">
      <w:pPr>
        <w:ind w:left="720"/>
      </w:pPr>
      <w:r>
        <w:t>A TIG follows all the rules for a WG11 standing committee.</w:t>
      </w:r>
    </w:p>
    <w:p w14:paraId="00E6C0EC" w14:textId="77777777" w:rsidR="00F415AB" w:rsidRDefault="00F415AB" w:rsidP="00F415AB">
      <w:pPr>
        <w:ind w:left="720"/>
      </w:pPr>
    </w:p>
    <w:p w14:paraId="2F83CE70" w14:textId="77777777" w:rsidR="00F415AB" w:rsidRDefault="00F415AB" w:rsidP="00F415AB">
      <w:pPr>
        <w:ind w:left="720"/>
      </w:pPr>
      <w:r>
        <w:t>A TIG is formed by WG motion and dissolved as determined by the WG chair.</w:t>
      </w:r>
    </w:p>
    <w:p w14:paraId="6E937B13" w14:textId="77777777" w:rsidR="00F415AB" w:rsidRDefault="00F415AB" w:rsidP="00F415AB">
      <w:pPr>
        <w:ind w:left="720"/>
      </w:pPr>
    </w:p>
    <w:p w14:paraId="2AE56BD2" w14:textId="77777777" w:rsidR="00F415AB" w:rsidRDefault="00F415AB" w:rsidP="00F415AB">
      <w:pPr>
        <w:ind w:left="720"/>
      </w:pPr>
      <w:r>
        <w:t xml:space="preserve">A TIG group is formed after discussion during a WG plenary during which the goals of the TIG are identified, and a motion to form the TIG achieves a simple majority. </w:t>
      </w:r>
    </w:p>
    <w:p w14:paraId="3E662657" w14:textId="77777777" w:rsidR="00F415AB" w:rsidRDefault="00F415AB" w:rsidP="00F415AB">
      <w:pPr>
        <w:ind w:left="720"/>
      </w:pPr>
    </w:p>
    <w:p w14:paraId="6FD9A348" w14:textId="2FC32115" w:rsidR="00F415AB" w:rsidRDefault="00F415AB" w:rsidP="00F415AB">
      <w:pPr>
        <w:ind w:left="720"/>
      </w:pPr>
      <w:r>
        <w:t>Typically a TIG will exist for no more than 6 months.</w:t>
      </w:r>
      <w:r w:rsidR="00EE17A5">
        <w:t>”</w:t>
      </w:r>
    </w:p>
    <w:p w14:paraId="6BD9029C" w14:textId="042FCA25" w:rsidR="001328E1" w:rsidRPr="001328E1" w:rsidRDefault="001328E1" w:rsidP="00F415AB">
      <w:pPr>
        <w:ind w:left="720"/>
        <w:rPr>
          <w:color w:val="FF0000"/>
        </w:rPr>
      </w:pPr>
      <w:r w:rsidRPr="001328E1">
        <w:rPr>
          <w:color w:val="FF0000"/>
        </w:rPr>
        <w:t>[Anyone want me to go through the operating rules for a TIG]</w:t>
      </w:r>
    </w:p>
    <w:p w14:paraId="0E9B8469" w14:textId="38B05AAB" w:rsidR="001328E1" w:rsidRPr="001328E1" w:rsidRDefault="001328E1" w:rsidP="00F415AB">
      <w:pPr>
        <w:ind w:left="720"/>
        <w:rPr>
          <w:color w:val="FF0000"/>
        </w:rPr>
      </w:pPr>
      <w:r w:rsidRPr="001328E1">
        <w:rPr>
          <w:color w:val="FF0000"/>
        </w:rPr>
        <w:t>[Anyone have any questions on the operating rules for a TIG]</w:t>
      </w:r>
    </w:p>
    <w:p w14:paraId="78A91E8D" w14:textId="77777777" w:rsidR="00EE17A5" w:rsidRDefault="00EE17A5" w:rsidP="009D68CA">
      <w:pPr>
        <w:pageBreakBefore/>
        <w:ind w:left="720"/>
      </w:pPr>
    </w:p>
    <w:p w14:paraId="1C3676E1" w14:textId="1CFC6620" w:rsidR="00EE17A5" w:rsidRPr="00EE17A5" w:rsidRDefault="00EE17A5" w:rsidP="00EE17A5">
      <w:pPr>
        <w:rPr>
          <w:rFonts w:asciiTheme="minorHAnsi" w:hAnsiTheme="minorHAnsi" w:cstheme="minorHAnsi"/>
        </w:rPr>
      </w:pPr>
      <w:r>
        <w:t>4</w:t>
      </w:r>
      <w:r w:rsidRPr="00EE17A5">
        <w:rPr>
          <w:rFonts w:asciiTheme="minorHAnsi" w:hAnsiTheme="minorHAnsi" w:cstheme="minorHAnsi"/>
        </w:rPr>
        <w:t xml:space="preserve">.    </w:t>
      </w:r>
      <w:r w:rsidR="00B179C6">
        <w:rPr>
          <w:rFonts w:asciiTheme="minorHAnsi" w:hAnsiTheme="minorHAnsi" w:cstheme="minorHAnsi"/>
        </w:rPr>
        <w:t xml:space="preserve">RTA </w:t>
      </w:r>
      <w:r w:rsidRPr="00EE17A5">
        <w:rPr>
          <w:rFonts w:asciiTheme="minorHAnsi" w:hAnsiTheme="minorHAnsi" w:cstheme="minorHAnsi"/>
        </w:rPr>
        <w:t>TIG objectives</w:t>
      </w:r>
    </w:p>
    <w:p w14:paraId="756CC078" w14:textId="77777777" w:rsidR="00EE17A5" w:rsidRDefault="00EE17A5" w:rsidP="00F415AB">
      <w:pPr>
        <w:ind w:left="720"/>
      </w:pPr>
    </w:p>
    <w:p w14:paraId="120054A5" w14:textId="0952D843"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Latency and stability issues observed with real time applications such as mobile and multiplayer games, robotics and industrial automation</w:t>
      </w:r>
    </w:p>
    <w:p w14:paraId="31BBFA43" w14:textId="3CEE5415" w:rsidR="00800925" w:rsidRDefault="00800925" w:rsidP="00800925">
      <w:pPr>
        <w:pStyle w:val="ListParagraph"/>
        <w:numPr>
          <w:ilvl w:val="1"/>
          <w:numId w:val="14"/>
        </w:numPr>
        <w:rPr>
          <w:rFonts w:asciiTheme="minorHAnsi" w:hAnsiTheme="minorHAnsi" w:cstheme="minorHAnsi"/>
          <w:b/>
          <w:bCs/>
          <w:szCs w:val="22"/>
          <w:lang w:val="en-US"/>
        </w:rPr>
      </w:pPr>
      <w:r w:rsidRPr="00800925">
        <w:rPr>
          <w:rFonts w:asciiTheme="minorHAnsi" w:hAnsiTheme="minorHAnsi" w:cstheme="minorHAnsi"/>
          <w:b/>
          <w:bCs/>
          <w:szCs w:val="22"/>
          <w:lang w:val="en-US"/>
        </w:rPr>
        <w:t>Potential mechanisms to address the identified issues</w:t>
      </w:r>
    </w:p>
    <w:p w14:paraId="1E1C6F8A" w14:textId="77777777" w:rsidR="00800925" w:rsidRPr="00800925" w:rsidRDefault="00800925" w:rsidP="00800925">
      <w:pPr>
        <w:pStyle w:val="ListParagraph"/>
        <w:ind w:left="1440"/>
        <w:rPr>
          <w:rFonts w:asciiTheme="minorHAnsi" w:hAnsiTheme="minorHAnsi" w:cstheme="minorHAnsi"/>
          <w:b/>
          <w:bCs/>
          <w:szCs w:val="22"/>
          <w:lang w:val="en-US"/>
        </w:rPr>
      </w:pPr>
    </w:p>
    <w:p w14:paraId="4606AE2A" w14:textId="7E9BE094" w:rsidR="00F415AB" w:rsidRDefault="002E672F" w:rsidP="00A83700">
      <w:pPr>
        <w:ind w:left="720"/>
        <w:rPr>
          <w:rFonts w:asciiTheme="minorHAnsi" w:hAnsiTheme="minorHAnsi" w:cstheme="minorHAnsi"/>
          <w:b/>
          <w:bCs/>
          <w:szCs w:val="22"/>
          <w:lang w:val="en-US"/>
        </w:rPr>
      </w:pPr>
      <w:r>
        <w:rPr>
          <w:rFonts w:asciiTheme="minorHAnsi" w:hAnsiTheme="minorHAnsi" w:cstheme="minorHAnsi"/>
          <w:b/>
          <w:bCs/>
          <w:szCs w:val="22"/>
          <w:lang w:val="en-US"/>
        </w:rPr>
        <w:t>The TIG was</w:t>
      </w:r>
      <w:r w:rsidR="00800925" w:rsidRPr="00800925">
        <w:rPr>
          <w:rFonts w:asciiTheme="minorHAnsi" w:hAnsiTheme="minorHAnsi" w:cstheme="minorHAnsi"/>
          <w:b/>
          <w:bCs/>
          <w:szCs w:val="22"/>
          <w:lang w:val="en-US"/>
        </w:rPr>
        <w:t xml:space="preserve"> to complete a report on this topic at or before the</w:t>
      </w:r>
      <w:r>
        <w:rPr>
          <w:rFonts w:asciiTheme="minorHAnsi" w:hAnsiTheme="minorHAnsi" w:cstheme="minorHAnsi"/>
          <w:b/>
          <w:bCs/>
          <w:szCs w:val="22"/>
          <w:lang w:val="en-US"/>
        </w:rPr>
        <w:t xml:space="preserve"> November</w:t>
      </w:r>
      <w:r w:rsidR="00800925" w:rsidRPr="00800925">
        <w:rPr>
          <w:rFonts w:asciiTheme="minorHAnsi" w:hAnsiTheme="minorHAnsi" w:cstheme="minorHAnsi"/>
          <w:b/>
          <w:bCs/>
          <w:szCs w:val="22"/>
          <w:lang w:val="en-US"/>
        </w:rPr>
        <w:t xml:space="preserve"> 2018 session.</w:t>
      </w:r>
      <w:r>
        <w:rPr>
          <w:rFonts w:asciiTheme="minorHAnsi" w:hAnsiTheme="minorHAnsi" w:cstheme="minorHAnsi"/>
          <w:b/>
          <w:bCs/>
          <w:szCs w:val="22"/>
          <w:lang w:val="en-US"/>
        </w:rPr>
        <w:t xml:space="preserve"> (As of November Plenary our deadline has been extended to March 2019)</w:t>
      </w:r>
    </w:p>
    <w:p w14:paraId="519C26F3" w14:textId="17F9FBCD" w:rsidR="001328E1" w:rsidRPr="001328E1" w:rsidRDefault="001328E1" w:rsidP="00A83700">
      <w:pPr>
        <w:ind w:left="720"/>
        <w:rPr>
          <w:rFonts w:asciiTheme="minorHAnsi" w:hAnsiTheme="minorHAnsi" w:cstheme="minorHAnsi"/>
          <w:color w:val="FF0000"/>
          <w:szCs w:val="22"/>
          <w:lang w:val="en-CA"/>
        </w:rPr>
      </w:pPr>
      <w:r w:rsidRPr="001328E1">
        <w:rPr>
          <w:rFonts w:asciiTheme="minorHAnsi" w:hAnsiTheme="minorHAnsi" w:cstheme="minorHAnsi"/>
          <w:b/>
          <w:bCs/>
          <w:color w:val="FF0000"/>
          <w:szCs w:val="22"/>
          <w:lang w:val="en-US"/>
        </w:rPr>
        <w:t>[Any questions on our objectives]</w:t>
      </w:r>
    </w:p>
    <w:p w14:paraId="3B79B7FC" w14:textId="79AD1C31" w:rsidR="00A83700" w:rsidRDefault="00F57F01" w:rsidP="00A83700">
      <w:pPr>
        <w:pStyle w:val="m-4890597653018465012gmail-msolistparagraph"/>
        <w:contextualSpacing/>
        <w:rPr>
          <w:rFonts w:ascii="Calibri" w:hAnsi="Calibri" w:cs="Calibri"/>
          <w:sz w:val="22"/>
          <w:szCs w:val="22"/>
        </w:rPr>
      </w:pPr>
      <w:r>
        <w:rPr>
          <w:rFonts w:ascii="Calibri" w:hAnsi="Calibri" w:cs="Calibri"/>
          <w:sz w:val="22"/>
          <w:szCs w:val="22"/>
        </w:rPr>
        <w:t>5</w:t>
      </w:r>
      <w:r w:rsidR="003870FE">
        <w:rPr>
          <w:rFonts w:ascii="Calibri" w:hAnsi="Calibri" w:cs="Calibri"/>
          <w:sz w:val="22"/>
          <w:szCs w:val="22"/>
        </w:rPr>
        <w:t>.</w:t>
      </w:r>
      <w:r w:rsidR="003870FE">
        <w:rPr>
          <w:sz w:val="14"/>
          <w:szCs w:val="14"/>
        </w:rPr>
        <w:t xml:space="preserve">       </w:t>
      </w:r>
      <w:r w:rsidR="003036F3">
        <w:rPr>
          <w:rFonts w:ascii="Calibri" w:hAnsi="Calibri" w:cs="Calibri"/>
          <w:sz w:val="22"/>
          <w:szCs w:val="22"/>
        </w:rPr>
        <w:t>Submissions</w:t>
      </w:r>
      <w:r w:rsidR="000844F3">
        <w:rPr>
          <w:rFonts w:ascii="Calibri" w:hAnsi="Calibri" w:cs="Calibri"/>
          <w:sz w:val="22"/>
          <w:szCs w:val="22"/>
        </w:rPr>
        <w:t xml:space="preserve"> and discussions</w:t>
      </w:r>
    </w:p>
    <w:p w14:paraId="4733CEF6" w14:textId="269F7F39" w:rsidR="00527DEE" w:rsidRPr="00635A69" w:rsidRDefault="00697A84" w:rsidP="00F143AF">
      <w:pPr>
        <w:pStyle w:val="m-4890597653018465012gmail-msolistparagraph"/>
        <w:numPr>
          <w:ilvl w:val="0"/>
          <w:numId w:val="15"/>
        </w:numPr>
        <w:contextualSpacing/>
        <w:rPr>
          <w:rStyle w:val="highlight"/>
          <w:rFonts w:asciiTheme="minorHAnsi" w:hAnsiTheme="minorHAnsi" w:cstheme="minorHAnsi"/>
          <w:sz w:val="22"/>
          <w:szCs w:val="22"/>
        </w:rPr>
      </w:pPr>
      <w:r w:rsidRPr="00697A84">
        <w:rPr>
          <w:rFonts w:asciiTheme="minorHAnsi" w:hAnsiTheme="minorHAnsi" w:cstheme="minorHAnsi"/>
          <w:sz w:val="22"/>
          <w:szCs w:val="22"/>
        </w:rPr>
        <w:t>Packet Prioritization Issues Followup</w:t>
      </w:r>
      <w:r w:rsidR="001939FD">
        <w:rPr>
          <w:rFonts w:asciiTheme="minorHAnsi" w:hAnsiTheme="minorHAnsi" w:cstheme="minorHAnsi"/>
          <w:sz w:val="22"/>
          <w:szCs w:val="22"/>
        </w:rPr>
        <w:t xml:space="preserve"> </w:t>
      </w:r>
      <w:r w:rsidR="001A7B67" w:rsidRPr="00EA36F2">
        <w:rPr>
          <w:rFonts w:asciiTheme="minorHAnsi" w:hAnsiTheme="minorHAnsi" w:cstheme="minorHAnsi"/>
          <w:color w:val="000000"/>
          <w:sz w:val="22"/>
          <w:szCs w:val="22"/>
          <w:shd w:val="clear" w:color="auto" w:fill="FFFFFF"/>
        </w:rPr>
        <w:t>DCN</w:t>
      </w:r>
      <w:r w:rsidR="00F143AF">
        <w:rPr>
          <w:rFonts w:asciiTheme="minorHAnsi" w:hAnsiTheme="minorHAnsi" w:cstheme="minorHAnsi"/>
          <w:color w:val="000000"/>
          <w:sz w:val="22"/>
          <w:szCs w:val="22"/>
          <w:shd w:val="clear" w:color="auto" w:fill="FFFFFF"/>
        </w:rPr>
        <w:t xml:space="preserve"> 2098 the link can be found here. </w:t>
      </w:r>
      <w:hyperlink r:id="rId10" w:history="1">
        <w:r w:rsidR="00635A69" w:rsidRPr="00346CFA">
          <w:rPr>
            <w:rStyle w:val="Hyperlink"/>
            <w:rFonts w:asciiTheme="minorHAnsi" w:hAnsiTheme="minorHAnsi" w:cstheme="minorHAnsi"/>
            <w:b/>
            <w:bCs/>
            <w:sz w:val="22"/>
            <w:szCs w:val="22"/>
            <w:shd w:val="clear" w:color="auto" w:fill="FFFFFF"/>
          </w:rPr>
          <w:t>https://mentor.ieee.org/802.11/dcn/18/11-18-2098-00-0rta-packet-prioritization-issues-followup.pptx</w:t>
        </w:r>
      </w:hyperlink>
    </w:p>
    <w:p w14:paraId="78229139" w14:textId="327F94B0" w:rsidR="00386255" w:rsidRDefault="00386255" w:rsidP="00386255">
      <w:pPr>
        <w:pStyle w:val="m-4890597653018465012gmail-msolistparagraph"/>
        <w:numPr>
          <w:ilvl w:val="0"/>
          <w:numId w:val="15"/>
        </w:numPr>
        <w:contextualSpacing/>
        <w:rPr>
          <w:rFonts w:ascii="Calibri" w:hAnsi="Calibri" w:cs="Calibri"/>
          <w:sz w:val="22"/>
          <w:szCs w:val="22"/>
        </w:rPr>
      </w:pPr>
      <w:bookmarkStart w:id="0" w:name="_GoBack"/>
      <w:bookmarkEnd w:id="0"/>
      <w:r>
        <w:rPr>
          <w:rFonts w:ascii="Calibri" w:hAnsi="Calibri" w:cs="Calibri"/>
          <w:sz w:val="22"/>
          <w:szCs w:val="22"/>
        </w:rPr>
        <w:t xml:space="preserve">Call for submissions </w:t>
      </w:r>
      <w:r w:rsidR="00527DEE">
        <w:rPr>
          <w:rFonts w:ascii="Calibri" w:hAnsi="Calibri" w:cs="Calibri"/>
          <w:sz w:val="22"/>
          <w:szCs w:val="22"/>
        </w:rPr>
        <w:t xml:space="preserve">and review of time slots </w:t>
      </w:r>
      <w:r>
        <w:rPr>
          <w:rFonts w:ascii="Calibri" w:hAnsi="Calibri" w:cs="Calibri"/>
          <w:sz w:val="22"/>
          <w:szCs w:val="22"/>
        </w:rPr>
        <w:t xml:space="preserve">for </w:t>
      </w:r>
      <w:r w:rsidR="00527DEE">
        <w:rPr>
          <w:rFonts w:ascii="Calibri" w:hAnsi="Calibri" w:cs="Calibri"/>
          <w:sz w:val="22"/>
          <w:szCs w:val="22"/>
        </w:rPr>
        <w:t>St. Louis Interim</w:t>
      </w:r>
      <w:r>
        <w:rPr>
          <w:rFonts w:ascii="Calibri" w:hAnsi="Calibri" w:cs="Calibri"/>
          <w:sz w:val="22"/>
          <w:szCs w:val="22"/>
        </w:rPr>
        <w:t>.</w:t>
      </w:r>
    </w:p>
    <w:p w14:paraId="2AAF202E" w14:textId="272D2DE2" w:rsidR="00987903" w:rsidRDefault="00987903" w:rsidP="003036F3">
      <w:pPr>
        <w:pStyle w:val="m-4890597653018465012gmail-msolistparagraph"/>
        <w:ind w:left="720"/>
        <w:contextualSpacing/>
        <w:rPr>
          <w:rFonts w:ascii="Calibri" w:hAnsi="Calibri" w:cs="Calibri"/>
          <w:sz w:val="22"/>
          <w:szCs w:val="22"/>
        </w:rPr>
      </w:pPr>
    </w:p>
    <w:p w14:paraId="3EE9E2F2" w14:textId="4C9FA8D7" w:rsidR="00EE17A5" w:rsidRPr="00EE17A5" w:rsidRDefault="008F53D0" w:rsidP="00A83700">
      <w:pPr>
        <w:pStyle w:val="m-4890597653018465012gmail-msolistparagraph"/>
        <w:contextualSpacing/>
        <w:rPr>
          <w:rFonts w:ascii="Calibri" w:hAnsi="Calibri" w:cs="Calibri"/>
          <w:sz w:val="22"/>
          <w:szCs w:val="22"/>
        </w:rPr>
      </w:pPr>
      <w:r>
        <w:rPr>
          <w:rFonts w:ascii="Calibri" w:hAnsi="Calibri" w:cs="Calibri"/>
          <w:sz w:val="22"/>
          <w:szCs w:val="22"/>
        </w:rPr>
        <w:t>6</w:t>
      </w:r>
      <w:r w:rsidR="00EE17A5">
        <w:rPr>
          <w:rFonts w:ascii="Calibri" w:hAnsi="Calibri" w:cs="Calibri"/>
          <w:sz w:val="22"/>
          <w:szCs w:val="22"/>
        </w:rPr>
        <w:t>.     Adjourn</w:t>
      </w:r>
    </w:p>
    <w:p w14:paraId="56358EB5" w14:textId="00C23913" w:rsidR="0079189F" w:rsidRDefault="003870FE" w:rsidP="00EE17A5">
      <w:pPr>
        <w:spacing w:before="100" w:beforeAutospacing="1" w:after="100" w:afterAutospacing="1"/>
        <w:contextualSpacing/>
      </w:pPr>
      <w:r w:rsidRPr="006063EB">
        <w:rPr>
          <w:b/>
          <w:bCs/>
          <w:color w:val="808080" w:themeColor="background1" w:themeShade="80"/>
        </w:rPr>
        <w:t>      </w:t>
      </w:r>
      <w:r w:rsidR="0079189F">
        <w:t xml:space="preserve"> </w:t>
      </w:r>
    </w:p>
    <w:p w14:paraId="03C20D65" w14:textId="77777777" w:rsidR="00A97953" w:rsidRDefault="00A97953" w:rsidP="00A97953">
      <w:pPr>
        <w:spacing w:before="100" w:beforeAutospacing="1" w:after="100" w:afterAutospacing="1"/>
      </w:pPr>
      <w:r>
        <w:rPr>
          <w:rStyle w:val="il"/>
        </w:rPr>
        <w:t>Teleconferences</w:t>
      </w:r>
      <w:r>
        <w:t xml:space="preserve"> are subject to applicable policies and procedures, see below.</w:t>
      </w:r>
    </w:p>
    <w:p w14:paraId="46889A55" w14:textId="77777777" w:rsidR="00A97953" w:rsidRDefault="00A97953" w:rsidP="00A97953">
      <w:pPr>
        <w:spacing w:before="100" w:beforeAutospacing="1" w:after="100" w:afterAutospacing="1"/>
      </w:pPr>
      <w:r>
        <w:t>==================================================</w:t>
      </w:r>
    </w:p>
    <w:p w14:paraId="01958307" w14:textId="77777777" w:rsidR="00A97953" w:rsidRDefault="00A97953" w:rsidP="00A97953">
      <w:pPr>
        <w:spacing w:after="160" w:line="256" w:lineRule="auto"/>
        <w:ind w:left="720"/>
        <w:contextualSpacing/>
      </w:pPr>
      <w:r>
        <w:t>•</w:t>
      </w:r>
      <w:r>
        <w:rPr>
          <w:sz w:val="14"/>
          <w:szCs w:val="14"/>
        </w:rPr>
        <w:t xml:space="preserve">       </w:t>
      </w:r>
      <w:r>
        <w:rPr>
          <w:lang w:val="en-US"/>
        </w:rPr>
        <w:t>IEEE Code of Ethics</w:t>
      </w:r>
    </w:p>
    <w:p w14:paraId="5FD05658" w14:textId="77777777" w:rsidR="00A97953" w:rsidRDefault="00A97953" w:rsidP="00A97953">
      <w:pPr>
        <w:spacing w:after="160" w:line="256" w:lineRule="auto"/>
        <w:ind w:left="1440"/>
        <w:contextualSpacing/>
      </w:pPr>
      <w:r>
        <w:t>–</w:t>
      </w:r>
      <w:r>
        <w:rPr>
          <w:sz w:val="14"/>
          <w:szCs w:val="14"/>
        </w:rPr>
        <w:t xml:space="preserve">       </w:t>
      </w:r>
      <w:hyperlink r:id="rId11" w:tgtFrame="_blank" w:history="1">
        <w:r>
          <w:rPr>
            <w:rStyle w:val="Hyperlink"/>
            <w:lang w:val="en-US"/>
          </w:rPr>
          <w:t>http://www.ieee.org/about/corporate/governance/p7-8.html</w:t>
        </w:r>
      </w:hyperlink>
      <w:r>
        <w:rPr>
          <w:lang w:val="en-US"/>
        </w:rPr>
        <w:t xml:space="preserve"> </w:t>
      </w:r>
    </w:p>
    <w:p w14:paraId="568D4DA7" w14:textId="77777777" w:rsidR="00A97953" w:rsidRDefault="00A97953" w:rsidP="00A97953">
      <w:pPr>
        <w:spacing w:after="160" w:line="256" w:lineRule="auto"/>
        <w:ind w:left="720"/>
        <w:contextualSpacing/>
      </w:pPr>
      <w:r>
        <w:t>•</w:t>
      </w:r>
      <w:r>
        <w:rPr>
          <w:sz w:val="14"/>
          <w:szCs w:val="14"/>
        </w:rPr>
        <w:t xml:space="preserve">       </w:t>
      </w:r>
      <w:r>
        <w:rPr>
          <w:lang w:val="en-US"/>
        </w:rPr>
        <w:t>IEEE Standards Association (IEEE-SA) Affiliation FAQ</w:t>
      </w:r>
    </w:p>
    <w:p w14:paraId="05E8E340" w14:textId="77777777" w:rsidR="00A97953" w:rsidRDefault="00A97953" w:rsidP="00A97953">
      <w:pPr>
        <w:spacing w:after="160" w:line="256" w:lineRule="auto"/>
        <w:ind w:left="1440"/>
        <w:contextualSpacing/>
      </w:pPr>
      <w:r>
        <w:t>–</w:t>
      </w:r>
      <w:r>
        <w:rPr>
          <w:sz w:val="14"/>
          <w:szCs w:val="14"/>
        </w:rPr>
        <w:t xml:space="preserve">       </w:t>
      </w:r>
      <w:hyperlink r:id="rId12" w:tgtFrame="_blank" w:history="1">
        <w:r>
          <w:rPr>
            <w:rStyle w:val="Hyperlink"/>
            <w:lang w:val="en-US"/>
          </w:rPr>
          <w:t>http</w:t>
        </w:r>
      </w:hyperlink>
      <w:hyperlink r:id="rId13" w:tgtFrame="_blank" w:history="1">
        <w:r>
          <w:rPr>
            <w:rStyle w:val="Hyperlink"/>
            <w:lang w:val="en-US"/>
          </w:rPr>
          <w:t>://</w:t>
        </w:r>
      </w:hyperlink>
      <w:hyperlink r:id="rId14" w:tgtFrame="_blank" w:history="1">
        <w:r>
          <w:rPr>
            <w:rStyle w:val="Hyperlink"/>
            <w:lang w:val="en-US"/>
          </w:rPr>
          <w:t>standards.ieee.org/faqs/affiliation.html</w:t>
        </w:r>
      </w:hyperlink>
      <w:r>
        <w:rPr>
          <w:lang w:val="en-US"/>
        </w:rPr>
        <w:t xml:space="preserve"> </w:t>
      </w:r>
    </w:p>
    <w:p w14:paraId="5262D116" w14:textId="77777777" w:rsidR="00A97953" w:rsidRDefault="00A97953" w:rsidP="00A97953">
      <w:pPr>
        <w:spacing w:after="160" w:line="256" w:lineRule="auto"/>
        <w:ind w:left="720"/>
        <w:contextualSpacing/>
      </w:pPr>
      <w:r>
        <w:t>•</w:t>
      </w:r>
      <w:r>
        <w:rPr>
          <w:sz w:val="14"/>
          <w:szCs w:val="14"/>
        </w:rPr>
        <w:t xml:space="preserve">       </w:t>
      </w:r>
      <w:r>
        <w:rPr>
          <w:lang w:val="en-US"/>
        </w:rPr>
        <w:t>Antitrust and Competition Policy</w:t>
      </w:r>
    </w:p>
    <w:p w14:paraId="33FC13BB" w14:textId="77777777" w:rsidR="00A97953" w:rsidRDefault="00A97953" w:rsidP="00A97953">
      <w:pPr>
        <w:spacing w:after="160" w:line="256" w:lineRule="auto"/>
        <w:ind w:left="1440"/>
        <w:contextualSpacing/>
      </w:pPr>
      <w:r>
        <w:t>–</w:t>
      </w:r>
      <w:r>
        <w:rPr>
          <w:sz w:val="14"/>
          <w:szCs w:val="14"/>
        </w:rPr>
        <w:t xml:space="preserve">       </w:t>
      </w:r>
      <w:hyperlink r:id="rId15" w:tgtFrame="_blank" w:history="1">
        <w:r>
          <w:rPr>
            <w:rStyle w:val="Hyperlink"/>
            <w:lang w:val="en-US"/>
          </w:rPr>
          <w:t>http</w:t>
        </w:r>
      </w:hyperlink>
      <w:hyperlink r:id="rId16" w:tgtFrame="_blank" w:history="1">
        <w:r>
          <w:rPr>
            <w:rStyle w:val="Hyperlink"/>
            <w:lang w:val="en-US"/>
          </w:rPr>
          <w:t>://</w:t>
        </w:r>
      </w:hyperlink>
      <w:hyperlink r:id="rId17" w:tgtFrame="_blank" w:history="1">
        <w:r>
          <w:rPr>
            <w:rStyle w:val="Hyperlink"/>
            <w:lang w:val="en-US"/>
          </w:rPr>
          <w:t>standards.ieee.org/resources/antitrust-guidelines.pdf</w:t>
        </w:r>
      </w:hyperlink>
      <w:r>
        <w:rPr>
          <w:lang w:val="en-US"/>
        </w:rPr>
        <w:t xml:space="preserve">  </w:t>
      </w:r>
    </w:p>
    <w:p w14:paraId="688DC57F" w14:textId="77777777" w:rsidR="00A97953" w:rsidRDefault="00A97953" w:rsidP="00A97953">
      <w:pPr>
        <w:spacing w:before="100" w:beforeAutospacing="1" w:after="100" w:afterAutospacing="1"/>
        <w:ind w:left="720"/>
        <w:contextualSpacing/>
      </w:pPr>
      <w:r>
        <w:t>•</w:t>
      </w:r>
      <w:r>
        <w:rPr>
          <w:sz w:val="14"/>
          <w:szCs w:val="14"/>
        </w:rPr>
        <w:t xml:space="preserve">       </w:t>
      </w:r>
      <w:r>
        <w:rPr>
          <w:lang w:val="en-US"/>
        </w:rPr>
        <w:t>IEEE-SA Patent Policy</w:t>
      </w:r>
    </w:p>
    <w:p w14:paraId="21DE8DCD" w14:textId="77777777" w:rsidR="00A97953" w:rsidRDefault="00A97953" w:rsidP="00A97953">
      <w:pPr>
        <w:spacing w:after="160" w:line="256" w:lineRule="auto"/>
        <w:ind w:left="1440"/>
        <w:contextualSpacing/>
      </w:pPr>
      <w:r>
        <w:t>–</w:t>
      </w:r>
      <w:r>
        <w:rPr>
          <w:sz w:val="14"/>
          <w:szCs w:val="14"/>
        </w:rPr>
        <w:t xml:space="preserve">       </w:t>
      </w:r>
      <w:hyperlink r:id="rId18" w:tgtFrame="_blank" w:history="1">
        <w:r>
          <w:rPr>
            <w:rStyle w:val="Hyperlink"/>
            <w:lang w:val="en-US"/>
          </w:rPr>
          <w:t>http://standards.ieee.org/develop/policies/bylaws/sect6-7.html</w:t>
        </w:r>
      </w:hyperlink>
      <w:r>
        <w:rPr>
          <w:lang w:val="en-US"/>
        </w:rPr>
        <w:t xml:space="preserve">  </w:t>
      </w:r>
    </w:p>
    <w:p w14:paraId="71F2C431" w14:textId="77777777" w:rsidR="00A97953" w:rsidRDefault="00A97953" w:rsidP="00A97953">
      <w:pPr>
        <w:spacing w:after="160" w:line="256" w:lineRule="auto"/>
        <w:ind w:left="1440"/>
        <w:contextualSpacing/>
      </w:pPr>
      <w:r>
        <w:t>–</w:t>
      </w:r>
      <w:r>
        <w:rPr>
          <w:sz w:val="14"/>
          <w:szCs w:val="14"/>
        </w:rPr>
        <w:t xml:space="preserve">       </w:t>
      </w:r>
      <w:hyperlink r:id="rId19" w:tgtFrame="_blank" w:history="1">
        <w:r>
          <w:rPr>
            <w:rStyle w:val="Hyperlink"/>
            <w:lang w:val="en-US"/>
          </w:rPr>
          <w:t>https</w:t>
        </w:r>
      </w:hyperlink>
      <w:hyperlink r:id="rId20" w:tgtFrame="_blank" w:history="1">
        <w:r>
          <w:rPr>
            <w:rStyle w:val="Hyperlink"/>
            <w:lang w:val="en-US"/>
          </w:rPr>
          <w:t>://development.standards.ieee.org/myproject/Public//mytools/mob/loa.pdf</w:t>
        </w:r>
      </w:hyperlink>
    </w:p>
    <w:p w14:paraId="095D7A06" w14:textId="77777777" w:rsidR="00A97953" w:rsidRDefault="00A97953" w:rsidP="00A97953">
      <w:pPr>
        <w:spacing w:before="100" w:beforeAutospacing="1" w:after="100" w:afterAutospacing="1"/>
        <w:ind w:left="1440"/>
        <w:contextualSpacing/>
      </w:pPr>
      <w:r>
        <w:t>–</w:t>
      </w:r>
      <w:r>
        <w:rPr>
          <w:sz w:val="14"/>
          <w:szCs w:val="14"/>
        </w:rPr>
        <w:t xml:space="preserve">       </w:t>
      </w:r>
      <w:hyperlink r:id="rId21" w:tgtFrame="_blank" w:history="1">
        <w:r>
          <w:rPr>
            <w:rStyle w:val="Hyperlink"/>
            <w:lang w:val="en-US"/>
          </w:rPr>
          <w:t>http</w:t>
        </w:r>
      </w:hyperlink>
      <w:hyperlink r:id="rId22" w:tgtFrame="_blank" w:history="1">
        <w:r>
          <w:rPr>
            <w:rStyle w:val="Hyperlink"/>
            <w:lang w:val="en-US"/>
          </w:rPr>
          <w:t>://</w:t>
        </w:r>
      </w:hyperlink>
      <w:hyperlink r:id="rId23" w:tgtFrame="_blank" w:history="1">
        <w:r>
          <w:rPr>
            <w:rStyle w:val="Hyperlink"/>
            <w:lang w:val="en-US"/>
          </w:rPr>
          <w:t>standards.ieee.org/board/pat/faq.pdf</w:t>
        </w:r>
      </w:hyperlink>
      <w:r>
        <w:rPr>
          <w:lang w:val="en-US"/>
        </w:rPr>
        <w:t xml:space="preserve"> </w:t>
      </w:r>
    </w:p>
    <w:p w14:paraId="621EF326" w14:textId="77777777" w:rsidR="00A97953" w:rsidRDefault="00A97953" w:rsidP="00A97953">
      <w:pPr>
        <w:spacing w:after="160" w:line="256" w:lineRule="auto"/>
        <w:ind w:left="1440"/>
        <w:contextualSpacing/>
      </w:pPr>
      <w:r>
        <w:t>–</w:t>
      </w:r>
      <w:r>
        <w:rPr>
          <w:sz w:val="14"/>
          <w:szCs w:val="14"/>
        </w:rPr>
        <w:t xml:space="preserve">       </w:t>
      </w:r>
      <w:hyperlink r:id="rId24" w:tgtFrame="_blank" w:history="1">
        <w:r>
          <w:rPr>
            <w:rStyle w:val="Hyperlink"/>
            <w:lang w:val="en-US"/>
          </w:rPr>
          <w:t>http</w:t>
        </w:r>
      </w:hyperlink>
      <w:hyperlink r:id="rId25" w:tgtFrame="_blank" w:history="1">
        <w:r>
          <w:rPr>
            <w:rStyle w:val="Hyperlink"/>
            <w:lang w:val="en-US"/>
          </w:rPr>
          <w:t>://</w:t>
        </w:r>
      </w:hyperlink>
      <w:hyperlink r:id="rId26" w:tgtFrame="_blank" w:history="1">
        <w:r>
          <w:rPr>
            <w:rStyle w:val="Hyperlink"/>
            <w:lang w:val="en-US"/>
          </w:rPr>
          <w:t>standards.ieee.org/board/pat/pat-slideset.ppt</w:t>
        </w:r>
      </w:hyperlink>
      <w:r>
        <w:rPr>
          <w:lang w:val="en-US"/>
        </w:rPr>
        <w:t xml:space="preserve"> </w:t>
      </w:r>
    </w:p>
    <w:p w14:paraId="5862D0C5" w14:textId="77777777" w:rsidR="00A97953" w:rsidRDefault="00A97953" w:rsidP="00A97953">
      <w:pPr>
        <w:spacing w:after="160" w:line="256" w:lineRule="auto"/>
        <w:ind w:left="720"/>
        <w:contextualSpacing/>
      </w:pPr>
      <w:r>
        <w:t>•</w:t>
      </w:r>
      <w:r>
        <w:rPr>
          <w:sz w:val="14"/>
          <w:szCs w:val="14"/>
        </w:rPr>
        <w:t xml:space="preserve">       </w:t>
      </w:r>
      <w:r>
        <w:rPr>
          <w:lang w:val="en-US"/>
        </w:rPr>
        <w:t xml:space="preserve">IEEE 802 Working Group Policies &amp;Procedures (29 Jul 2016) </w:t>
      </w:r>
    </w:p>
    <w:p w14:paraId="61EFF8D8" w14:textId="77777777" w:rsidR="00A97953" w:rsidRDefault="00A97953" w:rsidP="00A97953">
      <w:pPr>
        <w:spacing w:after="160" w:line="256" w:lineRule="auto"/>
        <w:ind w:left="1440"/>
        <w:contextualSpacing/>
      </w:pPr>
      <w:r>
        <w:t>–</w:t>
      </w:r>
      <w:r>
        <w:rPr>
          <w:sz w:val="14"/>
          <w:szCs w:val="14"/>
        </w:rPr>
        <w:t xml:space="preserve">       </w:t>
      </w:r>
      <w:hyperlink r:id="rId27" w:tgtFrame="_blank" w:history="1">
        <w:r>
          <w:rPr>
            <w:rStyle w:val="Hyperlink"/>
            <w:lang w:val="en-US"/>
          </w:rPr>
          <w:t>http://</w:t>
        </w:r>
      </w:hyperlink>
      <w:hyperlink r:id="rId28" w:tgtFrame="_blank" w:history="1">
        <w:r>
          <w:rPr>
            <w:rStyle w:val="Hyperlink"/>
            <w:lang w:val="en-US"/>
          </w:rPr>
          <w:t>www.ieee802.org/PNP/approved/IEEE_802_WG_PandP_v19.pdf</w:t>
        </w:r>
      </w:hyperlink>
      <w:r>
        <w:rPr>
          <w:lang w:val="en-US"/>
        </w:rPr>
        <w:t xml:space="preserve"> </w:t>
      </w:r>
    </w:p>
    <w:p w14:paraId="4E2A6A28" w14:textId="77777777" w:rsidR="00A97953" w:rsidRDefault="00A97953" w:rsidP="00A97953">
      <w:pPr>
        <w:spacing w:after="160" w:line="256" w:lineRule="auto"/>
        <w:ind w:left="720"/>
        <w:contextualSpacing/>
      </w:pPr>
      <w:r>
        <w:t>•</w:t>
      </w:r>
      <w:r>
        <w:rPr>
          <w:sz w:val="14"/>
          <w:szCs w:val="14"/>
        </w:rPr>
        <w:t xml:space="preserve">       </w:t>
      </w:r>
      <w:r>
        <w:rPr>
          <w:lang w:val="en-US"/>
        </w:rPr>
        <w:t>IEEE 802 LMSC Chair's Guidelines (Approved 09 Mar 2018)</w:t>
      </w:r>
    </w:p>
    <w:p w14:paraId="4C376BC1" w14:textId="77777777" w:rsidR="00A97953" w:rsidRDefault="00A97953" w:rsidP="00A97953">
      <w:pPr>
        <w:spacing w:after="160" w:line="256" w:lineRule="auto"/>
        <w:ind w:left="1440"/>
        <w:contextualSpacing/>
      </w:pPr>
      <w:r>
        <w:t>–</w:t>
      </w:r>
      <w:r>
        <w:rPr>
          <w:sz w:val="14"/>
          <w:szCs w:val="14"/>
        </w:rPr>
        <w:t xml:space="preserve">       </w:t>
      </w:r>
      <w:hyperlink r:id="rId29" w:history="1">
        <w:r w:rsidRPr="000414E0">
          <w:rPr>
            <w:rStyle w:val="Hyperlink"/>
          </w:rPr>
          <w:t>https://mentor.ieee.org/802-ec/dcn/17/ec-17-0120-26-0PNP-ieee-802-lmsc-chairs-guidelines.pdf</w:t>
        </w:r>
      </w:hyperlink>
      <w:r>
        <w:t xml:space="preserve"> </w:t>
      </w:r>
    </w:p>
    <w:p w14:paraId="052DA22F" w14:textId="77777777" w:rsidR="00A97953" w:rsidRDefault="00A97953" w:rsidP="00A97953">
      <w:pPr>
        <w:spacing w:after="160" w:line="256" w:lineRule="auto"/>
        <w:ind w:left="720"/>
        <w:contextualSpacing/>
      </w:pPr>
      <w:r>
        <w:t>•</w:t>
      </w:r>
      <w:r>
        <w:rPr>
          <w:sz w:val="14"/>
          <w:szCs w:val="14"/>
        </w:rPr>
        <w:t xml:space="preserve">       </w:t>
      </w:r>
      <w:r>
        <w:rPr>
          <w:lang w:val="en-US"/>
        </w:rPr>
        <w:t>Participation in IEEE 802 Meetings</w:t>
      </w:r>
    </w:p>
    <w:p w14:paraId="42B39B19" w14:textId="77777777" w:rsidR="00A97953" w:rsidRDefault="00A97953" w:rsidP="00A97953">
      <w:pPr>
        <w:spacing w:before="100" w:beforeAutospacing="1" w:after="100" w:afterAutospacing="1"/>
        <w:ind w:left="1440"/>
        <w:contextualSpacing/>
      </w:pPr>
      <w:r>
        <w:t>–</w:t>
      </w:r>
      <w:r>
        <w:rPr>
          <w:sz w:val="14"/>
          <w:szCs w:val="14"/>
        </w:rPr>
        <w:t xml:space="preserve">       </w:t>
      </w:r>
      <w:hyperlink r:id="rId30" w:tgtFrame="_blank" w:history="1">
        <w:r>
          <w:rPr>
            <w:rStyle w:val="Hyperlink"/>
            <w:lang w:val="en-US"/>
          </w:rPr>
          <w:t>https://mentor.ieee.org/802-ec/dcn/16/ec-16-0180-05-00EC-ieee-802-participation-slide.pptx</w:t>
        </w:r>
      </w:hyperlink>
    </w:p>
    <w:p w14:paraId="7F51E67E" w14:textId="77777777" w:rsidR="00A97953" w:rsidRDefault="00A97953" w:rsidP="00A97953">
      <w:pPr>
        <w:spacing w:after="160" w:line="256" w:lineRule="auto"/>
        <w:ind w:left="720"/>
        <w:contextualSpacing/>
      </w:pPr>
      <w:r>
        <w:t>•</w:t>
      </w:r>
      <w:r>
        <w:rPr>
          <w:sz w:val="14"/>
          <w:szCs w:val="14"/>
        </w:rPr>
        <w:t xml:space="preserve">       </w:t>
      </w:r>
      <w:r>
        <w:rPr>
          <w:lang w:val="en-US"/>
        </w:rPr>
        <w:t>IEEE 802.11 WG OM: (Approved 10 Nov 2017)</w:t>
      </w:r>
    </w:p>
    <w:p w14:paraId="5FB0991B" w14:textId="015C3738" w:rsidR="0079189F" w:rsidRPr="00A97953" w:rsidRDefault="00A97953" w:rsidP="00A97953">
      <w:pPr>
        <w:spacing w:after="160" w:line="256" w:lineRule="auto"/>
        <w:ind w:left="1440"/>
        <w:contextualSpacing/>
      </w:pPr>
      <w:r>
        <w:rPr>
          <w:rStyle w:val="m-4890597653018465012gmail-msohyperlink"/>
        </w:rPr>
        <w:t>–</w:t>
      </w:r>
      <w:r>
        <w:rPr>
          <w:rStyle w:val="m-4890597653018465012gmail-msohyperlink"/>
          <w:sz w:val="14"/>
          <w:szCs w:val="14"/>
        </w:rPr>
        <w:t xml:space="preserve">       </w:t>
      </w:r>
      <w:hyperlink r:id="rId31" w:tgtFrame="_blank" w:history="1">
        <w:r>
          <w:rPr>
            <w:rStyle w:val="Hyperlink"/>
            <w:lang w:val="en-US"/>
          </w:rPr>
          <w:t>https://mentor.ieee.org/802.11/dcn/14/11-14-0629-21-0000-802-11-operations-manual.docx</w:t>
        </w:r>
      </w:hyperlink>
    </w:p>
    <w:sectPr w:rsidR="0079189F" w:rsidRPr="00A97953">
      <w:headerReference w:type="default" r:id="rId32"/>
      <w:footerReference w:type="default" r:id="rId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0229F" w14:textId="77777777" w:rsidR="00102DEB" w:rsidRDefault="00102DEB">
      <w:r>
        <w:separator/>
      </w:r>
    </w:p>
  </w:endnote>
  <w:endnote w:type="continuationSeparator" w:id="0">
    <w:p w14:paraId="15FF0C1A" w14:textId="77777777" w:rsidR="00102DEB" w:rsidRDefault="001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18B50" w14:textId="2E2B3CD3" w:rsidR="00B52EE4" w:rsidRDefault="00B52EE4">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635A69">
      <w:rPr>
        <w:noProof/>
      </w:rPr>
      <w:t>1</w:t>
    </w:r>
    <w:r>
      <w:fldChar w:fldCharType="end"/>
    </w:r>
    <w:r>
      <w:tab/>
    </w:r>
    <w:r w:rsidR="002C4205">
      <w:t>Allan Jones, Activision</w:t>
    </w:r>
  </w:p>
  <w:p w14:paraId="342A4C29" w14:textId="77777777" w:rsidR="00B52EE4" w:rsidRDefault="00B52E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707AD" w14:textId="77777777" w:rsidR="00102DEB" w:rsidRDefault="00102DEB">
      <w:r>
        <w:separator/>
      </w:r>
    </w:p>
  </w:footnote>
  <w:footnote w:type="continuationSeparator" w:id="0">
    <w:p w14:paraId="17DC7F84" w14:textId="77777777" w:rsidR="00102DEB" w:rsidRDefault="00102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C310" w14:textId="52A02E6D" w:rsidR="0061083A" w:rsidRDefault="00A47700">
    <w:pPr>
      <w:pStyle w:val="Header"/>
      <w:tabs>
        <w:tab w:val="clear" w:pos="6480"/>
        <w:tab w:val="center" w:pos="4680"/>
        <w:tab w:val="right" w:pos="9360"/>
      </w:tabs>
    </w:pPr>
    <w:r>
      <w:t>November</w:t>
    </w:r>
    <w:r w:rsidR="00B52EE4">
      <w:t xml:space="preserve"> 2018</w:t>
    </w:r>
    <w:r w:rsidR="00B52EE4">
      <w:tab/>
    </w:r>
    <w:r w:rsidR="00B52EE4">
      <w:tab/>
    </w:r>
    <w:r w:rsidR="00635A69">
      <w:fldChar w:fldCharType="begin"/>
    </w:r>
    <w:r w:rsidR="00635A69">
      <w:instrText xml:space="preserve"> TITLE  \* MERGEFORMAT </w:instrText>
    </w:r>
    <w:r w:rsidR="00635A69">
      <w:fldChar w:fldCharType="separate"/>
    </w:r>
    <w:r w:rsidR="002C4205">
      <w:t>doc.: IEEE 802.</w:t>
    </w:r>
    <w:r w:rsidR="00C3318A" w:rsidRPr="00C3318A">
      <w:t xml:space="preserve"> 11-18-</w:t>
    </w:r>
    <w:r w:rsidR="00CD2827">
      <w:t>2112</w:t>
    </w:r>
    <w:r w:rsidR="000533EA">
      <w:t>r</w:t>
    </w:r>
    <w:r w:rsidR="00635A69">
      <w:fldChar w:fldCharType="end"/>
    </w:r>
    <w:r w:rsidR="00F143AF">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0346"/>
    <w:multiLevelType w:val="hybridMultilevel"/>
    <w:tmpl w:val="6BBA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7573F"/>
    <w:multiLevelType w:val="hybridMultilevel"/>
    <w:tmpl w:val="7DBE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107C7"/>
    <w:multiLevelType w:val="hybridMultilevel"/>
    <w:tmpl w:val="351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85C20"/>
    <w:multiLevelType w:val="hybridMultilevel"/>
    <w:tmpl w:val="E6B67A4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0D0F16"/>
    <w:multiLevelType w:val="hybridMultilevel"/>
    <w:tmpl w:val="CB90CAF8"/>
    <w:lvl w:ilvl="0" w:tplc="A9FCD6C4">
      <w:start w:val="1"/>
      <w:numFmt w:val="lowerLetter"/>
      <w:lvlText w:val="%1."/>
      <w:lvlJc w:val="left"/>
      <w:pPr>
        <w:ind w:left="1950" w:hanging="51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9D57291"/>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F30397D"/>
    <w:multiLevelType w:val="hybridMultilevel"/>
    <w:tmpl w:val="107E0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43625"/>
    <w:multiLevelType w:val="hybridMultilevel"/>
    <w:tmpl w:val="CCA4526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1F24CDE"/>
    <w:multiLevelType w:val="hybridMultilevel"/>
    <w:tmpl w:val="C01688B2"/>
    <w:lvl w:ilvl="0" w:tplc="5E98592E">
      <w:numFmt w:val="decimal"/>
      <w:lvlText w:val="%1."/>
      <w:lvlJc w:val="left"/>
      <w:pPr>
        <w:ind w:left="420" w:hanging="4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F51C0E"/>
    <w:multiLevelType w:val="hybridMultilevel"/>
    <w:tmpl w:val="D9D4477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320EF"/>
    <w:multiLevelType w:val="hybridMultilevel"/>
    <w:tmpl w:val="56486DFC"/>
    <w:lvl w:ilvl="0" w:tplc="9B3AA83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14"/>
  </w:num>
  <w:num w:numId="4">
    <w:abstractNumId w:val="4"/>
  </w:num>
  <w:num w:numId="5">
    <w:abstractNumId w:val="5"/>
  </w:num>
  <w:num w:numId="6">
    <w:abstractNumId w:val="7"/>
  </w:num>
  <w:num w:numId="7">
    <w:abstractNumId w:val="13"/>
  </w:num>
  <w:num w:numId="8">
    <w:abstractNumId w:val="3"/>
  </w:num>
  <w:num w:numId="9">
    <w:abstractNumId w:val="9"/>
  </w:num>
  <w:num w:numId="10">
    <w:abstractNumId w:val="6"/>
  </w:num>
  <w:num w:numId="11">
    <w:abstractNumId w:val="15"/>
  </w:num>
  <w:num w:numId="12">
    <w:abstractNumId w:val="2"/>
  </w:num>
  <w:num w:numId="13">
    <w:abstractNumId w:val="0"/>
  </w:num>
  <w:num w:numId="14">
    <w:abstractNumId w:val="8"/>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2253B"/>
    <w:rsid w:val="000516F9"/>
    <w:rsid w:val="000533EA"/>
    <w:rsid w:val="0007048C"/>
    <w:rsid w:val="00070B7E"/>
    <w:rsid w:val="00077425"/>
    <w:rsid w:val="00084048"/>
    <w:rsid w:val="000844F3"/>
    <w:rsid w:val="000845B6"/>
    <w:rsid w:val="00086D19"/>
    <w:rsid w:val="00096570"/>
    <w:rsid w:val="000B1743"/>
    <w:rsid w:val="000D3284"/>
    <w:rsid w:val="000F0659"/>
    <w:rsid w:val="00102DEB"/>
    <w:rsid w:val="001109FF"/>
    <w:rsid w:val="00112520"/>
    <w:rsid w:val="00116EE5"/>
    <w:rsid w:val="001328E1"/>
    <w:rsid w:val="0014204F"/>
    <w:rsid w:val="00151C37"/>
    <w:rsid w:val="00155353"/>
    <w:rsid w:val="00166E73"/>
    <w:rsid w:val="001939FD"/>
    <w:rsid w:val="001946B8"/>
    <w:rsid w:val="001A5E36"/>
    <w:rsid w:val="001A7B67"/>
    <w:rsid w:val="001D723B"/>
    <w:rsid w:val="0021315C"/>
    <w:rsid w:val="00252BB3"/>
    <w:rsid w:val="00254EC0"/>
    <w:rsid w:val="002667CF"/>
    <w:rsid w:val="00282B77"/>
    <w:rsid w:val="00284C85"/>
    <w:rsid w:val="0029020B"/>
    <w:rsid w:val="002935EC"/>
    <w:rsid w:val="002B69A3"/>
    <w:rsid w:val="002C4205"/>
    <w:rsid w:val="002D2E70"/>
    <w:rsid w:val="002D44BE"/>
    <w:rsid w:val="002E672F"/>
    <w:rsid w:val="003036F3"/>
    <w:rsid w:val="0031682C"/>
    <w:rsid w:val="00334B91"/>
    <w:rsid w:val="00356D22"/>
    <w:rsid w:val="00367ADA"/>
    <w:rsid w:val="00374230"/>
    <w:rsid w:val="00382A58"/>
    <w:rsid w:val="00386255"/>
    <w:rsid w:val="003870FE"/>
    <w:rsid w:val="00393725"/>
    <w:rsid w:val="003938A5"/>
    <w:rsid w:val="0039734A"/>
    <w:rsid w:val="00402498"/>
    <w:rsid w:val="00405976"/>
    <w:rsid w:val="0040682A"/>
    <w:rsid w:val="00442037"/>
    <w:rsid w:val="00442D9C"/>
    <w:rsid w:val="004846DF"/>
    <w:rsid w:val="004B064B"/>
    <w:rsid w:val="004F0133"/>
    <w:rsid w:val="004F1DB0"/>
    <w:rsid w:val="00527DEE"/>
    <w:rsid w:val="005654B3"/>
    <w:rsid w:val="005A1F55"/>
    <w:rsid w:val="005C0258"/>
    <w:rsid w:val="005D3F50"/>
    <w:rsid w:val="00605748"/>
    <w:rsid w:val="006063EB"/>
    <w:rsid w:val="0061083A"/>
    <w:rsid w:val="0062440B"/>
    <w:rsid w:val="0063065E"/>
    <w:rsid w:val="00635A69"/>
    <w:rsid w:val="006812F3"/>
    <w:rsid w:val="00697A84"/>
    <w:rsid w:val="006C0727"/>
    <w:rsid w:val="006C6FCD"/>
    <w:rsid w:val="006C702A"/>
    <w:rsid w:val="006C7F9D"/>
    <w:rsid w:val="006E145F"/>
    <w:rsid w:val="00770572"/>
    <w:rsid w:val="00787837"/>
    <w:rsid w:val="0079189F"/>
    <w:rsid w:val="00800925"/>
    <w:rsid w:val="00827E44"/>
    <w:rsid w:val="00837474"/>
    <w:rsid w:val="0085008A"/>
    <w:rsid w:val="00862B14"/>
    <w:rsid w:val="00876F9C"/>
    <w:rsid w:val="008772D2"/>
    <w:rsid w:val="00892086"/>
    <w:rsid w:val="00893D94"/>
    <w:rsid w:val="008C5D92"/>
    <w:rsid w:val="008F53D0"/>
    <w:rsid w:val="008F7941"/>
    <w:rsid w:val="009335BD"/>
    <w:rsid w:val="0093544F"/>
    <w:rsid w:val="00935C7A"/>
    <w:rsid w:val="00967BA9"/>
    <w:rsid w:val="00987903"/>
    <w:rsid w:val="00997B55"/>
    <w:rsid w:val="009B5D60"/>
    <w:rsid w:val="009C21E5"/>
    <w:rsid w:val="009D0DC0"/>
    <w:rsid w:val="009D27DE"/>
    <w:rsid w:val="009D68CA"/>
    <w:rsid w:val="009E1581"/>
    <w:rsid w:val="009F2FBC"/>
    <w:rsid w:val="009F53D8"/>
    <w:rsid w:val="00A35B52"/>
    <w:rsid w:val="00A4768A"/>
    <w:rsid w:val="00A47700"/>
    <w:rsid w:val="00A526B4"/>
    <w:rsid w:val="00A83700"/>
    <w:rsid w:val="00A97953"/>
    <w:rsid w:val="00AA427C"/>
    <w:rsid w:val="00AA74B5"/>
    <w:rsid w:val="00AC3319"/>
    <w:rsid w:val="00AE19F4"/>
    <w:rsid w:val="00B1261D"/>
    <w:rsid w:val="00B179C6"/>
    <w:rsid w:val="00B2577A"/>
    <w:rsid w:val="00B52EE4"/>
    <w:rsid w:val="00B716EE"/>
    <w:rsid w:val="00B72B8B"/>
    <w:rsid w:val="00B76C38"/>
    <w:rsid w:val="00BB14C9"/>
    <w:rsid w:val="00BC3FE3"/>
    <w:rsid w:val="00BE68C2"/>
    <w:rsid w:val="00BF333E"/>
    <w:rsid w:val="00C166D7"/>
    <w:rsid w:val="00C24D79"/>
    <w:rsid w:val="00C278B2"/>
    <w:rsid w:val="00C3318A"/>
    <w:rsid w:val="00C35A8F"/>
    <w:rsid w:val="00C561D7"/>
    <w:rsid w:val="00CA09B2"/>
    <w:rsid w:val="00CD2827"/>
    <w:rsid w:val="00D018AB"/>
    <w:rsid w:val="00D37459"/>
    <w:rsid w:val="00D57C0D"/>
    <w:rsid w:val="00D925FA"/>
    <w:rsid w:val="00DA4847"/>
    <w:rsid w:val="00DA6245"/>
    <w:rsid w:val="00DB004D"/>
    <w:rsid w:val="00DB717A"/>
    <w:rsid w:val="00DC5A7B"/>
    <w:rsid w:val="00DD1FBD"/>
    <w:rsid w:val="00E158E1"/>
    <w:rsid w:val="00E43EC4"/>
    <w:rsid w:val="00E44339"/>
    <w:rsid w:val="00E555D8"/>
    <w:rsid w:val="00EA36F2"/>
    <w:rsid w:val="00EA529A"/>
    <w:rsid w:val="00EE17A5"/>
    <w:rsid w:val="00EE7F15"/>
    <w:rsid w:val="00F013A6"/>
    <w:rsid w:val="00F1024D"/>
    <w:rsid w:val="00F143AF"/>
    <w:rsid w:val="00F3025C"/>
    <w:rsid w:val="00F36A93"/>
    <w:rsid w:val="00F415AB"/>
    <w:rsid w:val="00F51A8A"/>
    <w:rsid w:val="00F57F01"/>
    <w:rsid w:val="00F726E4"/>
    <w:rsid w:val="00F83A07"/>
    <w:rsid w:val="00F97885"/>
    <w:rsid w:val="00FC548C"/>
    <w:rsid w:val="00FE4E2F"/>
    <w:rsid w:val="00FE6ADC"/>
    <w:rsid w:val="00FE6B58"/>
    <w:rsid w:val="00FF2CFF"/>
    <w:rsid w:val="00FF4DA4"/>
    <w:rsid w:val="00FF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B9F98C9"/>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NormalWeb">
    <w:name w:val="Normal (Web)"/>
    <w:basedOn w:val="Normal"/>
    <w:uiPriority w:val="99"/>
    <w:unhideWhenUsed/>
    <w:rsid w:val="00D57C0D"/>
    <w:pPr>
      <w:spacing w:before="100" w:beforeAutospacing="1" w:after="100" w:afterAutospacing="1"/>
    </w:pPr>
    <w:rPr>
      <w:sz w:val="24"/>
      <w:szCs w:val="24"/>
      <w:lang w:eastAsia="en-GB"/>
    </w:rPr>
  </w:style>
  <w:style w:type="character" w:styleId="FollowedHyperlink">
    <w:name w:val="FollowedHyperlink"/>
    <w:basedOn w:val="DefaultParagraphFont"/>
    <w:rsid w:val="00F415AB"/>
    <w:rPr>
      <w:color w:val="954F72" w:themeColor="followedHyperlink"/>
      <w:u w:val="single"/>
    </w:rPr>
  </w:style>
  <w:style w:type="character" w:customStyle="1" w:styleId="UnresolvedMention1">
    <w:name w:val="Unresolved Mention1"/>
    <w:basedOn w:val="DefaultParagraphFont"/>
    <w:uiPriority w:val="99"/>
    <w:semiHidden/>
    <w:unhideWhenUsed/>
    <w:rsid w:val="00EE17A5"/>
    <w:rPr>
      <w:color w:val="605E5C"/>
      <w:shd w:val="clear" w:color="auto" w:fill="E1DFDD"/>
    </w:rPr>
  </w:style>
  <w:style w:type="character" w:customStyle="1" w:styleId="highlight">
    <w:name w:val="highlight"/>
    <w:basedOn w:val="DefaultParagraphFont"/>
    <w:rsid w:val="001A7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141280">
      <w:bodyDiv w:val="1"/>
      <w:marLeft w:val="0"/>
      <w:marRight w:val="0"/>
      <w:marTop w:val="0"/>
      <w:marBottom w:val="0"/>
      <w:divBdr>
        <w:top w:val="none" w:sz="0" w:space="0" w:color="auto"/>
        <w:left w:val="none" w:sz="0" w:space="0" w:color="auto"/>
        <w:bottom w:val="none" w:sz="0" w:space="0" w:color="auto"/>
        <w:right w:val="none" w:sz="0" w:space="0" w:color="auto"/>
      </w:divBdr>
    </w:div>
    <w:div w:id="1177111124">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6759117">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77741135">
      <w:bodyDiv w:val="1"/>
      <w:marLeft w:val="0"/>
      <w:marRight w:val="0"/>
      <w:marTop w:val="0"/>
      <w:marBottom w:val="0"/>
      <w:divBdr>
        <w:top w:val="none" w:sz="0" w:space="0" w:color="auto"/>
        <w:left w:val="none" w:sz="0" w:space="0" w:color="auto"/>
        <w:bottom w:val="none" w:sz="0" w:space="0" w:color="auto"/>
        <w:right w:val="none" w:sz="0" w:space="0" w:color="auto"/>
      </w:divBdr>
    </w:div>
    <w:div w:id="1602181567">
      <w:bodyDiv w:val="1"/>
      <w:marLeft w:val="0"/>
      <w:marRight w:val="0"/>
      <w:marTop w:val="0"/>
      <w:marBottom w:val="0"/>
      <w:divBdr>
        <w:top w:val="none" w:sz="0" w:space="0" w:color="auto"/>
        <w:left w:val="none" w:sz="0" w:space="0" w:color="auto"/>
        <w:bottom w:val="none" w:sz="0" w:space="0" w:color="auto"/>
        <w:right w:val="none" w:sz="0" w:space="0" w:color="auto"/>
      </w:divBdr>
    </w:div>
    <w:div w:id="167028292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faqs/affiliation.html" TargetMode="External"/><Relationship Id="rId18" Type="http://schemas.openxmlformats.org/officeDocument/2006/relationships/hyperlink" Target="http://standards.ieee.org/develop/policies/bylaws/sect6-7.html" TargetMode="External"/><Relationship Id="rId26" Type="http://schemas.openxmlformats.org/officeDocument/2006/relationships/hyperlink" Target="http://standards.ieee.org/board/pat/pat-slideset.ppt" TargetMode="External"/><Relationship Id="rId3" Type="http://schemas.openxmlformats.org/officeDocument/2006/relationships/settings" Target="settings.xml"/><Relationship Id="rId21" Type="http://schemas.openxmlformats.org/officeDocument/2006/relationships/hyperlink" Target="http://standards.ieee.org/board/pat/faq.pdf" TargetMode="External"/><Relationship Id="rId34" Type="http://schemas.openxmlformats.org/officeDocument/2006/relationships/fontTable" Target="fontTable.xml"/><Relationship Id="rId7" Type="http://schemas.openxmlformats.org/officeDocument/2006/relationships/hyperlink" Target="https://join.me/ieee802.11" TargetMode="External"/><Relationship Id="rId12" Type="http://schemas.openxmlformats.org/officeDocument/2006/relationships/hyperlink" Target="http://standards.ieee.org/faqs/affiliation.html" TargetMode="External"/><Relationship Id="rId17" Type="http://schemas.openxmlformats.org/officeDocument/2006/relationships/hyperlink" Target="http://standards.ieee.org/resources/antitrust-guidelines.pdf" TargetMode="External"/><Relationship Id="rId25" Type="http://schemas.openxmlformats.org/officeDocument/2006/relationships/hyperlink" Target="http://standards.ieee.org/board/pat/pat-slideset.pp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ieee.org/resources/antitrust-guidelines.pdf" TargetMode="External"/><Relationship Id="rId20" Type="http://schemas.openxmlformats.org/officeDocument/2006/relationships/hyperlink" Target="http://standards.ieee.org/board/pat/pat-slideset.ppt" TargetMode="External"/><Relationship Id="rId29" Type="http://schemas.openxmlformats.org/officeDocument/2006/relationships/hyperlink" Target="https://mentor.ieee.org/802-ec/dcn/17/ec-17-0120-26-0PNP-ieee-802-lmsc-chairs-guideline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ee.org/about/corporate/governance/p7-8.html" TargetMode="External"/><Relationship Id="rId24" Type="http://schemas.openxmlformats.org/officeDocument/2006/relationships/hyperlink" Target="http://standards.ieee.org/board/pat/pat-slideset.pp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tandards.ieee.org/resources/antitrust-guidelines.pdf" TargetMode="External"/><Relationship Id="rId23" Type="http://schemas.openxmlformats.org/officeDocument/2006/relationships/hyperlink" Target="http://standards.ieee.org/board/pat/faq.pdf" TargetMode="External"/><Relationship Id="rId28" Type="http://schemas.openxmlformats.org/officeDocument/2006/relationships/hyperlink" Target="http://www.ieee802.org/PNP/approved/IEEE_802_WG_PandP_v19.pdf" TargetMode="External"/><Relationship Id="rId10" Type="http://schemas.openxmlformats.org/officeDocument/2006/relationships/hyperlink" Target="https://mentor.ieee.org/802.11/dcn/18/11-18-2098-00-0rta-packet-prioritization-issues-followup.pptx" TargetMode="External"/><Relationship Id="rId19" Type="http://schemas.openxmlformats.org/officeDocument/2006/relationships/hyperlink" Target="http://standards.ieee.org/board/pat/pat-slideset.ppt" TargetMode="External"/><Relationship Id="rId31" Type="http://schemas.openxmlformats.org/officeDocument/2006/relationships/hyperlink" Target="https://mentor.ieee.org/802.11/dcn/14/11-14-0629-21-0000-802-11-operations-manual.docx" TargetMode="External"/><Relationship Id="rId4" Type="http://schemas.openxmlformats.org/officeDocument/2006/relationships/webSettings" Target="webSettings.xml"/><Relationship Id="rId9" Type="http://schemas.openxmlformats.org/officeDocument/2006/relationships/hyperlink" Target="https://mentor.ieee.org/802-ec/dcn/16/ec-16-0180-05-00EC-ieee-802-participation-slide.pptx" TargetMode="External"/><Relationship Id="rId14" Type="http://schemas.openxmlformats.org/officeDocument/2006/relationships/hyperlink" Target="http://standards.ieee.org/faqs/affiliation.html" TargetMode="External"/><Relationship Id="rId22" Type="http://schemas.openxmlformats.org/officeDocument/2006/relationships/hyperlink" Target="http://standards.ieee.org/board/pat/faq.pdf" TargetMode="External"/><Relationship Id="rId27" Type="http://schemas.openxmlformats.org/officeDocument/2006/relationships/hyperlink" Target="http://www.ieee802.org/PNP/approved/IEEE_802_WG_PandP_v19.pdf"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theme" Target="theme/theme1.xml"/><Relationship Id="rId8" Type="http://schemas.openxmlformats.org/officeDocument/2006/relationships/hyperlink" Target="http://grouper.ieee.org/groups/802/11/joinm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January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RTA TIG Teleconference December 12 2018 IEEE 802.11-18-1763r0</vt:lpstr>
    </vt:vector>
  </TitlesOfParts>
  <Manager/>
  <Company>BlackBerry Ltd</Company>
  <LinksUpToDate>false</LinksUpToDate>
  <CharactersWithSpaces>6444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 TIG Teleconference December 12 2018 IEEE 802.11-18-1763r0</dc:title>
  <dc:subject>Agenda</dc:subject>
  <dc:creator>Jones, Allan</dc:creator>
  <cp:keywords>December 2018</cp:keywords>
  <dc:description>Allan Jones, Activision</dc:description>
  <cp:lastModifiedBy>Jones, Allan</cp:lastModifiedBy>
  <cp:revision>3</cp:revision>
  <cp:lastPrinted>2017-12-08T02:04:00Z</cp:lastPrinted>
  <dcterms:created xsi:type="dcterms:W3CDTF">2018-12-12T02:06:00Z</dcterms:created>
  <dcterms:modified xsi:type="dcterms:W3CDTF">2018-12-12T02:09:00Z</dcterms:modified>
  <cp:category/>
</cp:coreProperties>
</file>